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Aşağıdaki tabloda her ölçüt için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ile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arasında nasıl bir ilişki vardır? Bu ilişkiyi derişim (M) ve hacim (V) kullanarak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HCl çözeltisine NaOH çözeltisi eklendikçe pH değerinin yükseldiğini, iletkenliğin azaldığını ve belirli bir noktada indikatörün renk değiştirdiğini gözlemlediniz. Bu değişimler asit ile baz arasında bir tepkime gerçekleştiğini gösterir. Bir asit ile bir bazın tepkimeye girerek tuz ve su oluşturmasına nötralleşme tepkimesi denir. Peki bu tepkimede hangi tanecikler değişime uğrar? Kuvvetli asitler ve kuvvetli bazlar suda tamamen iyonlaşır. Örneğin hidroklorik asit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bu iyonlara seyirci iyonlar denir. Etkinlikte çizdiğiniz alt mikro düzeydeki modeli Görsel C ile karşılaştırabilirsiniz.</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622857"/>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6228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bir miktar ısınması, nötralleşme tepkimelerinin ekzotermik olduğunu gösterir. Net iyon denklemi aynı olduğundan bu tepkimelerde 1 mol su oluşurken açığa çıkan ısının da yaklaşık aynı olması beklenir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etkinliğin 1. Aşamasında belirlediğiniz ölçütlerle izlenebilir:</w:t>
      </w:r>
    </w:p>
    <w:p>
      <w:pPr>
        <w:jc w:val="both"/>
        <w:rPr>
          <w:rFonts w:ascii="Times New Roman" w:hAnsi="Times New Roman" w:cs="Times New Roman"/>
          <w:lang w:val="tr-TR"/>
        </w:rPr>
      </w:pPr>
      <w:r>
        <w:rPr>
          <w:rFonts w:ascii="Times New Roman" w:hAnsi="Times New Roman" w:cs="Times New Roman"/>
          <w:lang w:val="tr-TR"/>
        </w:rPr>
        <w:t xml:space="preserve">• pH değişimi: Tablo A’daki verilerde görüldüğü gibi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 eklenen NaOH hacmi 19 mL’den 21 mL’ye çıkarken pH değerinin yaklaşık 2,6’dan 11,4’e sıçraması bunu gösterir.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B’de verilmiştir.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4,4-6,2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Etkinlikte iletkenliğin önce azalıp tam nötralleşmeden sonra yeniden arttığını fark ettiniz. Peki bu değişimin nedeni nedir? Çözeltinin elektriği iletmesi çözeltideki iyonların derişimine ve türüne bağlıdır. Asit çözeltisine baz eklendikçe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Etkinliğin son sorusunda tam nötralleşme noktasında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bir ilişki kurdunuz. Tablo A’da 20,0 mL 0,10 M HCl çözeltisinin (0,0020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tam olarak 20,0 mL 0,10 M NaOH çözeltisi (0,0020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eklendiğinde nötralleştiği görülür. Buna göre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tam nötralleşme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w:t>
      </w:r>
      <w:r>
        <w:rPr>
          <w:rFonts w:ascii="Times New Roman" w:hAnsi="Times New Roman" w:cs="Times New Roman"/>
          <w:b/>
          <w:bCs/>
          <w:lang w:val="tr-TR"/>
        </w:rPr>
        <w:t xml:space="preserve">kısmi nötralleşme</w:t>
      </w:r>
      <w:r>
        <w:rPr>
          <w:rFonts w:ascii="Times New Roman" w:hAnsi="Times New Roman" w:cs="Times New Roman"/>
          <w:lang w:val="tr-TR"/>
        </w:rPr>
        <w:t xml:space="preserve"> gerçekleşir ve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