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jc w:val="both"/>
        <w:rPr>
          <w:rFonts w:ascii="Times New Roman" w:hAnsi="Times New Roman" w:cs="Times New Roman"/>
          <w:b/>
          <w:bCs/>
          <w:lang w:val="tr-TR"/>
        </w:rPr>
      </w:pPr>
      <w:r>
        <w:rPr>
          <w:rFonts w:ascii="Times New Roman" w:hAnsi="Times New Roman" w:cs="Times New Roman"/>
          <w:b/>
          <w:bCs/>
          <w:lang w:val="tr-TR"/>
        </w:rPr>
        <w:t xml:space="preserve">BÖLÜM: Çözünürlük Dengesi</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w:t>
            </w:r>
          </w:p>
          <w:p>
            <w:pPr>
              <w:jc w:val="both"/>
              <w:rPr>
                <w:rFonts w:ascii="Times New Roman" w:hAnsi="Times New Roman" w:cs="Times New Roman"/>
                <w:lang w:val="tr-TR"/>
              </w:rPr>
            </w:pPr>
            <w:r>
              <w:rPr>
                <w:rFonts w:ascii="Times New Roman" w:hAnsi="Times New Roman" w:cs="Times New Roman"/>
                <w:lang w:val="tr-TR"/>
              </w:rPr>
              <w:t xml:space="preserve">Tarif: Pamukkale travertenleri ya da bir mağaradaki damlataşlar; suda az çözünen kalsiyum karbonatın çözünüp yeniden çökmesiyle oluşan yapılar (yurt içinden bir görüntü tercih edilmeli).</w:t>
            </w:r>
          </w:p>
          <w:p>
            <w:pPr>
              <w:jc w:val="both"/>
              <w:rPr>
                <w:rFonts w:ascii="Times New Roman" w:hAnsi="Times New Roman" w:cs="Times New Roman"/>
                <w:lang w:val="tr-TR"/>
              </w:rPr>
            </w:pPr>
            <w:r>
              <w:rPr>
                <w:rFonts w:ascii="Times New Roman" w:hAnsi="Times New Roman" w:cs="Times New Roman"/>
                <w:lang w:val="tr-TR"/>
              </w:rPr>
              <w:t xml:space="preserve">Shutter ID: 2813805813 (fotoğraf) — Pamukkale thermal spring and travertine terraces</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 A:</w:t>
      </w:r>
      <w:r>
        <w:rPr>
          <w:rFonts w:ascii="Times New Roman" w:hAnsi="Times New Roman" w:cs="Times New Roman"/>
          <w:lang w:val="tr-TR"/>
        </w:rPr>
        <w:t xml:space="preserve"> Pamukkale travertenleri</w:t>
      </w:r>
    </w:p>
    <w:p>
      <w:pPr>
        <w:jc w:val="both"/>
        <w:rPr>
          <w:rFonts w:ascii="Times New Roman" w:hAnsi="Times New Roman" w:cs="Times New Roman"/>
          <w:lang w:val="tr-TR"/>
        </w:rPr>
      </w:pPr>
      <w:r>
        <w:rPr>
          <w:rFonts w:ascii="Times New Roman" w:hAnsi="Times New Roman" w:cs="Times New Roman"/>
          <w:lang w:val="tr-TR"/>
        </w:rPr>
        <w:t xml:space="preserve">Pamukkale’nin bembeyaz travertenleri (Görsel A), yüzyıllar boyunca yer altından gelen sıcak sulardaki kalsiyum ve karbonat iyonlarının kalsiyum karbonat (CaCO</w:t>
      </w:r>
      <w:r>
        <w:rPr>
          <w:rFonts w:ascii="Times New Roman" w:hAnsi="Times New Roman" w:cs="Times New Roman"/>
          <w:vertAlign w:val="subscript"/>
          <w:lang w:val="tr-TR"/>
        </w:rPr>
        <w:t xml:space="preserve">3</w:t>
      </w:r>
      <w:r>
        <w:rPr>
          <w:rFonts w:ascii="Times New Roman" w:hAnsi="Times New Roman" w:cs="Times New Roman"/>
          <w:lang w:val="tr-TR"/>
        </w:rPr>
        <w:t xml:space="preserve">) hâlinde çökmesiyle oluşmuştur. Aynı tuz, yağmur sularının etkisiyle kireç taşı kayaçlarından yavaş yavaş çözünerek mağaraların oluşmasını sağlar. Çaydanlıkların dibinde biriken kireç, böbreklerde oluşabilen taşlar ve dişlerimizin mine tabakası da suda çok az çözünen tuzlardan oluşur. Suda az çözünen bir tuz suyla temas ettiğinde gözle görülür bir değişim olmasa da tanecik düzeyinde çözünme ve çökelme süreçleri hiç durmadan devam eder. Bu bölümde suda az çözünen tuzların çözünürlüğünü bir denge süreci olarak inceleyecek, çözünürlüğü nicel olarak ifade etmeyi ve çözünürlüğe etki eden faktörleri keşfedeceksiniz.</w:t>
      </w:r>
    </w:p>
    <w:p>
      <w:pPr>
        <w:keepNext/>
        <w:jc w:val="both"/>
        <w:rPr>
          <w:rFonts w:ascii="Times New Roman" w:hAnsi="Times New Roman" w:cs="Times New Roman"/>
          <w:b/>
          <w:bCs/>
          <w:lang w:val="tr-TR"/>
        </w:rPr>
      </w:pPr>
      <w:r>
        <w:rPr>
          <w:rFonts w:ascii="Times New Roman" w:hAnsi="Times New Roman" w:cs="Times New Roman"/>
          <w:b/>
          <w:bCs/>
          <w:lang w:val="tr-TR"/>
        </w:rPr>
        <w:t xml:space="preserve">2.3.1. Suda Az Çözünen Tuzların Molar Çözünürlükleri ve Çözünürlük Çarpımı</w:t>
      </w:r>
    </w:p>
    <w:p>
      <w:pPr>
        <w:jc w:val="both"/>
        <w:rPr>
          <w:rFonts w:ascii="Times New Roman" w:hAnsi="Times New Roman" w:cs="Times New Roman"/>
          <w:lang w:val="tr-TR"/>
        </w:rPr>
      </w:pPr>
      <w:r>
        <w:rPr>
          <w:rFonts w:ascii="Times New Roman" w:hAnsi="Times New Roman" w:cs="Times New Roman"/>
          <w:lang w:val="tr-TR"/>
        </w:rPr>
        <w:t xml:space="preserve">Dişler neden çürür? Çocukların dişleri yetişkinlere göre neden daha fazla çürür? Dişlerin dış yüzeyini kaplayan mine tabakası büyük ölçüde hidroksiapatit [Ca</w:t>
      </w:r>
      <w:r>
        <w:rPr>
          <w:rFonts w:ascii="Times New Roman" w:hAnsi="Times New Roman" w:cs="Times New Roman"/>
          <w:vertAlign w:val="subscript"/>
          <w:lang w:val="tr-TR"/>
        </w:rPr>
        <w:t xml:space="preserve">5</w:t>
      </w:r>
      <w:r>
        <w:rPr>
          <w:rFonts w:ascii="Times New Roman" w:hAnsi="Times New Roman" w:cs="Times New Roman"/>
          <w:lang w:val="tr-TR"/>
        </w:rPr>
        <w:t xml:space="preserve">(PO</w:t>
      </w:r>
      <w:r>
        <w:rPr>
          <w:rFonts w:ascii="Times New Roman" w:hAnsi="Times New Roman" w:cs="Times New Roman"/>
          <w:vertAlign w:val="subscript"/>
          <w:lang w:val="tr-TR"/>
        </w:rPr>
        <w:t xml:space="preserve">4</w:t>
      </w:r>
      <w:r>
        <w:rPr>
          <w:rFonts w:ascii="Times New Roman" w:hAnsi="Times New Roman" w:cs="Times New Roman"/>
          <w:lang w:val="tr-TR"/>
        </w:rPr>
        <w:t xml:space="preserve">)</w:t>
      </w:r>
      <w:r>
        <w:rPr>
          <w:rFonts w:ascii="Times New Roman" w:hAnsi="Times New Roman" w:cs="Times New Roman"/>
          <w:vertAlign w:val="subscript"/>
          <w:lang w:val="tr-TR"/>
        </w:rPr>
        <w:t xml:space="preserve">3</w:t>
      </w:r>
      <w:r>
        <w:rPr>
          <w:rFonts w:ascii="Times New Roman" w:hAnsi="Times New Roman" w:cs="Times New Roman"/>
          <w:lang w:val="tr-TR"/>
        </w:rPr>
        <w:t xml:space="preserve">OH] adı verilen ve suda çok az çözünen bir tuzdan oluşur. Ağızdaki tükürük ile mine tabakası arasında sürekli bir iyon alışverişi gerçekleşir: Mine yüzeyinden bazı iyonlar tükürüğe geçerken tükürükteki bazı iyonlar da yeniden mine yüzeyine bağlanır (Görsel B). Şekerli yiyecekler tüketildikten sonra ağızdaki bakterilerin oluşturduğu asitler bu dengeyi bozabilir. Peki suda “çözünmez” olarak bilinen bir tuz gerçekten hiç çözünmez mi? Suda az çözünen tuzların ne kadar çözündüğü nasıl ifade edilebilir? Bir etkinlik yaparak keşfediniz.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w:t>
            </w:r>
          </w:p>
          <w:p>
            <w:pPr>
              <w:jc w:val="both"/>
              <w:rPr>
                <w:rFonts w:ascii="Times New Roman" w:hAnsi="Times New Roman" w:cs="Times New Roman"/>
                <w:lang w:val="tr-TR"/>
              </w:rPr>
            </w:pPr>
            <w:r>
              <w:rPr>
                <w:rFonts w:ascii="Times New Roman" w:hAnsi="Times New Roman" w:cs="Times New Roman"/>
                <w:lang w:val="tr-TR"/>
              </w:rPr>
              <w:t xml:space="preserve">Tarif: Dişin kesitini gösteren ve mine tabakasını belirten bir illüstrasyon; mümkünse mine yüzeyinde iyon alışverişini temsil eden küçük oklar eklenebilir (vektörel).</w:t>
            </w:r>
          </w:p>
          <w:p>
            <w:pPr>
              <w:jc w:val="both"/>
              <w:rPr>
                <w:rFonts w:ascii="Times New Roman" w:hAnsi="Times New Roman" w:cs="Times New Roman"/>
                <w:lang w:val="tr-TR"/>
              </w:rPr>
            </w:pPr>
            <w:r>
              <w:rPr>
                <w:rFonts w:ascii="Times New Roman" w:hAnsi="Times New Roman" w:cs="Times New Roman"/>
                <w:lang w:val="tr-TR"/>
              </w:rPr>
              <w:t xml:space="preserve">Shutter ID: 2072502239 (vektör) — Human tooth structure cross section (enamel, dentine, pulp)</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 B:</w:t>
      </w:r>
      <w:r>
        <w:rPr>
          <w:rFonts w:ascii="Times New Roman" w:hAnsi="Times New Roman" w:cs="Times New Roman"/>
          <w:lang w:val="tr-TR"/>
        </w:rPr>
        <w:t xml:space="preserve"> Diş minesinin yapısı</w:t>
      </w:r>
    </w:p>
    <w:p>
      <w:pPr>
        <w:keepNext/>
        <w:shd w:val="clear" w:color="auto" w:fill="A5C9EB"/>
        <w:jc w:val="both"/>
        <w:rPr>
          <w:rFonts w:ascii="Times New Roman" w:hAnsi="Times New Roman" w:cs="Times New Roman"/>
          <w:b/>
          <w:bCs/>
          <w:lang w:val="tr-TR"/>
        </w:rPr>
      </w:pPr>
      <w:r>
        <w:rPr>
          <w:rFonts w:ascii="Times New Roman" w:hAnsi="Times New Roman" w:cs="Times New Roman"/>
          <w:b/>
          <w:bCs/>
          <w:lang w:val="tr-TR"/>
        </w:rPr>
        <w:t xml:space="preserve">Analiz ve Keşif Atölyesi 2.13.</w:t>
      </w:r>
    </w:p>
    <w:p>
      <w:pPr>
        <w:jc w:val="both"/>
        <w:rPr>
          <w:rFonts w:ascii="Times New Roman" w:hAnsi="Times New Roman" w:cs="Times New Roman"/>
          <w:lang w:val="tr-TR"/>
        </w:rPr>
      </w:pPr>
      <w:r>
        <w:rPr>
          <w:rFonts w:ascii="Times New Roman" w:hAnsi="Times New Roman" w:cs="Times New Roman"/>
          <w:b/>
          <w:bCs/>
          <w:lang w:val="tr-TR"/>
        </w:rPr>
        <w:t xml:space="preserve">1. Aşama: Çözünme Sürecini Modelleme</w:t>
      </w:r>
    </w:p>
    <w:p>
      <w:pPr>
        <w:jc w:val="both"/>
        <w:rPr>
          <w:rFonts w:ascii="Times New Roman" w:hAnsi="Times New Roman" w:cs="Times New Roman"/>
          <w:lang w:val="tr-TR"/>
        </w:rPr>
      </w:pPr>
      <w:r>
        <w:rPr>
          <w:rFonts w:ascii="Times New Roman" w:hAnsi="Times New Roman" w:cs="Times New Roman"/>
          <w:lang w:val="tr-TR"/>
        </w:rPr>
        <w:t xml:space="preserve">Gümüş klorür (AgCl), suda çok az çözünen tuzlara bir örnektir. Bir miktar AgCl katısı suya eklenip uzun süre karıştırıldığında kabın dibinde çözünmeden kalan katı bulunur. AgCl’nin suda çözünme denklemi aşağıda verilmiştir:</w:t>
      </w:r>
    </w:p>
    <w:p>
      <w:pPr>
        <w:jc w:val="center"/>
        <w:rPr>
          <w:rFonts w:ascii="Times New Roman" w:hAnsi="Times New Roman" w:cs="Times New Roman"/>
          <w:lang w:val="tr-TR"/>
        </w:rPr>
      </w:pPr>
      <w:r>
        <w:rPr>
          <w:rFonts w:ascii="Times New Roman" w:hAnsi="Times New Roman" w:cs="Times New Roman"/>
          <w:lang w:val="tr-TR"/>
        </w:rPr>
        <w:t xml:space="preserve">AgCl(k) ⇌ Ag</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 Cl</w:t>
      </w:r>
      <w:r>
        <w:rPr>
          <w:rFonts w:ascii="Times New Roman" w:hAnsi="Times New Roman" w:cs="Times New Roman"/>
          <w:vertAlign w:val="superscript"/>
          <w:lang w:val="tr-TR"/>
        </w:rPr>
        <w:t xml:space="preserve">−</w:t>
      </w:r>
      <w:r>
        <w:rPr>
          <w:rFonts w:ascii="Times New Roman" w:hAnsi="Times New Roman" w:cs="Times New Roman"/>
          <w:lang w:val="tr-TR"/>
        </w:rPr>
        <w:t xml:space="preserve">(suda)</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AgCl katısının suya eklendiği andan çözeltinin doymuş hâle geldiği ana kadar tanecik düzeyinde neler olduğunu düşününüz. Bu süreci en az üç aşamada gösteren alt mikro düzeyde bir model çiziniz. Modelinizde Ag</w:t>
      </w:r>
      <w:r>
        <w:rPr>
          <w:rFonts w:ascii="Times New Roman" w:hAnsi="Times New Roman" w:cs="Times New Roman"/>
          <w:vertAlign w:val="superscript"/>
          <w:lang w:val="tr-TR"/>
        </w:rPr>
        <w:t xml:space="preserve">+</w:t>
      </w:r>
      <w:r>
        <w:rPr>
          <w:rFonts w:ascii="Times New Roman" w:hAnsi="Times New Roman" w:cs="Times New Roman"/>
          <w:lang w:val="tr-TR"/>
        </w:rPr>
        <w:t xml:space="preserve"> ve Cl</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iyonlarını farklı sembollerle gösteriniz.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3000"/>
        </w:trPr>
        <w:tc>
          <w:tcPr>
            <w:tcW w:w="9000" w:type="dxa"/>
          </w:tcPr>
          <w:p>
            <w:pPr>
              <w:jc w:val="left"/>
              <w:rPr>
                <w:rFonts w:ascii="Times New Roman" w:hAnsi="Times New Roman" w:cs="Times New Roman"/>
                <w:b/>
                <w:bCs/>
                <w:lang w:val="tr-TR"/>
              </w:rPr>
            </w:pPr>
            <w:r>
              <w:rPr>
                <w:rFonts w:ascii="Times New Roman" w:hAnsi="Times New Roman" w:cs="Times New Roman"/>
                <w:b/>
                <w:bCs/>
                <w:lang w:val="tr-TR"/>
              </w:rPr>
              <w:t xml:space="preserve">Modelim</w:t>
            </w:r>
          </w:p>
        </w:tc>
      </w:tr>
    </w:tbl>
    <w:p>
      <w:pPr>
        <w:jc w:val="both"/>
        <w:rPr>
          <w:rFonts w:ascii="Times New Roman" w:hAnsi="Times New Roman" w:cs="Times New Roman"/>
          <w:lang w:val="tr-TR"/>
        </w:rPr>
      </w:pP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Modelinizi karekodda yer alan animasyonda gösterilen bilimsel modelle karşılaştırınız. Modelinizin benzer ve farklı yönlerini yazınız. Gerekirse modelinizi geliştiriniz.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Kabın dibinde katı bulunan doymuş AgCl çözeltisinde çözünme olayı durmuş mudur?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Suda az çözünen bir tuzun çözünme sürecini alt mikro düzeyde gösteren animasyona ulaşmak için karekodu okutunuz.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1"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Animasyon (Kim11.2.13)</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Animasyon (Kim11.2.13)</w:t>
                      </w:r>
                    </w:p>
                  </w:txbxContent>
                </v:textbox>
              </v:rect>
            </w:pict>
          </mc:Fallback>
        </mc:AlternateContent>
      </w:r>
    </w:p>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lang w:val="tr-TR"/>
        </w:rPr>
        <w:t xml:space="preserve">2. Aşama: Çözünürlük Çarpımı ile Çözünürlük Arasındaki İlişki</w:t>
      </w:r>
    </w:p>
    <w:p>
      <w:pPr>
        <w:jc w:val="both"/>
        <w:rPr>
          <w:rFonts w:ascii="Times New Roman" w:hAnsi="Times New Roman" w:cs="Times New Roman"/>
          <w:lang w:val="tr-TR"/>
        </w:rPr>
      </w:pPr>
      <w:r>
        <w:rPr>
          <w:rFonts w:ascii="Times New Roman" w:hAnsi="Times New Roman" w:cs="Times New Roman"/>
          <w:lang w:val="tr-TR"/>
        </w:rPr>
        <w:t xml:space="preserve">Aşağıdaki tabloda suda az çözünen bazı tuzların 25 °C’deki çözünme denklemleri ve çözünürlük çarpımı (K</w:t>
      </w:r>
      <w:r>
        <w:rPr>
          <w:rFonts w:ascii="Times New Roman" w:hAnsi="Times New Roman" w:cs="Times New Roman"/>
          <w:vertAlign w:val="subscript"/>
          <w:lang w:val="tr-TR"/>
        </w:rPr>
        <w:t xml:space="preserve">çç</w:t>
      </w:r>
      <w:r>
        <w:rPr>
          <w:rFonts w:ascii="Times New Roman" w:hAnsi="Times New Roman" w:cs="Times New Roman"/>
          <w:lang w:val="tr-TR"/>
        </w:rPr>
        <w:t xml:space="preserve">) değerleri verilmiştir.</w:t>
      </w:r>
    </w:p>
    <w:p>
      <w:pPr>
        <w:jc w:val="center"/>
        <w:rPr>
          <w:rFonts w:ascii="Times New Roman" w:hAnsi="Times New Roman" w:cs="Times New Roman"/>
          <w:lang w:val="tr-TR"/>
        </w:rPr>
      </w:pPr>
      <w:r>
        <w:rPr>
          <w:rFonts w:ascii="Times New Roman" w:hAnsi="Times New Roman" w:cs="Times New Roman"/>
          <w:b/>
          <w:bCs/>
          <w:lang w:val="tr-TR"/>
        </w:rPr>
        <w:t xml:space="preserve">Tablo:</w:t>
      </w:r>
      <w:r>
        <w:rPr>
          <w:rFonts w:ascii="Times New Roman" w:hAnsi="Times New Roman" w:cs="Times New Roman"/>
          <w:lang w:val="tr-TR"/>
        </w:rPr>
        <w:t xml:space="preserve"> Suda az çözünen bazı tuzların 25 °C’deki çözünürlük çarpımları</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600"/>
        <w:gridCol w:w="5000"/>
        <w:gridCol w:w="2400"/>
      </w:tblGrid>
      <w:tr>
        <w:tc>
          <w:tcPr>
            <w:tcW w:w="16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Tuz</w:t>
            </w:r>
          </w:p>
        </w:tc>
        <w:tc>
          <w:tcPr>
            <w:tcW w:w="5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Çözünme denklemi</w:t>
            </w:r>
          </w:p>
        </w:tc>
        <w:tc>
          <w:tcPr>
            <w:tcW w:w="24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K</w:t>
            </w:r>
            <w:r>
              <w:rPr>
                <w:rFonts w:ascii="Times New Roman" w:hAnsi="Times New Roman" w:cs="Times New Roman"/>
                <w:b/>
                <w:bCs/>
                <w:vertAlign w:val="subscript"/>
                <w:lang w:val="tr-TR"/>
              </w:rPr>
              <w:t xml:space="preserve">çç</w:t>
            </w:r>
            <w:r>
              <w:rPr>
                <w:rFonts w:ascii="Times New Roman" w:hAnsi="Times New Roman" w:cs="Times New Roman"/>
                <w:b/>
                <w:bCs/>
                <w:lang w:val="tr-TR"/>
              </w:rPr>
              <w:t xml:space="preserve"> (25 °C)</w:t>
            </w:r>
          </w:p>
        </w:tc>
      </w:tr>
      <w:tr>
        <w:tc>
          <w:tcPr>
            <w:tcW w:w="1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AgCl</w:t>
            </w:r>
          </w:p>
        </w:tc>
        <w:tc>
          <w:tcPr>
            <w:tcW w:w="5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AgCl(k) ⇌ Ag</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 Cl</w:t>
            </w:r>
            <w:r>
              <w:rPr>
                <w:rFonts w:ascii="Times New Roman" w:hAnsi="Times New Roman" w:cs="Times New Roman"/>
                <w:vertAlign w:val="superscript"/>
                <w:lang w:val="tr-TR"/>
              </w:rPr>
              <w:t xml:space="preserve">−</w:t>
            </w:r>
            <w:r>
              <w:rPr>
                <w:rFonts w:ascii="Times New Roman" w:hAnsi="Times New Roman" w:cs="Times New Roman"/>
                <w:lang w:val="tr-TR"/>
              </w:rPr>
              <w:t xml:space="preserve">(suda)</w:t>
            </w:r>
          </w:p>
        </w:tc>
        <w:tc>
          <w:tcPr>
            <w:tcW w:w="2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1,8·10</w:t>
            </w:r>
            <w:r>
              <w:rPr>
                <w:rFonts w:ascii="Times New Roman" w:hAnsi="Times New Roman" w:cs="Times New Roman"/>
                <w:vertAlign w:val="superscript"/>
                <w:lang w:val="tr-TR"/>
              </w:rPr>
              <w:t xml:space="preserve">-10</w:t>
            </w:r>
          </w:p>
        </w:tc>
      </w:tr>
      <w:tr>
        <w:tc>
          <w:tcPr>
            <w:tcW w:w="1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AgBr</w:t>
            </w:r>
          </w:p>
        </w:tc>
        <w:tc>
          <w:tcPr>
            <w:tcW w:w="5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AgBr(k) ⇌ Ag</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 Br</w:t>
            </w:r>
            <w:r>
              <w:rPr>
                <w:rFonts w:ascii="Times New Roman" w:hAnsi="Times New Roman" w:cs="Times New Roman"/>
                <w:vertAlign w:val="superscript"/>
                <w:lang w:val="tr-TR"/>
              </w:rPr>
              <w:t xml:space="preserve">−</w:t>
            </w:r>
            <w:r>
              <w:rPr>
                <w:rFonts w:ascii="Times New Roman" w:hAnsi="Times New Roman" w:cs="Times New Roman"/>
                <w:lang w:val="tr-TR"/>
              </w:rPr>
              <w:t xml:space="preserve">(suda)</w:t>
            </w:r>
          </w:p>
        </w:tc>
        <w:tc>
          <w:tcPr>
            <w:tcW w:w="2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5,0·10</w:t>
            </w:r>
            <w:r>
              <w:rPr>
                <w:rFonts w:ascii="Times New Roman" w:hAnsi="Times New Roman" w:cs="Times New Roman"/>
                <w:vertAlign w:val="superscript"/>
                <w:lang w:val="tr-TR"/>
              </w:rPr>
              <w:t xml:space="preserve">-13</w:t>
            </w:r>
          </w:p>
        </w:tc>
      </w:tr>
      <w:tr>
        <w:tc>
          <w:tcPr>
            <w:tcW w:w="1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BaSO</w:t>
            </w:r>
            <w:r>
              <w:rPr>
                <w:rFonts w:ascii="Times New Roman" w:hAnsi="Times New Roman" w:cs="Times New Roman"/>
                <w:vertAlign w:val="subscript"/>
                <w:lang w:val="tr-TR"/>
              </w:rPr>
              <w:t xml:space="preserve">4</w:t>
            </w:r>
          </w:p>
        </w:tc>
        <w:tc>
          <w:tcPr>
            <w:tcW w:w="5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BaSO</w:t>
            </w:r>
            <w:r>
              <w:rPr>
                <w:rFonts w:ascii="Times New Roman" w:hAnsi="Times New Roman" w:cs="Times New Roman"/>
                <w:vertAlign w:val="subscript"/>
                <w:lang w:val="tr-TR"/>
              </w:rPr>
              <w:t xml:space="preserve">4</w:t>
            </w:r>
            <w:r>
              <w:rPr>
                <w:rFonts w:ascii="Times New Roman" w:hAnsi="Times New Roman" w:cs="Times New Roman"/>
                <w:lang w:val="tr-TR"/>
              </w:rPr>
              <w:t xml:space="preserve">(k) ⇌ Ba</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SO</w:t>
            </w:r>
            <w:r>
              <w:rPr>
                <w:rFonts w:ascii="Times New Roman" w:hAnsi="Times New Roman" w:cs="Times New Roman"/>
                <w:vertAlign w:val="subscript"/>
                <w:lang w:val="tr-TR"/>
              </w:rPr>
              <w:t xml:space="preserve">4</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w:t>
            </w:r>
          </w:p>
        </w:tc>
        <w:tc>
          <w:tcPr>
            <w:tcW w:w="2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1,1·10</w:t>
            </w:r>
            <w:r>
              <w:rPr>
                <w:rFonts w:ascii="Times New Roman" w:hAnsi="Times New Roman" w:cs="Times New Roman"/>
                <w:vertAlign w:val="superscript"/>
                <w:lang w:val="tr-TR"/>
              </w:rPr>
              <w:t xml:space="preserve">-10</w:t>
            </w:r>
          </w:p>
        </w:tc>
      </w:tr>
      <w:tr>
        <w:tc>
          <w:tcPr>
            <w:tcW w:w="1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CaCO</w:t>
            </w:r>
            <w:r>
              <w:rPr>
                <w:rFonts w:ascii="Times New Roman" w:hAnsi="Times New Roman" w:cs="Times New Roman"/>
                <w:vertAlign w:val="subscript"/>
                <w:lang w:val="tr-TR"/>
              </w:rPr>
              <w:t xml:space="preserve">3</w:t>
            </w:r>
          </w:p>
        </w:tc>
        <w:tc>
          <w:tcPr>
            <w:tcW w:w="5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CaCO</w:t>
            </w:r>
            <w:r>
              <w:rPr>
                <w:rFonts w:ascii="Times New Roman" w:hAnsi="Times New Roman" w:cs="Times New Roman"/>
                <w:vertAlign w:val="subscript"/>
                <w:lang w:val="tr-TR"/>
              </w:rPr>
              <w:t xml:space="preserve">3</w:t>
            </w:r>
            <w:r>
              <w:rPr>
                <w:rFonts w:ascii="Times New Roman" w:hAnsi="Times New Roman" w:cs="Times New Roman"/>
                <w:lang w:val="tr-TR"/>
              </w:rPr>
              <w:t xml:space="preserve">(k) ⇌ Ca</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CO</w:t>
            </w:r>
            <w:r>
              <w:rPr>
                <w:rFonts w:ascii="Times New Roman" w:hAnsi="Times New Roman" w:cs="Times New Roman"/>
                <w:vertAlign w:val="subscript"/>
                <w:lang w:val="tr-TR"/>
              </w:rPr>
              <w:t xml:space="preserve">3</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w:t>
            </w:r>
          </w:p>
        </w:tc>
        <w:tc>
          <w:tcPr>
            <w:tcW w:w="2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2,8·10</w:t>
            </w:r>
            <w:r>
              <w:rPr>
                <w:rFonts w:ascii="Times New Roman" w:hAnsi="Times New Roman" w:cs="Times New Roman"/>
                <w:vertAlign w:val="superscript"/>
                <w:lang w:val="tr-TR"/>
              </w:rPr>
              <w:t xml:space="preserve">-9</w:t>
            </w:r>
          </w:p>
        </w:tc>
      </w:tr>
      <w:tr>
        <w:tc>
          <w:tcPr>
            <w:tcW w:w="1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Ag</w:t>
            </w:r>
            <w:r>
              <w:rPr>
                <w:rFonts w:ascii="Times New Roman" w:hAnsi="Times New Roman" w:cs="Times New Roman"/>
                <w:vertAlign w:val="subscript"/>
                <w:lang w:val="tr-TR"/>
              </w:rPr>
              <w:t xml:space="preserve">2</w:t>
            </w:r>
            <w:r>
              <w:rPr>
                <w:rFonts w:ascii="Times New Roman" w:hAnsi="Times New Roman" w:cs="Times New Roman"/>
                <w:lang w:val="tr-TR"/>
              </w:rPr>
              <w:t xml:space="preserve">CrO</w:t>
            </w:r>
            <w:r>
              <w:rPr>
                <w:rFonts w:ascii="Times New Roman" w:hAnsi="Times New Roman" w:cs="Times New Roman"/>
                <w:vertAlign w:val="subscript"/>
                <w:lang w:val="tr-TR"/>
              </w:rPr>
              <w:t xml:space="preserve">4</w:t>
            </w:r>
          </w:p>
        </w:tc>
        <w:tc>
          <w:tcPr>
            <w:tcW w:w="5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Ag</w:t>
            </w:r>
            <w:r>
              <w:rPr>
                <w:rFonts w:ascii="Times New Roman" w:hAnsi="Times New Roman" w:cs="Times New Roman"/>
                <w:vertAlign w:val="subscript"/>
                <w:lang w:val="tr-TR"/>
              </w:rPr>
              <w:t xml:space="preserve">2</w:t>
            </w:r>
            <w:r>
              <w:rPr>
                <w:rFonts w:ascii="Times New Roman" w:hAnsi="Times New Roman" w:cs="Times New Roman"/>
                <w:lang w:val="tr-TR"/>
              </w:rPr>
              <w:t xml:space="preserve">CrO</w:t>
            </w:r>
            <w:r>
              <w:rPr>
                <w:rFonts w:ascii="Times New Roman" w:hAnsi="Times New Roman" w:cs="Times New Roman"/>
                <w:vertAlign w:val="subscript"/>
                <w:lang w:val="tr-TR"/>
              </w:rPr>
              <w:t xml:space="preserve">4</w:t>
            </w:r>
            <w:r>
              <w:rPr>
                <w:rFonts w:ascii="Times New Roman" w:hAnsi="Times New Roman" w:cs="Times New Roman"/>
                <w:lang w:val="tr-TR"/>
              </w:rPr>
              <w:t xml:space="preserve">(k) ⇌ 2Ag</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 CrO</w:t>
            </w:r>
            <w:r>
              <w:rPr>
                <w:rFonts w:ascii="Times New Roman" w:hAnsi="Times New Roman" w:cs="Times New Roman"/>
                <w:vertAlign w:val="subscript"/>
                <w:lang w:val="tr-TR"/>
              </w:rPr>
              <w:t xml:space="preserve">4</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w:t>
            </w:r>
          </w:p>
        </w:tc>
        <w:tc>
          <w:tcPr>
            <w:tcW w:w="2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1,1·10</w:t>
            </w:r>
            <w:r>
              <w:rPr>
                <w:rFonts w:ascii="Times New Roman" w:hAnsi="Times New Roman" w:cs="Times New Roman"/>
                <w:vertAlign w:val="superscript"/>
                <w:lang w:val="tr-TR"/>
              </w:rPr>
              <w:t xml:space="preserve">-12</w:t>
            </w:r>
          </w:p>
        </w:tc>
      </w:tr>
      <w:tr>
        <w:tc>
          <w:tcPr>
            <w:tcW w:w="1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Mg(OH)</w:t>
            </w:r>
            <w:r>
              <w:rPr>
                <w:rFonts w:ascii="Times New Roman" w:hAnsi="Times New Roman" w:cs="Times New Roman"/>
                <w:vertAlign w:val="subscript"/>
                <w:lang w:val="tr-TR"/>
              </w:rPr>
              <w:t xml:space="preserve">2</w:t>
            </w:r>
          </w:p>
        </w:tc>
        <w:tc>
          <w:tcPr>
            <w:tcW w:w="5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Mg(OH)</w:t>
            </w:r>
            <w:r>
              <w:rPr>
                <w:rFonts w:ascii="Times New Roman" w:hAnsi="Times New Roman" w:cs="Times New Roman"/>
                <w:vertAlign w:val="subscript"/>
                <w:lang w:val="tr-TR"/>
              </w:rPr>
              <w:t xml:space="preserve">2</w:t>
            </w:r>
            <w:r>
              <w:rPr>
                <w:rFonts w:ascii="Times New Roman" w:hAnsi="Times New Roman" w:cs="Times New Roman"/>
                <w:lang w:val="tr-TR"/>
              </w:rPr>
              <w:t xml:space="preserve">(k) ⇌ Mg</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+ 2OH</w:t>
            </w:r>
            <w:r>
              <w:rPr>
                <w:rFonts w:ascii="Times New Roman" w:hAnsi="Times New Roman" w:cs="Times New Roman"/>
                <w:vertAlign w:val="superscript"/>
                <w:lang w:val="tr-TR"/>
              </w:rPr>
              <w:t xml:space="preserve">−</w:t>
            </w:r>
            <w:r>
              <w:rPr>
                <w:rFonts w:ascii="Times New Roman" w:hAnsi="Times New Roman" w:cs="Times New Roman"/>
                <w:lang w:val="tr-TR"/>
              </w:rPr>
              <w:t xml:space="preserve">(suda)</w:t>
            </w:r>
          </w:p>
        </w:tc>
        <w:tc>
          <w:tcPr>
            <w:tcW w:w="2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1,8·10</w:t>
            </w:r>
            <w:r>
              <w:rPr>
                <w:rFonts w:ascii="Times New Roman" w:hAnsi="Times New Roman" w:cs="Times New Roman"/>
                <w:vertAlign w:val="superscript"/>
                <w:lang w:val="tr-TR"/>
              </w:rPr>
              <w:t xml:space="preserve">-11</w:t>
            </w:r>
          </w:p>
        </w:tc>
      </w:tr>
      <w:tr>
        <w:tc>
          <w:tcPr>
            <w:tcW w:w="1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PbI</w:t>
            </w:r>
            <w:r>
              <w:rPr>
                <w:rFonts w:ascii="Times New Roman" w:hAnsi="Times New Roman" w:cs="Times New Roman"/>
                <w:vertAlign w:val="subscript"/>
                <w:lang w:val="tr-TR"/>
              </w:rPr>
              <w:t xml:space="preserve">2</w:t>
            </w:r>
          </w:p>
        </w:tc>
        <w:tc>
          <w:tcPr>
            <w:tcW w:w="5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PbI</w:t>
            </w:r>
            <w:r>
              <w:rPr>
                <w:rFonts w:ascii="Times New Roman" w:hAnsi="Times New Roman" w:cs="Times New Roman"/>
                <w:vertAlign w:val="subscript"/>
                <w:lang w:val="tr-TR"/>
              </w:rPr>
              <w:t xml:space="preserve">2</w:t>
            </w:r>
            <w:r>
              <w:rPr>
                <w:rFonts w:ascii="Times New Roman" w:hAnsi="Times New Roman" w:cs="Times New Roman"/>
                <w:lang w:val="tr-TR"/>
              </w:rPr>
              <w:t xml:space="preserve">(k) ⇌ Pb</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+ 2I</w:t>
            </w:r>
            <w:r>
              <w:rPr>
                <w:rFonts w:ascii="Times New Roman" w:hAnsi="Times New Roman" w:cs="Times New Roman"/>
                <w:vertAlign w:val="superscript"/>
                <w:lang w:val="tr-TR"/>
              </w:rPr>
              <w:t xml:space="preserve">−</w:t>
            </w:r>
            <w:r>
              <w:rPr>
                <w:rFonts w:ascii="Times New Roman" w:hAnsi="Times New Roman" w:cs="Times New Roman"/>
                <w:lang w:val="tr-TR"/>
              </w:rPr>
              <w:t xml:space="preserve">(suda)</w:t>
            </w:r>
          </w:p>
        </w:tc>
        <w:tc>
          <w:tcPr>
            <w:tcW w:w="2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7,1·10</w:t>
            </w:r>
            <w:r>
              <w:rPr>
                <w:rFonts w:ascii="Times New Roman" w:hAnsi="Times New Roman" w:cs="Times New Roman"/>
                <w:vertAlign w:val="superscript"/>
                <w:lang w:val="tr-TR"/>
              </w:rPr>
              <w:t xml:space="preserve">-9</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highlight w:val="yellow"/>
          <w:lang w:val="tr-TR"/>
        </w:rPr>
        <w:t xml:space="preserve">NOT Kâğıdı: Kimya10 sayfa 36’da etkinlik içinde kullandığımız post-it kalıbı</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FFF2CC"/>
          </w:tcPr>
          <w:p>
            <w:pPr>
              <w:jc w:val="both"/>
              <w:rPr>
                <w:rFonts w:ascii="Times New Roman" w:hAnsi="Times New Roman" w:cs="Times New Roman"/>
                <w:lang w:val="tr-TR"/>
              </w:rPr>
            </w:pPr>
            <w:r>
              <w:rPr>
                <w:rFonts w:ascii="Times New Roman" w:hAnsi="Times New Roman" w:cs="Times New Roman"/>
                <w:lang w:val="tr-TR"/>
              </w:rPr>
              <w:t xml:space="preserve">Suda az çözünen bir tuzun doymuş çözeltisinde katı tuz ile çözeltideki iyonları arasında dinamik bir denge kurulur. Bu dengenin denge sabitine </w:t>
            </w:r>
            <w:r>
              <w:rPr>
                <w:rFonts w:ascii="Times New Roman" w:hAnsi="Times New Roman" w:cs="Times New Roman"/>
                <w:b/>
                <w:bCs/>
                <w:lang w:val="tr-TR"/>
              </w:rPr>
              <w:t xml:space="preserve">çözünürlük çarpımı (K</w:t>
            </w:r>
            <w:r>
              <w:rPr>
                <w:rFonts w:ascii="Times New Roman" w:hAnsi="Times New Roman" w:cs="Times New Roman"/>
                <w:b/>
                <w:bCs/>
                <w:vertAlign w:val="subscript"/>
                <w:lang w:val="tr-TR"/>
              </w:rPr>
              <w:t xml:space="preserve">çç</w:t>
            </w:r>
            <w:r>
              <w:rPr>
                <w:rFonts w:ascii="Times New Roman" w:hAnsi="Times New Roman" w:cs="Times New Roman"/>
                <w:b/>
                <w:bCs/>
                <w:lang w:val="tr-TR"/>
              </w:rPr>
              <w:t xml:space="preserve">)</w:t>
            </w:r>
            <w:r>
              <w:rPr>
                <w:rFonts w:ascii="Times New Roman" w:hAnsi="Times New Roman" w:cs="Times New Roman"/>
                <w:lang w:val="tr-TR"/>
              </w:rPr>
              <w:t xml:space="preserve"> denir. Katının derişimi sabit olduğu için denge sabiti ifadesinde yer almaz. Örneğin:</w:t>
            </w:r>
          </w:p>
          <w:p>
            <w:pPr>
              <w:jc w:val="both"/>
              <w:rPr>
                <w:rFonts w:ascii="Times New Roman" w:hAnsi="Times New Roman" w:cs="Times New Roman"/>
                <w:lang w:val="tr-TR"/>
              </w:rPr>
            </w:pPr>
            <w:r>
              <w:rPr>
                <w:rFonts w:ascii="Times New Roman" w:hAnsi="Times New Roman" w:cs="Times New Roman"/>
                <w:lang w:val="tr-TR"/>
              </w:rPr>
              <w:t xml:space="preserve">AgCl(k) ⇌ Ag</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 Cl</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K</w:t>
            </w:r>
            <w:r>
              <w:rPr>
                <w:rFonts w:ascii="Times New Roman" w:hAnsi="Times New Roman" w:cs="Times New Roman"/>
                <w:vertAlign w:val="subscript"/>
                <w:lang w:val="tr-TR"/>
              </w:rPr>
              <w:t xml:space="preserve">çç</w:t>
            </w:r>
            <w:r>
              <w:rPr>
                <w:rFonts w:ascii="Times New Roman" w:hAnsi="Times New Roman" w:cs="Times New Roman"/>
                <w:lang w:val="tr-TR"/>
              </w:rPr>
              <w:t xml:space="preserve"> = [Ag</w:t>
            </w:r>
            <w:r>
              <w:rPr>
                <w:rFonts w:ascii="Times New Roman" w:hAnsi="Times New Roman" w:cs="Times New Roman"/>
                <w:vertAlign w:val="superscript"/>
                <w:lang w:val="tr-TR"/>
              </w:rPr>
              <w:t xml:space="preserve">+</w:t>
            </w:r>
            <w:r>
              <w:rPr>
                <w:rFonts w:ascii="Times New Roman" w:hAnsi="Times New Roman" w:cs="Times New Roman"/>
                <w:lang w:val="tr-TR"/>
              </w:rPr>
              <w:t xml:space="preserve">][Cl</w:t>
            </w:r>
            <w:r>
              <w:rPr>
                <w:rFonts w:ascii="Times New Roman" w:hAnsi="Times New Roman" w:cs="Times New Roman"/>
                <w:vertAlign w:val="superscript"/>
                <w:lang w:val="tr-TR"/>
              </w:rPr>
              <w:t xml:space="preserve">−</w:t>
            </w: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Belirli bir sıcaklıkta 1 litre çözeltide çözünebilen en fazla tuzun mol sayısına </w:t>
            </w:r>
            <w:r>
              <w:rPr>
                <w:rFonts w:ascii="Times New Roman" w:hAnsi="Times New Roman" w:cs="Times New Roman"/>
                <w:b/>
                <w:bCs/>
                <w:lang w:val="tr-TR"/>
              </w:rPr>
              <w:t xml:space="preserve">molar çözünürlük (s)</w:t>
            </w:r>
            <w:r>
              <w:rPr>
                <w:rFonts w:ascii="Times New Roman" w:hAnsi="Times New Roman" w:cs="Times New Roman"/>
                <w:lang w:val="tr-TR"/>
              </w:rPr>
              <w:t xml:space="preserve"> denir. Birimi mol/L’dir.</w:t>
            </w:r>
          </w:p>
        </w:tc>
      </w:tr>
    </w:tbl>
    <w:p>
      <w:pPr>
        <w:jc w:val="both"/>
        <w:rPr>
          <w:rFonts w:ascii="Times New Roman" w:hAnsi="Times New Roman" w:cs="Times New Roman"/>
          <w:lang w:val="tr-TR"/>
        </w:rPr>
      </w:pP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Not kâğıdındaki bilgilerden yararlanarak tablodaki AgCl, BaSO</w:t>
      </w:r>
      <w:r>
        <w:rPr>
          <w:rFonts w:ascii="Times New Roman" w:hAnsi="Times New Roman" w:cs="Times New Roman"/>
          <w:vertAlign w:val="subscript"/>
          <w:lang w:val="tr-TR"/>
        </w:rPr>
        <w:t xml:space="preserve">4</w:t>
      </w:r>
      <w:r>
        <w:rPr>
          <w:rFonts w:ascii="Times New Roman" w:hAnsi="Times New Roman" w:cs="Times New Roman"/>
          <w:lang w:val="tr-TR"/>
        </w:rPr>
        <w:t xml:space="preserve"> ve Ag</w:t>
      </w:r>
      <w:r>
        <w:rPr>
          <w:rFonts w:ascii="Times New Roman" w:hAnsi="Times New Roman" w:cs="Times New Roman"/>
          <w:vertAlign w:val="subscript"/>
          <w:lang w:val="tr-TR"/>
        </w:rPr>
        <w:t xml:space="preserve">2</w:t>
      </w:r>
      <w:r>
        <w:rPr>
          <w:rFonts w:ascii="Times New Roman" w:hAnsi="Times New Roman" w:cs="Times New Roman"/>
          <w:lang w:val="tr-TR"/>
        </w:rPr>
        <w:t xml:space="preserve">CrO</w:t>
      </w:r>
      <w:r>
        <w:rPr>
          <w:rFonts w:ascii="Times New Roman" w:hAnsi="Times New Roman" w:cs="Times New Roman"/>
          <w:vertAlign w:val="subscript"/>
          <w:lang w:val="tr-TR"/>
        </w:rPr>
        <w:t xml:space="preserve">4</w:t>
      </w:r>
      <w:r>
        <w:rPr>
          <w:rFonts w:ascii="Times New Roman" w:hAnsi="Times New Roman" w:cs="Times New Roman"/>
          <w:lang w:val="tr-TR"/>
        </w:rPr>
        <w:t xml:space="preserve"> tuzları için K</w:t>
      </w:r>
      <w:r>
        <w:rPr>
          <w:rFonts w:ascii="Times New Roman" w:hAnsi="Times New Roman" w:cs="Times New Roman"/>
          <w:vertAlign w:val="subscript"/>
          <w:lang w:val="tr-TR"/>
        </w:rPr>
        <w:t xml:space="preserve">çç</w:t>
      </w:r>
      <w:r>
        <w:rPr>
          <w:rFonts w:ascii="Times New Roman" w:hAnsi="Times New Roman" w:cs="Times New Roman"/>
          <w:lang w:val="tr-TR"/>
        </w:rPr>
        <w:t xml:space="preserve"> ifadelerini yazınız.</w:t>
      </w: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Molar çözünürlüğü s olan bir AgCl çözeltisinde [Ag</w:t>
      </w:r>
      <w:r>
        <w:rPr>
          <w:rFonts w:ascii="Times New Roman" w:hAnsi="Times New Roman" w:cs="Times New Roman"/>
          <w:vertAlign w:val="superscript"/>
          <w:lang w:val="tr-TR"/>
        </w:rPr>
        <w:t xml:space="preserve">+</w:t>
      </w:r>
      <w:r>
        <w:rPr>
          <w:rFonts w:ascii="Times New Roman" w:hAnsi="Times New Roman" w:cs="Times New Roman"/>
          <w:lang w:val="tr-TR"/>
        </w:rPr>
        <w:t xml:space="preserve">] ve [Cl</w:t>
      </w:r>
      <w:r>
        <w:rPr>
          <w:rFonts w:ascii="Times New Roman" w:hAnsi="Times New Roman" w:cs="Times New Roman"/>
          <w:vertAlign w:val="superscript"/>
          <w:lang w:val="tr-TR"/>
        </w:rPr>
        <w:t xml:space="preserve">−</w:t>
      </w:r>
      <w:r>
        <w:rPr>
          <w:rFonts w:ascii="Times New Roman" w:hAnsi="Times New Roman" w:cs="Times New Roman"/>
          <w:lang w:val="tr-TR"/>
        </w:rPr>
        <w:t xml:space="preserve">] değerlerini s cinsinden ifade ediniz. Buna göre K</w:t>
      </w:r>
      <w:r>
        <w:rPr>
          <w:rFonts w:ascii="Times New Roman" w:hAnsi="Times New Roman" w:cs="Times New Roman"/>
          <w:vertAlign w:val="subscript"/>
          <w:lang w:val="tr-TR"/>
        </w:rPr>
        <w:t xml:space="preserve">çç</w:t>
      </w:r>
      <w:r>
        <w:rPr>
          <w:rFonts w:ascii="Times New Roman" w:hAnsi="Times New Roman" w:cs="Times New Roman"/>
          <w:lang w:val="tr-TR"/>
        </w:rPr>
        <w:t xml:space="preserve"> ile s arasındaki ilişkiyi yazarak AgCl’nin molar çözünürlüğünü hesaplayınız.</w:t>
      </w: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Aynı yolu izleyerek Ag</w:t>
      </w:r>
      <w:r>
        <w:rPr>
          <w:rFonts w:ascii="Times New Roman" w:hAnsi="Times New Roman" w:cs="Times New Roman"/>
          <w:vertAlign w:val="subscript"/>
          <w:lang w:val="tr-TR"/>
        </w:rPr>
        <w:t xml:space="preserve">2</w:t>
      </w:r>
      <w:r>
        <w:rPr>
          <w:rFonts w:ascii="Times New Roman" w:hAnsi="Times New Roman" w:cs="Times New Roman"/>
          <w:lang w:val="tr-TR"/>
        </w:rPr>
        <w:t xml:space="preserve">CrO</w:t>
      </w:r>
      <w:r>
        <w:rPr>
          <w:rFonts w:ascii="Times New Roman" w:hAnsi="Times New Roman" w:cs="Times New Roman"/>
          <w:vertAlign w:val="subscript"/>
          <w:lang w:val="tr-TR"/>
        </w:rPr>
        <w:t xml:space="preserve">4</w:t>
      </w:r>
      <w:r>
        <w:rPr>
          <w:rFonts w:ascii="Times New Roman" w:hAnsi="Times New Roman" w:cs="Times New Roman"/>
          <w:lang w:val="tr-TR"/>
        </w:rPr>
        <w:t xml:space="preserve"> tuzunun molar çözünürlüğünü hesaplayınız.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2600"/>
        </w:trPr>
        <w:tc>
          <w:tcPr>
            <w:tcW w:w="9000" w:type="dxa"/>
          </w:tcPr>
          <w:p/>
        </w:tc>
      </w:tr>
    </w:tbl>
    <w:p>
      <w:pPr>
        <w:jc w:val="both"/>
        <w:rPr>
          <w:rFonts w:ascii="Times New Roman" w:hAnsi="Times New Roman" w:cs="Times New Roman"/>
          <w:lang w:val="tr-TR"/>
        </w:rPr>
      </w:pPr>
    </w:p>
    <w:p>
      <w:pPr>
        <w:pStyle w:val="ListParagraph"/>
        <w:numPr>
          <w:ilvl w:val="0"/>
          <w:numId w:val="54"/>
        </w:numPr>
        <w:jc w:val="both"/>
        <w:rPr>
          <w:rFonts w:ascii="Times New Roman" w:hAnsi="Times New Roman" w:cs="Times New Roman"/>
          <w:lang w:val="tr-TR"/>
        </w:rPr>
      </w:pPr>
      <w:r>
        <w:rPr>
          <w:rFonts w:ascii="Times New Roman" w:hAnsi="Times New Roman" w:cs="Times New Roman"/>
          <w:lang w:val="tr-TR"/>
        </w:rPr>
        <w:t xml:space="preserve">Tablodaki K</w:t>
      </w:r>
      <w:r>
        <w:rPr>
          <w:rFonts w:ascii="Times New Roman" w:hAnsi="Times New Roman" w:cs="Times New Roman"/>
          <w:vertAlign w:val="subscript"/>
          <w:lang w:val="tr-TR"/>
        </w:rPr>
        <w:t xml:space="preserve">çç</w:t>
      </w:r>
      <w:r>
        <w:rPr>
          <w:rFonts w:ascii="Times New Roman" w:hAnsi="Times New Roman" w:cs="Times New Roman"/>
          <w:lang w:val="tr-TR"/>
        </w:rPr>
        <w:t xml:space="preserve"> değerlerine bakarak “K</w:t>
      </w:r>
      <w:r>
        <w:rPr>
          <w:rFonts w:ascii="Times New Roman" w:hAnsi="Times New Roman" w:cs="Times New Roman"/>
          <w:vertAlign w:val="subscript"/>
          <w:lang w:val="tr-TR"/>
        </w:rPr>
        <w:t xml:space="preserve">çç</w:t>
      </w:r>
      <w:r>
        <w:rPr>
          <w:rFonts w:ascii="Times New Roman" w:hAnsi="Times New Roman" w:cs="Times New Roman"/>
          <w:lang w:val="tr-TR"/>
        </w:rPr>
        <w:t xml:space="preserve"> değeri küçük olan tuzun çözünürlüğü her zaman daha azdır.” önermesini AgCl ve Ag</w:t>
      </w:r>
      <w:r>
        <w:rPr>
          <w:rFonts w:ascii="Times New Roman" w:hAnsi="Times New Roman" w:cs="Times New Roman"/>
          <w:vertAlign w:val="subscript"/>
          <w:lang w:val="tr-TR"/>
        </w:rPr>
        <w:t xml:space="preserve">2</w:t>
      </w:r>
      <w:r>
        <w:rPr>
          <w:rFonts w:ascii="Times New Roman" w:hAnsi="Times New Roman" w:cs="Times New Roman"/>
          <w:lang w:val="tr-TR"/>
        </w:rPr>
        <w:t xml:space="preserve">CrO</w:t>
      </w:r>
      <w:r>
        <w:rPr>
          <w:rFonts w:ascii="Times New Roman" w:hAnsi="Times New Roman" w:cs="Times New Roman"/>
          <w:vertAlign w:val="subscript"/>
          <w:lang w:val="tr-TR"/>
        </w:rPr>
        <w:t xml:space="preserve">4</w:t>
      </w:r>
      <w:r>
        <w:rPr>
          <w:rFonts w:ascii="Times New Roman" w:hAnsi="Times New Roman" w:cs="Times New Roman"/>
          <w:lang w:val="tr-TR"/>
        </w:rPr>
        <w:t xml:space="preserve"> için hesapladığınız molar çözünürlükleri kullanarak sorgulayınız. Hangi durumda K</w:t>
      </w:r>
      <w:r>
        <w:rPr>
          <w:rFonts w:ascii="Times New Roman" w:hAnsi="Times New Roman" w:cs="Times New Roman"/>
          <w:vertAlign w:val="subscript"/>
          <w:lang w:val="tr-TR"/>
        </w:rPr>
        <w:t xml:space="preserve">çç</w:t>
      </w:r>
      <w:r>
        <w:rPr>
          <w:rFonts w:ascii="Times New Roman" w:hAnsi="Times New Roman" w:cs="Times New Roman"/>
          <w:lang w:val="tr-TR"/>
        </w:rPr>
        <w:t xml:space="preserve"> değerleri doğrudan karşılaştırılarak çözünürlükler hakkında yargıya varılabilir?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4"/>
        </w:numPr>
        <w:jc w:val="both"/>
        <w:rPr>
          <w:rFonts w:ascii="Times New Roman" w:hAnsi="Times New Roman" w:cs="Times New Roman"/>
          <w:lang w:val="tr-TR"/>
        </w:rPr>
      </w:pPr>
      <w:r>
        <w:rPr>
          <w:rFonts w:ascii="Times New Roman" w:hAnsi="Times New Roman" w:cs="Times New Roman"/>
          <w:lang w:val="tr-TR"/>
        </w:rPr>
        <w:t xml:space="preserve">Diş minesinin hidroksiapatitten oluştuğunu dikkate alarak dişlerin neden çürüyebileceğine ve çocukların dişlerinin neden daha kolay çürüyebileceğine ilişkin düşüncelerinizi gerekçeleriyle yazınız. Düşüncelerinizi arkadaşlarınızla paylaşınız.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2"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Analiz ve Keşif Atölyesi 2.13.’te kabın dibinde katı bulunan doymuş AgCl çözeltisinde çözünmenin durup durmadığını sorguladınız ve modelinizi animasyondaki bilimsel modelle karşılaştırdınız. AgCl örneğinde olduğu gibi günlük dilde “suda çözünmez” denen tuzların da çok küçük bir miktarının suda çözündüğü görülür; aslında suda hiç çözünmeyen tuz yoktur. Suda az çözünen iyonik bir katı suya eklendiğinde katının yüzeyindeki iyonlar su molekülleri tarafından çekilerek çözeltiye geçer. Çözeltideki iyon derişimi arttıkça iyonların katı yüzeyine çarpıp yeniden kristale bağlanması (çökelme) da hızlanır. Bir süre sonra birim zamanda çözünen ve çöken iyon sayıları eşitlenir (Görsel C). Bu durumda çözelti doymuş hâldedir ve katı ile çözeltideki iyonları arasında çözünürlük dengesi kurulmuştur. Bu denge dinamik bir dengedir; makroskobik özellikler değişmese de çözünme ve çökelme olayları aynı hızla sürer.</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5760000" cy="2304000"/>
            <wp:docPr id="900003" name="Grafik 900003" descr="AgCl çözünme süreç modeli"/>
            <wp:cNvGraphicFramePr>
              <a:graphicFrameLocks noChangeAspect="1"/>
            </wp:cNvGraphicFramePr>
            <a:graphic>
              <a:graphicData uri="http://schemas.openxmlformats.org/drawingml/2006/picture">
                <pic:pic>
                  <pic:nvPicPr>
                    <pic:cNvPr id="900003" name="k11_900003.png"/>
                    <pic:cNvPicPr/>
                  </pic:nvPicPr>
                  <pic:blipFill>
                    <a:blip r:embed="rIdK1"/>
                    <a:stretch>
                      <a:fillRect/>
                    </a:stretch>
                  </pic:blipFill>
                  <pic:spPr>
                    <a:xfrm>
                      <a:off x="0" y="0"/>
                      <a:ext cx="5760000" cy="2304000"/>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b/>
          <w:bCs/>
          <w:lang w:val="tr-TR"/>
        </w:rPr>
        <w:t xml:space="preserve">Görsel C:</w:t>
      </w:r>
      <w:r>
        <w:rPr>
          <w:rFonts w:ascii="Times New Roman" w:hAnsi="Times New Roman" w:cs="Times New Roman"/>
          <w:lang w:val="tr-TR"/>
        </w:rPr>
        <w:t xml:space="preserve"> Suda az çözünen AgCl tuzunun çözünme sürecinin alt mikro düzeyde aşamalı modeli</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Taslak modeldir; yayınevi tarafından su moleküllerinin iyonları sardığı (hidratasyon) ayrıntı da eklenerek vektörel olarak yeniden çizilebilir.</w:t>
      </w:r>
    </w:p>
    <w:p>
      <w:pPr>
        <w:jc w:val="both"/>
        <w:rPr>
          <w:rFonts w:ascii="Times New Roman" w:hAnsi="Times New Roman" w:cs="Times New Roman"/>
          <w:lang w:val="tr-TR"/>
        </w:rPr>
      </w:pPr>
      <w:r>
        <w:rPr>
          <w:rFonts w:ascii="Times New Roman" w:hAnsi="Times New Roman" w:cs="Times New Roman"/>
          <w:lang w:val="tr-TR"/>
        </w:rPr>
        <w:t xml:space="preserve">Etkinlikte kabın dibinde çözünmeden kalan AgCl katısı, çözeltinin o sıcaklıkta daha fazla tuz çözemediğini gösterir. Önceki sınıflardan hatırlayacağınız gibi belirli bir sıcaklıkta çözebileceğinden daha az madde çözmüş olan çözeltiye doymamış çözelti, çözebileceği en fazla maddeyi çözmüş çözeltiye doymuş çözelti denir. Bazı durumlarda, örneğin sıcakta hazırlanmış doymuş bir çözelti dikkatlice soğutulduğunda, çözelti çözünürlüğünden daha fazla madde içerebilir. Bu kararsız çözeltilere aşırı doymuş çözelti denir. Aşırı doymuş çözeltiye küçük bir kristal eklendiğinde fazla madde hızla çöker.</w:t>
      </w:r>
    </w:p>
    <w:p>
      <w:pPr>
        <w:jc w:val="both"/>
        <w:rPr>
          <w:rFonts w:ascii="Times New Roman" w:hAnsi="Times New Roman" w:cs="Times New Roman"/>
          <w:lang w:val="tr-TR"/>
        </w:rPr>
      </w:pPr>
      <w:r>
        <w:rPr>
          <w:rFonts w:ascii="Times New Roman" w:hAnsi="Times New Roman" w:cs="Times New Roman"/>
          <w:lang w:val="tr-TR"/>
        </w:rPr>
        <w:t xml:space="preserve">Etkinlikte AgCl, BaSO</w:t>
      </w:r>
      <w:r>
        <w:rPr>
          <w:rFonts w:ascii="Times New Roman" w:hAnsi="Times New Roman" w:cs="Times New Roman"/>
          <w:lang w:val="tr-TR"/>
          <w:vertAlign w:val="subscript"/>
        </w:rPr>
        <w:t xml:space="preserve">4</w:t>
      </w:r>
      <w:r>
        <w:rPr>
          <w:rFonts w:ascii="Times New Roman" w:hAnsi="Times New Roman" w:cs="Times New Roman"/>
          <w:lang w:val="tr-TR"/>
        </w:rPr>
        <w:t xml:space="preserve"> ve Ag</w:t>
      </w:r>
      <w:r>
        <w:rPr>
          <w:rFonts w:ascii="Times New Roman" w:hAnsi="Times New Roman" w:cs="Times New Roman"/>
          <w:lang w:val="tr-TR"/>
          <w:vertAlign w:val="subscript"/>
        </w:rPr>
        <w:t xml:space="preserve">2</w:t>
      </w:r>
      <w:r>
        <w:rPr>
          <w:rFonts w:ascii="Times New Roman" w:hAnsi="Times New Roman" w:cs="Times New Roman"/>
          <w:lang w:val="tr-TR"/>
        </w:rPr>
        <w:t xml:space="preserve">CrO</w:t>
      </w:r>
      <w:r>
        <w:rPr>
          <w:rFonts w:ascii="Times New Roman" w:hAnsi="Times New Roman" w:cs="Times New Roman"/>
          <w:lang w:val="tr-TR"/>
          <w:vertAlign w:val="subscript"/>
        </w:rPr>
        <w:t xml:space="preserve">4</w:t>
      </w:r>
      <w:r>
        <w:rPr>
          <w:rFonts w:ascii="Times New Roman" w:hAnsi="Times New Roman" w:cs="Times New Roman"/>
          <w:lang w:val="tr-TR"/>
        </w:rPr>
        <w:t xml:space="preserve"> için yazdığınız K</w:t>
      </w:r>
      <w:r>
        <w:rPr>
          <w:rFonts w:ascii="Times New Roman" w:hAnsi="Times New Roman" w:cs="Times New Roman"/>
          <w:lang w:val="tr-TR"/>
          <w:vertAlign w:val="subscript"/>
        </w:rPr>
        <w:t xml:space="preserve">çç</w:t>
      </w:r>
      <w:r>
        <w:rPr>
          <w:rFonts w:ascii="Times New Roman" w:hAnsi="Times New Roman" w:cs="Times New Roman"/>
          <w:lang w:val="tr-TR"/>
        </w:rPr>
        <w:t xml:space="preserve"> ifadelerini karşılaştırdığınızda her iyon derişiminin, çözünme denklemindeki katsayısı kadar üssü alınarak yazıldığını fark etmişsinizdir. Bu örüntü genelleştirildiğinde suda az çözünen bir X</w:t>
      </w:r>
      <w:r>
        <w:rPr>
          <w:rFonts w:ascii="Times New Roman" w:hAnsi="Times New Roman" w:cs="Times New Roman"/>
          <w:lang w:val="tr-TR"/>
          <w:vertAlign w:val="subscript"/>
        </w:rPr>
        <w:t xml:space="preserve">a</w:t>
      </w:r>
      <w:r>
        <w:rPr>
          <w:rFonts w:ascii="Times New Roman" w:hAnsi="Times New Roman" w:cs="Times New Roman"/>
          <w:lang w:val="tr-TR"/>
        </w:rPr>
        <w:t xml:space="preserve">Y</w:t>
      </w:r>
      <w:r>
        <w:rPr>
          <w:rFonts w:ascii="Times New Roman" w:hAnsi="Times New Roman" w:cs="Times New Roman"/>
          <w:lang w:val="tr-TR"/>
          <w:vertAlign w:val="subscript"/>
        </w:rPr>
        <w:t xml:space="preserve">b</w:t>
      </w:r>
      <w:r>
        <w:rPr>
          <w:rFonts w:ascii="Times New Roman" w:hAnsi="Times New Roman" w:cs="Times New Roman"/>
          <w:lang w:val="tr-TR"/>
        </w:rPr>
        <w:t xml:space="preserve"> tuzunun çözünürlük dengesi ve çözünürlük çarpımı ifadesi aşağıdaki gibi yazılır:</w:t>
      </w:r>
    </w:p>
    <w:p>
      <w:pPr>
        <w:jc w:val="center"/>
        <w:rPr>
          <w:rFonts w:ascii="Times New Roman" w:hAnsi="Times New Roman" w:cs="Times New Roman"/>
          <w:lang w:val="tr-TR"/>
        </w:rPr>
      </w:pPr>
      <w:r>
        <w:rPr>
          <w:rFonts w:ascii="Times New Roman" w:hAnsi="Times New Roman" w:cs="Times New Roman"/>
          <w:lang w:val="tr-TR"/>
        </w:rPr>
        <w:t xml:space="preserve">X</w:t>
      </w:r>
      <w:r>
        <w:rPr>
          <w:rFonts w:ascii="Times New Roman" w:hAnsi="Times New Roman" w:cs="Times New Roman"/>
          <w:vertAlign w:val="subscript"/>
          <w:lang w:val="tr-TR"/>
        </w:rPr>
        <w:t xml:space="preserve">a</w:t>
      </w:r>
      <w:r>
        <w:rPr>
          <w:rFonts w:ascii="Times New Roman" w:hAnsi="Times New Roman" w:cs="Times New Roman"/>
          <w:lang w:val="tr-TR"/>
        </w:rPr>
        <w:t xml:space="preserve">Y</w:t>
      </w:r>
      <w:r>
        <w:rPr>
          <w:rFonts w:ascii="Times New Roman" w:hAnsi="Times New Roman" w:cs="Times New Roman"/>
          <w:vertAlign w:val="subscript"/>
          <w:lang w:val="tr-TR"/>
        </w:rPr>
        <w:t xml:space="preserve">b</w:t>
      </w:r>
      <w:r>
        <w:rPr>
          <w:rFonts w:ascii="Times New Roman" w:hAnsi="Times New Roman" w:cs="Times New Roman"/>
          <w:lang w:val="tr-TR"/>
        </w:rPr>
        <w:t xml:space="preserve">(k) ⇌ aX</w:t>
      </w:r>
      <w:r>
        <w:rPr>
          <w:rFonts w:ascii="Times New Roman" w:hAnsi="Times New Roman" w:cs="Times New Roman"/>
          <w:vertAlign w:val="superscript"/>
          <w:lang w:val="tr-TR"/>
        </w:rPr>
        <w:t xml:space="preserve">b+</w:t>
      </w:r>
      <w:r>
        <w:rPr>
          <w:rFonts w:ascii="Times New Roman" w:hAnsi="Times New Roman" w:cs="Times New Roman"/>
          <w:lang w:val="tr-TR"/>
        </w:rPr>
        <w:t xml:space="preserve">(suda) + bY</w:t>
      </w:r>
      <w:r>
        <w:rPr>
          <w:rFonts w:ascii="Times New Roman" w:hAnsi="Times New Roman" w:cs="Times New Roman"/>
          <w:vertAlign w:val="superscript"/>
          <w:lang w:val="tr-TR"/>
        </w:rPr>
        <w:t xml:space="preserve">a−</w:t>
      </w:r>
      <w:r>
        <w:rPr>
          <w:rFonts w:ascii="Times New Roman" w:hAnsi="Times New Roman" w:cs="Times New Roman"/>
          <w:lang w:val="tr-TR"/>
        </w:rPr>
        <w:t xml:space="preserve">(suda)          K</w:t>
      </w:r>
      <w:r>
        <w:rPr>
          <w:rFonts w:ascii="Times New Roman" w:hAnsi="Times New Roman" w:cs="Times New Roman"/>
          <w:vertAlign w:val="subscript"/>
          <w:lang w:val="tr-TR"/>
        </w:rPr>
        <w:t xml:space="preserve">çç</w:t>
      </w:r>
      <w:r>
        <w:rPr>
          <w:rFonts w:ascii="Times New Roman" w:hAnsi="Times New Roman" w:cs="Times New Roman"/>
          <w:lang w:val="tr-TR"/>
        </w:rPr>
        <w:t xml:space="preserve"> = [X</w:t>
      </w:r>
      <w:r>
        <w:rPr>
          <w:rFonts w:ascii="Times New Roman" w:hAnsi="Times New Roman" w:cs="Times New Roman"/>
          <w:vertAlign w:val="superscript"/>
          <w:lang w:val="tr-TR"/>
        </w:rPr>
        <w:t xml:space="preserve">b+</w:t>
      </w:r>
      <w:r>
        <w:rPr>
          <w:rFonts w:ascii="Times New Roman" w:hAnsi="Times New Roman" w:cs="Times New Roman"/>
          <w:lang w:val="tr-TR"/>
        </w:rPr>
        <w:t xml:space="preserve">]</w:t>
      </w:r>
      <w:r>
        <w:rPr>
          <w:rFonts w:ascii="Times New Roman" w:hAnsi="Times New Roman" w:cs="Times New Roman"/>
          <w:vertAlign w:val="superscript"/>
          <w:lang w:val="tr-TR"/>
        </w:rPr>
        <w:t xml:space="preserve">a</w:t>
      </w:r>
      <w:r>
        <w:rPr>
          <w:rFonts w:ascii="Times New Roman" w:hAnsi="Times New Roman" w:cs="Times New Roman"/>
          <w:lang w:val="tr-TR"/>
        </w:rPr>
        <w:t xml:space="preserve">[Y</w:t>
      </w:r>
      <w:r>
        <w:rPr>
          <w:rFonts w:ascii="Times New Roman" w:hAnsi="Times New Roman" w:cs="Times New Roman"/>
          <w:vertAlign w:val="superscript"/>
          <w:lang w:val="tr-TR"/>
        </w:rPr>
        <w:t xml:space="preserve">a−</w:t>
      </w:r>
      <w:r>
        <w:rPr>
          <w:rFonts w:ascii="Times New Roman" w:hAnsi="Times New Roman" w:cs="Times New Roman"/>
          <w:lang w:val="tr-TR"/>
        </w:rPr>
        <w:t xml:space="preserve">]</w:t>
      </w:r>
      <w:r>
        <w:rPr>
          <w:rFonts w:ascii="Times New Roman" w:hAnsi="Times New Roman" w:cs="Times New Roman"/>
          <w:vertAlign w:val="superscript"/>
          <w:lang w:val="tr-TR"/>
        </w:rPr>
        <w:t xml:space="preserve">b</w:t>
      </w:r>
    </w:p>
    <w:p>
      <w:pPr>
        <w:jc w:val="both"/>
        <w:rPr>
          <w:rFonts w:ascii="Times New Roman" w:hAnsi="Times New Roman" w:cs="Times New Roman"/>
          <w:lang w:val="tr-TR"/>
        </w:rPr>
      </w:pPr>
      <w:r>
        <w:rPr>
          <w:rFonts w:ascii="Times New Roman" w:hAnsi="Times New Roman" w:cs="Times New Roman"/>
          <w:lang w:val="tr-TR"/>
        </w:rPr>
        <w:t xml:space="preserve">Çözünürlük çarpımı, sabit sıcaklıkta suda az çözünen tuzun doymuş çözeltisindeki iyon derişimlerinin, katsayılarının üssü alınarak çarpımına eşittir. Saf katının derişimi sabit olduğundan K</w:t>
      </w:r>
      <w:r>
        <w:rPr>
          <w:rFonts w:ascii="Times New Roman" w:hAnsi="Times New Roman" w:cs="Times New Roman"/>
          <w:lang w:val="tr-TR"/>
          <w:vertAlign w:val="subscript"/>
        </w:rPr>
        <w:t xml:space="preserve">çç</w:t>
      </w:r>
      <w:r>
        <w:rPr>
          <w:rFonts w:ascii="Times New Roman" w:hAnsi="Times New Roman" w:cs="Times New Roman"/>
          <w:lang w:val="tr-TR"/>
        </w:rPr>
        <w:t xml:space="preserve"> ifadesinde yer almaz. K</w:t>
      </w:r>
      <w:r>
        <w:rPr>
          <w:rFonts w:ascii="Times New Roman" w:hAnsi="Times New Roman" w:cs="Times New Roman"/>
          <w:lang w:val="tr-TR"/>
          <w:vertAlign w:val="subscript"/>
        </w:rPr>
        <w:t xml:space="preserve">çç</w:t>
      </w:r>
      <w:r>
        <w:rPr>
          <w:rFonts w:ascii="Times New Roman" w:hAnsi="Times New Roman" w:cs="Times New Roman"/>
          <w:lang w:val="tr-TR"/>
        </w:rPr>
        <w:t xml:space="preserve"> bir denge sabiti olduğundan, daha önce incelediğiniz diğer denge sabitleri gibi yalnızca sıcaklığa bağlıdır.</w:t>
      </w:r>
    </w:p>
    <w:p>
      <w:pPr>
        <w:jc w:val="both"/>
        <w:rPr>
          <w:rFonts w:ascii="Times New Roman" w:hAnsi="Times New Roman" w:cs="Times New Roman"/>
          <w:lang w:val="tr-TR"/>
        </w:rPr>
      </w:pPr>
      <w:r>
        <w:rPr>
          <w:rFonts w:ascii="Times New Roman" w:hAnsi="Times New Roman" w:cs="Times New Roman"/>
          <w:lang w:val="tr-TR"/>
        </w:rPr>
        <w:t xml:space="preserve">Çözünürlük çarpımı ifadesi yalnızca suda iyonlarına ayrışarak çözünen ve suda az çözünen iyonik katılar için yazılır. Şeker (C</w:t>
      </w:r>
      <w:r>
        <w:rPr>
          <w:rFonts w:ascii="Times New Roman" w:hAnsi="Times New Roman" w:cs="Times New Roman"/>
          <w:vertAlign w:val="subscript"/>
          <w:lang w:val="tr-TR"/>
        </w:rPr>
        <w:t xml:space="preserve">12</w:t>
      </w:r>
      <w:r>
        <w:rPr>
          <w:rFonts w:ascii="Times New Roman" w:hAnsi="Times New Roman" w:cs="Times New Roman"/>
          <w:lang w:val="tr-TR"/>
        </w:rPr>
        <w:t xml:space="preserve">H</w:t>
      </w:r>
      <w:r>
        <w:rPr>
          <w:rFonts w:ascii="Times New Roman" w:hAnsi="Times New Roman" w:cs="Times New Roman"/>
          <w:vertAlign w:val="subscript"/>
          <w:lang w:val="tr-TR"/>
        </w:rPr>
        <w:t xml:space="preserve">22</w:t>
      </w:r>
      <w:r>
        <w:rPr>
          <w:rFonts w:ascii="Times New Roman" w:hAnsi="Times New Roman" w:cs="Times New Roman"/>
          <w:lang w:val="tr-TR"/>
        </w:rPr>
        <w:t xml:space="preserve">O</w:t>
      </w:r>
      <w:r>
        <w:rPr>
          <w:rFonts w:ascii="Times New Roman" w:hAnsi="Times New Roman" w:cs="Times New Roman"/>
          <w:vertAlign w:val="subscript"/>
          <w:lang w:val="tr-TR"/>
        </w:rPr>
        <w:t xml:space="preserve">11</w:t>
      </w:r>
      <w:r>
        <w:rPr>
          <w:rFonts w:ascii="Times New Roman" w:hAnsi="Times New Roman" w:cs="Times New Roman"/>
          <w:lang w:val="tr-TR"/>
        </w:rPr>
        <w:t xml:space="preserve">) ya da glikoz (C</w:t>
      </w:r>
      <w:r>
        <w:rPr>
          <w:rFonts w:ascii="Times New Roman" w:hAnsi="Times New Roman" w:cs="Times New Roman"/>
          <w:vertAlign w:val="subscript"/>
          <w:lang w:val="tr-TR"/>
        </w:rPr>
        <w:t xml:space="preserve">6</w:t>
      </w:r>
      <w:r>
        <w:rPr>
          <w:rFonts w:ascii="Times New Roman" w:hAnsi="Times New Roman" w:cs="Times New Roman"/>
          <w:lang w:val="tr-TR"/>
        </w:rPr>
        <w:t xml:space="preserve">H</w:t>
      </w:r>
      <w:r>
        <w:rPr>
          <w:rFonts w:ascii="Times New Roman" w:hAnsi="Times New Roman" w:cs="Times New Roman"/>
          <w:vertAlign w:val="subscript"/>
          <w:lang w:val="tr-TR"/>
        </w:rPr>
        <w:t xml:space="preserve">12</w:t>
      </w:r>
      <w:r>
        <w:rPr>
          <w:rFonts w:ascii="Times New Roman" w:hAnsi="Times New Roman" w:cs="Times New Roman"/>
          <w:lang w:val="tr-TR"/>
        </w:rPr>
        <w:t xml:space="preserve">O</w:t>
      </w:r>
      <w:r>
        <w:rPr>
          <w:rFonts w:ascii="Times New Roman" w:hAnsi="Times New Roman" w:cs="Times New Roman"/>
          <w:vertAlign w:val="subscript"/>
          <w:lang w:val="tr-TR"/>
        </w:rPr>
        <w:t xml:space="preserve">6</w:t>
      </w:r>
      <w:r>
        <w:rPr>
          <w:rFonts w:ascii="Times New Roman" w:hAnsi="Times New Roman" w:cs="Times New Roman"/>
          <w:lang w:val="tr-TR"/>
        </w:rPr>
        <w:t xml:space="preserve">) gibi suda moleküller hâlinde çözünen maddeler iyon oluşturmadığından bu maddeler için K</w:t>
      </w:r>
      <w:r>
        <w:rPr>
          <w:rFonts w:ascii="Times New Roman" w:hAnsi="Times New Roman" w:cs="Times New Roman"/>
          <w:vertAlign w:val="subscript"/>
          <w:lang w:val="tr-TR"/>
        </w:rPr>
        <w:t xml:space="preserve">çç</w:t>
      </w:r>
      <w:r>
        <w:rPr>
          <w:rFonts w:ascii="Times New Roman" w:hAnsi="Times New Roman" w:cs="Times New Roman"/>
          <w:lang w:val="tr-TR"/>
        </w:rPr>
        <w:t xml:space="preserve"> ifadesi yazılmaz. Suda çok çözünen tuzların (NaCl, KNO</w:t>
      </w:r>
      <w:r>
        <w:rPr>
          <w:rFonts w:ascii="Times New Roman" w:hAnsi="Times New Roman" w:cs="Times New Roman"/>
          <w:vertAlign w:val="subscript"/>
          <w:lang w:val="tr-TR"/>
        </w:rPr>
        <w:t xml:space="preserve">3</w:t>
      </w:r>
      <w:r>
        <w:rPr>
          <w:rFonts w:ascii="Times New Roman" w:hAnsi="Times New Roman" w:cs="Times New Roman"/>
          <w:lang w:val="tr-TR"/>
        </w:rPr>
        <w:t xml:space="preserve"> vb.) çözünürlüğü ise genellikle 100 g suda çözünen kütle ile ifade edilir.</w:t>
      </w:r>
    </w:p>
    <w:p>
      <w:pPr>
        <w:jc w:val="both"/>
        <w:rPr>
          <w:rFonts w:ascii="Times New Roman" w:hAnsi="Times New Roman" w:cs="Times New Roman"/>
          <w:lang w:val="tr-TR"/>
        </w:rPr>
      </w:pPr>
      <w:r>
        <w:rPr>
          <w:rFonts w:ascii="Times New Roman" w:hAnsi="Times New Roman" w:cs="Times New Roman"/>
          <w:lang w:val="tr-TR"/>
        </w:rPr>
        <w:t xml:space="preserve">Etkinliğin 2. Aşamasında AgCl ve Ag</w:t>
      </w:r>
      <w:r>
        <w:rPr>
          <w:rFonts w:ascii="Times New Roman" w:hAnsi="Times New Roman" w:cs="Times New Roman"/>
          <w:lang w:val="tr-TR"/>
          <w:vertAlign w:val="subscript"/>
        </w:rPr>
        <w:t xml:space="preserve">2</w:t>
      </w:r>
      <w:r>
        <w:rPr>
          <w:rFonts w:ascii="Times New Roman" w:hAnsi="Times New Roman" w:cs="Times New Roman"/>
          <w:lang w:val="tr-TR"/>
        </w:rPr>
        <w:t xml:space="preserve">CrO</w:t>
      </w:r>
      <w:r>
        <w:rPr>
          <w:rFonts w:ascii="Times New Roman" w:hAnsi="Times New Roman" w:cs="Times New Roman"/>
          <w:lang w:val="tr-TR"/>
          <w:vertAlign w:val="subscript"/>
        </w:rPr>
        <w:t xml:space="preserve">4</w:t>
      </w:r>
      <w:r>
        <w:rPr>
          <w:rFonts w:ascii="Times New Roman" w:hAnsi="Times New Roman" w:cs="Times New Roman"/>
          <w:lang w:val="tr-TR"/>
        </w:rPr>
        <w:t xml:space="preserve"> için K</w:t>
      </w:r>
      <w:r>
        <w:rPr>
          <w:rFonts w:ascii="Times New Roman" w:hAnsi="Times New Roman" w:cs="Times New Roman"/>
          <w:lang w:val="tr-TR"/>
          <w:vertAlign w:val="subscript"/>
        </w:rPr>
        <w:t xml:space="preserve">çç</w:t>
      </w:r>
      <w:r>
        <w:rPr>
          <w:rFonts w:ascii="Times New Roman" w:hAnsi="Times New Roman" w:cs="Times New Roman"/>
          <w:lang w:val="tr-TR"/>
        </w:rPr>
        <w:t xml:space="preserve"> ile molar çözünürlük arasında kurduğunuz ilişki, her tuz türü için aynı yolla kurulabilir. Molar çözünürlük s ile gösterilirse 1 litrede s mol tuz çözündüğünde iyon derişimleri tuzun formülündeki katsayılara göre belirlenir. Örneğin AgCl için [Ag</w:t>
      </w:r>
      <w:r>
        <w:rPr>
          <w:rFonts w:ascii="Times New Roman" w:hAnsi="Times New Roman" w:cs="Times New Roman"/>
          <w:lang w:val="tr-TR"/>
          <w:vertAlign w:val="superscript"/>
        </w:rPr>
        <w:t xml:space="preserve">+</w:t>
      </w:r>
      <w:r>
        <w:rPr>
          <w:rFonts w:ascii="Times New Roman" w:hAnsi="Times New Roman" w:cs="Times New Roman"/>
          <w:lang w:val="tr-TR"/>
        </w:rPr>
        <w:t xml:space="preserve">] = [Cl</w:t>
      </w:r>
      <w:r>
        <w:rPr>
          <w:rFonts w:ascii="Times New Roman" w:hAnsi="Times New Roman" w:cs="Times New Roman"/>
          <w:lang w:val="tr-TR"/>
          <w:vertAlign w:val="superscript"/>
        </w:rPr>
        <w:t xml:space="preserve">−</w:t>
      </w:r>
      <w:r>
        <w:rPr>
          <w:rFonts w:ascii="Times New Roman" w:hAnsi="Times New Roman" w:cs="Times New Roman"/>
          <w:lang w:val="tr-TR"/>
        </w:rPr>
        <w:t xml:space="preserve">] = s olduğundan K</w:t>
      </w:r>
      <w:r>
        <w:rPr>
          <w:rFonts w:ascii="Times New Roman" w:hAnsi="Times New Roman" w:cs="Times New Roman"/>
          <w:lang w:val="tr-TR"/>
          <w:vertAlign w:val="subscript"/>
        </w:rPr>
        <w:t xml:space="preserve">çç</w:t>
      </w:r>
      <w:r>
        <w:rPr>
          <w:rFonts w:ascii="Times New Roman" w:hAnsi="Times New Roman" w:cs="Times New Roman"/>
          <w:lang w:val="tr-TR"/>
        </w:rPr>
        <w:t xml:space="preserve"> = s</w:t>
      </w:r>
      <w:r>
        <w:rPr>
          <w:rFonts w:ascii="Times New Roman" w:hAnsi="Times New Roman" w:cs="Times New Roman"/>
          <w:lang w:val="tr-TR"/>
          <w:vertAlign w:val="superscript"/>
        </w:rPr>
        <w:t xml:space="preserve">2</w:t>
      </w:r>
      <w:r>
        <w:rPr>
          <w:rFonts w:ascii="Times New Roman" w:hAnsi="Times New Roman" w:cs="Times New Roman"/>
          <w:lang w:val="tr-TR"/>
        </w:rPr>
        <w:t xml:space="preserve">; PbI</w:t>
      </w:r>
      <w:r>
        <w:rPr>
          <w:rFonts w:ascii="Times New Roman" w:hAnsi="Times New Roman" w:cs="Times New Roman"/>
          <w:lang w:val="tr-TR"/>
          <w:vertAlign w:val="subscript"/>
        </w:rPr>
        <w:t xml:space="preserve">2</w:t>
      </w:r>
      <w:r>
        <w:rPr>
          <w:rFonts w:ascii="Times New Roman" w:hAnsi="Times New Roman" w:cs="Times New Roman"/>
          <w:lang w:val="tr-TR"/>
        </w:rPr>
        <w:t xml:space="preserve"> için [Pb</w:t>
      </w:r>
      <w:r>
        <w:rPr>
          <w:rFonts w:ascii="Times New Roman" w:hAnsi="Times New Roman" w:cs="Times New Roman"/>
          <w:lang w:val="tr-TR"/>
          <w:vertAlign w:val="superscript"/>
        </w:rPr>
        <w:t xml:space="preserve">2+</w:t>
      </w:r>
      <w:r>
        <w:rPr>
          <w:rFonts w:ascii="Times New Roman" w:hAnsi="Times New Roman" w:cs="Times New Roman"/>
          <w:lang w:val="tr-TR"/>
        </w:rPr>
        <w:t xml:space="preserve">] = s ve [I</w:t>
      </w:r>
      <w:r>
        <w:rPr>
          <w:rFonts w:ascii="Times New Roman" w:hAnsi="Times New Roman" w:cs="Times New Roman"/>
          <w:lang w:val="tr-TR"/>
          <w:vertAlign w:val="superscript"/>
        </w:rPr>
        <w:t xml:space="preserve">−</w:t>
      </w:r>
      <w:r>
        <w:rPr>
          <w:rFonts w:ascii="Times New Roman" w:hAnsi="Times New Roman" w:cs="Times New Roman"/>
          <w:lang w:val="tr-TR"/>
        </w:rPr>
        <w:t xml:space="preserve">] = 2s olduğundan K</w:t>
      </w:r>
      <w:r>
        <w:rPr>
          <w:rFonts w:ascii="Times New Roman" w:hAnsi="Times New Roman" w:cs="Times New Roman"/>
          <w:lang w:val="tr-TR"/>
          <w:vertAlign w:val="subscript"/>
        </w:rPr>
        <w:t xml:space="preserve">çç</w:t>
      </w:r>
      <w:r>
        <w:rPr>
          <w:rFonts w:ascii="Times New Roman" w:hAnsi="Times New Roman" w:cs="Times New Roman"/>
          <w:lang w:val="tr-TR"/>
        </w:rPr>
        <w:t xml:space="preserve"> = s·(2s)</w:t>
      </w:r>
      <w:r>
        <w:rPr>
          <w:rFonts w:ascii="Times New Roman" w:hAnsi="Times New Roman" w:cs="Times New Roman"/>
          <w:lang w:val="tr-TR"/>
          <w:vertAlign w:val="superscript"/>
        </w:rPr>
        <w:t xml:space="preserve">2</w:t>
      </w:r>
      <w:r>
        <w:rPr>
          <w:rFonts w:ascii="Times New Roman" w:hAnsi="Times New Roman" w:cs="Times New Roman"/>
          <w:lang w:val="tr-TR"/>
        </w:rPr>
        <w:t xml:space="preserve"> = 4s</w:t>
      </w:r>
      <w:r>
        <w:rPr>
          <w:rFonts w:ascii="Times New Roman" w:hAnsi="Times New Roman" w:cs="Times New Roman"/>
          <w:lang w:val="tr-TR"/>
          <w:vertAlign w:val="superscript"/>
        </w:rPr>
        <w:t xml:space="preserve">3</w:t>
      </w:r>
      <w:r>
        <w:rPr>
          <w:rFonts w:ascii="Times New Roman" w:hAnsi="Times New Roman" w:cs="Times New Roman"/>
          <w:lang w:val="tr-TR"/>
        </w:rPr>
        <w:t xml:space="preserve"> olur. Tablo A’da farklı türdeki tuzlar için K</w:t>
      </w:r>
      <w:r>
        <w:rPr>
          <w:rFonts w:ascii="Times New Roman" w:hAnsi="Times New Roman" w:cs="Times New Roman"/>
          <w:lang w:val="tr-TR"/>
          <w:vertAlign w:val="subscript"/>
        </w:rPr>
        <w:t xml:space="preserve">çç</w:t>
      </w:r>
      <w:r>
        <w:rPr>
          <w:rFonts w:ascii="Times New Roman" w:hAnsi="Times New Roman" w:cs="Times New Roman"/>
          <w:lang w:val="tr-TR"/>
        </w:rPr>
        <w:t xml:space="preserve"> ile s arasındaki ilişki verilmiştir.</w:t>
      </w:r>
    </w:p>
    <w:p>
      <w:pPr>
        <w:jc w:val="center"/>
        <w:rPr>
          <w:rFonts w:ascii="Times New Roman" w:hAnsi="Times New Roman" w:cs="Times New Roman"/>
          <w:lang w:val="tr-TR"/>
        </w:rPr>
      </w:pPr>
      <w:r>
        <w:rPr>
          <w:rFonts w:ascii="Times New Roman" w:hAnsi="Times New Roman" w:cs="Times New Roman"/>
          <w:b/>
          <w:bCs/>
          <w:lang w:val="tr-TR"/>
        </w:rPr>
        <w:t xml:space="preserve">Tablo A:</w:t>
      </w:r>
      <w:r>
        <w:rPr>
          <w:rFonts w:ascii="Times New Roman" w:hAnsi="Times New Roman" w:cs="Times New Roman"/>
          <w:lang w:val="tr-TR"/>
        </w:rPr>
        <w:t xml:space="preserve"> Tuz türüne göre K</w:t>
      </w:r>
      <w:r>
        <w:rPr>
          <w:rFonts w:ascii="Times New Roman" w:hAnsi="Times New Roman" w:cs="Times New Roman"/>
          <w:vertAlign w:val="subscript"/>
          <w:lang w:val="tr-TR"/>
        </w:rPr>
        <w:t xml:space="preserve">çç</w:t>
      </w:r>
      <w:r>
        <w:rPr>
          <w:rFonts w:ascii="Times New Roman" w:hAnsi="Times New Roman" w:cs="Times New Roman"/>
          <w:lang w:val="tr-TR"/>
        </w:rPr>
        <w:t xml:space="preserve"> ile molar çözünürlük (s) arasındaki ilişki</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900"/>
        <w:gridCol w:w="2900"/>
        <w:gridCol w:w="2200"/>
        <w:gridCol w:w="2000"/>
      </w:tblGrid>
      <w:tr>
        <w:tc>
          <w:tcPr>
            <w:tcW w:w="19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Tuz türü</w:t>
            </w:r>
          </w:p>
        </w:tc>
        <w:tc>
          <w:tcPr>
            <w:tcW w:w="29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Örnek</w:t>
            </w:r>
          </w:p>
        </w:tc>
        <w:tc>
          <w:tcPr>
            <w:tcW w:w="22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İyon derişimleri</w:t>
            </w:r>
          </w:p>
        </w:tc>
        <w:tc>
          <w:tcPr>
            <w:tcW w:w="2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K</w:t>
            </w:r>
            <w:r>
              <w:rPr>
                <w:rFonts w:ascii="Times New Roman" w:hAnsi="Times New Roman" w:cs="Times New Roman"/>
                <w:b/>
                <w:bCs/>
                <w:vertAlign w:val="subscript"/>
                <w:lang w:val="tr-TR"/>
              </w:rPr>
              <w:t xml:space="preserve">çç</w:t>
            </w:r>
            <w:r>
              <w:rPr>
                <w:rFonts w:ascii="Times New Roman" w:hAnsi="Times New Roman" w:cs="Times New Roman"/>
                <w:b/>
                <w:bCs/>
                <w:lang w:val="tr-TR"/>
              </w:rPr>
              <w:t xml:space="preserve"> – s ilişkisi</w:t>
            </w:r>
          </w:p>
        </w:tc>
      </w:tr>
      <w:tr>
        <w:tc>
          <w:tcPr>
            <w:tcW w:w="1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XY</w:t>
            </w:r>
          </w:p>
        </w:tc>
        <w:tc>
          <w:tcPr>
            <w:tcW w:w="2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AgCl, BaSO</w:t>
            </w:r>
            <w:r>
              <w:rPr>
                <w:rFonts w:ascii="Times New Roman" w:hAnsi="Times New Roman" w:cs="Times New Roman"/>
                <w:vertAlign w:val="subscript"/>
                <w:lang w:val="tr-TR"/>
              </w:rPr>
              <w:t xml:space="preserve">4</w:t>
            </w:r>
            <w:r>
              <w:rPr>
                <w:rFonts w:ascii="Times New Roman" w:hAnsi="Times New Roman" w:cs="Times New Roman"/>
                <w:lang w:val="tr-TR"/>
              </w:rPr>
              <w:t xml:space="preserve">, CaCO</w:t>
            </w:r>
            <w:r>
              <w:rPr>
                <w:rFonts w:ascii="Times New Roman" w:hAnsi="Times New Roman" w:cs="Times New Roman"/>
                <w:vertAlign w:val="subscript"/>
                <w:lang w:val="tr-TR"/>
              </w:rPr>
              <w:t xml:space="preserve">3</w:t>
            </w:r>
          </w:p>
        </w:tc>
        <w:tc>
          <w:tcPr>
            <w:tcW w:w="2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[X] = s, [Y] = s</w:t>
            </w:r>
          </w:p>
        </w:tc>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K</w:t>
            </w:r>
            <w:r>
              <w:rPr>
                <w:rFonts w:ascii="Times New Roman" w:hAnsi="Times New Roman" w:cs="Times New Roman"/>
                <w:vertAlign w:val="subscript"/>
                <w:lang w:val="tr-TR"/>
              </w:rPr>
              <w:t xml:space="preserve">çç</w:t>
            </w:r>
            <w:r>
              <w:rPr>
                <w:rFonts w:ascii="Times New Roman" w:hAnsi="Times New Roman" w:cs="Times New Roman"/>
                <w:lang w:val="tr-TR"/>
              </w:rPr>
              <w:t xml:space="preserve"> = s</w:t>
            </w:r>
            <w:r>
              <w:rPr>
                <w:rFonts w:ascii="Times New Roman" w:hAnsi="Times New Roman" w:cs="Times New Roman"/>
                <w:vertAlign w:val="superscript"/>
                <w:lang w:val="tr-TR"/>
              </w:rPr>
              <w:t xml:space="preserve">2</w:t>
            </w:r>
          </w:p>
        </w:tc>
      </w:tr>
      <w:tr>
        <w:tc>
          <w:tcPr>
            <w:tcW w:w="1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XY</w:t>
            </w:r>
            <w:r>
              <w:rPr>
                <w:rFonts w:ascii="Times New Roman" w:hAnsi="Times New Roman" w:cs="Times New Roman"/>
                <w:vertAlign w:val="subscript"/>
                <w:lang w:val="tr-TR"/>
              </w:rPr>
              <w:t xml:space="preserve">2</w:t>
            </w:r>
            <w:r>
              <w:rPr>
                <w:rFonts w:ascii="Times New Roman" w:hAnsi="Times New Roman" w:cs="Times New Roman"/>
                <w:lang w:val="tr-TR"/>
              </w:rPr>
              <w:t xml:space="preserve"> ya da X</w:t>
            </w:r>
            <w:r>
              <w:rPr>
                <w:rFonts w:ascii="Times New Roman" w:hAnsi="Times New Roman" w:cs="Times New Roman"/>
                <w:vertAlign w:val="subscript"/>
                <w:lang w:val="tr-TR"/>
              </w:rPr>
              <w:t xml:space="preserve">2</w:t>
            </w:r>
            <w:r>
              <w:rPr>
                <w:rFonts w:ascii="Times New Roman" w:hAnsi="Times New Roman" w:cs="Times New Roman"/>
                <w:lang w:val="tr-TR"/>
              </w:rPr>
              <w:t xml:space="preserve">Y</w:t>
            </w:r>
          </w:p>
        </w:tc>
        <w:tc>
          <w:tcPr>
            <w:tcW w:w="2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PbI</w:t>
            </w:r>
            <w:r>
              <w:rPr>
                <w:rFonts w:ascii="Times New Roman" w:hAnsi="Times New Roman" w:cs="Times New Roman"/>
                <w:vertAlign w:val="subscript"/>
                <w:lang w:val="tr-TR"/>
              </w:rPr>
              <w:t xml:space="preserve">2</w:t>
            </w:r>
            <w:r>
              <w:rPr>
                <w:rFonts w:ascii="Times New Roman" w:hAnsi="Times New Roman" w:cs="Times New Roman"/>
                <w:lang w:val="tr-TR"/>
              </w:rPr>
              <w:t xml:space="preserve">, Mg(OH)</w:t>
            </w:r>
            <w:r>
              <w:rPr>
                <w:rFonts w:ascii="Times New Roman" w:hAnsi="Times New Roman" w:cs="Times New Roman"/>
                <w:vertAlign w:val="subscript"/>
                <w:lang w:val="tr-TR"/>
              </w:rPr>
              <w:t xml:space="preserve">2</w:t>
            </w:r>
            <w:r>
              <w:rPr>
                <w:rFonts w:ascii="Times New Roman" w:hAnsi="Times New Roman" w:cs="Times New Roman"/>
                <w:lang w:val="tr-TR"/>
              </w:rPr>
              <w:t xml:space="preserve">, Ag</w:t>
            </w:r>
            <w:r>
              <w:rPr>
                <w:rFonts w:ascii="Times New Roman" w:hAnsi="Times New Roman" w:cs="Times New Roman"/>
                <w:vertAlign w:val="subscript"/>
                <w:lang w:val="tr-TR"/>
              </w:rPr>
              <w:t xml:space="preserve">2</w:t>
            </w:r>
            <w:r>
              <w:rPr>
                <w:rFonts w:ascii="Times New Roman" w:hAnsi="Times New Roman" w:cs="Times New Roman"/>
                <w:lang w:val="tr-TR"/>
              </w:rPr>
              <w:t xml:space="preserve">CrO</w:t>
            </w:r>
            <w:r>
              <w:rPr>
                <w:rFonts w:ascii="Times New Roman" w:hAnsi="Times New Roman" w:cs="Times New Roman"/>
                <w:vertAlign w:val="subscript"/>
                <w:lang w:val="tr-TR"/>
              </w:rPr>
              <w:t xml:space="preserve">4</w:t>
            </w:r>
          </w:p>
        </w:tc>
        <w:tc>
          <w:tcPr>
            <w:tcW w:w="2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Bir iyon s, diğer iyon 2s</w:t>
            </w:r>
          </w:p>
        </w:tc>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K</w:t>
            </w:r>
            <w:r>
              <w:rPr>
                <w:rFonts w:ascii="Times New Roman" w:hAnsi="Times New Roman" w:cs="Times New Roman"/>
                <w:vertAlign w:val="subscript"/>
                <w:lang w:val="tr-TR"/>
              </w:rPr>
              <w:t xml:space="preserve">çç</w:t>
            </w:r>
            <w:r>
              <w:rPr>
                <w:rFonts w:ascii="Times New Roman" w:hAnsi="Times New Roman" w:cs="Times New Roman"/>
                <w:lang w:val="tr-TR"/>
              </w:rPr>
              <w:t xml:space="preserve"> = 4s</w:t>
            </w:r>
            <w:r>
              <w:rPr>
                <w:rFonts w:ascii="Times New Roman" w:hAnsi="Times New Roman" w:cs="Times New Roman"/>
                <w:vertAlign w:val="superscript"/>
                <w:lang w:val="tr-TR"/>
              </w:rPr>
              <w:t xml:space="preserve">3</w:t>
            </w:r>
          </w:p>
        </w:tc>
      </w:tr>
      <w:tr>
        <w:tc>
          <w:tcPr>
            <w:tcW w:w="1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XY</w:t>
            </w:r>
            <w:r>
              <w:rPr>
                <w:rFonts w:ascii="Times New Roman" w:hAnsi="Times New Roman" w:cs="Times New Roman"/>
                <w:vertAlign w:val="subscript"/>
                <w:lang w:val="tr-TR"/>
              </w:rPr>
              <w:t xml:space="preserve">3</w:t>
            </w:r>
            <w:r>
              <w:rPr>
                <w:rFonts w:ascii="Times New Roman" w:hAnsi="Times New Roman" w:cs="Times New Roman"/>
                <w:lang w:val="tr-TR"/>
              </w:rPr>
              <w:t xml:space="preserve"> ya da X</w:t>
            </w:r>
            <w:r>
              <w:rPr>
                <w:rFonts w:ascii="Times New Roman" w:hAnsi="Times New Roman" w:cs="Times New Roman"/>
                <w:vertAlign w:val="subscript"/>
                <w:lang w:val="tr-TR"/>
              </w:rPr>
              <w:t xml:space="preserve">3</w:t>
            </w:r>
            <w:r>
              <w:rPr>
                <w:rFonts w:ascii="Times New Roman" w:hAnsi="Times New Roman" w:cs="Times New Roman"/>
                <w:lang w:val="tr-TR"/>
              </w:rPr>
              <w:t xml:space="preserve">Y</w:t>
            </w:r>
          </w:p>
        </w:tc>
        <w:tc>
          <w:tcPr>
            <w:tcW w:w="2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Fe(OH)</w:t>
            </w:r>
            <w:r>
              <w:rPr>
                <w:rFonts w:ascii="Times New Roman" w:hAnsi="Times New Roman" w:cs="Times New Roman"/>
                <w:vertAlign w:val="subscript"/>
                <w:lang w:val="tr-TR"/>
              </w:rPr>
              <w:t xml:space="preserve">3</w:t>
            </w:r>
            <w:r>
              <w:rPr>
                <w:rFonts w:ascii="Times New Roman" w:hAnsi="Times New Roman" w:cs="Times New Roman"/>
                <w:lang w:val="tr-TR"/>
              </w:rPr>
              <w:t xml:space="preserve">, Ag</w:t>
            </w:r>
            <w:r>
              <w:rPr>
                <w:rFonts w:ascii="Times New Roman" w:hAnsi="Times New Roman" w:cs="Times New Roman"/>
                <w:vertAlign w:val="subscript"/>
                <w:lang w:val="tr-TR"/>
              </w:rPr>
              <w:t xml:space="preserve">3</w:t>
            </w:r>
            <w:r>
              <w:rPr>
                <w:rFonts w:ascii="Times New Roman" w:hAnsi="Times New Roman" w:cs="Times New Roman"/>
                <w:lang w:val="tr-TR"/>
              </w:rPr>
              <w:t xml:space="preserve">PO</w:t>
            </w:r>
            <w:r>
              <w:rPr>
                <w:rFonts w:ascii="Times New Roman" w:hAnsi="Times New Roman" w:cs="Times New Roman"/>
                <w:vertAlign w:val="subscript"/>
                <w:lang w:val="tr-TR"/>
              </w:rPr>
              <w:t xml:space="preserve">4</w:t>
            </w:r>
          </w:p>
        </w:tc>
        <w:tc>
          <w:tcPr>
            <w:tcW w:w="2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Bir iyon s, diğer iyon 3s</w:t>
            </w:r>
          </w:p>
        </w:tc>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K</w:t>
            </w:r>
            <w:r>
              <w:rPr>
                <w:rFonts w:ascii="Times New Roman" w:hAnsi="Times New Roman" w:cs="Times New Roman"/>
                <w:vertAlign w:val="subscript"/>
                <w:lang w:val="tr-TR"/>
              </w:rPr>
              <w:t xml:space="preserve">çç</w:t>
            </w:r>
            <w:r>
              <w:rPr>
                <w:rFonts w:ascii="Times New Roman" w:hAnsi="Times New Roman" w:cs="Times New Roman"/>
                <w:lang w:val="tr-TR"/>
              </w:rPr>
              <w:t xml:space="preserve"> = 27s</w:t>
            </w:r>
            <w:r>
              <w:rPr>
                <w:rFonts w:ascii="Times New Roman" w:hAnsi="Times New Roman" w:cs="Times New Roman"/>
                <w:vertAlign w:val="superscript"/>
                <w:lang w:val="tr-TR"/>
              </w:rPr>
              <w:t xml:space="preserve">4</w:t>
            </w:r>
          </w:p>
        </w:tc>
      </w:tr>
      <w:tr>
        <w:tc>
          <w:tcPr>
            <w:tcW w:w="1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X</w:t>
            </w:r>
            <w:r>
              <w:rPr>
                <w:rFonts w:ascii="Times New Roman" w:hAnsi="Times New Roman" w:cs="Times New Roman"/>
                <w:vertAlign w:val="subscript"/>
                <w:lang w:val="tr-TR"/>
              </w:rPr>
              <w:t xml:space="preserve">3</w:t>
            </w:r>
            <w:r>
              <w:rPr>
                <w:rFonts w:ascii="Times New Roman" w:hAnsi="Times New Roman" w:cs="Times New Roman"/>
                <w:lang w:val="tr-TR"/>
              </w:rPr>
              <w:t xml:space="preserve">Y</w:t>
            </w:r>
            <w:r>
              <w:rPr>
                <w:rFonts w:ascii="Times New Roman" w:hAnsi="Times New Roman" w:cs="Times New Roman"/>
                <w:vertAlign w:val="subscript"/>
                <w:lang w:val="tr-TR"/>
              </w:rPr>
              <w:t xml:space="preserve">2</w:t>
            </w:r>
            <w:r>
              <w:rPr>
                <w:rFonts w:ascii="Times New Roman" w:hAnsi="Times New Roman" w:cs="Times New Roman"/>
                <w:lang w:val="tr-TR"/>
              </w:rPr>
              <w:t xml:space="preserve"> ya da X</w:t>
            </w:r>
            <w:r>
              <w:rPr>
                <w:rFonts w:ascii="Times New Roman" w:hAnsi="Times New Roman" w:cs="Times New Roman"/>
                <w:vertAlign w:val="subscript"/>
                <w:lang w:val="tr-TR"/>
              </w:rPr>
              <w:t xml:space="preserve">2</w:t>
            </w:r>
            <w:r>
              <w:rPr>
                <w:rFonts w:ascii="Times New Roman" w:hAnsi="Times New Roman" w:cs="Times New Roman"/>
                <w:lang w:val="tr-TR"/>
              </w:rPr>
              <w:t xml:space="preserve">Y</w:t>
            </w:r>
            <w:r>
              <w:rPr>
                <w:rFonts w:ascii="Times New Roman" w:hAnsi="Times New Roman" w:cs="Times New Roman"/>
                <w:vertAlign w:val="subscript"/>
                <w:lang w:val="tr-TR"/>
              </w:rPr>
              <w:t xml:space="preserve">3</w:t>
            </w:r>
          </w:p>
        </w:tc>
        <w:tc>
          <w:tcPr>
            <w:tcW w:w="2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Ca</w:t>
            </w:r>
            <w:r>
              <w:rPr>
                <w:rFonts w:ascii="Times New Roman" w:hAnsi="Times New Roman" w:cs="Times New Roman"/>
                <w:vertAlign w:val="subscript"/>
                <w:lang w:val="tr-TR"/>
              </w:rPr>
              <w:t xml:space="preserve">3</w:t>
            </w:r>
            <w:r>
              <w:rPr>
                <w:rFonts w:ascii="Times New Roman" w:hAnsi="Times New Roman" w:cs="Times New Roman"/>
                <w:lang w:val="tr-TR"/>
              </w:rPr>
              <w:t xml:space="preserve">(PO</w:t>
            </w:r>
            <w:r>
              <w:rPr>
                <w:rFonts w:ascii="Times New Roman" w:hAnsi="Times New Roman" w:cs="Times New Roman"/>
                <w:vertAlign w:val="subscript"/>
                <w:lang w:val="tr-TR"/>
              </w:rPr>
              <w:t xml:space="preserve">4</w:t>
            </w:r>
            <w:r>
              <w:rPr>
                <w:rFonts w:ascii="Times New Roman" w:hAnsi="Times New Roman" w:cs="Times New Roman"/>
                <w:lang w:val="tr-TR"/>
              </w:rPr>
              <w:t xml:space="preserve">)</w:t>
            </w:r>
            <w:r>
              <w:rPr>
                <w:rFonts w:ascii="Times New Roman" w:hAnsi="Times New Roman" w:cs="Times New Roman"/>
                <w:vertAlign w:val="subscript"/>
                <w:lang w:val="tr-TR"/>
              </w:rPr>
              <w:t xml:space="preserve">2</w:t>
            </w:r>
            <w:r>
              <w:rPr>
                <w:rFonts w:ascii="Times New Roman" w:hAnsi="Times New Roman" w:cs="Times New Roman"/>
                <w:lang w:val="tr-TR"/>
              </w:rPr>
              <w:t xml:space="preserve">, Bi</w:t>
            </w:r>
            <w:r>
              <w:rPr>
                <w:rFonts w:ascii="Times New Roman" w:hAnsi="Times New Roman" w:cs="Times New Roman"/>
                <w:vertAlign w:val="subscript"/>
                <w:lang w:val="tr-TR"/>
              </w:rPr>
              <w:t xml:space="preserve">2</w:t>
            </w:r>
            <w:r>
              <w:rPr>
                <w:rFonts w:ascii="Times New Roman" w:hAnsi="Times New Roman" w:cs="Times New Roman"/>
                <w:lang w:val="tr-TR"/>
              </w:rPr>
              <w:t xml:space="preserve">S</w:t>
            </w:r>
            <w:r>
              <w:rPr>
                <w:rFonts w:ascii="Times New Roman" w:hAnsi="Times New Roman" w:cs="Times New Roman"/>
                <w:vertAlign w:val="subscript"/>
                <w:lang w:val="tr-TR"/>
              </w:rPr>
              <w:t xml:space="preserve">3</w:t>
            </w:r>
          </w:p>
        </w:tc>
        <w:tc>
          <w:tcPr>
            <w:tcW w:w="2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Bir iyon 3s, diğer iyon 2s</w:t>
            </w:r>
          </w:p>
        </w:tc>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K</w:t>
            </w:r>
            <w:r>
              <w:rPr>
                <w:rFonts w:ascii="Times New Roman" w:hAnsi="Times New Roman" w:cs="Times New Roman"/>
                <w:vertAlign w:val="subscript"/>
                <w:lang w:val="tr-TR"/>
              </w:rPr>
              <w:t xml:space="preserve">çç</w:t>
            </w:r>
            <w:r>
              <w:rPr>
                <w:rFonts w:ascii="Times New Roman" w:hAnsi="Times New Roman" w:cs="Times New Roman"/>
                <w:lang w:val="tr-TR"/>
              </w:rPr>
              <w:t xml:space="preserve"> = 108s</w:t>
            </w:r>
            <w:r>
              <w:rPr>
                <w:rFonts w:ascii="Times New Roman" w:hAnsi="Times New Roman" w:cs="Times New Roman"/>
                <w:vertAlign w:val="superscript"/>
                <w:lang w:val="tr-TR"/>
              </w:rPr>
              <w:t xml:space="preserve">5</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Etkinlikte sorguladığınız “K</w:t>
      </w:r>
      <w:r>
        <w:rPr>
          <w:rFonts w:ascii="Times New Roman" w:hAnsi="Times New Roman" w:cs="Times New Roman"/>
          <w:lang w:val="tr-TR"/>
          <w:vertAlign w:val="subscript"/>
        </w:rPr>
        <w:t xml:space="preserve">çç</w:t>
      </w:r>
      <w:r>
        <w:rPr>
          <w:rFonts w:ascii="Times New Roman" w:hAnsi="Times New Roman" w:cs="Times New Roman"/>
          <w:lang w:val="tr-TR"/>
        </w:rPr>
        <w:t xml:space="preserve"> değeri küçük olan tuzun çözünürlüğü her zaman daha azdır.” önermesinin yalnızca belirli durumlarda geçerli olduğu, hesapladığınız molar çözünürlüklerden anlaşılabilir. Aynı türdeki (iyon sayısı aynı olan) tuzlar karşılaştırılırken K</w:t>
      </w:r>
      <w:r>
        <w:rPr>
          <w:rFonts w:ascii="Times New Roman" w:hAnsi="Times New Roman" w:cs="Times New Roman"/>
          <w:lang w:val="tr-TR"/>
          <w:vertAlign w:val="subscript"/>
        </w:rPr>
        <w:t xml:space="preserve">çç</w:t>
      </w:r>
      <w:r>
        <w:rPr>
          <w:rFonts w:ascii="Times New Roman" w:hAnsi="Times New Roman" w:cs="Times New Roman"/>
          <w:lang w:val="tr-TR"/>
        </w:rPr>
        <w:t xml:space="preserve"> değeri büyük olan tuzun molar çözünürlüğü de büyüktür. Örneğin AgCl’nin K</w:t>
      </w:r>
      <w:r>
        <w:rPr>
          <w:rFonts w:ascii="Times New Roman" w:hAnsi="Times New Roman" w:cs="Times New Roman"/>
          <w:lang w:val="tr-TR"/>
          <w:vertAlign w:val="subscript"/>
        </w:rPr>
        <w:t xml:space="preserve">çç</w:t>
      </w:r>
      <w:r>
        <w:rPr>
          <w:rFonts w:ascii="Times New Roman" w:hAnsi="Times New Roman" w:cs="Times New Roman"/>
          <w:lang w:val="tr-TR"/>
        </w:rPr>
        <w:t xml:space="preserve"> değeri AgBr’ninkinden büyük olduğundan AgCl suda AgBr’den daha fazla çözünür. Ancak farklı türdeki tuzlar için K</w:t>
      </w:r>
      <w:r>
        <w:rPr>
          <w:rFonts w:ascii="Times New Roman" w:hAnsi="Times New Roman" w:cs="Times New Roman"/>
          <w:lang w:val="tr-TR"/>
          <w:vertAlign w:val="subscript"/>
        </w:rPr>
        <w:t xml:space="preserve">çç</w:t>
      </w:r>
      <w:r>
        <w:rPr>
          <w:rFonts w:ascii="Times New Roman" w:hAnsi="Times New Roman" w:cs="Times New Roman"/>
          <w:lang w:val="tr-TR"/>
        </w:rPr>
        <w:t xml:space="preserve"> değerleri doğrudan karşılaştırılamaz; çözünürlükler hesaplanarak karşılaştırılmalıdır. Örneğin Ag</w:t>
      </w:r>
      <w:r>
        <w:rPr>
          <w:rFonts w:ascii="Times New Roman" w:hAnsi="Times New Roman" w:cs="Times New Roman"/>
          <w:lang w:val="tr-TR"/>
          <w:vertAlign w:val="subscript"/>
        </w:rPr>
        <w:t xml:space="preserve">2</w:t>
      </w:r>
      <w:r>
        <w:rPr>
          <w:rFonts w:ascii="Times New Roman" w:hAnsi="Times New Roman" w:cs="Times New Roman"/>
          <w:lang w:val="tr-TR"/>
        </w:rPr>
        <w:t xml:space="preserve">CrO</w:t>
      </w:r>
      <w:r>
        <w:rPr>
          <w:rFonts w:ascii="Times New Roman" w:hAnsi="Times New Roman" w:cs="Times New Roman"/>
          <w:lang w:val="tr-TR"/>
          <w:vertAlign w:val="subscript"/>
        </w:rPr>
        <w:t xml:space="preserve">4</w:t>
      </w:r>
      <w:r>
        <w:rPr>
          <w:rFonts w:ascii="Times New Roman" w:hAnsi="Times New Roman" w:cs="Times New Roman"/>
          <w:lang w:val="tr-TR"/>
        </w:rPr>
        <w:t xml:space="preserve">’ın K</w:t>
      </w:r>
      <w:r>
        <w:rPr>
          <w:rFonts w:ascii="Times New Roman" w:hAnsi="Times New Roman" w:cs="Times New Roman"/>
          <w:lang w:val="tr-TR"/>
          <w:vertAlign w:val="subscript"/>
        </w:rPr>
        <w:t xml:space="preserve">çç</w:t>
      </w:r>
      <w:r>
        <w:rPr>
          <w:rFonts w:ascii="Times New Roman" w:hAnsi="Times New Roman" w:cs="Times New Roman"/>
          <w:lang w:val="tr-TR"/>
        </w:rPr>
        <w:t xml:space="preserve"> değeri (1,1·10</w:t>
      </w:r>
      <w:r>
        <w:rPr>
          <w:rFonts w:ascii="Times New Roman" w:hAnsi="Times New Roman" w:cs="Times New Roman"/>
          <w:lang w:val="tr-TR"/>
          <w:vertAlign w:val="superscript"/>
        </w:rPr>
        <w:t xml:space="preserve">-12</w:t>
      </w:r>
      <w:r>
        <w:rPr>
          <w:rFonts w:ascii="Times New Roman" w:hAnsi="Times New Roman" w:cs="Times New Roman"/>
          <w:lang w:val="tr-TR"/>
        </w:rPr>
        <w:t xml:space="preserve">) AgCl’ninkinden (1,8·10</w:t>
      </w:r>
      <w:r>
        <w:rPr>
          <w:rFonts w:ascii="Times New Roman" w:hAnsi="Times New Roman" w:cs="Times New Roman"/>
          <w:lang w:val="tr-TR"/>
          <w:vertAlign w:val="superscript"/>
        </w:rPr>
        <w:t xml:space="preserve">-10</w:t>
      </w:r>
      <w:r>
        <w:rPr>
          <w:rFonts w:ascii="Times New Roman" w:hAnsi="Times New Roman" w:cs="Times New Roman"/>
          <w:lang w:val="tr-TR"/>
        </w:rPr>
        <w:t xml:space="preserve">) küçük olduğu hâlde molar çözünürlüğü (6,5·10</w:t>
      </w:r>
      <w:r>
        <w:rPr>
          <w:rFonts w:ascii="Times New Roman" w:hAnsi="Times New Roman" w:cs="Times New Roman"/>
          <w:lang w:val="tr-TR"/>
          <w:vertAlign w:val="superscript"/>
        </w:rPr>
        <w:t xml:space="preserve">-5</w:t>
      </w:r>
      <w:r>
        <w:rPr>
          <w:rFonts w:ascii="Times New Roman" w:hAnsi="Times New Roman" w:cs="Times New Roman"/>
          <w:lang w:val="tr-TR"/>
        </w:rPr>
        <w:t xml:space="preserve"> mol/L) AgCl’ninkinden (1,3·10</w:t>
      </w:r>
      <w:r>
        <w:rPr>
          <w:rFonts w:ascii="Times New Roman" w:hAnsi="Times New Roman" w:cs="Times New Roman"/>
          <w:lang w:val="tr-TR"/>
          <w:vertAlign w:val="superscript"/>
        </w:rPr>
        <w:t xml:space="preserve">-5</w:t>
      </w:r>
      <w:r>
        <w:rPr>
          <w:rFonts w:ascii="Times New Roman" w:hAnsi="Times New Roman" w:cs="Times New Roman"/>
          <w:lang w:val="tr-TR"/>
        </w:rPr>
        <w:t xml:space="preserve"> mol/L) büyüktür (Grafik A).</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5040000" cy="2822400"/>
            <wp:docPr id="900004" name="Grafik 900004" descr="Molar çözünürlük karşılaştırması"/>
            <wp:cNvGraphicFramePr>
              <a:graphicFrameLocks noChangeAspect="1"/>
            </wp:cNvGraphicFramePr>
            <a:graphic>
              <a:graphicData uri="http://schemas.openxmlformats.org/drawingml/2006/picture">
                <pic:pic>
                  <pic:nvPicPr>
                    <pic:cNvPr id="900004" name="k11_900004.png"/>
                    <pic:cNvPicPr/>
                  </pic:nvPicPr>
                  <pic:blipFill>
                    <a:blip r:embed="rIdK2"/>
                    <a:stretch>
                      <a:fillRect/>
                    </a:stretch>
                  </pic:blipFill>
                  <pic:spPr>
                    <a:xfrm>
                      <a:off x="0" y="0"/>
                      <a:ext cx="5040000" cy="2822400"/>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b/>
          <w:bCs/>
          <w:lang w:val="tr-TR"/>
        </w:rPr>
        <w:t xml:space="preserve">Grafik A:</w:t>
      </w:r>
      <w:r>
        <w:rPr>
          <w:rFonts w:ascii="Times New Roman" w:hAnsi="Times New Roman" w:cs="Times New Roman"/>
          <w:lang w:val="tr-TR"/>
        </w:rPr>
        <w:t xml:space="preserve"> Suda az çözünen bazı tuzların 25 °C’deki molar çözünürlükleri (logaritmik ölçek)</w:t>
      </w:r>
    </w:p>
    <w:p>
      <w:pPr>
        <w:keepNext/>
        <w:shd w:val="clear" w:color="auto" w:fill="E97132"/>
        <w:jc w:val="both"/>
        <w:rPr>
          <w:rFonts w:ascii="Times New Roman" w:hAnsi="Times New Roman" w:cs="Times New Roman"/>
          <w:b/>
          <w:bCs/>
          <w:lang w:val="tr-TR"/>
        </w:rPr>
      </w:pPr>
      <w:r>
        <w:rPr>
          <w:rFonts w:ascii="Times New Roman" w:hAnsi="Times New Roman" w:cs="Times New Roman"/>
          <w:b/>
          <w:bCs/>
          <w:lang w:val="tr-TR"/>
        </w:rPr>
        <w:t xml:space="preserve">Bilgi Köşesi 2.4.</w:t>
      </w:r>
    </w:p>
    <w:p>
      <w:pPr>
        <w:jc w:val="both"/>
        <w:rPr>
          <w:rFonts w:ascii="Times New Roman" w:hAnsi="Times New Roman" w:cs="Times New Roman"/>
          <w:lang w:val="tr-TR"/>
        </w:rPr>
      </w:pPr>
      <w:r>
        <w:rPr>
          <w:rFonts w:ascii="Times New Roman" w:hAnsi="Times New Roman" w:cs="Times New Roman"/>
          <w:lang w:val="tr-TR"/>
        </w:rPr>
        <w:t xml:space="preserve">Diş minesini oluşturan hidroksiapatit ağızda aşağıdaki dengeye göre çok az çözünür:</w:t>
      </w:r>
    </w:p>
    <w:p>
      <w:pPr>
        <w:jc w:val="center"/>
        <w:rPr>
          <w:rFonts w:ascii="Times New Roman" w:hAnsi="Times New Roman" w:cs="Times New Roman"/>
          <w:lang w:val="tr-TR"/>
        </w:rPr>
      </w:pPr>
      <w:r>
        <w:rPr>
          <w:rFonts w:ascii="Times New Roman" w:hAnsi="Times New Roman" w:cs="Times New Roman"/>
          <w:lang w:val="tr-TR"/>
        </w:rPr>
        <w:t xml:space="preserve">Ca</w:t>
      </w:r>
      <w:r>
        <w:rPr>
          <w:rFonts w:ascii="Times New Roman" w:hAnsi="Times New Roman" w:cs="Times New Roman"/>
          <w:vertAlign w:val="subscript"/>
          <w:lang w:val="tr-TR"/>
        </w:rPr>
        <w:t xml:space="preserve">5</w:t>
      </w:r>
      <w:r>
        <w:rPr>
          <w:rFonts w:ascii="Times New Roman" w:hAnsi="Times New Roman" w:cs="Times New Roman"/>
          <w:lang w:val="tr-TR"/>
        </w:rPr>
        <w:t xml:space="preserve">(PO</w:t>
      </w:r>
      <w:r>
        <w:rPr>
          <w:rFonts w:ascii="Times New Roman" w:hAnsi="Times New Roman" w:cs="Times New Roman"/>
          <w:vertAlign w:val="subscript"/>
          <w:lang w:val="tr-TR"/>
        </w:rPr>
        <w:t xml:space="preserve">4</w:t>
      </w:r>
      <w:r>
        <w:rPr>
          <w:rFonts w:ascii="Times New Roman" w:hAnsi="Times New Roman" w:cs="Times New Roman"/>
          <w:lang w:val="tr-TR"/>
        </w:rPr>
        <w:t xml:space="preserve">)</w:t>
      </w:r>
      <w:r>
        <w:rPr>
          <w:rFonts w:ascii="Times New Roman" w:hAnsi="Times New Roman" w:cs="Times New Roman"/>
          <w:vertAlign w:val="subscript"/>
          <w:lang w:val="tr-TR"/>
        </w:rPr>
        <w:t xml:space="preserve">3</w:t>
      </w:r>
      <w:r>
        <w:rPr>
          <w:rFonts w:ascii="Times New Roman" w:hAnsi="Times New Roman" w:cs="Times New Roman"/>
          <w:lang w:val="tr-TR"/>
        </w:rPr>
        <w:t xml:space="preserve">OH(k) ⇌ 5Ca</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+ 3PO</w:t>
      </w:r>
      <w:r>
        <w:rPr>
          <w:rFonts w:ascii="Times New Roman" w:hAnsi="Times New Roman" w:cs="Times New Roman"/>
          <w:vertAlign w:val="subscript"/>
          <w:lang w:val="tr-TR"/>
        </w:rPr>
        <w:t xml:space="preserve">4</w:t>
      </w:r>
      <w:r>
        <w:rPr>
          <w:rFonts w:ascii="Times New Roman" w:hAnsi="Times New Roman" w:cs="Times New Roman"/>
          <w:vertAlign w:val="superscript"/>
          <w:lang w:val="tr-TR"/>
        </w:rPr>
        <w:t xml:space="preserve">3−</w:t>
      </w:r>
      <w:r>
        <w:rPr>
          <w:rFonts w:ascii="Times New Roman" w:hAnsi="Times New Roman" w:cs="Times New Roman"/>
          <w:lang w:val="tr-TR"/>
        </w:rPr>
        <w:t xml:space="preserve">(suda) + OH</w:t>
      </w:r>
      <w:r>
        <w:rPr>
          <w:rFonts w:ascii="Times New Roman" w:hAnsi="Times New Roman" w:cs="Times New Roman"/>
          <w:vertAlign w:val="superscript"/>
          <w:lang w:val="tr-TR"/>
        </w:rPr>
        <w:t xml:space="preserve">−</w:t>
      </w:r>
      <w:r>
        <w:rPr>
          <w:rFonts w:ascii="Times New Roman" w:hAnsi="Times New Roman" w:cs="Times New Roman"/>
          <w:lang w:val="tr-TR"/>
        </w:rPr>
        <w:t xml:space="preserve">(suda)</w:t>
      </w:r>
    </w:p>
    <w:p>
      <w:pPr>
        <w:jc w:val="both"/>
        <w:rPr>
          <w:rFonts w:ascii="Times New Roman" w:hAnsi="Times New Roman" w:cs="Times New Roman"/>
          <w:lang w:val="tr-TR"/>
        </w:rPr>
      </w:pPr>
      <w:r>
        <w:rPr>
          <w:rFonts w:ascii="Times New Roman" w:hAnsi="Times New Roman" w:cs="Times New Roman"/>
          <w:lang w:val="tr-TR"/>
        </w:rPr>
        <w:t xml:space="preserve">Şekerli yiyecekler tüketildiğinde ağızdaki bakteriler şekerleri asitlere dönüştürür. Asitlerden gelen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iyonları OH</w:t>
      </w:r>
      <w:r>
        <w:rPr>
          <w:rFonts w:ascii="Times New Roman" w:hAnsi="Times New Roman" w:cs="Times New Roman"/>
          <w:vertAlign w:val="superscript"/>
          <w:lang w:val="tr-TR"/>
        </w:rPr>
        <w:t xml:space="preserve">−</w:t>
      </w:r>
      <w:r>
        <w:rPr>
          <w:rFonts w:ascii="Times New Roman" w:hAnsi="Times New Roman" w:cs="Times New Roman"/>
          <w:lang w:val="tr-TR"/>
        </w:rPr>
        <w:t xml:space="preserve"> ve PO</w:t>
      </w:r>
      <w:r>
        <w:rPr>
          <w:rFonts w:ascii="Times New Roman" w:hAnsi="Times New Roman" w:cs="Times New Roman"/>
          <w:vertAlign w:val="subscript"/>
          <w:lang w:val="tr-TR"/>
        </w:rPr>
        <w:t xml:space="preserve">4</w:t>
      </w:r>
      <w:r>
        <w:rPr>
          <w:rFonts w:ascii="Times New Roman" w:hAnsi="Times New Roman" w:cs="Times New Roman"/>
          <w:vertAlign w:val="superscript"/>
          <w:lang w:val="tr-TR"/>
        </w:rPr>
        <w:t xml:space="preserve">3−</w:t>
      </w:r>
      <w:r>
        <w:rPr>
          <w:rFonts w:ascii="Times New Roman" w:hAnsi="Times New Roman" w:cs="Times New Roman"/>
          <w:lang w:val="tr-TR"/>
        </w:rPr>
        <w:t xml:space="preserve"> iyonlarıyla tepkimeye girerek bu iyonların derişimini azaltır. Bunun sonucunda denge çözünme yönüne kayar ve mine tabakası aşınır. Diş macunlarındaki florür (F</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iyonları hidroksiapatitteki OH</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iyonlarının yerini alarak asitlere karşı daha dayanıklı ve daha az çözünen florapatit [Ca</w:t>
      </w:r>
      <w:r>
        <w:rPr>
          <w:rFonts w:ascii="Times New Roman" w:hAnsi="Times New Roman" w:cs="Times New Roman"/>
          <w:vertAlign w:val="subscript"/>
          <w:lang w:val="tr-TR"/>
        </w:rPr>
        <w:t xml:space="preserve">5</w:t>
      </w:r>
      <w:r>
        <w:rPr>
          <w:rFonts w:ascii="Times New Roman" w:hAnsi="Times New Roman" w:cs="Times New Roman"/>
          <w:lang w:val="tr-TR"/>
        </w:rPr>
        <w:t xml:space="preserve">(PO</w:t>
      </w:r>
      <w:r>
        <w:rPr>
          <w:rFonts w:ascii="Times New Roman" w:hAnsi="Times New Roman" w:cs="Times New Roman"/>
          <w:vertAlign w:val="subscript"/>
          <w:lang w:val="tr-TR"/>
        </w:rPr>
        <w:t xml:space="preserve">4</w:t>
      </w:r>
      <w:r>
        <w:rPr>
          <w:rFonts w:ascii="Times New Roman" w:hAnsi="Times New Roman" w:cs="Times New Roman"/>
          <w:lang w:val="tr-TR"/>
        </w:rPr>
        <w:t xml:space="preserve">)</w:t>
      </w:r>
      <w:r>
        <w:rPr>
          <w:rFonts w:ascii="Times New Roman" w:hAnsi="Times New Roman" w:cs="Times New Roman"/>
          <w:vertAlign w:val="subscript"/>
          <w:lang w:val="tr-TR"/>
        </w:rPr>
        <w:t xml:space="preserve">3</w:t>
      </w:r>
      <w:r>
        <w:rPr>
          <w:rFonts w:ascii="Times New Roman" w:hAnsi="Times New Roman" w:cs="Times New Roman"/>
          <w:lang w:val="tr-TR"/>
        </w:rPr>
        <w:t xml:space="preserve">F] oluşturur. Çocukların süt dişlerinin mine tabakası daha ince olduğu ve çocuklar genellikle daha sık şekerli besin tükettiği için çocuklarda diş çürükleri daha sık görülür.</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5"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2.23.</w:t>
      </w:r>
    </w:p>
    <w:p>
      <w:pPr>
        <w:jc w:val="both"/>
        <w:rPr>
          <w:rFonts w:ascii="Times New Roman" w:hAnsi="Times New Roman" w:cs="Times New Roman"/>
          <w:lang w:val="tr-TR"/>
        </w:rPr>
      </w:pPr>
      <w:r>
        <w:rPr>
          <w:rFonts w:ascii="Times New Roman" w:hAnsi="Times New Roman" w:cs="Times New Roman"/>
          <w:lang w:val="tr-TR"/>
        </w:rPr>
        <w:t xml:space="preserve">25 °C’de BaSO</w:t>
      </w:r>
      <w:r>
        <w:rPr>
          <w:rFonts w:ascii="Times New Roman" w:hAnsi="Times New Roman" w:cs="Times New Roman"/>
          <w:vertAlign w:val="subscript"/>
          <w:lang w:val="tr-TR"/>
        </w:rPr>
        <w:t xml:space="preserve">4</w:t>
      </w:r>
      <w:r>
        <w:rPr>
          <w:rFonts w:ascii="Times New Roman" w:hAnsi="Times New Roman" w:cs="Times New Roman"/>
          <w:lang w:val="tr-TR"/>
        </w:rPr>
        <w:t xml:space="preserve"> tuzunun çözünürlük çarpımı 1,1·10</w:t>
      </w:r>
      <w:r>
        <w:rPr>
          <w:rFonts w:ascii="Times New Roman" w:hAnsi="Times New Roman" w:cs="Times New Roman"/>
          <w:vertAlign w:val="superscript"/>
          <w:lang w:val="tr-TR"/>
        </w:rPr>
        <w:t xml:space="preserve">-10</w:t>
      </w:r>
      <w:r>
        <w:rPr>
          <w:rFonts w:ascii="Times New Roman" w:hAnsi="Times New Roman" w:cs="Times New Roman"/>
          <w:lang w:val="tr-TR"/>
        </w:rPr>
        <w:t xml:space="preserve">’dur. Buna göre BaSO</w:t>
      </w:r>
      <w:r>
        <w:rPr>
          <w:rFonts w:ascii="Times New Roman" w:hAnsi="Times New Roman" w:cs="Times New Roman"/>
          <w:vertAlign w:val="subscript"/>
          <w:lang w:val="tr-TR"/>
        </w:rPr>
        <w:t xml:space="preserve">4</w:t>
      </w:r>
      <w:r>
        <w:rPr>
          <w:rFonts w:ascii="Times New Roman" w:hAnsi="Times New Roman" w:cs="Times New Roman"/>
          <w:lang w:val="tr-TR"/>
        </w:rPr>
        <w:t xml:space="preserve">’ın 25 °C’deki molar çözünürlüğünü ve 1 litre suda çözünebilen BaSO</w:t>
      </w:r>
      <w:r>
        <w:rPr>
          <w:rFonts w:ascii="Times New Roman" w:hAnsi="Times New Roman" w:cs="Times New Roman"/>
          <w:vertAlign w:val="subscript"/>
          <w:lang w:val="tr-TR"/>
        </w:rPr>
        <w:t xml:space="preserve">4</w:t>
      </w:r>
      <w:r>
        <w:rPr>
          <w:rFonts w:ascii="Times New Roman" w:hAnsi="Times New Roman" w:cs="Times New Roman"/>
          <w:lang w:val="tr-TR"/>
        </w:rPr>
        <w:t xml:space="preserve"> kütlesini hesaplayınız. (BaSO</w:t>
      </w:r>
      <w:r>
        <w:rPr>
          <w:rFonts w:ascii="Times New Roman" w:hAnsi="Times New Roman" w:cs="Times New Roman"/>
          <w:vertAlign w:val="subscript"/>
          <w:lang w:val="tr-TR"/>
        </w:rPr>
        <w:t xml:space="preserve">4</w:t>
      </w:r>
      <w:r>
        <w:rPr>
          <w:rFonts w:ascii="Times New Roman" w:hAnsi="Times New Roman" w:cs="Times New Roman"/>
          <w:lang w:val="tr-TR"/>
        </w:rPr>
        <w:t xml:space="preserve">: 233 g/mol)</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both"/>
        <w:rPr>
          <w:rFonts w:ascii="Times New Roman" w:hAnsi="Times New Roman" w:cs="Times New Roman"/>
          <w:lang w:val="tr-TR"/>
        </w:rPr>
      </w:pPr>
      <w:r>
        <w:rPr>
          <w:rFonts w:ascii="Times New Roman" w:hAnsi="Times New Roman" w:cs="Times New Roman"/>
          <w:lang w:val="tr-TR"/>
        </w:rPr>
        <w:t xml:space="preserve">BaSO</w:t>
      </w:r>
      <w:r>
        <w:rPr>
          <w:rFonts w:ascii="Times New Roman" w:hAnsi="Times New Roman" w:cs="Times New Roman"/>
          <w:vertAlign w:val="subscript"/>
          <w:lang w:val="tr-TR"/>
        </w:rPr>
        <w:t xml:space="preserve">4</w:t>
      </w:r>
      <w:r>
        <w:rPr>
          <w:rFonts w:ascii="Times New Roman" w:hAnsi="Times New Roman" w:cs="Times New Roman"/>
          <w:lang w:val="tr-TR"/>
        </w:rPr>
        <w:t xml:space="preserve">(k) ⇌ Ba</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SO</w:t>
      </w:r>
      <w:r>
        <w:rPr>
          <w:rFonts w:ascii="Times New Roman" w:hAnsi="Times New Roman" w:cs="Times New Roman"/>
          <w:vertAlign w:val="subscript"/>
          <w:lang w:val="tr-TR"/>
        </w:rPr>
        <w:t xml:space="preserve">4</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w:t>
      </w:r>
    </w:p>
    <w:p>
      <w:pPr>
        <w:jc w:val="both"/>
        <w:rPr>
          <w:rFonts w:ascii="Times New Roman" w:hAnsi="Times New Roman" w:cs="Times New Roman"/>
          <w:lang w:val="tr-TR"/>
        </w:rPr>
      </w:pPr>
      <w:r>
        <w:rPr>
          <w:rFonts w:ascii="Times New Roman" w:hAnsi="Times New Roman" w:cs="Times New Roman"/>
          <w:lang w:val="tr-TR"/>
        </w:rPr>
        <w:t xml:space="preserve">Molar çözünürlük s ise [Ba</w:t>
      </w:r>
      <w:r>
        <w:rPr>
          <w:rFonts w:ascii="Times New Roman" w:hAnsi="Times New Roman" w:cs="Times New Roman"/>
          <w:vertAlign w:val="superscript"/>
          <w:lang w:val="tr-TR"/>
        </w:rPr>
        <w:t xml:space="preserve">2+</w:t>
      </w:r>
      <w:r>
        <w:rPr>
          <w:rFonts w:ascii="Times New Roman" w:hAnsi="Times New Roman" w:cs="Times New Roman"/>
          <w:lang w:val="tr-TR"/>
        </w:rPr>
        <w:t xml:space="preserve">] = s ve [SO</w:t>
      </w:r>
      <w:r>
        <w:rPr>
          <w:rFonts w:ascii="Times New Roman" w:hAnsi="Times New Roman" w:cs="Times New Roman"/>
          <w:vertAlign w:val="subscript"/>
          <w:lang w:val="tr-TR"/>
        </w:rPr>
        <w:t xml:space="preserve">4</w:t>
      </w:r>
      <w:r>
        <w:rPr>
          <w:rFonts w:ascii="Times New Roman" w:hAnsi="Times New Roman" w:cs="Times New Roman"/>
          <w:vertAlign w:val="superscript"/>
          <w:lang w:val="tr-TR"/>
        </w:rPr>
        <w:t xml:space="preserve">2−</w:t>
      </w:r>
      <w:r>
        <w:rPr>
          <w:rFonts w:ascii="Times New Roman" w:hAnsi="Times New Roman" w:cs="Times New Roman"/>
          <w:lang w:val="tr-TR"/>
        </w:rPr>
        <w:t xml:space="preserve">] = s olur.</w:t>
      </w:r>
    </w:p>
    <w:p>
      <w:pPr>
        <w:jc w:val="both"/>
        <w:rPr>
          <w:rFonts w:ascii="Times New Roman" w:hAnsi="Times New Roman" w:cs="Times New Roman"/>
          <w:lang w:val="tr-TR"/>
        </w:rPr>
      </w:pPr>
      <w:r>
        <w:rPr>
          <w:rFonts w:ascii="Times New Roman" w:hAnsi="Times New Roman" w:cs="Times New Roman"/>
          <w:lang w:val="tr-TR"/>
        </w:rPr>
        <w:t xml:space="preserve">K</w:t>
      </w:r>
      <w:r>
        <w:rPr>
          <w:rFonts w:ascii="Times New Roman" w:hAnsi="Times New Roman" w:cs="Times New Roman"/>
          <w:vertAlign w:val="subscript"/>
          <w:lang w:val="tr-TR"/>
        </w:rPr>
        <w:t xml:space="preserve">çç</w:t>
      </w:r>
      <w:r>
        <w:rPr>
          <w:rFonts w:ascii="Times New Roman" w:hAnsi="Times New Roman" w:cs="Times New Roman"/>
          <w:lang w:val="tr-TR"/>
        </w:rPr>
        <w:t xml:space="preserve"> = [Ba</w:t>
      </w:r>
      <w:r>
        <w:rPr>
          <w:rFonts w:ascii="Times New Roman" w:hAnsi="Times New Roman" w:cs="Times New Roman"/>
          <w:vertAlign w:val="superscript"/>
          <w:lang w:val="tr-TR"/>
        </w:rPr>
        <w:t xml:space="preserve">2+</w:t>
      </w:r>
      <w:r>
        <w:rPr>
          <w:rFonts w:ascii="Times New Roman" w:hAnsi="Times New Roman" w:cs="Times New Roman"/>
          <w:lang w:val="tr-TR"/>
        </w:rPr>
        <w:t xml:space="preserve">][SO</w:t>
      </w:r>
      <w:r>
        <w:rPr>
          <w:rFonts w:ascii="Times New Roman" w:hAnsi="Times New Roman" w:cs="Times New Roman"/>
          <w:vertAlign w:val="subscript"/>
          <w:lang w:val="tr-TR"/>
        </w:rPr>
        <w:t xml:space="preserve">4</w:t>
      </w:r>
      <w:r>
        <w:rPr>
          <w:rFonts w:ascii="Times New Roman" w:hAnsi="Times New Roman" w:cs="Times New Roman"/>
          <w:vertAlign w:val="superscript"/>
          <w:lang w:val="tr-TR"/>
        </w:rPr>
        <w:t xml:space="preserve">2−</w:t>
      </w:r>
      <w:r>
        <w:rPr>
          <w:rFonts w:ascii="Times New Roman" w:hAnsi="Times New Roman" w:cs="Times New Roman"/>
          <w:lang w:val="tr-TR"/>
        </w:rPr>
        <w:t xml:space="preserve">] = s</w:t>
      </w:r>
      <w:r>
        <w:rPr>
          <w:rFonts w:ascii="Times New Roman" w:hAnsi="Times New Roman" w:cs="Times New Roman"/>
          <w:vertAlign w:val="superscript"/>
          <w:lang w:val="tr-TR"/>
        </w:rPr>
        <w:t xml:space="preserve">2</w:t>
      </w:r>
      <w:r>
        <w:rPr>
          <w:rFonts w:ascii="Times New Roman" w:hAnsi="Times New Roman" w:cs="Times New Roman"/>
          <w:lang w:val="tr-TR"/>
        </w:rPr>
        <w:t xml:space="preserve"> = 1,1·10</w:t>
      </w:r>
      <w:r>
        <w:rPr>
          <w:rFonts w:ascii="Times New Roman" w:hAnsi="Times New Roman" w:cs="Times New Roman"/>
          <w:vertAlign w:val="superscript"/>
          <w:lang w:val="tr-TR"/>
        </w:rPr>
        <w:t xml:space="preserve">-10</w:t>
      </w:r>
      <w:r>
        <w:rPr>
          <w:rFonts w:ascii="Times New Roman" w:hAnsi="Times New Roman" w:cs="Times New Roman"/>
          <w:lang w:val="tr-TR"/>
        </w:rPr>
        <w:t xml:space="preserve">   →   s ≈ 1,0·10</w:t>
      </w:r>
      <w:r>
        <w:rPr>
          <w:rFonts w:ascii="Times New Roman" w:hAnsi="Times New Roman" w:cs="Times New Roman"/>
          <w:vertAlign w:val="superscript"/>
          <w:lang w:val="tr-TR"/>
        </w:rPr>
        <w:t xml:space="preserve">-5</w:t>
      </w:r>
      <w:r>
        <w:rPr>
          <w:rFonts w:ascii="Times New Roman" w:hAnsi="Times New Roman" w:cs="Times New Roman"/>
          <w:lang w:val="tr-TR"/>
        </w:rPr>
        <w:t xml:space="preserve"> mol/L</w:t>
      </w:r>
    </w:p>
    <w:p>
      <w:pPr>
        <w:jc w:val="both"/>
        <w:rPr>
          <w:rFonts w:ascii="Times New Roman" w:hAnsi="Times New Roman" w:cs="Times New Roman"/>
          <w:lang w:val="tr-TR"/>
        </w:rPr>
      </w:pPr>
      <w:r>
        <w:rPr>
          <w:rFonts w:ascii="Times New Roman" w:hAnsi="Times New Roman" w:cs="Times New Roman"/>
          <w:lang w:val="tr-TR"/>
        </w:rPr>
        <w:t xml:space="preserve">1 litrede çözünen kütle = 1,0·10</w:t>
      </w:r>
      <w:r>
        <w:rPr>
          <w:rFonts w:ascii="Times New Roman" w:hAnsi="Times New Roman" w:cs="Times New Roman"/>
          <w:vertAlign w:val="superscript"/>
          <w:lang w:val="tr-TR"/>
        </w:rPr>
        <w:t xml:space="preserve">-5</w:t>
      </w:r>
      <w:r>
        <w:rPr>
          <w:rFonts w:ascii="Times New Roman" w:hAnsi="Times New Roman" w:cs="Times New Roman"/>
          <w:lang w:val="tr-TR"/>
        </w:rPr>
        <w:t xml:space="preserve"> mol · 233 g/mol ≈ 2,4·10</w:t>
      </w:r>
      <w:r>
        <w:rPr>
          <w:rFonts w:ascii="Times New Roman" w:hAnsi="Times New Roman" w:cs="Times New Roman"/>
          <w:vertAlign w:val="superscript"/>
          <w:lang w:val="tr-TR"/>
        </w:rPr>
        <w:t xml:space="preserve">-3</w:t>
      </w:r>
      <w:r>
        <w:rPr>
          <w:rFonts w:ascii="Times New Roman" w:hAnsi="Times New Roman" w:cs="Times New Roman"/>
          <w:lang w:val="tr-TR"/>
        </w:rPr>
        <w:t xml:space="preserve"> g</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6"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2.24.</w:t>
      </w:r>
    </w:p>
    <w:p>
      <w:pPr>
        <w:jc w:val="both"/>
        <w:rPr>
          <w:rFonts w:ascii="Times New Roman" w:hAnsi="Times New Roman" w:cs="Times New Roman"/>
          <w:lang w:val="tr-TR"/>
        </w:rPr>
      </w:pPr>
      <w:r>
        <w:rPr>
          <w:rFonts w:ascii="Times New Roman" w:hAnsi="Times New Roman" w:cs="Times New Roman"/>
          <w:lang w:val="tr-TR"/>
        </w:rPr>
        <w:t xml:space="preserve">PbI</w:t>
      </w:r>
      <w:r>
        <w:rPr>
          <w:rFonts w:ascii="Times New Roman" w:hAnsi="Times New Roman" w:cs="Times New Roman"/>
          <w:vertAlign w:val="subscript"/>
          <w:lang w:val="tr-TR"/>
        </w:rPr>
        <w:t xml:space="preserve">2</w:t>
      </w:r>
      <w:r>
        <w:rPr>
          <w:rFonts w:ascii="Times New Roman" w:hAnsi="Times New Roman" w:cs="Times New Roman"/>
          <w:lang w:val="tr-TR"/>
        </w:rPr>
        <w:t xml:space="preserve"> tuzunun 25 °C’deki çözünürlük çarpımı 7,1·10</w:t>
      </w:r>
      <w:r>
        <w:rPr>
          <w:rFonts w:ascii="Times New Roman" w:hAnsi="Times New Roman" w:cs="Times New Roman"/>
          <w:vertAlign w:val="superscript"/>
          <w:lang w:val="tr-TR"/>
        </w:rPr>
        <w:t xml:space="preserve">-9</w:t>
      </w:r>
      <w:r>
        <w:rPr>
          <w:rFonts w:ascii="Times New Roman" w:hAnsi="Times New Roman" w:cs="Times New Roman"/>
          <w:lang w:val="tr-TR"/>
        </w:rPr>
        <w:t xml:space="preserve">’dur. Buna göre PbI</w:t>
      </w:r>
      <w:r>
        <w:rPr>
          <w:rFonts w:ascii="Times New Roman" w:hAnsi="Times New Roman" w:cs="Times New Roman"/>
          <w:vertAlign w:val="subscript"/>
          <w:lang w:val="tr-TR"/>
        </w:rPr>
        <w:t xml:space="preserve">2</w:t>
      </w:r>
      <w:r>
        <w:rPr>
          <w:rFonts w:ascii="Times New Roman" w:hAnsi="Times New Roman" w:cs="Times New Roman"/>
          <w:lang w:val="tr-TR"/>
        </w:rPr>
        <w:t xml:space="preserve">’nin molar çözünürlüğünü ve doymuş çözeltideki I</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iyonu derişimini hesaplayınız.</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both"/>
        <w:rPr>
          <w:rFonts w:ascii="Times New Roman" w:hAnsi="Times New Roman" w:cs="Times New Roman"/>
          <w:lang w:val="tr-TR"/>
        </w:rPr>
      </w:pPr>
      <w:r>
        <w:rPr>
          <w:rFonts w:ascii="Times New Roman" w:hAnsi="Times New Roman" w:cs="Times New Roman"/>
          <w:lang w:val="tr-TR"/>
        </w:rPr>
        <w:t xml:space="preserve">PbI</w:t>
      </w:r>
      <w:r>
        <w:rPr>
          <w:rFonts w:ascii="Times New Roman" w:hAnsi="Times New Roman" w:cs="Times New Roman"/>
          <w:vertAlign w:val="subscript"/>
          <w:lang w:val="tr-TR"/>
        </w:rPr>
        <w:t xml:space="preserve">2</w:t>
      </w:r>
      <w:r>
        <w:rPr>
          <w:rFonts w:ascii="Times New Roman" w:hAnsi="Times New Roman" w:cs="Times New Roman"/>
          <w:lang w:val="tr-TR"/>
        </w:rPr>
        <w:t xml:space="preserve">(k) ⇌ Pb</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+ 2I</w:t>
      </w:r>
      <w:r>
        <w:rPr>
          <w:rFonts w:ascii="Times New Roman" w:hAnsi="Times New Roman" w:cs="Times New Roman"/>
          <w:vertAlign w:val="superscript"/>
          <w:lang w:val="tr-TR"/>
        </w:rPr>
        <w:t xml:space="preserve">−</w:t>
      </w:r>
      <w:r>
        <w:rPr>
          <w:rFonts w:ascii="Times New Roman" w:hAnsi="Times New Roman" w:cs="Times New Roman"/>
          <w:lang w:val="tr-TR"/>
        </w:rPr>
        <w:t xml:space="preserve">(suda)</w:t>
      </w:r>
    </w:p>
    <w:p>
      <w:pPr>
        <w:jc w:val="both"/>
        <w:rPr>
          <w:rFonts w:ascii="Times New Roman" w:hAnsi="Times New Roman" w:cs="Times New Roman"/>
          <w:lang w:val="tr-TR"/>
        </w:rPr>
      </w:pPr>
      <w:r>
        <w:rPr>
          <w:rFonts w:ascii="Times New Roman" w:hAnsi="Times New Roman" w:cs="Times New Roman"/>
          <w:lang w:val="tr-TR"/>
        </w:rPr>
        <w:t xml:space="preserve">[Pb</w:t>
      </w:r>
      <w:r>
        <w:rPr>
          <w:rFonts w:ascii="Times New Roman" w:hAnsi="Times New Roman" w:cs="Times New Roman"/>
          <w:vertAlign w:val="superscript"/>
          <w:lang w:val="tr-TR"/>
        </w:rPr>
        <w:t xml:space="preserve">2+</w:t>
      </w:r>
      <w:r>
        <w:rPr>
          <w:rFonts w:ascii="Times New Roman" w:hAnsi="Times New Roman" w:cs="Times New Roman"/>
          <w:lang w:val="tr-TR"/>
        </w:rPr>
        <w:t xml:space="preserve">] = s ve [I</w:t>
      </w:r>
      <w:r>
        <w:rPr>
          <w:rFonts w:ascii="Times New Roman" w:hAnsi="Times New Roman" w:cs="Times New Roman"/>
          <w:vertAlign w:val="superscript"/>
          <w:lang w:val="tr-TR"/>
        </w:rPr>
        <w:t xml:space="preserve">−</w:t>
      </w:r>
      <w:r>
        <w:rPr>
          <w:rFonts w:ascii="Times New Roman" w:hAnsi="Times New Roman" w:cs="Times New Roman"/>
          <w:lang w:val="tr-TR"/>
        </w:rPr>
        <w:t xml:space="preserve">] = 2s olur.</w:t>
      </w:r>
    </w:p>
    <w:p>
      <w:pPr>
        <w:jc w:val="both"/>
        <w:rPr>
          <w:rFonts w:ascii="Times New Roman" w:hAnsi="Times New Roman" w:cs="Times New Roman"/>
          <w:lang w:val="tr-TR"/>
        </w:rPr>
      </w:pPr>
      <w:r>
        <w:rPr>
          <w:rFonts w:ascii="Times New Roman" w:hAnsi="Times New Roman" w:cs="Times New Roman"/>
          <w:lang w:val="tr-TR"/>
        </w:rPr>
        <w:t xml:space="preserve">K</w:t>
      </w:r>
      <w:r>
        <w:rPr>
          <w:rFonts w:ascii="Times New Roman" w:hAnsi="Times New Roman" w:cs="Times New Roman"/>
          <w:vertAlign w:val="subscript"/>
          <w:lang w:val="tr-TR"/>
        </w:rPr>
        <w:t xml:space="preserve">çç</w:t>
      </w:r>
      <w:r>
        <w:rPr>
          <w:rFonts w:ascii="Times New Roman" w:hAnsi="Times New Roman" w:cs="Times New Roman"/>
          <w:lang w:val="tr-TR"/>
        </w:rPr>
        <w:t xml:space="preserve"> = [Pb</w:t>
      </w:r>
      <w:r>
        <w:rPr>
          <w:rFonts w:ascii="Times New Roman" w:hAnsi="Times New Roman" w:cs="Times New Roman"/>
          <w:vertAlign w:val="superscript"/>
          <w:lang w:val="tr-TR"/>
        </w:rPr>
        <w:t xml:space="preserve">2+</w:t>
      </w:r>
      <w:r>
        <w:rPr>
          <w:rFonts w:ascii="Times New Roman" w:hAnsi="Times New Roman" w:cs="Times New Roman"/>
          <w:lang w:val="tr-TR"/>
        </w:rPr>
        <w:t xml:space="preserve">][I</w:t>
      </w:r>
      <w:r>
        <w:rPr>
          <w:rFonts w:ascii="Times New Roman" w:hAnsi="Times New Roman" w:cs="Times New Roman"/>
          <w:vertAlign w:val="superscript"/>
          <w:lang w:val="tr-TR"/>
        </w:rPr>
        <w:t xml:space="preserve">−</w:t>
      </w:r>
      <w:r>
        <w:rPr>
          <w:rFonts w:ascii="Times New Roman" w:hAnsi="Times New Roman" w:cs="Times New Roman"/>
          <w:lang w:val="tr-TR"/>
        </w:rPr>
        <w:t xml:space="preserve">]</w:t>
      </w:r>
      <w:r>
        <w:rPr>
          <w:rFonts w:ascii="Times New Roman" w:hAnsi="Times New Roman" w:cs="Times New Roman"/>
          <w:vertAlign w:val="superscript"/>
          <w:lang w:val="tr-TR"/>
        </w:rPr>
        <w:t xml:space="preserve">2</w:t>
      </w:r>
      <w:r>
        <w:rPr>
          <w:rFonts w:ascii="Times New Roman" w:hAnsi="Times New Roman" w:cs="Times New Roman"/>
          <w:lang w:val="tr-TR"/>
        </w:rPr>
        <w:t xml:space="preserve"> = s·(2s)</w:t>
      </w:r>
      <w:r>
        <w:rPr>
          <w:rFonts w:ascii="Times New Roman" w:hAnsi="Times New Roman" w:cs="Times New Roman"/>
          <w:vertAlign w:val="superscript"/>
          <w:lang w:val="tr-TR"/>
        </w:rPr>
        <w:t xml:space="preserve">2</w:t>
      </w:r>
      <w:r>
        <w:rPr>
          <w:rFonts w:ascii="Times New Roman" w:hAnsi="Times New Roman" w:cs="Times New Roman"/>
          <w:lang w:val="tr-TR"/>
        </w:rPr>
        <w:t xml:space="preserve"> = 4s</w:t>
      </w:r>
      <w:r>
        <w:rPr>
          <w:rFonts w:ascii="Times New Roman" w:hAnsi="Times New Roman" w:cs="Times New Roman"/>
          <w:vertAlign w:val="superscript"/>
          <w:lang w:val="tr-TR"/>
        </w:rPr>
        <w:t xml:space="preserve">3</w:t>
      </w:r>
      <w:r>
        <w:rPr>
          <w:rFonts w:ascii="Times New Roman" w:hAnsi="Times New Roman" w:cs="Times New Roman"/>
          <w:lang w:val="tr-TR"/>
        </w:rPr>
        <w:t xml:space="preserve"> = 7,1·10</w:t>
      </w:r>
      <w:r>
        <w:rPr>
          <w:rFonts w:ascii="Times New Roman" w:hAnsi="Times New Roman" w:cs="Times New Roman"/>
          <w:vertAlign w:val="superscript"/>
          <w:lang w:val="tr-TR"/>
        </w:rPr>
        <w:t xml:space="preserve">-9</w:t>
      </w:r>
      <w:r>
        <w:rPr>
          <w:rFonts w:ascii="Times New Roman" w:hAnsi="Times New Roman" w:cs="Times New Roman"/>
          <w:lang w:val="tr-TR"/>
        </w:rPr>
        <w:t xml:space="preserve">   →   s</w:t>
      </w:r>
      <w:r>
        <w:rPr>
          <w:rFonts w:ascii="Times New Roman" w:hAnsi="Times New Roman" w:cs="Times New Roman"/>
          <w:vertAlign w:val="superscript"/>
          <w:lang w:val="tr-TR"/>
        </w:rPr>
        <w:t xml:space="preserve">3</w:t>
      </w:r>
      <w:r>
        <w:rPr>
          <w:rFonts w:ascii="Times New Roman" w:hAnsi="Times New Roman" w:cs="Times New Roman"/>
          <w:lang w:val="tr-TR"/>
        </w:rPr>
        <w:t xml:space="preserve"> ≈ 1,8·10</w:t>
      </w:r>
      <w:r>
        <w:rPr>
          <w:rFonts w:ascii="Times New Roman" w:hAnsi="Times New Roman" w:cs="Times New Roman"/>
          <w:vertAlign w:val="superscript"/>
          <w:lang w:val="tr-TR"/>
        </w:rPr>
        <w:t xml:space="preserve">-9</w:t>
      </w:r>
      <w:r>
        <w:rPr>
          <w:rFonts w:ascii="Times New Roman" w:hAnsi="Times New Roman" w:cs="Times New Roman"/>
          <w:lang w:val="tr-TR"/>
        </w:rPr>
        <w:t xml:space="preserve">   →   s ≈ 1,2·10</w:t>
      </w:r>
      <w:r>
        <w:rPr>
          <w:rFonts w:ascii="Times New Roman" w:hAnsi="Times New Roman" w:cs="Times New Roman"/>
          <w:vertAlign w:val="superscript"/>
          <w:lang w:val="tr-TR"/>
        </w:rPr>
        <w:t xml:space="preserve">-3</w:t>
      </w:r>
      <w:r>
        <w:rPr>
          <w:rFonts w:ascii="Times New Roman" w:hAnsi="Times New Roman" w:cs="Times New Roman"/>
          <w:lang w:val="tr-TR"/>
        </w:rPr>
        <w:t xml:space="preserve"> mol/L</w:t>
      </w:r>
    </w:p>
    <w:p>
      <w:pPr>
        <w:jc w:val="both"/>
        <w:rPr>
          <w:rFonts w:ascii="Times New Roman" w:hAnsi="Times New Roman" w:cs="Times New Roman"/>
          <w:lang w:val="tr-TR"/>
        </w:rPr>
      </w:pPr>
      <w:r>
        <w:rPr>
          <w:rFonts w:ascii="Times New Roman" w:hAnsi="Times New Roman" w:cs="Times New Roman"/>
          <w:lang w:val="tr-TR"/>
        </w:rPr>
        <w:t xml:space="preserve">[I</w:t>
      </w:r>
      <w:r>
        <w:rPr>
          <w:rFonts w:ascii="Times New Roman" w:hAnsi="Times New Roman" w:cs="Times New Roman"/>
          <w:vertAlign w:val="superscript"/>
          <w:lang w:val="tr-TR"/>
        </w:rPr>
        <w:t xml:space="preserve">−</w:t>
      </w:r>
      <w:r>
        <w:rPr>
          <w:rFonts w:ascii="Times New Roman" w:hAnsi="Times New Roman" w:cs="Times New Roman"/>
          <w:lang w:val="tr-TR"/>
        </w:rPr>
        <w:t xml:space="preserve">] = 2s ≈ 2,4·10</w:t>
      </w:r>
      <w:r>
        <w:rPr>
          <w:rFonts w:ascii="Times New Roman" w:hAnsi="Times New Roman" w:cs="Times New Roman"/>
          <w:vertAlign w:val="superscript"/>
          <w:lang w:val="tr-TR"/>
        </w:rPr>
        <w:t xml:space="preserve">-3</w:t>
      </w:r>
      <w:r>
        <w:rPr>
          <w:rFonts w:ascii="Times New Roman" w:hAnsi="Times New Roman" w:cs="Times New Roman"/>
          <w:lang w:val="tr-TR"/>
        </w:rPr>
        <w:t xml:space="preserve"> mol/L</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7"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2.25.</w:t>
      </w:r>
    </w:p>
    <w:p>
      <w:pPr>
        <w:jc w:val="both"/>
        <w:rPr>
          <w:rFonts w:ascii="Times New Roman" w:hAnsi="Times New Roman" w:cs="Times New Roman"/>
          <w:lang w:val="tr-TR"/>
        </w:rPr>
      </w:pPr>
      <w:r>
        <w:rPr>
          <w:rFonts w:ascii="Times New Roman" w:hAnsi="Times New Roman" w:cs="Times New Roman"/>
          <w:lang w:val="tr-TR"/>
        </w:rPr>
        <w:t xml:space="preserve">Belirli bir sıcaklıkta PbCl</w:t>
      </w:r>
      <w:r>
        <w:rPr>
          <w:rFonts w:ascii="Times New Roman" w:hAnsi="Times New Roman" w:cs="Times New Roman"/>
          <w:vertAlign w:val="subscript"/>
          <w:lang w:val="tr-TR"/>
        </w:rPr>
        <w:t xml:space="preserve">2</w:t>
      </w:r>
      <w:r>
        <w:rPr>
          <w:rFonts w:ascii="Times New Roman" w:hAnsi="Times New Roman" w:cs="Times New Roman"/>
          <w:lang w:val="tr-TR"/>
        </w:rPr>
        <w:t xml:space="preserve"> tuzunun molar çözünürlüğü 1,6·10</w:t>
      </w:r>
      <w:r>
        <w:rPr>
          <w:rFonts w:ascii="Times New Roman" w:hAnsi="Times New Roman" w:cs="Times New Roman"/>
          <w:vertAlign w:val="superscript"/>
          <w:lang w:val="tr-TR"/>
        </w:rPr>
        <w:t xml:space="preserve">-2</w:t>
      </w:r>
      <w:r>
        <w:rPr>
          <w:rFonts w:ascii="Times New Roman" w:hAnsi="Times New Roman" w:cs="Times New Roman"/>
          <w:lang w:val="tr-TR"/>
        </w:rPr>
        <w:t xml:space="preserve"> mol/L’dir. Buna göre bu sıcaklıkta PbCl</w:t>
      </w:r>
      <w:r>
        <w:rPr>
          <w:rFonts w:ascii="Times New Roman" w:hAnsi="Times New Roman" w:cs="Times New Roman"/>
          <w:vertAlign w:val="subscript"/>
          <w:lang w:val="tr-TR"/>
        </w:rPr>
        <w:t xml:space="preserve">2</w:t>
      </w:r>
      <w:r>
        <w:rPr>
          <w:rFonts w:ascii="Times New Roman" w:hAnsi="Times New Roman" w:cs="Times New Roman"/>
          <w:lang w:val="tr-TR"/>
        </w:rPr>
        <w:t xml:space="preserve">’nin çözünürlük çarpımını hesaplayınız.</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both"/>
        <w:rPr>
          <w:rFonts w:ascii="Times New Roman" w:hAnsi="Times New Roman" w:cs="Times New Roman"/>
          <w:lang w:val="tr-TR"/>
        </w:rPr>
      </w:pPr>
      <w:r>
        <w:rPr>
          <w:rFonts w:ascii="Times New Roman" w:hAnsi="Times New Roman" w:cs="Times New Roman"/>
          <w:lang w:val="tr-TR"/>
        </w:rPr>
        <w:t xml:space="preserve">PbCl</w:t>
      </w:r>
      <w:r>
        <w:rPr>
          <w:rFonts w:ascii="Times New Roman" w:hAnsi="Times New Roman" w:cs="Times New Roman"/>
          <w:vertAlign w:val="subscript"/>
          <w:lang w:val="tr-TR"/>
        </w:rPr>
        <w:t xml:space="preserve">2</w:t>
      </w:r>
      <w:r>
        <w:rPr>
          <w:rFonts w:ascii="Times New Roman" w:hAnsi="Times New Roman" w:cs="Times New Roman"/>
          <w:lang w:val="tr-TR"/>
        </w:rPr>
        <w:t xml:space="preserve">(k) ⇌ Pb</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+ 2Cl</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[Pb</w:t>
      </w:r>
      <w:r>
        <w:rPr>
          <w:rFonts w:ascii="Times New Roman" w:hAnsi="Times New Roman" w:cs="Times New Roman"/>
          <w:vertAlign w:val="superscript"/>
          <w:lang w:val="tr-TR"/>
        </w:rPr>
        <w:t xml:space="preserve">2+</w:t>
      </w:r>
      <w:r>
        <w:rPr>
          <w:rFonts w:ascii="Times New Roman" w:hAnsi="Times New Roman" w:cs="Times New Roman"/>
          <w:lang w:val="tr-TR"/>
        </w:rPr>
        <w:t xml:space="preserve">] = 1,6·10</w:t>
      </w:r>
      <w:r>
        <w:rPr>
          <w:rFonts w:ascii="Times New Roman" w:hAnsi="Times New Roman" w:cs="Times New Roman"/>
          <w:vertAlign w:val="superscript"/>
          <w:lang w:val="tr-TR"/>
        </w:rPr>
        <w:t xml:space="preserve">-2</w:t>
      </w:r>
      <w:r>
        <w:rPr>
          <w:rFonts w:ascii="Times New Roman" w:hAnsi="Times New Roman" w:cs="Times New Roman"/>
          <w:lang w:val="tr-TR"/>
        </w:rPr>
        <w:t xml:space="preserve"> mol/L,  [Cl</w:t>
      </w:r>
      <w:r>
        <w:rPr>
          <w:rFonts w:ascii="Times New Roman" w:hAnsi="Times New Roman" w:cs="Times New Roman"/>
          <w:vertAlign w:val="superscript"/>
          <w:lang w:val="tr-TR"/>
        </w:rPr>
        <w:t xml:space="preserve">−</w:t>
      </w:r>
      <w:r>
        <w:rPr>
          <w:rFonts w:ascii="Times New Roman" w:hAnsi="Times New Roman" w:cs="Times New Roman"/>
          <w:lang w:val="tr-TR"/>
        </w:rPr>
        <w:t xml:space="preserve">] = 3,2·10</w:t>
      </w:r>
      <w:r>
        <w:rPr>
          <w:rFonts w:ascii="Times New Roman" w:hAnsi="Times New Roman" w:cs="Times New Roman"/>
          <w:vertAlign w:val="superscript"/>
          <w:lang w:val="tr-TR"/>
        </w:rPr>
        <w:t xml:space="preserve">-2</w:t>
      </w:r>
      <w:r>
        <w:rPr>
          <w:rFonts w:ascii="Times New Roman" w:hAnsi="Times New Roman" w:cs="Times New Roman"/>
          <w:lang w:val="tr-TR"/>
        </w:rPr>
        <w:t xml:space="preserve"> mol/L</w:t>
      </w:r>
    </w:p>
    <w:p>
      <w:pPr>
        <w:jc w:val="both"/>
        <w:rPr>
          <w:rFonts w:ascii="Times New Roman" w:hAnsi="Times New Roman" w:cs="Times New Roman"/>
          <w:lang w:val="tr-TR"/>
        </w:rPr>
      </w:pPr>
      <w:r>
        <w:rPr>
          <w:rFonts w:ascii="Times New Roman" w:hAnsi="Times New Roman" w:cs="Times New Roman"/>
          <w:lang w:val="tr-TR"/>
        </w:rPr>
        <w:t xml:space="preserve">K</w:t>
      </w:r>
      <w:r>
        <w:rPr>
          <w:rFonts w:ascii="Times New Roman" w:hAnsi="Times New Roman" w:cs="Times New Roman"/>
          <w:vertAlign w:val="subscript"/>
          <w:lang w:val="tr-TR"/>
        </w:rPr>
        <w:t xml:space="preserve">çç</w:t>
      </w:r>
      <w:r>
        <w:rPr>
          <w:rFonts w:ascii="Times New Roman" w:hAnsi="Times New Roman" w:cs="Times New Roman"/>
          <w:lang w:val="tr-TR"/>
        </w:rPr>
        <w:t xml:space="preserve"> = [Pb</w:t>
      </w:r>
      <w:r>
        <w:rPr>
          <w:rFonts w:ascii="Times New Roman" w:hAnsi="Times New Roman" w:cs="Times New Roman"/>
          <w:vertAlign w:val="superscript"/>
          <w:lang w:val="tr-TR"/>
        </w:rPr>
        <w:t xml:space="preserve">2+</w:t>
      </w:r>
      <w:r>
        <w:rPr>
          <w:rFonts w:ascii="Times New Roman" w:hAnsi="Times New Roman" w:cs="Times New Roman"/>
          <w:lang w:val="tr-TR"/>
        </w:rPr>
        <w:t xml:space="preserve">][Cl</w:t>
      </w:r>
      <w:r>
        <w:rPr>
          <w:rFonts w:ascii="Times New Roman" w:hAnsi="Times New Roman" w:cs="Times New Roman"/>
          <w:vertAlign w:val="superscript"/>
          <w:lang w:val="tr-TR"/>
        </w:rPr>
        <w:t xml:space="preserve">−</w:t>
      </w:r>
      <w:r>
        <w:rPr>
          <w:rFonts w:ascii="Times New Roman" w:hAnsi="Times New Roman" w:cs="Times New Roman"/>
          <w:lang w:val="tr-TR"/>
        </w:rPr>
        <w:t xml:space="preserve">]</w:t>
      </w:r>
      <w:r>
        <w:rPr>
          <w:rFonts w:ascii="Times New Roman" w:hAnsi="Times New Roman" w:cs="Times New Roman"/>
          <w:vertAlign w:val="superscript"/>
          <w:lang w:val="tr-TR"/>
        </w:rPr>
        <w:t xml:space="preserve">2</w:t>
      </w:r>
      <w:r>
        <w:rPr>
          <w:rFonts w:ascii="Times New Roman" w:hAnsi="Times New Roman" w:cs="Times New Roman"/>
          <w:lang w:val="tr-TR"/>
        </w:rPr>
        <w:t xml:space="preserve"> = (1,6·10</w:t>
      </w:r>
      <w:r>
        <w:rPr>
          <w:rFonts w:ascii="Times New Roman" w:hAnsi="Times New Roman" w:cs="Times New Roman"/>
          <w:vertAlign w:val="superscript"/>
          <w:lang w:val="tr-TR"/>
        </w:rPr>
        <w:t xml:space="preserve">-2</w:t>
      </w:r>
      <w:r>
        <w:rPr>
          <w:rFonts w:ascii="Times New Roman" w:hAnsi="Times New Roman" w:cs="Times New Roman"/>
          <w:lang w:val="tr-TR"/>
        </w:rPr>
        <w:t xml:space="preserve">)·(3,2·10</w:t>
      </w:r>
      <w:r>
        <w:rPr>
          <w:rFonts w:ascii="Times New Roman" w:hAnsi="Times New Roman" w:cs="Times New Roman"/>
          <w:vertAlign w:val="superscript"/>
          <w:lang w:val="tr-TR"/>
        </w:rPr>
        <w:t xml:space="preserve">-2</w:t>
      </w:r>
      <w:r>
        <w:rPr>
          <w:rFonts w:ascii="Times New Roman" w:hAnsi="Times New Roman" w:cs="Times New Roman"/>
          <w:lang w:val="tr-TR"/>
        </w:rPr>
        <w:t xml:space="preserve">)</w:t>
      </w:r>
      <w:r>
        <w:rPr>
          <w:rFonts w:ascii="Times New Roman" w:hAnsi="Times New Roman" w:cs="Times New Roman"/>
          <w:vertAlign w:val="superscript"/>
          <w:lang w:val="tr-TR"/>
        </w:rPr>
        <w:t xml:space="preserve">2</w:t>
      </w:r>
      <w:r>
        <w:rPr>
          <w:rFonts w:ascii="Times New Roman" w:hAnsi="Times New Roman" w:cs="Times New Roman"/>
          <w:lang w:val="tr-TR"/>
        </w:rPr>
        <w:t xml:space="preserve"> ≈ 1,6·10</w:t>
      </w:r>
      <w:r>
        <w:rPr>
          <w:rFonts w:ascii="Times New Roman" w:hAnsi="Times New Roman" w:cs="Times New Roman"/>
          <w:vertAlign w:val="superscript"/>
          <w:lang w:val="tr-TR"/>
        </w:rPr>
        <w:t xml:space="preserve">-5</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8"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FFC000"/>
        <w:jc w:val="both"/>
        <w:rPr>
          <w:rFonts w:ascii="Times New Roman" w:hAnsi="Times New Roman" w:cs="Times New Roman"/>
          <w:b/>
          <w:bCs/>
          <w:lang w:val="tr-TR"/>
        </w:rPr>
      </w:pPr>
      <w:r>
        <w:rPr>
          <w:rFonts w:ascii="Times New Roman" w:hAnsi="Times New Roman" w:cs="Times New Roman"/>
          <w:b/>
          <w:bCs/>
          <w:lang w:val="tr-TR"/>
        </w:rPr>
        <w:t xml:space="preserve">Sıra Sizde 2.13.</w:t>
      </w:r>
    </w:p>
    <w:p>
      <w:pPr>
        <w:jc w:val="both"/>
        <w:rPr>
          <w:rFonts w:ascii="Times New Roman" w:hAnsi="Times New Roman" w:cs="Times New Roman"/>
          <w:lang w:val="tr-TR"/>
        </w:rPr>
      </w:pPr>
      <w:r>
        <w:rPr>
          <w:rFonts w:ascii="Times New Roman" w:hAnsi="Times New Roman" w:cs="Times New Roman"/>
          <w:lang w:val="tr-TR"/>
        </w:rPr>
        <w:t xml:space="preserve">Aşağıdaki problemleri çözünürlük çarpımı ile molar çözünürlük arasındaki ilişkiyi kullanarak çözünüz. Gerekli K</w:t>
      </w:r>
      <w:r>
        <w:rPr>
          <w:rFonts w:ascii="Times New Roman" w:hAnsi="Times New Roman" w:cs="Times New Roman"/>
          <w:vertAlign w:val="subscript"/>
          <w:lang w:val="tr-TR"/>
        </w:rPr>
        <w:t xml:space="preserve">çç</w:t>
      </w:r>
      <w:r>
        <w:rPr>
          <w:rFonts w:ascii="Times New Roman" w:hAnsi="Times New Roman" w:cs="Times New Roman"/>
          <w:lang w:val="tr-TR"/>
        </w:rPr>
        <w:t xml:space="preserve"> değerleri için Analiz ve Keşif Atölyesi 2.13.’teki tabloyu kullanınız.</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Sıra sizde tam bir sayfa kaplasın; çözüm alanları Kimya10 sayfa 64, Sıra Sizde 1.7.’deki çözüm alanlarından konsun.</w:t>
      </w:r>
    </w:p>
    <w:p>
      <w:pPr>
        <w:pStyle w:val="ListParagraph"/>
        <w:numPr>
          <w:ilvl w:val="0"/>
          <w:numId w:val="55"/>
        </w:numPr>
        <w:jc w:val="both"/>
        <w:rPr>
          <w:rFonts w:ascii="Times New Roman" w:hAnsi="Times New Roman" w:cs="Times New Roman"/>
          <w:lang w:val="tr-TR"/>
        </w:rPr>
      </w:pPr>
      <w:r>
        <w:rPr>
          <w:rFonts w:ascii="Times New Roman" w:hAnsi="Times New Roman" w:cs="Times New Roman"/>
          <w:lang w:val="tr-TR"/>
        </w:rPr>
        <w:t xml:space="preserve">CaCO</w:t>
      </w:r>
      <w:r>
        <w:rPr>
          <w:rFonts w:ascii="Times New Roman" w:hAnsi="Times New Roman" w:cs="Times New Roman"/>
          <w:vertAlign w:val="subscript"/>
          <w:lang w:val="tr-TR"/>
        </w:rPr>
        <w:t xml:space="preserve">3</w:t>
      </w:r>
      <w:r>
        <w:rPr>
          <w:rFonts w:ascii="Times New Roman" w:hAnsi="Times New Roman" w:cs="Times New Roman"/>
          <w:lang w:val="tr-TR"/>
        </w:rPr>
        <w:t xml:space="preserve"> tuzunun 25 °C’deki molar çözünürlüğünü hesaplayınız. Bu tuzdan 1 litre suda en fazla kaç miligram çözünebilir? (CaCO</w:t>
      </w:r>
      <w:r>
        <w:rPr>
          <w:rFonts w:ascii="Times New Roman" w:hAnsi="Times New Roman" w:cs="Times New Roman"/>
          <w:vertAlign w:val="subscript"/>
          <w:lang w:val="tr-TR"/>
        </w:rPr>
        <w:t xml:space="preserve">3</w:t>
      </w:r>
      <w:r>
        <w:rPr>
          <w:rFonts w:ascii="Times New Roman" w:hAnsi="Times New Roman" w:cs="Times New Roman"/>
          <w:lang w:val="tr-TR"/>
        </w:rPr>
        <w:t xml:space="preserve">: 100 g/mol)</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pPr>
        <w:pStyle w:val="ListParagraph"/>
        <w:numPr>
          <w:ilvl w:val="0"/>
          <w:numId w:val="55"/>
        </w:numPr>
        <w:jc w:val="both"/>
        <w:rPr>
          <w:rFonts w:ascii="Times New Roman" w:hAnsi="Times New Roman" w:cs="Times New Roman"/>
          <w:lang w:val="tr-TR"/>
        </w:rPr>
      </w:pPr>
      <w:r>
        <w:rPr>
          <w:rFonts w:ascii="Times New Roman" w:hAnsi="Times New Roman" w:cs="Times New Roman"/>
          <w:lang w:val="tr-TR"/>
        </w:rPr>
        <w:t xml:space="preserve">Mg(OH)</w:t>
      </w:r>
      <w:r>
        <w:rPr>
          <w:rFonts w:ascii="Times New Roman" w:hAnsi="Times New Roman" w:cs="Times New Roman"/>
          <w:vertAlign w:val="subscript"/>
          <w:lang w:val="tr-TR"/>
        </w:rPr>
        <w:t xml:space="preserve">2</w:t>
      </w:r>
      <w:r>
        <w:rPr>
          <w:rFonts w:ascii="Times New Roman" w:hAnsi="Times New Roman" w:cs="Times New Roman"/>
          <w:lang w:val="tr-TR"/>
        </w:rPr>
        <w:t xml:space="preserve"> tuzunun 25 °C’deki molar çözünürlüğünü ve doymuş çözeltideki OH</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iyonu derişimini hesaplayınız.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pPr>
        <w:pStyle w:val="ListParagraph"/>
        <w:numPr>
          <w:ilvl w:val="0"/>
          <w:numId w:val="55"/>
        </w:numPr>
        <w:jc w:val="both"/>
        <w:rPr>
          <w:rFonts w:ascii="Times New Roman" w:hAnsi="Times New Roman" w:cs="Times New Roman"/>
          <w:lang w:val="tr-TR"/>
        </w:rPr>
      </w:pPr>
      <w:r>
        <w:rPr>
          <w:rFonts w:ascii="Times New Roman" w:hAnsi="Times New Roman" w:cs="Times New Roman"/>
          <w:lang w:val="tr-TR"/>
        </w:rPr>
        <w:t xml:space="preserve">Belirli bir sıcaklıkta AgBr’nin doymuş çözeltisinde [Ag</w:t>
      </w:r>
      <w:r>
        <w:rPr>
          <w:rFonts w:ascii="Times New Roman" w:hAnsi="Times New Roman" w:cs="Times New Roman"/>
          <w:vertAlign w:val="superscript"/>
          <w:lang w:val="tr-TR"/>
        </w:rPr>
        <w:t xml:space="preserve">+</w:t>
      </w:r>
      <w:r>
        <w:rPr>
          <w:rFonts w:ascii="Times New Roman" w:hAnsi="Times New Roman" w:cs="Times New Roman"/>
          <w:lang w:val="tr-TR"/>
        </w:rPr>
        <w:t xml:space="preserve">] = 7,0·10</w:t>
      </w:r>
      <w:r>
        <w:rPr>
          <w:rFonts w:ascii="Times New Roman" w:hAnsi="Times New Roman" w:cs="Times New Roman"/>
          <w:vertAlign w:val="superscript"/>
          <w:lang w:val="tr-TR"/>
        </w:rPr>
        <w:t xml:space="preserve">-7</w:t>
      </w:r>
      <w:r>
        <w:rPr>
          <w:rFonts w:ascii="Times New Roman" w:hAnsi="Times New Roman" w:cs="Times New Roman"/>
          <w:lang w:val="tr-TR"/>
        </w:rPr>
        <w:t xml:space="preserve"> mol/L olarak ölçülmüştür. Bu sıcaklıkta AgBr’nin çözünürlük çarpımını hesaplayınız.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pPr>
        <w:pStyle w:val="ListParagraph"/>
        <w:numPr>
          <w:ilvl w:val="0"/>
          <w:numId w:val="55"/>
        </w:numPr>
        <w:jc w:val="both"/>
        <w:rPr>
          <w:rFonts w:ascii="Times New Roman" w:hAnsi="Times New Roman" w:cs="Times New Roman"/>
          <w:lang w:val="tr-TR"/>
        </w:rPr>
      </w:pPr>
      <w:r>
        <w:rPr>
          <w:rFonts w:ascii="Times New Roman" w:hAnsi="Times New Roman" w:cs="Times New Roman"/>
          <w:lang w:val="tr-TR"/>
        </w:rPr>
        <w:t xml:space="preserve">Belirli bir sıcaklıkta X</w:t>
      </w:r>
      <w:r>
        <w:rPr>
          <w:rFonts w:ascii="Times New Roman" w:hAnsi="Times New Roman" w:cs="Times New Roman"/>
          <w:vertAlign w:val="subscript"/>
          <w:lang w:val="tr-TR"/>
        </w:rPr>
        <w:t xml:space="preserve">2</w:t>
      </w:r>
      <w:r>
        <w:rPr>
          <w:rFonts w:ascii="Times New Roman" w:hAnsi="Times New Roman" w:cs="Times New Roman"/>
          <w:lang w:val="tr-TR"/>
        </w:rPr>
        <w:t xml:space="preserve">Y tuzunun molar çözünürlüğü 2,0·10</w:t>
      </w:r>
      <w:r>
        <w:rPr>
          <w:rFonts w:ascii="Times New Roman" w:hAnsi="Times New Roman" w:cs="Times New Roman"/>
          <w:vertAlign w:val="superscript"/>
          <w:lang w:val="tr-TR"/>
        </w:rPr>
        <w:t xml:space="preserve">-4</w:t>
      </w:r>
      <w:r>
        <w:rPr>
          <w:rFonts w:ascii="Times New Roman" w:hAnsi="Times New Roman" w:cs="Times New Roman"/>
          <w:lang w:val="tr-TR"/>
        </w:rPr>
        <w:t xml:space="preserve"> mol/L’dir. Bu tuzun K</w:t>
      </w:r>
      <w:r>
        <w:rPr>
          <w:rFonts w:ascii="Times New Roman" w:hAnsi="Times New Roman" w:cs="Times New Roman"/>
          <w:vertAlign w:val="subscript"/>
          <w:lang w:val="tr-TR"/>
        </w:rPr>
        <w:t xml:space="preserve">çç</w:t>
      </w:r>
      <w:r>
        <w:rPr>
          <w:rFonts w:ascii="Times New Roman" w:hAnsi="Times New Roman" w:cs="Times New Roman"/>
          <w:lang w:val="tr-TR"/>
        </w:rPr>
        <w:t xml:space="preserve"> değerini hesaplayınız.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pPr>
        <w:pStyle w:val="ListParagraph"/>
        <w:numPr>
          <w:ilvl w:val="0"/>
          <w:numId w:val="55"/>
        </w:numPr>
        <w:jc w:val="both"/>
        <w:rPr>
          <w:rFonts w:ascii="Times New Roman" w:hAnsi="Times New Roman" w:cs="Times New Roman"/>
          <w:lang w:val="tr-TR"/>
        </w:rPr>
      </w:pPr>
      <w:r>
        <w:rPr>
          <w:rFonts w:ascii="Times New Roman" w:hAnsi="Times New Roman" w:cs="Times New Roman"/>
          <w:lang w:val="tr-TR"/>
        </w:rPr>
        <w:t xml:space="preserve">Belirli bir sıcaklıkta K</w:t>
      </w:r>
      <w:r>
        <w:rPr>
          <w:rFonts w:ascii="Times New Roman" w:hAnsi="Times New Roman" w:cs="Times New Roman"/>
          <w:vertAlign w:val="subscript"/>
          <w:lang w:val="tr-TR"/>
        </w:rPr>
        <w:t xml:space="preserve">çç</w:t>
      </w:r>
      <w:r>
        <w:rPr>
          <w:rFonts w:ascii="Times New Roman" w:hAnsi="Times New Roman" w:cs="Times New Roman"/>
          <w:lang w:val="tr-TR"/>
        </w:rPr>
        <w:t xml:space="preserve"> değeri 4,9·10</w:t>
      </w:r>
      <w:r>
        <w:rPr>
          <w:rFonts w:ascii="Times New Roman" w:hAnsi="Times New Roman" w:cs="Times New Roman"/>
          <w:vertAlign w:val="superscript"/>
          <w:lang w:val="tr-TR"/>
        </w:rPr>
        <w:t xml:space="preserve">-9</w:t>
      </w:r>
      <w:r>
        <w:rPr>
          <w:rFonts w:ascii="Times New Roman" w:hAnsi="Times New Roman" w:cs="Times New Roman"/>
          <w:lang w:val="tr-TR"/>
        </w:rPr>
        <w:t xml:space="preserve"> olan XY tuzunun 0,35 gramını tamamen çözmek için en az kaç litre su gerekir? (XY: 100 g/mol; çözeltinin hacmi suyun hacmine eşit kabul edilecektir.)</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pPr>
        <w:pStyle w:val="ListParagraph"/>
        <w:numPr>
          <w:ilvl w:val="0"/>
          <w:numId w:val="55"/>
        </w:numPr>
        <w:jc w:val="both"/>
        <w:rPr>
          <w:rFonts w:ascii="Times New Roman" w:hAnsi="Times New Roman" w:cs="Times New Roman"/>
          <w:lang w:val="tr-TR"/>
        </w:rPr>
      </w:pPr>
      <w:r>
        <w:rPr>
          <w:rFonts w:ascii="Times New Roman" w:hAnsi="Times New Roman" w:cs="Times New Roman"/>
          <w:lang w:val="tr-TR"/>
        </w:rPr>
        <w:t xml:space="preserve">AgCl, AgBr ve BaSO</w:t>
      </w:r>
      <w:r>
        <w:rPr>
          <w:rFonts w:ascii="Times New Roman" w:hAnsi="Times New Roman" w:cs="Times New Roman"/>
          <w:vertAlign w:val="subscript"/>
          <w:lang w:val="tr-TR"/>
        </w:rPr>
        <w:t xml:space="preserve">4</w:t>
      </w:r>
      <w:r>
        <w:rPr>
          <w:rFonts w:ascii="Times New Roman" w:hAnsi="Times New Roman" w:cs="Times New Roman"/>
          <w:lang w:val="tr-TR"/>
        </w:rPr>
        <w:t xml:space="preserve"> tuzlarını 25 °C’deki molar çözünürlüklerine göre büyükten küçüğe sıralayınız. Sıralamanızı K</w:t>
      </w:r>
      <w:r>
        <w:rPr>
          <w:rFonts w:ascii="Times New Roman" w:hAnsi="Times New Roman" w:cs="Times New Roman"/>
          <w:vertAlign w:val="subscript"/>
          <w:lang w:val="tr-TR"/>
        </w:rPr>
        <w:t xml:space="preserve">çç</w:t>
      </w:r>
      <w:r>
        <w:rPr>
          <w:rFonts w:ascii="Times New Roman" w:hAnsi="Times New Roman" w:cs="Times New Roman"/>
          <w:lang w:val="tr-TR"/>
        </w:rPr>
        <w:t xml:space="preserve"> değerlerini doğrudan karşılaştırarak yapabilir misiniz? Gerekçesiyle açıklayınız.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9"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Suda az çözünen tuzların molar çözünürlükleri ve çözünürlük çarpımları ile ilgili çalışma yaprağına ulaşmak için karekodu okutunuz.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10"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Çalışma Yaprağı (Kim11.2.13)</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Çalışma Yaprağı (Kim11.2.13)</w:t>
                      </w:r>
                    </w:p>
                  </w:txbxContent>
                </v:textbox>
              </v:rect>
            </w:pict>
          </mc:Fallback>
        </mc:AlternateContent>
      </w:r>
    </w:p>
    <w:p>
      <w:pPr>
        <w:jc w:val="both"/>
        <w:rPr>
          <w:rFonts w:ascii="Times New Roman" w:hAnsi="Times New Roman" w:cs="Times New Roman"/>
          <w:lang w:val="tr-TR"/>
        </w:rPr>
      </w:pPr>
    </w:p>
    <w:p>
      <w:pPr>
        <w:jc w:val="both"/>
        <w:rPr>
          <w:rFonts w:ascii="Times New Roman" w:hAnsi="Times New Roman" w:cs="Times New Roman"/>
          <w:b/>
          <w:bCs/>
          <w:lang w:val="tr-TR"/>
        </w:rPr>
      </w:pPr>
      <w:r>
        <w:rPr>
          <w:rFonts w:ascii="Times New Roman" w:hAnsi="Times New Roman" w:cs="Times New Roman"/>
          <w:b/>
          <w:bCs/>
          <w:lang w:val="tr-TR"/>
        </w:rPr>
        <w:t xml:space="preserve">Kaynakça</w:t>
      </w:r>
    </w:p>
    <w:p>
      <w:pPr>
        <w:jc w:val="both"/>
        <w:rPr>
          <w:rFonts w:ascii="Times New Roman" w:hAnsi="Times New Roman" w:cs="Times New Roman"/>
          <w:lang w:val="tr-TR"/>
        </w:rPr>
      </w:pPr>
      <w:r>
        <w:rPr>
          <w:rFonts w:ascii="Times New Roman" w:hAnsi="Times New Roman" w:cs="Times New Roman"/>
          <w:lang w:val="tr-TR"/>
        </w:rPr>
        <w:t xml:space="preserve">Petrucci, Herring, Madura, Bissonnette, General Chemistry (çözünürlük ve kompleks iyon dengeleri bölümü; K</w:t>
      </w:r>
      <w:r>
        <w:rPr>
          <w:rFonts w:ascii="Times New Roman" w:hAnsi="Times New Roman" w:cs="Times New Roman"/>
          <w:vertAlign w:val="subscript"/>
          <w:lang w:val="tr-TR"/>
        </w:rPr>
        <w:t xml:space="preserve">çç</w:t>
      </w:r>
      <w:r>
        <w:rPr>
          <w:rFonts w:ascii="Times New Roman" w:hAnsi="Times New Roman" w:cs="Times New Roman"/>
          <w:lang w:val="tr-TR"/>
        </w:rPr>
        <w:t xml:space="preserve"> değerleri ek tablosu)</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K</w:t>
      </w:r>
      <w:r>
        <w:rPr>
          <w:rFonts w:ascii="Times New Roman" w:hAnsi="Times New Roman" w:cs="Times New Roman"/>
          <w:highlight w:val="yellow"/>
          <w:vertAlign w:val="subscript"/>
          <w:lang w:val="tr-TR"/>
        </w:rPr>
        <w:t xml:space="preserve">çç</w:t>
      </w:r>
      <w:r>
        <w:rPr>
          <w:rFonts w:ascii="Times New Roman" w:hAnsi="Times New Roman" w:cs="Times New Roman"/>
          <w:highlight w:val="yellow"/>
          <w:lang w:val="tr-TR"/>
        </w:rPr>
        <w:t xml:space="preserve"> değerleri genel kimya ders kitaplarında (Petrucci vb.) 25 °C için verilen değerlerdir; yayın öncesi Petrucci ek tablosu ile karşılaştırılması önerilir. PbCl</w:t>
      </w:r>
      <w:r>
        <w:rPr>
          <w:rFonts w:ascii="Times New Roman" w:hAnsi="Times New Roman" w:cs="Times New Roman"/>
          <w:highlight w:val="yellow"/>
          <w:vertAlign w:val="subscript"/>
          <w:lang w:val="tr-TR"/>
        </w:rPr>
        <w:t xml:space="preserve">2</w:t>
      </w:r>
      <w:r>
        <w:rPr>
          <w:rFonts w:ascii="Times New Roman" w:hAnsi="Times New Roman" w:cs="Times New Roman"/>
          <w:highlight w:val="yellow"/>
          <w:lang w:val="tr-TR"/>
        </w:rPr>
        <w:t xml:space="preserve"> ve X</w:t>
      </w:r>
      <w:r>
        <w:rPr>
          <w:rFonts w:ascii="Times New Roman" w:hAnsi="Times New Roman" w:cs="Times New Roman"/>
          <w:highlight w:val="yellow"/>
          <w:vertAlign w:val="subscript"/>
          <w:lang w:val="tr-TR"/>
        </w:rPr>
        <w:t xml:space="preserve">2</w:t>
      </w:r>
      <w:r>
        <w:rPr>
          <w:rFonts w:ascii="Times New Roman" w:hAnsi="Times New Roman" w:cs="Times New Roman"/>
          <w:highlight w:val="yellow"/>
          <w:lang w:val="tr-TR"/>
        </w:rPr>
        <w:t xml:space="preserve">Y sorularındaki çözünürlük değerleri öğretim amaçlıdır.</w:t>
      </w:r>
    </w:p>
    <w:sectPr w:rsidR="00AA3467" w:rsidRPr="00AA3467">
      <w:footerReference w:type="even" r:id="rId7"/>
      <w:footerReference w:type="default" r:id="rId8"/>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2486A1" w14:textId="77777777" w:rsidR="00C91001" w:rsidRDefault="00C91001" w:rsidP="009A5D82">
      <w:pPr>
        <w:spacing w:after="0" w:line="240" w:lineRule="auto"/>
      </w:pPr>
      <w:r>
        <w:separator/>
      </w:r>
    </w:p>
  </w:endnote>
  <w:endnote w:type="continuationSeparator" w:id="0">
    <w:p w14:paraId="431F2392" w14:textId="77777777" w:rsidR="00C91001" w:rsidRDefault="00C91001" w:rsidP="009A5D8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 w:name="Barlow Light">
    <w:panose1 w:val="00000400000000000000"/>
    <w:charset w:val="4D"/>
    <w:family w:val="auto"/>
    <w:pitch w:val="variable"/>
    <w:sig w:usb0="20000007" w:usb1="00000000" w:usb2="00000000" w:usb3="00000000" w:csb0="000001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83378683"/>
      <w:docPartObj>
        <w:docPartGallery w:val="Page Numbers (Bottom of Page)"/>
        <w:docPartUnique/>
      </w:docPartObj>
    </w:sdtPr>
    <w:sdtContent>
      <w:p w14:paraId="71A7B691" w14:textId="7593CB92"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4AE5EC51" w14:textId="77777777" w:rsidR="009A5D82" w:rsidRDefault="009A5D82" w:rsidP="009A5D8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2473221"/>
      <w:docPartObj>
        <w:docPartGallery w:val="Page Numbers (Bottom of Page)"/>
        <w:docPartUnique/>
      </w:docPartObj>
    </w:sdtPr>
    <w:sdtContent>
      <w:p w14:paraId="6633B368" w14:textId="0F66149F"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C03BB42" w14:textId="77777777" w:rsidR="009A5D82" w:rsidRDefault="009A5D82" w:rsidP="009A5D82">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63719A" w14:textId="77777777" w:rsidR="00C91001" w:rsidRDefault="00C91001" w:rsidP="009A5D82">
      <w:pPr>
        <w:spacing w:after="0" w:line="240" w:lineRule="auto"/>
      </w:pPr>
      <w:r>
        <w:separator/>
      </w:r>
    </w:p>
  </w:footnote>
  <w:footnote w:type="continuationSeparator" w:id="0">
    <w:p w14:paraId="6E154326" w14:textId="77777777" w:rsidR="00C91001" w:rsidRDefault="00C91001" w:rsidP="009A5D8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17A70"/>
    <w:multiLevelType w:val="hybridMultilevel"/>
    <w:tmpl w:val="9E326D80"/>
    <w:lvl w:ilvl="0" w:tplc="627EE736">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512432D"/>
    <w:multiLevelType w:val="hybridMultilevel"/>
    <w:tmpl w:val="C1DA7882"/>
    <w:lvl w:ilvl="0" w:tplc="8644581C">
      <w:start w:val="9"/>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01A7B69"/>
    <w:multiLevelType w:val="hybridMultilevel"/>
    <w:tmpl w:val="87C4FAA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 w15:restartNumberingAfterBreak="0">
    <w:nsid w:val="109547A7"/>
    <w:multiLevelType w:val="hybridMultilevel"/>
    <w:tmpl w:val="22649750"/>
    <w:lvl w:ilvl="0" w:tplc="4C70E974">
      <w:start w:val="1"/>
      <w:numFmt w:val="decimal"/>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133631FC"/>
    <w:multiLevelType w:val="hybridMultilevel"/>
    <w:tmpl w:val="FDD2228A"/>
    <w:lvl w:ilvl="0" w:tplc="0409000F">
      <w:start w:val="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4CB5269"/>
    <w:multiLevelType w:val="hybridMultilevel"/>
    <w:tmpl w:val="99664AC6"/>
    <w:lvl w:ilvl="0" w:tplc="4C3C143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16A3206F"/>
    <w:multiLevelType w:val="hybridMultilevel"/>
    <w:tmpl w:val="C0224838"/>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16EB6919"/>
    <w:multiLevelType w:val="hybridMultilevel"/>
    <w:tmpl w:val="662C1110"/>
    <w:lvl w:ilvl="0" w:tplc="D0A6E6D0">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18C60BBC"/>
    <w:multiLevelType w:val="multilevel"/>
    <w:tmpl w:val="9604B936"/>
    <w:lvl w:ilvl="0">
      <w:start w:val="1"/>
      <w:numFmt w:val="decimal"/>
      <w:lvlText w:val="%1."/>
      <w:lvlJc w:val="left"/>
      <w:pPr>
        <w:ind w:left="540" w:hanging="540"/>
      </w:pPr>
      <w:rPr>
        <w:rFonts w:hint="default"/>
      </w:rPr>
    </w:lvl>
    <w:lvl w:ilvl="1">
      <w:start w:val="2"/>
      <w:numFmt w:val="decimal"/>
      <w:lvlText w:val="%1.%2."/>
      <w:lvlJc w:val="left"/>
      <w:pPr>
        <w:ind w:left="720" w:hanging="540"/>
      </w:pPr>
      <w:rPr>
        <w:rFonts w:hint="default"/>
      </w:rPr>
    </w:lvl>
    <w:lvl w:ilvl="2">
      <w:start w:val="2"/>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9" w15:restartNumberingAfterBreak="0">
    <w:nsid w:val="19B74A50"/>
    <w:multiLevelType w:val="hybridMultilevel"/>
    <w:tmpl w:val="8BF2677A"/>
    <w:lvl w:ilvl="0" w:tplc="4ADA18C4">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B8A36A9"/>
    <w:multiLevelType w:val="multilevel"/>
    <w:tmpl w:val="6FC41D7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7"/>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1" w15:restartNumberingAfterBreak="0">
    <w:nsid w:val="1CD71CFA"/>
    <w:multiLevelType w:val="hybridMultilevel"/>
    <w:tmpl w:val="0A10848C"/>
    <w:lvl w:ilvl="0" w:tplc="97F2915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1CE23271"/>
    <w:multiLevelType w:val="hybridMultilevel"/>
    <w:tmpl w:val="AFF03164"/>
    <w:lvl w:ilvl="0" w:tplc="DD06D54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1EFD7659"/>
    <w:multiLevelType w:val="hybridMultilevel"/>
    <w:tmpl w:val="589A8F84"/>
    <w:lvl w:ilvl="0" w:tplc="B0F2CA96">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F1D44E2"/>
    <w:multiLevelType w:val="hybridMultilevel"/>
    <w:tmpl w:val="07D24B92"/>
    <w:lvl w:ilvl="0" w:tplc="7562C80A">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29A26E71"/>
    <w:multiLevelType w:val="hybridMultilevel"/>
    <w:tmpl w:val="81B21F9A"/>
    <w:lvl w:ilvl="0" w:tplc="6032F660">
      <w:start w:val="9"/>
      <w:numFmt w:val="bullet"/>
      <w:lvlText w:val=""/>
      <w:lvlJc w:val="left"/>
      <w:pPr>
        <w:ind w:left="720" w:hanging="360"/>
      </w:pPr>
      <w:rPr>
        <w:rFonts w:ascii="Symbol" w:eastAsiaTheme="minorHAnsi" w:hAnsi="Symbol"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B6E4417"/>
    <w:multiLevelType w:val="hybridMultilevel"/>
    <w:tmpl w:val="F9D4FB52"/>
    <w:lvl w:ilvl="0" w:tplc="07C4688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2E7F020E"/>
    <w:multiLevelType w:val="multilevel"/>
    <w:tmpl w:val="5CE8A9C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8" w15:restartNumberingAfterBreak="0">
    <w:nsid w:val="2E867C90"/>
    <w:multiLevelType w:val="multilevel"/>
    <w:tmpl w:val="0528462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6"/>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9" w15:restartNumberingAfterBreak="0">
    <w:nsid w:val="32C158DE"/>
    <w:multiLevelType w:val="hybridMultilevel"/>
    <w:tmpl w:val="C0A4EA10"/>
    <w:lvl w:ilvl="0" w:tplc="8A0EA66A">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32EA6E56"/>
    <w:multiLevelType w:val="hybridMultilevel"/>
    <w:tmpl w:val="2CAE595E"/>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32FD5916"/>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332B2607"/>
    <w:multiLevelType w:val="hybridMultilevel"/>
    <w:tmpl w:val="49E09AE8"/>
    <w:lvl w:ilvl="0" w:tplc="651AFCE4">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3" w15:restartNumberingAfterBreak="0">
    <w:nsid w:val="33CE1521"/>
    <w:multiLevelType w:val="hybridMultilevel"/>
    <w:tmpl w:val="0A92E2BA"/>
    <w:lvl w:ilvl="0" w:tplc="014E61BE">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34765663"/>
    <w:multiLevelType w:val="multilevel"/>
    <w:tmpl w:val="17964F22"/>
    <w:lvl w:ilvl="0">
      <w:start w:val="1"/>
      <w:numFmt w:val="decimal"/>
      <w:lvlText w:val="%1."/>
      <w:lvlJc w:val="left"/>
      <w:pPr>
        <w:ind w:left="720" w:hanging="360"/>
      </w:pPr>
      <w:rPr>
        <w:rFonts w:hint="default"/>
      </w:rPr>
    </w:lvl>
    <w:lvl w:ilvl="1">
      <w:start w:val="1"/>
      <w:numFmt w:val="decimal"/>
      <w:isLgl/>
      <w:lvlText w:val="%1.%2."/>
      <w:lvlJc w:val="left"/>
      <w:pPr>
        <w:ind w:left="900" w:hanging="540"/>
      </w:pPr>
      <w:rPr>
        <w:rFonts w:hint="default"/>
        <w:b/>
      </w:rPr>
    </w:lvl>
    <w:lvl w:ilvl="2">
      <w:start w:val="1"/>
      <w:numFmt w:val="decimal"/>
      <w:isLgl/>
      <w:lvlText w:val="%1.%2.%3."/>
      <w:lvlJc w:val="left"/>
      <w:pPr>
        <w:ind w:left="1080" w:hanging="720"/>
      </w:pPr>
      <w:rPr>
        <w:rFonts w:hint="default"/>
        <w:b/>
      </w:rPr>
    </w:lvl>
    <w:lvl w:ilvl="3">
      <w:start w:val="1"/>
      <w:numFmt w:val="decimal"/>
      <w:isLgl/>
      <w:lvlText w:val="%1.%2.%3.%4."/>
      <w:lvlJc w:val="left"/>
      <w:pPr>
        <w:ind w:left="1080" w:hanging="720"/>
      </w:pPr>
      <w:rPr>
        <w:rFonts w:hint="default"/>
        <w:b/>
      </w:rPr>
    </w:lvl>
    <w:lvl w:ilvl="4">
      <w:start w:val="1"/>
      <w:numFmt w:val="decimal"/>
      <w:isLgl/>
      <w:lvlText w:val="%1.%2.%3.%4.%5."/>
      <w:lvlJc w:val="left"/>
      <w:pPr>
        <w:ind w:left="1440" w:hanging="1080"/>
      </w:pPr>
      <w:rPr>
        <w:rFonts w:hint="default"/>
        <w:b/>
      </w:rPr>
    </w:lvl>
    <w:lvl w:ilvl="5">
      <w:start w:val="1"/>
      <w:numFmt w:val="decimal"/>
      <w:isLgl/>
      <w:lvlText w:val="%1.%2.%3.%4.%5.%6."/>
      <w:lvlJc w:val="left"/>
      <w:pPr>
        <w:ind w:left="1440" w:hanging="1080"/>
      </w:pPr>
      <w:rPr>
        <w:rFonts w:hint="default"/>
        <w:b/>
      </w:rPr>
    </w:lvl>
    <w:lvl w:ilvl="6">
      <w:start w:val="1"/>
      <w:numFmt w:val="decimal"/>
      <w:isLgl/>
      <w:lvlText w:val="%1.%2.%3.%4.%5.%6.%7."/>
      <w:lvlJc w:val="left"/>
      <w:pPr>
        <w:ind w:left="1800" w:hanging="1440"/>
      </w:pPr>
      <w:rPr>
        <w:rFonts w:hint="default"/>
        <w:b/>
      </w:rPr>
    </w:lvl>
    <w:lvl w:ilvl="7">
      <w:start w:val="1"/>
      <w:numFmt w:val="decimal"/>
      <w:isLgl/>
      <w:lvlText w:val="%1.%2.%3.%4.%5.%6.%7.%8."/>
      <w:lvlJc w:val="left"/>
      <w:pPr>
        <w:ind w:left="1800" w:hanging="1440"/>
      </w:pPr>
      <w:rPr>
        <w:rFonts w:hint="default"/>
        <w:b/>
      </w:rPr>
    </w:lvl>
    <w:lvl w:ilvl="8">
      <w:start w:val="1"/>
      <w:numFmt w:val="decimal"/>
      <w:isLgl/>
      <w:lvlText w:val="%1.%2.%3.%4.%5.%6.%7.%8.%9."/>
      <w:lvlJc w:val="left"/>
      <w:pPr>
        <w:ind w:left="2160" w:hanging="1800"/>
      </w:pPr>
      <w:rPr>
        <w:rFonts w:hint="default"/>
        <w:b/>
      </w:rPr>
    </w:lvl>
  </w:abstractNum>
  <w:abstractNum w:abstractNumId="25" w15:restartNumberingAfterBreak="0">
    <w:nsid w:val="3B130D6B"/>
    <w:multiLevelType w:val="hybridMultilevel"/>
    <w:tmpl w:val="C8E81D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3E156DCE"/>
    <w:multiLevelType w:val="multilevel"/>
    <w:tmpl w:val="31CAA1FC"/>
    <w:lvl w:ilvl="0">
      <w:start w:val="1"/>
      <w:numFmt w:val="decimal"/>
      <w:lvlText w:val="%1."/>
      <w:lvlJc w:val="left"/>
      <w:pPr>
        <w:ind w:left="720" w:hanging="360"/>
      </w:pPr>
      <w:rPr>
        <w:rFonts w:hint="default"/>
      </w:rPr>
    </w:lvl>
    <w:lvl w:ilvl="1">
      <w:start w:val="2"/>
      <w:numFmt w:val="decimal"/>
      <w:isLgl/>
      <w:lvlText w:val="%1.%2."/>
      <w:lvlJc w:val="left"/>
      <w:pPr>
        <w:ind w:left="900" w:hanging="540"/>
      </w:pPr>
      <w:rPr>
        <w:rFonts w:hint="default"/>
      </w:rPr>
    </w:lvl>
    <w:lvl w:ilvl="2">
      <w:start w:val="1"/>
      <w:numFmt w:val="decimal"/>
      <w:isLgl/>
      <w:lvlText w:val="%1.%2.%3."/>
      <w:lvlJc w:val="left"/>
      <w:pPr>
        <w:ind w:left="1080" w:hanging="720"/>
      </w:pPr>
      <w:rPr>
        <w:rFonts w:hint="default"/>
        <w:b/>
        <w:bCs/>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7" w15:restartNumberingAfterBreak="0">
    <w:nsid w:val="40A24A5F"/>
    <w:multiLevelType w:val="hybridMultilevel"/>
    <w:tmpl w:val="E6E6B240"/>
    <w:lvl w:ilvl="0" w:tplc="518604EA">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8" w15:restartNumberingAfterBreak="0">
    <w:nsid w:val="42271E80"/>
    <w:multiLevelType w:val="multilevel"/>
    <w:tmpl w:val="9F9A807E"/>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3"/>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29" w15:restartNumberingAfterBreak="0">
    <w:nsid w:val="47F66C8B"/>
    <w:multiLevelType w:val="hybridMultilevel"/>
    <w:tmpl w:val="E0024CA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0" w15:restartNumberingAfterBreak="0">
    <w:nsid w:val="4C7D1D6A"/>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4CE77FED"/>
    <w:multiLevelType w:val="hybridMultilevel"/>
    <w:tmpl w:val="0ED6628C"/>
    <w:lvl w:ilvl="0" w:tplc="EE64265E">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4D2A06AF"/>
    <w:multiLevelType w:val="hybridMultilevel"/>
    <w:tmpl w:val="6C403230"/>
    <w:lvl w:ilvl="0" w:tplc="5684888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3" w15:restartNumberingAfterBreak="0">
    <w:nsid w:val="4E9273ED"/>
    <w:multiLevelType w:val="hybridMultilevel"/>
    <w:tmpl w:val="92007954"/>
    <w:lvl w:ilvl="0" w:tplc="EF1CA828">
      <w:start w:val="1"/>
      <w:numFmt w:val="decimal"/>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4" w15:restartNumberingAfterBreak="0">
    <w:nsid w:val="53BB78B7"/>
    <w:multiLevelType w:val="hybridMultilevel"/>
    <w:tmpl w:val="48FA2CA2"/>
    <w:lvl w:ilvl="0" w:tplc="966056FA">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5" w15:restartNumberingAfterBreak="0">
    <w:nsid w:val="53C27521"/>
    <w:multiLevelType w:val="hybridMultilevel"/>
    <w:tmpl w:val="8F785230"/>
    <w:lvl w:ilvl="0" w:tplc="4E907F7A">
      <w:start w:val="1"/>
      <w:numFmt w:val="decimal"/>
      <w:lvlText w:val="%1."/>
      <w:lvlJc w:val="left"/>
      <w:pPr>
        <w:ind w:left="1800" w:hanging="360"/>
      </w:pPr>
      <w:rPr>
        <w:rFonts w:hint="default"/>
        <w:b/>
        <w:bCs/>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6" w15:restartNumberingAfterBreak="0">
    <w:nsid w:val="57F06A02"/>
    <w:multiLevelType w:val="hybridMultilevel"/>
    <w:tmpl w:val="2B00F8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A24555E"/>
    <w:multiLevelType w:val="hybridMultilevel"/>
    <w:tmpl w:val="71C4F022"/>
    <w:lvl w:ilvl="0" w:tplc="4268DF5C">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8" w15:restartNumberingAfterBreak="0">
    <w:nsid w:val="6163592C"/>
    <w:multiLevelType w:val="hybridMultilevel"/>
    <w:tmpl w:val="4FACFDD2"/>
    <w:lvl w:ilvl="0" w:tplc="838055C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9" w15:restartNumberingAfterBreak="0">
    <w:nsid w:val="62EA70A6"/>
    <w:multiLevelType w:val="hybridMultilevel"/>
    <w:tmpl w:val="D9E0F39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0" w15:restartNumberingAfterBreak="0">
    <w:nsid w:val="653C0BBB"/>
    <w:multiLevelType w:val="hybridMultilevel"/>
    <w:tmpl w:val="330241A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65BC32D9"/>
    <w:multiLevelType w:val="hybridMultilevel"/>
    <w:tmpl w:val="5A48DE24"/>
    <w:lvl w:ilvl="0" w:tplc="FFFFFFFF">
      <w:start w:val="1"/>
      <w:numFmt w:val="lowerLetter"/>
      <w:lvlText w:val="%1."/>
      <w:lvlJc w:val="left"/>
      <w:pPr>
        <w:ind w:left="1080" w:hanging="360"/>
      </w:pPr>
      <w:rPr>
        <w:rFonts w:hint="default"/>
        <w:b/>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2" w15:restartNumberingAfterBreak="0">
    <w:nsid w:val="6B101ADE"/>
    <w:multiLevelType w:val="hybridMultilevel"/>
    <w:tmpl w:val="3294C632"/>
    <w:lvl w:ilvl="0" w:tplc="F7646BC0">
      <w:start w:val="1"/>
      <w:numFmt w:val="lowerLetter"/>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3" w15:restartNumberingAfterBreak="0">
    <w:nsid w:val="717204D1"/>
    <w:multiLevelType w:val="hybridMultilevel"/>
    <w:tmpl w:val="5A48DE24"/>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4" w15:restartNumberingAfterBreak="0">
    <w:nsid w:val="72ED368D"/>
    <w:multiLevelType w:val="hybridMultilevel"/>
    <w:tmpl w:val="51160C00"/>
    <w:lvl w:ilvl="0" w:tplc="23D4C0A6">
      <w:start w:val="1"/>
      <w:numFmt w:val="decimal"/>
      <w:lvlText w:val="%1."/>
      <w:lvlJc w:val="left"/>
      <w:pPr>
        <w:ind w:left="1080" w:hanging="360"/>
      </w:pPr>
      <w:rPr>
        <w:rFonts w:hint="default"/>
        <w:b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5" w15:restartNumberingAfterBreak="0">
    <w:nsid w:val="7496663C"/>
    <w:multiLevelType w:val="hybridMultilevel"/>
    <w:tmpl w:val="E65E4316"/>
    <w:lvl w:ilvl="0" w:tplc="A5C03586">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6BB2927"/>
    <w:multiLevelType w:val="hybridMultilevel"/>
    <w:tmpl w:val="79A65576"/>
    <w:lvl w:ilvl="0" w:tplc="FE92D096">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7" w15:restartNumberingAfterBreak="0">
    <w:nsid w:val="795A4FDC"/>
    <w:multiLevelType w:val="multilevel"/>
    <w:tmpl w:val="EF4A70C0"/>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5"/>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48" w15:restartNumberingAfterBreak="0">
    <w:nsid w:val="7995166A"/>
    <w:multiLevelType w:val="multilevel"/>
    <w:tmpl w:val="3656CBBE"/>
    <w:lvl w:ilvl="0">
      <w:start w:val="1"/>
      <w:numFmt w:val="decimal"/>
      <w:lvlText w:val="%1."/>
      <w:lvlJc w:val="left"/>
      <w:pPr>
        <w:ind w:left="540" w:hanging="540"/>
      </w:pPr>
      <w:rPr>
        <w:rFonts w:hint="default"/>
        <w:b/>
      </w:rPr>
    </w:lvl>
    <w:lvl w:ilvl="1">
      <w:start w:val="1"/>
      <w:numFmt w:val="decimal"/>
      <w:lvlText w:val="%1.%2."/>
      <w:lvlJc w:val="left"/>
      <w:pPr>
        <w:ind w:left="720" w:hanging="540"/>
      </w:pPr>
      <w:rPr>
        <w:rFonts w:hint="default"/>
        <w:b/>
      </w:rPr>
    </w:lvl>
    <w:lvl w:ilvl="2">
      <w:start w:val="2"/>
      <w:numFmt w:val="decimal"/>
      <w:lvlText w:val="%1.%2.%3."/>
      <w:lvlJc w:val="left"/>
      <w:pPr>
        <w:ind w:left="1080" w:hanging="720"/>
      </w:pPr>
      <w:rPr>
        <w:rFonts w:hint="default"/>
        <w:b/>
      </w:rPr>
    </w:lvl>
    <w:lvl w:ilvl="3">
      <w:start w:val="1"/>
      <w:numFmt w:val="decimal"/>
      <w:lvlText w:val="%1.%2.%3.%4."/>
      <w:lvlJc w:val="left"/>
      <w:pPr>
        <w:ind w:left="1260" w:hanging="720"/>
      </w:pPr>
      <w:rPr>
        <w:rFonts w:hint="default"/>
        <w:b/>
      </w:rPr>
    </w:lvl>
    <w:lvl w:ilvl="4">
      <w:start w:val="1"/>
      <w:numFmt w:val="decimal"/>
      <w:lvlText w:val="%1.%2.%3.%4.%5."/>
      <w:lvlJc w:val="left"/>
      <w:pPr>
        <w:ind w:left="1800" w:hanging="1080"/>
      </w:pPr>
      <w:rPr>
        <w:rFonts w:hint="default"/>
        <w:b/>
      </w:rPr>
    </w:lvl>
    <w:lvl w:ilvl="5">
      <w:start w:val="1"/>
      <w:numFmt w:val="decimal"/>
      <w:lvlText w:val="%1.%2.%3.%4.%5.%6."/>
      <w:lvlJc w:val="left"/>
      <w:pPr>
        <w:ind w:left="1980" w:hanging="1080"/>
      </w:pPr>
      <w:rPr>
        <w:rFonts w:hint="default"/>
        <w:b/>
      </w:rPr>
    </w:lvl>
    <w:lvl w:ilvl="6">
      <w:start w:val="1"/>
      <w:numFmt w:val="decimal"/>
      <w:lvlText w:val="%1.%2.%3.%4.%5.%6.%7."/>
      <w:lvlJc w:val="left"/>
      <w:pPr>
        <w:ind w:left="2520" w:hanging="1440"/>
      </w:pPr>
      <w:rPr>
        <w:rFonts w:hint="default"/>
        <w:b/>
      </w:rPr>
    </w:lvl>
    <w:lvl w:ilvl="7">
      <w:start w:val="1"/>
      <w:numFmt w:val="decimal"/>
      <w:lvlText w:val="%1.%2.%3.%4.%5.%6.%7.%8."/>
      <w:lvlJc w:val="left"/>
      <w:pPr>
        <w:ind w:left="2700" w:hanging="1440"/>
      </w:pPr>
      <w:rPr>
        <w:rFonts w:hint="default"/>
        <w:b/>
      </w:rPr>
    </w:lvl>
    <w:lvl w:ilvl="8">
      <w:start w:val="1"/>
      <w:numFmt w:val="decimal"/>
      <w:lvlText w:val="%1.%2.%3.%4.%5.%6.%7.%8.%9."/>
      <w:lvlJc w:val="left"/>
      <w:pPr>
        <w:ind w:left="3240" w:hanging="1800"/>
      </w:pPr>
      <w:rPr>
        <w:rFonts w:hint="default"/>
        <w:b/>
      </w:rPr>
    </w:lvl>
  </w:abstractNum>
  <w:abstractNum w:abstractNumId="49" w15:restartNumberingAfterBreak="0">
    <w:nsid w:val="7AA55D12"/>
    <w:multiLevelType w:val="hybridMultilevel"/>
    <w:tmpl w:val="ACB07870"/>
    <w:lvl w:ilvl="0" w:tplc="644066AE">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16cid:durableId="307901238">
    <w:abstractNumId w:val="17"/>
  </w:num>
  <w:num w:numId="2" w16cid:durableId="1654067946">
    <w:abstractNumId w:val="6"/>
  </w:num>
  <w:num w:numId="3" w16cid:durableId="1306928261">
    <w:abstractNumId w:val="0"/>
  </w:num>
  <w:num w:numId="4" w16cid:durableId="878706761">
    <w:abstractNumId w:val="46"/>
  </w:num>
  <w:num w:numId="5" w16cid:durableId="546646161">
    <w:abstractNumId w:val="22"/>
  </w:num>
  <w:num w:numId="6" w16cid:durableId="1904026920">
    <w:abstractNumId w:val="25"/>
  </w:num>
  <w:num w:numId="7" w16cid:durableId="207035893">
    <w:abstractNumId w:val="3"/>
  </w:num>
  <w:num w:numId="8" w16cid:durableId="140118746">
    <w:abstractNumId w:val="33"/>
  </w:num>
  <w:num w:numId="9" w16cid:durableId="2124110472">
    <w:abstractNumId w:val="43"/>
  </w:num>
  <w:num w:numId="10" w16cid:durableId="1858080346">
    <w:abstractNumId w:val="41"/>
  </w:num>
  <w:num w:numId="11" w16cid:durableId="1382748471">
    <w:abstractNumId w:val="20"/>
  </w:num>
  <w:num w:numId="12" w16cid:durableId="1534029747">
    <w:abstractNumId w:val="42"/>
  </w:num>
  <w:num w:numId="13" w16cid:durableId="1314218986">
    <w:abstractNumId w:val="29"/>
  </w:num>
  <w:num w:numId="14" w16cid:durableId="1850366116">
    <w:abstractNumId w:val="36"/>
  </w:num>
  <w:num w:numId="15" w16cid:durableId="1899169108">
    <w:abstractNumId w:val="2"/>
  </w:num>
  <w:num w:numId="16" w16cid:durableId="795416299">
    <w:abstractNumId w:val="39"/>
  </w:num>
  <w:num w:numId="17" w16cid:durableId="1063717445">
    <w:abstractNumId w:val="31"/>
  </w:num>
  <w:num w:numId="18" w16cid:durableId="1821573410">
    <w:abstractNumId w:val="27"/>
  </w:num>
  <w:num w:numId="19" w16cid:durableId="1236745687">
    <w:abstractNumId w:val="37"/>
  </w:num>
  <w:num w:numId="20" w16cid:durableId="939527356">
    <w:abstractNumId w:val="49"/>
  </w:num>
  <w:num w:numId="21" w16cid:durableId="730426750">
    <w:abstractNumId w:val="34"/>
  </w:num>
  <w:num w:numId="22" w16cid:durableId="259919599">
    <w:abstractNumId w:val="44"/>
  </w:num>
  <w:num w:numId="23" w16cid:durableId="1141187911">
    <w:abstractNumId w:val="35"/>
  </w:num>
  <w:num w:numId="24" w16cid:durableId="605773179">
    <w:abstractNumId w:val="24"/>
  </w:num>
  <w:num w:numId="25" w16cid:durableId="103574869">
    <w:abstractNumId w:val="7"/>
  </w:num>
  <w:num w:numId="26" w16cid:durableId="1502819650">
    <w:abstractNumId w:val="48"/>
  </w:num>
  <w:num w:numId="27" w16cid:durableId="865216993">
    <w:abstractNumId w:val="13"/>
  </w:num>
  <w:num w:numId="28" w16cid:durableId="2125688674">
    <w:abstractNumId w:val="28"/>
  </w:num>
  <w:num w:numId="29" w16cid:durableId="1788740283">
    <w:abstractNumId w:val="47"/>
  </w:num>
  <w:num w:numId="30" w16cid:durableId="208494136">
    <w:abstractNumId w:val="18"/>
  </w:num>
  <w:num w:numId="31" w16cid:durableId="206331542">
    <w:abstractNumId w:val="10"/>
  </w:num>
  <w:num w:numId="32" w16cid:durableId="1099063689">
    <w:abstractNumId w:val="26"/>
  </w:num>
  <w:num w:numId="33" w16cid:durableId="1982151616">
    <w:abstractNumId w:val="4"/>
  </w:num>
  <w:num w:numId="34" w16cid:durableId="1832603947">
    <w:abstractNumId w:val="9"/>
  </w:num>
  <w:num w:numId="35" w16cid:durableId="560481599">
    <w:abstractNumId w:val="30"/>
  </w:num>
  <w:num w:numId="36" w16cid:durableId="1997176554">
    <w:abstractNumId w:val="21"/>
  </w:num>
  <w:num w:numId="37" w16cid:durableId="2128812157">
    <w:abstractNumId w:val="40"/>
  </w:num>
  <w:num w:numId="38" w16cid:durableId="908810938">
    <w:abstractNumId w:val="45"/>
  </w:num>
  <w:num w:numId="39" w16cid:durableId="1802115174">
    <w:abstractNumId w:val="5"/>
  </w:num>
  <w:num w:numId="40" w16cid:durableId="139659502">
    <w:abstractNumId w:val="19"/>
  </w:num>
  <w:num w:numId="41" w16cid:durableId="360207313">
    <w:abstractNumId w:val="38"/>
  </w:num>
  <w:num w:numId="42" w16cid:durableId="1226648074">
    <w:abstractNumId w:val="12"/>
  </w:num>
  <w:num w:numId="43" w16cid:durableId="1953710288">
    <w:abstractNumId w:val="32"/>
  </w:num>
  <w:num w:numId="44" w16cid:durableId="1400127194">
    <w:abstractNumId w:val="16"/>
  </w:num>
  <w:num w:numId="45" w16cid:durableId="1658729430">
    <w:abstractNumId w:val="11"/>
  </w:num>
  <w:num w:numId="46" w16cid:durableId="1448506689">
    <w:abstractNumId w:val="23"/>
  </w:num>
  <w:num w:numId="47" w16cid:durableId="1640693797">
    <w:abstractNumId w:val="15"/>
  </w:num>
  <w:num w:numId="48" w16cid:durableId="1476070221">
    <w:abstractNumId w:val="1"/>
  </w:num>
  <w:num w:numId="49" w16cid:durableId="570430892">
    <w:abstractNumId w:val="14"/>
  </w:num>
  <w:num w:numId="50" w16cid:durableId="2112359759">
    <w:abstractNumId w:val="8"/>
  </w:num>
  <w:num xmlns:a="http://schemas.openxmlformats.org/drawingml/2006/main" xmlns:pic="http://schemas.openxmlformats.org/drawingml/2006/picture" w:numId="51">
    <w:abstractNumId w:val="0"/>
    <w:lvlOverride w:ilvl="0">
      <w:startOverride w:val="1"/>
    </w:lvlOverride>
  </w:num>
  <w:num xmlns:a="http://schemas.openxmlformats.org/drawingml/2006/main" xmlns:pic="http://schemas.openxmlformats.org/drawingml/2006/picture" w:numId="52">
    <w:abstractNumId w:val="0"/>
    <w:lvlOverride w:ilvl="0">
      <w:startOverride w:val="1"/>
    </w:lvlOverride>
  </w:num>
  <w:num xmlns:a="http://schemas.openxmlformats.org/drawingml/2006/main" xmlns:pic="http://schemas.openxmlformats.org/drawingml/2006/picture" w:numId="53">
    <w:abstractNumId w:val="0"/>
    <w:lvlOverride w:ilvl="0">
      <w:startOverride w:val="1"/>
    </w:lvlOverride>
  </w:num>
  <w:num xmlns:a="http://schemas.openxmlformats.org/drawingml/2006/main" xmlns:pic="http://schemas.openxmlformats.org/drawingml/2006/picture" w:numId="54">
    <w:abstractNumId w:val="0"/>
    <w:lvlOverride w:ilvl="0">
      <w:startOverride w:val="1"/>
    </w:lvlOverride>
  </w:num>
  <w:num xmlns:a="http://schemas.openxmlformats.org/drawingml/2006/main" xmlns:pic="http://schemas.openxmlformats.org/drawingml/2006/picture" w:numId="55">
    <w:abstractNumId w:val="3"/>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5D82"/>
    <w:rsid w:val="00001D8A"/>
    <w:rsid w:val="00003B58"/>
    <w:rsid w:val="000045EF"/>
    <w:rsid w:val="00006043"/>
    <w:rsid w:val="000077AB"/>
    <w:rsid w:val="00013AE7"/>
    <w:rsid w:val="00015797"/>
    <w:rsid w:val="00020101"/>
    <w:rsid w:val="00022B81"/>
    <w:rsid w:val="000334C6"/>
    <w:rsid w:val="000339B1"/>
    <w:rsid w:val="00036206"/>
    <w:rsid w:val="000376BA"/>
    <w:rsid w:val="0003793D"/>
    <w:rsid w:val="000409A5"/>
    <w:rsid w:val="00042A31"/>
    <w:rsid w:val="00045E51"/>
    <w:rsid w:val="000468E5"/>
    <w:rsid w:val="00050A39"/>
    <w:rsid w:val="00055D50"/>
    <w:rsid w:val="0006084C"/>
    <w:rsid w:val="00062B22"/>
    <w:rsid w:val="0006718B"/>
    <w:rsid w:val="000768A5"/>
    <w:rsid w:val="00083461"/>
    <w:rsid w:val="00084354"/>
    <w:rsid w:val="00085467"/>
    <w:rsid w:val="00090FFB"/>
    <w:rsid w:val="000925C7"/>
    <w:rsid w:val="0009463F"/>
    <w:rsid w:val="00095C74"/>
    <w:rsid w:val="00096909"/>
    <w:rsid w:val="0009698E"/>
    <w:rsid w:val="000A235B"/>
    <w:rsid w:val="000A2DD8"/>
    <w:rsid w:val="000B046F"/>
    <w:rsid w:val="000B0654"/>
    <w:rsid w:val="000B1F4B"/>
    <w:rsid w:val="000B36B6"/>
    <w:rsid w:val="000B486E"/>
    <w:rsid w:val="000B56AF"/>
    <w:rsid w:val="000B5D8F"/>
    <w:rsid w:val="000C1A45"/>
    <w:rsid w:val="000C2407"/>
    <w:rsid w:val="000C442A"/>
    <w:rsid w:val="000C65EC"/>
    <w:rsid w:val="000C6E58"/>
    <w:rsid w:val="000D4C09"/>
    <w:rsid w:val="000D5043"/>
    <w:rsid w:val="000D7A56"/>
    <w:rsid w:val="000D7DD3"/>
    <w:rsid w:val="000E4939"/>
    <w:rsid w:val="000E63E4"/>
    <w:rsid w:val="000F2815"/>
    <w:rsid w:val="0010097B"/>
    <w:rsid w:val="00104AF3"/>
    <w:rsid w:val="00105371"/>
    <w:rsid w:val="0010584F"/>
    <w:rsid w:val="001060FE"/>
    <w:rsid w:val="001109B3"/>
    <w:rsid w:val="00114F84"/>
    <w:rsid w:val="00115D9C"/>
    <w:rsid w:val="00116B25"/>
    <w:rsid w:val="00117D17"/>
    <w:rsid w:val="00117EEC"/>
    <w:rsid w:val="00120398"/>
    <w:rsid w:val="001241BE"/>
    <w:rsid w:val="00125122"/>
    <w:rsid w:val="00131521"/>
    <w:rsid w:val="00132012"/>
    <w:rsid w:val="001405E5"/>
    <w:rsid w:val="00141FFE"/>
    <w:rsid w:val="001425D1"/>
    <w:rsid w:val="00145AFE"/>
    <w:rsid w:val="00147CA4"/>
    <w:rsid w:val="00155029"/>
    <w:rsid w:val="00157F23"/>
    <w:rsid w:val="0016127D"/>
    <w:rsid w:val="00161763"/>
    <w:rsid w:val="001623E5"/>
    <w:rsid w:val="00165496"/>
    <w:rsid w:val="001669FF"/>
    <w:rsid w:val="00166A7A"/>
    <w:rsid w:val="00166EA6"/>
    <w:rsid w:val="00171313"/>
    <w:rsid w:val="00173D1C"/>
    <w:rsid w:val="001742AF"/>
    <w:rsid w:val="00174B49"/>
    <w:rsid w:val="00175A6F"/>
    <w:rsid w:val="00175EB8"/>
    <w:rsid w:val="00176122"/>
    <w:rsid w:val="001761B6"/>
    <w:rsid w:val="001766FC"/>
    <w:rsid w:val="001800A5"/>
    <w:rsid w:val="00180B13"/>
    <w:rsid w:val="001820F0"/>
    <w:rsid w:val="0018228D"/>
    <w:rsid w:val="00184A78"/>
    <w:rsid w:val="001860FB"/>
    <w:rsid w:val="00190E3B"/>
    <w:rsid w:val="001942AC"/>
    <w:rsid w:val="00194CBB"/>
    <w:rsid w:val="001A11D1"/>
    <w:rsid w:val="001A3B1B"/>
    <w:rsid w:val="001A4721"/>
    <w:rsid w:val="001A534C"/>
    <w:rsid w:val="001A7BCF"/>
    <w:rsid w:val="001B0B84"/>
    <w:rsid w:val="001B120C"/>
    <w:rsid w:val="001B138B"/>
    <w:rsid w:val="001B21FB"/>
    <w:rsid w:val="001B518F"/>
    <w:rsid w:val="001B5C8C"/>
    <w:rsid w:val="001B6918"/>
    <w:rsid w:val="001C2913"/>
    <w:rsid w:val="001C2E06"/>
    <w:rsid w:val="001D1D46"/>
    <w:rsid w:val="001D3806"/>
    <w:rsid w:val="001D7A44"/>
    <w:rsid w:val="001D7CE9"/>
    <w:rsid w:val="001E27B1"/>
    <w:rsid w:val="001E29FA"/>
    <w:rsid w:val="001E4225"/>
    <w:rsid w:val="001E5038"/>
    <w:rsid w:val="001E5B54"/>
    <w:rsid w:val="001E70B6"/>
    <w:rsid w:val="001F1810"/>
    <w:rsid w:val="001F1C18"/>
    <w:rsid w:val="001F1D8A"/>
    <w:rsid w:val="001F3DA5"/>
    <w:rsid w:val="001F4194"/>
    <w:rsid w:val="001F44A9"/>
    <w:rsid w:val="002006E8"/>
    <w:rsid w:val="002027A8"/>
    <w:rsid w:val="00202EAE"/>
    <w:rsid w:val="00206193"/>
    <w:rsid w:val="00213EC7"/>
    <w:rsid w:val="00214300"/>
    <w:rsid w:val="00214BE2"/>
    <w:rsid w:val="00215CFB"/>
    <w:rsid w:val="00224F39"/>
    <w:rsid w:val="00225E7E"/>
    <w:rsid w:val="00225E86"/>
    <w:rsid w:val="002279EB"/>
    <w:rsid w:val="00231687"/>
    <w:rsid w:val="00233F84"/>
    <w:rsid w:val="00240C9E"/>
    <w:rsid w:val="00241C0E"/>
    <w:rsid w:val="00243A28"/>
    <w:rsid w:val="00246083"/>
    <w:rsid w:val="002462B5"/>
    <w:rsid w:val="00247766"/>
    <w:rsid w:val="00250DC5"/>
    <w:rsid w:val="0025582E"/>
    <w:rsid w:val="00264690"/>
    <w:rsid w:val="002659F8"/>
    <w:rsid w:val="00266EC1"/>
    <w:rsid w:val="00270A58"/>
    <w:rsid w:val="002719E6"/>
    <w:rsid w:val="0027215E"/>
    <w:rsid w:val="00272A28"/>
    <w:rsid w:val="00275380"/>
    <w:rsid w:val="0028376C"/>
    <w:rsid w:val="0028775A"/>
    <w:rsid w:val="00287FB5"/>
    <w:rsid w:val="00291515"/>
    <w:rsid w:val="0029213F"/>
    <w:rsid w:val="002923A8"/>
    <w:rsid w:val="00297BA4"/>
    <w:rsid w:val="002A4417"/>
    <w:rsid w:val="002A7388"/>
    <w:rsid w:val="002B29F7"/>
    <w:rsid w:val="002B4C5F"/>
    <w:rsid w:val="002C3790"/>
    <w:rsid w:val="002C6201"/>
    <w:rsid w:val="002C65CE"/>
    <w:rsid w:val="002C69E0"/>
    <w:rsid w:val="002C75F4"/>
    <w:rsid w:val="002C7C05"/>
    <w:rsid w:val="002D2B42"/>
    <w:rsid w:val="002D3492"/>
    <w:rsid w:val="002E2D66"/>
    <w:rsid w:val="002E635F"/>
    <w:rsid w:val="002E7291"/>
    <w:rsid w:val="002F02E8"/>
    <w:rsid w:val="002F1799"/>
    <w:rsid w:val="002F1AF2"/>
    <w:rsid w:val="00302F4C"/>
    <w:rsid w:val="00303EE0"/>
    <w:rsid w:val="00304AAE"/>
    <w:rsid w:val="00304AB3"/>
    <w:rsid w:val="00307AB6"/>
    <w:rsid w:val="00307D56"/>
    <w:rsid w:val="00310132"/>
    <w:rsid w:val="0031328C"/>
    <w:rsid w:val="0031554C"/>
    <w:rsid w:val="0032045F"/>
    <w:rsid w:val="00320A91"/>
    <w:rsid w:val="00326E0F"/>
    <w:rsid w:val="00332EAB"/>
    <w:rsid w:val="00335079"/>
    <w:rsid w:val="00335410"/>
    <w:rsid w:val="003404C3"/>
    <w:rsid w:val="0035140D"/>
    <w:rsid w:val="0035172A"/>
    <w:rsid w:val="00353579"/>
    <w:rsid w:val="003538F6"/>
    <w:rsid w:val="00360096"/>
    <w:rsid w:val="003600EF"/>
    <w:rsid w:val="00363A2D"/>
    <w:rsid w:val="00367385"/>
    <w:rsid w:val="00367A79"/>
    <w:rsid w:val="00367C5B"/>
    <w:rsid w:val="0037118F"/>
    <w:rsid w:val="00371B55"/>
    <w:rsid w:val="00372C48"/>
    <w:rsid w:val="00381108"/>
    <w:rsid w:val="0038126A"/>
    <w:rsid w:val="003819BE"/>
    <w:rsid w:val="00381D3F"/>
    <w:rsid w:val="00382EC1"/>
    <w:rsid w:val="00382FCA"/>
    <w:rsid w:val="003846A7"/>
    <w:rsid w:val="00384FBF"/>
    <w:rsid w:val="00385924"/>
    <w:rsid w:val="00386FE3"/>
    <w:rsid w:val="00392FCF"/>
    <w:rsid w:val="00396646"/>
    <w:rsid w:val="0039743A"/>
    <w:rsid w:val="003A0576"/>
    <w:rsid w:val="003A1DD4"/>
    <w:rsid w:val="003A2818"/>
    <w:rsid w:val="003A2BCB"/>
    <w:rsid w:val="003A38ED"/>
    <w:rsid w:val="003A59D3"/>
    <w:rsid w:val="003B5A08"/>
    <w:rsid w:val="003B7070"/>
    <w:rsid w:val="003C08AB"/>
    <w:rsid w:val="003C097C"/>
    <w:rsid w:val="003D63A7"/>
    <w:rsid w:val="003D7063"/>
    <w:rsid w:val="003E6401"/>
    <w:rsid w:val="003F1983"/>
    <w:rsid w:val="003F56A7"/>
    <w:rsid w:val="003F5C7C"/>
    <w:rsid w:val="004018DE"/>
    <w:rsid w:val="004046EE"/>
    <w:rsid w:val="00406274"/>
    <w:rsid w:val="00410AA6"/>
    <w:rsid w:val="00412908"/>
    <w:rsid w:val="0041496D"/>
    <w:rsid w:val="0041599C"/>
    <w:rsid w:val="00415EA5"/>
    <w:rsid w:val="004178FE"/>
    <w:rsid w:val="004211D0"/>
    <w:rsid w:val="004234F9"/>
    <w:rsid w:val="00423692"/>
    <w:rsid w:val="00425F1F"/>
    <w:rsid w:val="00432508"/>
    <w:rsid w:val="00433545"/>
    <w:rsid w:val="0043439A"/>
    <w:rsid w:val="004359A2"/>
    <w:rsid w:val="00436746"/>
    <w:rsid w:val="00442188"/>
    <w:rsid w:val="00442B88"/>
    <w:rsid w:val="00443ECF"/>
    <w:rsid w:val="004474BA"/>
    <w:rsid w:val="004512E4"/>
    <w:rsid w:val="00456951"/>
    <w:rsid w:val="00456DEB"/>
    <w:rsid w:val="00467563"/>
    <w:rsid w:val="00471F86"/>
    <w:rsid w:val="00472B5F"/>
    <w:rsid w:val="00475314"/>
    <w:rsid w:val="0047547B"/>
    <w:rsid w:val="00475B65"/>
    <w:rsid w:val="00475BB4"/>
    <w:rsid w:val="00484D1B"/>
    <w:rsid w:val="00492ED8"/>
    <w:rsid w:val="00493339"/>
    <w:rsid w:val="004A0A8D"/>
    <w:rsid w:val="004A6FBD"/>
    <w:rsid w:val="004B0AA3"/>
    <w:rsid w:val="004B10F4"/>
    <w:rsid w:val="004B21B5"/>
    <w:rsid w:val="004B3A88"/>
    <w:rsid w:val="004B4070"/>
    <w:rsid w:val="004D673F"/>
    <w:rsid w:val="004E0070"/>
    <w:rsid w:val="004E074C"/>
    <w:rsid w:val="004E1000"/>
    <w:rsid w:val="004E225A"/>
    <w:rsid w:val="004E4589"/>
    <w:rsid w:val="004E4CC8"/>
    <w:rsid w:val="004E525C"/>
    <w:rsid w:val="004E734D"/>
    <w:rsid w:val="004E73D9"/>
    <w:rsid w:val="004F0FBE"/>
    <w:rsid w:val="004F4777"/>
    <w:rsid w:val="004F47EE"/>
    <w:rsid w:val="004F5A0A"/>
    <w:rsid w:val="004F5D55"/>
    <w:rsid w:val="00500169"/>
    <w:rsid w:val="0050238F"/>
    <w:rsid w:val="0050259C"/>
    <w:rsid w:val="005027FD"/>
    <w:rsid w:val="00506F85"/>
    <w:rsid w:val="005111CE"/>
    <w:rsid w:val="005208E3"/>
    <w:rsid w:val="00522AB2"/>
    <w:rsid w:val="005238E2"/>
    <w:rsid w:val="00524A6F"/>
    <w:rsid w:val="005272CC"/>
    <w:rsid w:val="00533534"/>
    <w:rsid w:val="005342FD"/>
    <w:rsid w:val="005343C1"/>
    <w:rsid w:val="00537024"/>
    <w:rsid w:val="00537561"/>
    <w:rsid w:val="0054042B"/>
    <w:rsid w:val="00543DD7"/>
    <w:rsid w:val="005446D6"/>
    <w:rsid w:val="00544E55"/>
    <w:rsid w:val="00550AE4"/>
    <w:rsid w:val="0055220A"/>
    <w:rsid w:val="0055644D"/>
    <w:rsid w:val="005575F7"/>
    <w:rsid w:val="005603AD"/>
    <w:rsid w:val="00561F53"/>
    <w:rsid w:val="00563F38"/>
    <w:rsid w:val="00564358"/>
    <w:rsid w:val="0056441E"/>
    <w:rsid w:val="005657FB"/>
    <w:rsid w:val="0056621C"/>
    <w:rsid w:val="00572745"/>
    <w:rsid w:val="00574EE0"/>
    <w:rsid w:val="00574FF1"/>
    <w:rsid w:val="0057531D"/>
    <w:rsid w:val="00576CA5"/>
    <w:rsid w:val="005801A8"/>
    <w:rsid w:val="00581933"/>
    <w:rsid w:val="00582AE3"/>
    <w:rsid w:val="005839FC"/>
    <w:rsid w:val="005903D1"/>
    <w:rsid w:val="00591358"/>
    <w:rsid w:val="005933B0"/>
    <w:rsid w:val="00593DBC"/>
    <w:rsid w:val="00594B38"/>
    <w:rsid w:val="00595782"/>
    <w:rsid w:val="00595F41"/>
    <w:rsid w:val="005963E9"/>
    <w:rsid w:val="0059674A"/>
    <w:rsid w:val="005A0C56"/>
    <w:rsid w:val="005A12BD"/>
    <w:rsid w:val="005A4FFA"/>
    <w:rsid w:val="005A5288"/>
    <w:rsid w:val="005B3274"/>
    <w:rsid w:val="005B3D68"/>
    <w:rsid w:val="005B462D"/>
    <w:rsid w:val="005C2BE2"/>
    <w:rsid w:val="005C5CCF"/>
    <w:rsid w:val="005D0CF2"/>
    <w:rsid w:val="005D2FCC"/>
    <w:rsid w:val="005E0ADF"/>
    <w:rsid w:val="005E0DC3"/>
    <w:rsid w:val="005E48FE"/>
    <w:rsid w:val="005E6A42"/>
    <w:rsid w:val="005F094F"/>
    <w:rsid w:val="005F21FE"/>
    <w:rsid w:val="005F2308"/>
    <w:rsid w:val="005F48C1"/>
    <w:rsid w:val="005F6831"/>
    <w:rsid w:val="0060519E"/>
    <w:rsid w:val="00612973"/>
    <w:rsid w:val="00620B41"/>
    <w:rsid w:val="0062157A"/>
    <w:rsid w:val="0062488D"/>
    <w:rsid w:val="006255A0"/>
    <w:rsid w:val="0063042F"/>
    <w:rsid w:val="006319FE"/>
    <w:rsid w:val="00631F37"/>
    <w:rsid w:val="006322C3"/>
    <w:rsid w:val="0063385C"/>
    <w:rsid w:val="006338CD"/>
    <w:rsid w:val="00636093"/>
    <w:rsid w:val="006425BA"/>
    <w:rsid w:val="006449C6"/>
    <w:rsid w:val="00644BE6"/>
    <w:rsid w:val="00644D45"/>
    <w:rsid w:val="00646452"/>
    <w:rsid w:val="00652050"/>
    <w:rsid w:val="0065383B"/>
    <w:rsid w:val="00654FAF"/>
    <w:rsid w:val="00660BEA"/>
    <w:rsid w:val="00674871"/>
    <w:rsid w:val="00675755"/>
    <w:rsid w:val="00680472"/>
    <w:rsid w:val="00683507"/>
    <w:rsid w:val="00683F90"/>
    <w:rsid w:val="006846A7"/>
    <w:rsid w:val="00684A94"/>
    <w:rsid w:val="00692082"/>
    <w:rsid w:val="00697206"/>
    <w:rsid w:val="00697E45"/>
    <w:rsid w:val="006A72E9"/>
    <w:rsid w:val="006A7688"/>
    <w:rsid w:val="006B0538"/>
    <w:rsid w:val="006B0C57"/>
    <w:rsid w:val="006B1F3D"/>
    <w:rsid w:val="006B59EA"/>
    <w:rsid w:val="006B5D5D"/>
    <w:rsid w:val="006C3C2A"/>
    <w:rsid w:val="006C4403"/>
    <w:rsid w:val="006C722C"/>
    <w:rsid w:val="006D1B86"/>
    <w:rsid w:val="006D2419"/>
    <w:rsid w:val="006D2AA5"/>
    <w:rsid w:val="006D3803"/>
    <w:rsid w:val="006D5588"/>
    <w:rsid w:val="006D6B63"/>
    <w:rsid w:val="006D71A3"/>
    <w:rsid w:val="006E146D"/>
    <w:rsid w:val="006E34F2"/>
    <w:rsid w:val="006F2114"/>
    <w:rsid w:val="006F2BAD"/>
    <w:rsid w:val="006F55A9"/>
    <w:rsid w:val="006F5F95"/>
    <w:rsid w:val="006F6BD9"/>
    <w:rsid w:val="0070210B"/>
    <w:rsid w:val="00705969"/>
    <w:rsid w:val="00707556"/>
    <w:rsid w:val="00707A10"/>
    <w:rsid w:val="00712329"/>
    <w:rsid w:val="00713289"/>
    <w:rsid w:val="00713F88"/>
    <w:rsid w:val="007143B8"/>
    <w:rsid w:val="00716BEA"/>
    <w:rsid w:val="0071703F"/>
    <w:rsid w:val="00717E0E"/>
    <w:rsid w:val="007205DF"/>
    <w:rsid w:val="00720BFE"/>
    <w:rsid w:val="007240DB"/>
    <w:rsid w:val="00727349"/>
    <w:rsid w:val="007279D2"/>
    <w:rsid w:val="00734A59"/>
    <w:rsid w:val="007354E0"/>
    <w:rsid w:val="00743217"/>
    <w:rsid w:val="0075275E"/>
    <w:rsid w:val="007537D5"/>
    <w:rsid w:val="00756525"/>
    <w:rsid w:val="00756B19"/>
    <w:rsid w:val="007675AB"/>
    <w:rsid w:val="00767A7B"/>
    <w:rsid w:val="007721D6"/>
    <w:rsid w:val="00775B53"/>
    <w:rsid w:val="0078070E"/>
    <w:rsid w:val="007807F0"/>
    <w:rsid w:val="007963E7"/>
    <w:rsid w:val="007A11F1"/>
    <w:rsid w:val="007A2AE5"/>
    <w:rsid w:val="007A427F"/>
    <w:rsid w:val="007A5C38"/>
    <w:rsid w:val="007B005A"/>
    <w:rsid w:val="007B5069"/>
    <w:rsid w:val="007B5390"/>
    <w:rsid w:val="007B7112"/>
    <w:rsid w:val="007C2E2F"/>
    <w:rsid w:val="007C45F6"/>
    <w:rsid w:val="007C5A26"/>
    <w:rsid w:val="007D0EEB"/>
    <w:rsid w:val="007D1896"/>
    <w:rsid w:val="007D3A0D"/>
    <w:rsid w:val="007E07C8"/>
    <w:rsid w:val="007E1E15"/>
    <w:rsid w:val="007E411C"/>
    <w:rsid w:val="007E6167"/>
    <w:rsid w:val="007F5E91"/>
    <w:rsid w:val="00801CB8"/>
    <w:rsid w:val="00806127"/>
    <w:rsid w:val="0080638C"/>
    <w:rsid w:val="00806CAA"/>
    <w:rsid w:val="0081483F"/>
    <w:rsid w:val="00820EC8"/>
    <w:rsid w:val="00822530"/>
    <w:rsid w:val="00824AC3"/>
    <w:rsid w:val="00824C62"/>
    <w:rsid w:val="008274EA"/>
    <w:rsid w:val="00831473"/>
    <w:rsid w:val="00840489"/>
    <w:rsid w:val="008432AB"/>
    <w:rsid w:val="008452FF"/>
    <w:rsid w:val="0084686E"/>
    <w:rsid w:val="00850964"/>
    <w:rsid w:val="008510E0"/>
    <w:rsid w:val="0085303F"/>
    <w:rsid w:val="00855A1C"/>
    <w:rsid w:val="008569FD"/>
    <w:rsid w:val="008607E7"/>
    <w:rsid w:val="00861D97"/>
    <w:rsid w:val="00865125"/>
    <w:rsid w:val="00866862"/>
    <w:rsid w:val="00866B8A"/>
    <w:rsid w:val="00873F4E"/>
    <w:rsid w:val="008809F6"/>
    <w:rsid w:val="00881897"/>
    <w:rsid w:val="00882A0E"/>
    <w:rsid w:val="00884061"/>
    <w:rsid w:val="00884F8E"/>
    <w:rsid w:val="00887FD2"/>
    <w:rsid w:val="00890527"/>
    <w:rsid w:val="008915AB"/>
    <w:rsid w:val="0089161E"/>
    <w:rsid w:val="008933FE"/>
    <w:rsid w:val="00896404"/>
    <w:rsid w:val="00896E84"/>
    <w:rsid w:val="008972F4"/>
    <w:rsid w:val="00897C2F"/>
    <w:rsid w:val="008A1A15"/>
    <w:rsid w:val="008A26D7"/>
    <w:rsid w:val="008A42F9"/>
    <w:rsid w:val="008A5ED5"/>
    <w:rsid w:val="008A7672"/>
    <w:rsid w:val="008B03AF"/>
    <w:rsid w:val="008B140E"/>
    <w:rsid w:val="008B2CCB"/>
    <w:rsid w:val="008B38E6"/>
    <w:rsid w:val="008B43ED"/>
    <w:rsid w:val="008B6367"/>
    <w:rsid w:val="008B65B0"/>
    <w:rsid w:val="008C19CA"/>
    <w:rsid w:val="008C5060"/>
    <w:rsid w:val="008C7815"/>
    <w:rsid w:val="008D01A1"/>
    <w:rsid w:val="008D0DA9"/>
    <w:rsid w:val="008D2D44"/>
    <w:rsid w:val="008D375D"/>
    <w:rsid w:val="008D432B"/>
    <w:rsid w:val="008D4921"/>
    <w:rsid w:val="008D7B57"/>
    <w:rsid w:val="008E015A"/>
    <w:rsid w:val="008E34BC"/>
    <w:rsid w:val="008E7000"/>
    <w:rsid w:val="008F1F5B"/>
    <w:rsid w:val="008F4689"/>
    <w:rsid w:val="008F76A4"/>
    <w:rsid w:val="009014C9"/>
    <w:rsid w:val="00904497"/>
    <w:rsid w:val="0090500E"/>
    <w:rsid w:val="009120C2"/>
    <w:rsid w:val="009121EC"/>
    <w:rsid w:val="00916111"/>
    <w:rsid w:val="009204C3"/>
    <w:rsid w:val="00926D5C"/>
    <w:rsid w:val="00930242"/>
    <w:rsid w:val="00937527"/>
    <w:rsid w:val="00937BDF"/>
    <w:rsid w:val="00937C18"/>
    <w:rsid w:val="0094067E"/>
    <w:rsid w:val="00941774"/>
    <w:rsid w:val="00942172"/>
    <w:rsid w:val="00943BB1"/>
    <w:rsid w:val="009549BC"/>
    <w:rsid w:val="00955E36"/>
    <w:rsid w:val="00957445"/>
    <w:rsid w:val="00960C7E"/>
    <w:rsid w:val="009622C3"/>
    <w:rsid w:val="00964499"/>
    <w:rsid w:val="00966B52"/>
    <w:rsid w:val="00972E80"/>
    <w:rsid w:val="009733AE"/>
    <w:rsid w:val="00974A1A"/>
    <w:rsid w:val="00974A7D"/>
    <w:rsid w:val="00980C85"/>
    <w:rsid w:val="00982E66"/>
    <w:rsid w:val="00991FAF"/>
    <w:rsid w:val="00993FA1"/>
    <w:rsid w:val="00994D69"/>
    <w:rsid w:val="00996331"/>
    <w:rsid w:val="00996492"/>
    <w:rsid w:val="009977F2"/>
    <w:rsid w:val="009A09A9"/>
    <w:rsid w:val="009A0C94"/>
    <w:rsid w:val="009A4949"/>
    <w:rsid w:val="009A5D82"/>
    <w:rsid w:val="009A6488"/>
    <w:rsid w:val="009A7297"/>
    <w:rsid w:val="009A7465"/>
    <w:rsid w:val="009B3118"/>
    <w:rsid w:val="009B56F7"/>
    <w:rsid w:val="009B7F0E"/>
    <w:rsid w:val="009C2CBB"/>
    <w:rsid w:val="009C47BC"/>
    <w:rsid w:val="009C6BB0"/>
    <w:rsid w:val="009C729A"/>
    <w:rsid w:val="009C7873"/>
    <w:rsid w:val="009D4A99"/>
    <w:rsid w:val="009D53FA"/>
    <w:rsid w:val="009E1172"/>
    <w:rsid w:val="009E1B9E"/>
    <w:rsid w:val="009E1F11"/>
    <w:rsid w:val="009E43DA"/>
    <w:rsid w:val="009E5A94"/>
    <w:rsid w:val="009E7624"/>
    <w:rsid w:val="009F2A91"/>
    <w:rsid w:val="009F37DB"/>
    <w:rsid w:val="009F3A6F"/>
    <w:rsid w:val="009F3FFE"/>
    <w:rsid w:val="009F5938"/>
    <w:rsid w:val="009F7307"/>
    <w:rsid w:val="00A011C2"/>
    <w:rsid w:val="00A042E7"/>
    <w:rsid w:val="00A0721C"/>
    <w:rsid w:val="00A074A7"/>
    <w:rsid w:val="00A151F5"/>
    <w:rsid w:val="00A2368A"/>
    <w:rsid w:val="00A240CD"/>
    <w:rsid w:val="00A27917"/>
    <w:rsid w:val="00A27D13"/>
    <w:rsid w:val="00A30CAD"/>
    <w:rsid w:val="00A336A6"/>
    <w:rsid w:val="00A33897"/>
    <w:rsid w:val="00A347B9"/>
    <w:rsid w:val="00A34EF7"/>
    <w:rsid w:val="00A415DE"/>
    <w:rsid w:val="00A41E3C"/>
    <w:rsid w:val="00A4231C"/>
    <w:rsid w:val="00A43339"/>
    <w:rsid w:val="00A449FF"/>
    <w:rsid w:val="00A51343"/>
    <w:rsid w:val="00A513DE"/>
    <w:rsid w:val="00A51B77"/>
    <w:rsid w:val="00A51F38"/>
    <w:rsid w:val="00A53444"/>
    <w:rsid w:val="00A57798"/>
    <w:rsid w:val="00A6494B"/>
    <w:rsid w:val="00A6672B"/>
    <w:rsid w:val="00A66BF4"/>
    <w:rsid w:val="00A71BF9"/>
    <w:rsid w:val="00A71C1B"/>
    <w:rsid w:val="00A74BCE"/>
    <w:rsid w:val="00A76F04"/>
    <w:rsid w:val="00A80C8A"/>
    <w:rsid w:val="00A81D9E"/>
    <w:rsid w:val="00A8549C"/>
    <w:rsid w:val="00A87443"/>
    <w:rsid w:val="00A90362"/>
    <w:rsid w:val="00A96056"/>
    <w:rsid w:val="00A97FFE"/>
    <w:rsid w:val="00AA0DC3"/>
    <w:rsid w:val="00AA3467"/>
    <w:rsid w:val="00AA379E"/>
    <w:rsid w:val="00AA552C"/>
    <w:rsid w:val="00AB13AE"/>
    <w:rsid w:val="00AB2F75"/>
    <w:rsid w:val="00AB3573"/>
    <w:rsid w:val="00AB3AC9"/>
    <w:rsid w:val="00AB455D"/>
    <w:rsid w:val="00AB66A4"/>
    <w:rsid w:val="00AB7E74"/>
    <w:rsid w:val="00AC4072"/>
    <w:rsid w:val="00AC4149"/>
    <w:rsid w:val="00AC432B"/>
    <w:rsid w:val="00AC7720"/>
    <w:rsid w:val="00AD26AD"/>
    <w:rsid w:val="00AD44A7"/>
    <w:rsid w:val="00AD774D"/>
    <w:rsid w:val="00AE3601"/>
    <w:rsid w:val="00AF0164"/>
    <w:rsid w:val="00AF31F0"/>
    <w:rsid w:val="00AF55F4"/>
    <w:rsid w:val="00AF5F07"/>
    <w:rsid w:val="00B01747"/>
    <w:rsid w:val="00B0262E"/>
    <w:rsid w:val="00B02E96"/>
    <w:rsid w:val="00B04111"/>
    <w:rsid w:val="00B06215"/>
    <w:rsid w:val="00B078E3"/>
    <w:rsid w:val="00B07F46"/>
    <w:rsid w:val="00B118A0"/>
    <w:rsid w:val="00B16C97"/>
    <w:rsid w:val="00B17F5A"/>
    <w:rsid w:val="00B226DA"/>
    <w:rsid w:val="00B22CB0"/>
    <w:rsid w:val="00B23963"/>
    <w:rsid w:val="00B32333"/>
    <w:rsid w:val="00B35B83"/>
    <w:rsid w:val="00B401DD"/>
    <w:rsid w:val="00B45634"/>
    <w:rsid w:val="00B46381"/>
    <w:rsid w:val="00B47201"/>
    <w:rsid w:val="00B475D1"/>
    <w:rsid w:val="00B5034E"/>
    <w:rsid w:val="00B53662"/>
    <w:rsid w:val="00B6017E"/>
    <w:rsid w:val="00B60C39"/>
    <w:rsid w:val="00B6623B"/>
    <w:rsid w:val="00B73C06"/>
    <w:rsid w:val="00B755BC"/>
    <w:rsid w:val="00B81A1A"/>
    <w:rsid w:val="00B8244E"/>
    <w:rsid w:val="00B83B6D"/>
    <w:rsid w:val="00B861D2"/>
    <w:rsid w:val="00B9038F"/>
    <w:rsid w:val="00B9100C"/>
    <w:rsid w:val="00B959C5"/>
    <w:rsid w:val="00BA1A88"/>
    <w:rsid w:val="00BA3FA3"/>
    <w:rsid w:val="00BB355B"/>
    <w:rsid w:val="00BB600C"/>
    <w:rsid w:val="00BB7950"/>
    <w:rsid w:val="00BC2C2B"/>
    <w:rsid w:val="00BC4BA4"/>
    <w:rsid w:val="00BC5D0F"/>
    <w:rsid w:val="00BC66BF"/>
    <w:rsid w:val="00BC768F"/>
    <w:rsid w:val="00BC7FB7"/>
    <w:rsid w:val="00BD2187"/>
    <w:rsid w:val="00BD21B5"/>
    <w:rsid w:val="00BD63F4"/>
    <w:rsid w:val="00BE00E9"/>
    <w:rsid w:val="00BE0408"/>
    <w:rsid w:val="00BE1049"/>
    <w:rsid w:val="00BE2082"/>
    <w:rsid w:val="00BE3FB1"/>
    <w:rsid w:val="00BE45CA"/>
    <w:rsid w:val="00BE6180"/>
    <w:rsid w:val="00BF0CAD"/>
    <w:rsid w:val="00BF0F3D"/>
    <w:rsid w:val="00BF3896"/>
    <w:rsid w:val="00BF7093"/>
    <w:rsid w:val="00BF7906"/>
    <w:rsid w:val="00C00FB4"/>
    <w:rsid w:val="00C013AC"/>
    <w:rsid w:val="00C04A89"/>
    <w:rsid w:val="00C05EFE"/>
    <w:rsid w:val="00C06E76"/>
    <w:rsid w:val="00C15060"/>
    <w:rsid w:val="00C15BB6"/>
    <w:rsid w:val="00C15F60"/>
    <w:rsid w:val="00C16BD0"/>
    <w:rsid w:val="00C173A6"/>
    <w:rsid w:val="00C21143"/>
    <w:rsid w:val="00C217FF"/>
    <w:rsid w:val="00C21C5F"/>
    <w:rsid w:val="00C3049D"/>
    <w:rsid w:val="00C31F25"/>
    <w:rsid w:val="00C3481D"/>
    <w:rsid w:val="00C352C7"/>
    <w:rsid w:val="00C40E66"/>
    <w:rsid w:val="00C41E6A"/>
    <w:rsid w:val="00C42280"/>
    <w:rsid w:val="00C42772"/>
    <w:rsid w:val="00C44356"/>
    <w:rsid w:val="00C45B83"/>
    <w:rsid w:val="00C4649B"/>
    <w:rsid w:val="00C46F9B"/>
    <w:rsid w:val="00C521BA"/>
    <w:rsid w:val="00C53B77"/>
    <w:rsid w:val="00C53EB1"/>
    <w:rsid w:val="00C5463F"/>
    <w:rsid w:val="00C54C24"/>
    <w:rsid w:val="00C551DA"/>
    <w:rsid w:val="00C555B8"/>
    <w:rsid w:val="00C57AC8"/>
    <w:rsid w:val="00C60752"/>
    <w:rsid w:val="00C63B77"/>
    <w:rsid w:val="00C64480"/>
    <w:rsid w:val="00C764F3"/>
    <w:rsid w:val="00C77CAA"/>
    <w:rsid w:val="00C81796"/>
    <w:rsid w:val="00C81B1E"/>
    <w:rsid w:val="00C91001"/>
    <w:rsid w:val="00C95C0E"/>
    <w:rsid w:val="00CA10C8"/>
    <w:rsid w:val="00CA1FEF"/>
    <w:rsid w:val="00CA43A0"/>
    <w:rsid w:val="00CB567A"/>
    <w:rsid w:val="00CB6283"/>
    <w:rsid w:val="00CB6431"/>
    <w:rsid w:val="00CC1F97"/>
    <w:rsid w:val="00CC7CB5"/>
    <w:rsid w:val="00CE1161"/>
    <w:rsid w:val="00CE26CF"/>
    <w:rsid w:val="00CE489F"/>
    <w:rsid w:val="00CE6146"/>
    <w:rsid w:val="00CE615C"/>
    <w:rsid w:val="00CE767C"/>
    <w:rsid w:val="00CE79A1"/>
    <w:rsid w:val="00CF61F9"/>
    <w:rsid w:val="00CF714D"/>
    <w:rsid w:val="00D047F4"/>
    <w:rsid w:val="00D0572B"/>
    <w:rsid w:val="00D117CF"/>
    <w:rsid w:val="00D1532C"/>
    <w:rsid w:val="00D1778A"/>
    <w:rsid w:val="00D206E1"/>
    <w:rsid w:val="00D2345B"/>
    <w:rsid w:val="00D272FB"/>
    <w:rsid w:val="00D31704"/>
    <w:rsid w:val="00D32ADD"/>
    <w:rsid w:val="00D3654A"/>
    <w:rsid w:val="00D418D0"/>
    <w:rsid w:val="00D44C77"/>
    <w:rsid w:val="00D47955"/>
    <w:rsid w:val="00D47DEB"/>
    <w:rsid w:val="00D511D7"/>
    <w:rsid w:val="00D61492"/>
    <w:rsid w:val="00D63E97"/>
    <w:rsid w:val="00D67512"/>
    <w:rsid w:val="00D6773E"/>
    <w:rsid w:val="00D70ACE"/>
    <w:rsid w:val="00D70AE7"/>
    <w:rsid w:val="00D74FA7"/>
    <w:rsid w:val="00D764CF"/>
    <w:rsid w:val="00D77796"/>
    <w:rsid w:val="00D834AC"/>
    <w:rsid w:val="00D846D1"/>
    <w:rsid w:val="00D859FA"/>
    <w:rsid w:val="00D85FC8"/>
    <w:rsid w:val="00D86FD3"/>
    <w:rsid w:val="00D90A87"/>
    <w:rsid w:val="00D92558"/>
    <w:rsid w:val="00D93EFA"/>
    <w:rsid w:val="00D964AA"/>
    <w:rsid w:val="00D96BD2"/>
    <w:rsid w:val="00DA2267"/>
    <w:rsid w:val="00DA353A"/>
    <w:rsid w:val="00DA50A2"/>
    <w:rsid w:val="00DA7BAA"/>
    <w:rsid w:val="00DB2F6A"/>
    <w:rsid w:val="00DB7E31"/>
    <w:rsid w:val="00DC0A95"/>
    <w:rsid w:val="00DC1FE9"/>
    <w:rsid w:val="00DC25BA"/>
    <w:rsid w:val="00DC6FAD"/>
    <w:rsid w:val="00DD0BA2"/>
    <w:rsid w:val="00DD29A6"/>
    <w:rsid w:val="00DD6262"/>
    <w:rsid w:val="00DE224F"/>
    <w:rsid w:val="00DE443F"/>
    <w:rsid w:val="00DE50D9"/>
    <w:rsid w:val="00DE51D7"/>
    <w:rsid w:val="00DE65C0"/>
    <w:rsid w:val="00DF288C"/>
    <w:rsid w:val="00DF5BAC"/>
    <w:rsid w:val="00E01F93"/>
    <w:rsid w:val="00E107BF"/>
    <w:rsid w:val="00E10815"/>
    <w:rsid w:val="00E10F7E"/>
    <w:rsid w:val="00E11379"/>
    <w:rsid w:val="00E15392"/>
    <w:rsid w:val="00E16480"/>
    <w:rsid w:val="00E21A74"/>
    <w:rsid w:val="00E230BF"/>
    <w:rsid w:val="00E24625"/>
    <w:rsid w:val="00E25D68"/>
    <w:rsid w:val="00E32546"/>
    <w:rsid w:val="00E332F8"/>
    <w:rsid w:val="00E378A6"/>
    <w:rsid w:val="00E401D2"/>
    <w:rsid w:val="00E4262C"/>
    <w:rsid w:val="00E45D63"/>
    <w:rsid w:val="00E46659"/>
    <w:rsid w:val="00E47F6B"/>
    <w:rsid w:val="00E50BBE"/>
    <w:rsid w:val="00E54177"/>
    <w:rsid w:val="00E61F84"/>
    <w:rsid w:val="00E66D3E"/>
    <w:rsid w:val="00E675A6"/>
    <w:rsid w:val="00E67E1F"/>
    <w:rsid w:val="00E70DE8"/>
    <w:rsid w:val="00E76629"/>
    <w:rsid w:val="00E820D0"/>
    <w:rsid w:val="00E837E2"/>
    <w:rsid w:val="00E84970"/>
    <w:rsid w:val="00E85B0B"/>
    <w:rsid w:val="00E92959"/>
    <w:rsid w:val="00E94235"/>
    <w:rsid w:val="00E960D0"/>
    <w:rsid w:val="00EA19C3"/>
    <w:rsid w:val="00EA3C65"/>
    <w:rsid w:val="00EB1751"/>
    <w:rsid w:val="00EB429D"/>
    <w:rsid w:val="00EB6B20"/>
    <w:rsid w:val="00EB6D97"/>
    <w:rsid w:val="00EB74EE"/>
    <w:rsid w:val="00EB7A33"/>
    <w:rsid w:val="00EC1077"/>
    <w:rsid w:val="00EC22C0"/>
    <w:rsid w:val="00EC5735"/>
    <w:rsid w:val="00ED64FD"/>
    <w:rsid w:val="00ED77C8"/>
    <w:rsid w:val="00EE04AD"/>
    <w:rsid w:val="00EE27DD"/>
    <w:rsid w:val="00EE4D52"/>
    <w:rsid w:val="00EE4F2F"/>
    <w:rsid w:val="00EE725B"/>
    <w:rsid w:val="00EF2BFE"/>
    <w:rsid w:val="00EF45CD"/>
    <w:rsid w:val="00EF5A06"/>
    <w:rsid w:val="00EF62A1"/>
    <w:rsid w:val="00F074FF"/>
    <w:rsid w:val="00F121E3"/>
    <w:rsid w:val="00F165B0"/>
    <w:rsid w:val="00F17A48"/>
    <w:rsid w:val="00F227D0"/>
    <w:rsid w:val="00F23C11"/>
    <w:rsid w:val="00F24F33"/>
    <w:rsid w:val="00F30F7C"/>
    <w:rsid w:val="00F32139"/>
    <w:rsid w:val="00F34161"/>
    <w:rsid w:val="00F409A4"/>
    <w:rsid w:val="00F41E92"/>
    <w:rsid w:val="00F422CA"/>
    <w:rsid w:val="00F44326"/>
    <w:rsid w:val="00F44B68"/>
    <w:rsid w:val="00F469DF"/>
    <w:rsid w:val="00F47E69"/>
    <w:rsid w:val="00F50110"/>
    <w:rsid w:val="00F541FF"/>
    <w:rsid w:val="00F577D1"/>
    <w:rsid w:val="00F7012A"/>
    <w:rsid w:val="00F7091B"/>
    <w:rsid w:val="00F70F4D"/>
    <w:rsid w:val="00F711D9"/>
    <w:rsid w:val="00F74C48"/>
    <w:rsid w:val="00F763E0"/>
    <w:rsid w:val="00F77744"/>
    <w:rsid w:val="00F8351A"/>
    <w:rsid w:val="00F85286"/>
    <w:rsid w:val="00F93A7E"/>
    <w:rsid w:val="00FA0A80"/>
    <w:rsid w:val="00FA30E4"/>
    <w:rsid w:val="00FB0602"/>
    <w:rsid w:val="00FB0BD5"/>
    <w:rsid w:val="00FB5865"/>
    <w:rsid w:val="00FB5F3E"/>
    <w:rsid w:val="00FB7B41"/>
    <w:rsid w:val="00FC1400"/>
    <w:rsid w:val="00FC5E20"/>
    <w:rsid w:val="00FD0B9C"/>
    <w:rsid w:val="00FD0EB4"/>
    <w:rsid w:val="00FD3EA4"/>
    <w:rsid w:val="00FD6731"/>
    <w:rsid w:val="00FD7888"/>
    <w:rsid w:val="00FD7A5A"/>
    <w:rsid w:val="00FE1E2E"/>
    <w:rsid w:val="00FE3E96"/>
    <w:rsid w:val="00FE6066"/>
    <w:rsid w:val="00FE7674"/>
    <w:rsid w:val="00FE7B12"/>
    <w:rsid w:val="00FF0D64"/>
    <w:rsid w:val="00FF16F5"/>
    <w:rsid w:val="00FF3D51"/>
    <w:rsid w:val="00FF5896"/>
  </w:rsids>
  <m:mathPr>
    <m:mathFont m:val="Cambria Math"/>
    <m:brkBin m:val="before"/>
    <m:brkBinSub m:val="--"/>
    <m:smallFrac m:val="0"/>
    <m:dispDef/>
    <m:lMargin m:val="0"/>
    <m:rMargin m:val="0"/>
    <m:defJc m:val="centerGroup"/>
    <m:wrapIndent m:val="1440"/>
    <m:intLim m:val="subSup"/>
    <m:naryLim m:val="undOvr"/>
  </m:mathPr>
  <w:themeFontLang w:val="en-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A8D4DA"/>
  <w15:chartTrackingRefBased/>
  <w15:docId w15:val="{35BA16CA-9A6C-0E43-8B04-A3B2495F9E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55A0"/>
  </w:style>
  <w:style w:type="paragraph" w:styleId="Heading1">
    <w:name w:val="heading 1"/>
    <w:basedOn w:val="Normal"/>
    <w:next w:val="Normal"/>
    <w:link w:val="Heading1Char"/>
    <w:uiPriority w:val="9"/>
    <w:qFormat/>
    <w:rsid w:val="009A5D8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A5D8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A5D8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A5D8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A5D8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A5D8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A5D8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A5D8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A5D8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A5D8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A5D8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A5D8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A5D8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A5D8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A5D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A5D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A5D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A5D82"/>
    <w:rPr>
      <w:rFonts w:eastAsiaTheme="majorEastAsia" w:cstheme="majorBidi"/>
      <w:color w:val="272727" w:themeColor="text1" w:themeTint="D8"/>
    </w:rPr>
  </w:style>
  <w:style w:type="paragraph" w:styleId="Title">
    <w:name w:val="Title"/>
    <w:basedOn w:val="Normal"/>
    <w:next w:val="Normal"/>
    <w:link w:val="TitleChar"/>
    <w:uiPriority w:val="10"/>
    <w:qFormat/>
    <w:rsid w:val="009A5D8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A5D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A5D8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A5D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A5D82"/>
    <w:pPr>
      <w:spacing w:before="160"/>
      <w:jc w:val="center"/>
    </w:pPr>
    <w:rPr>
      <w:i/>
      <w:iCs/>
      <w:color w:val="404040" w:themeColor="text1" w:themeTint="BF"/>
    </w:rPr>
  </w:style>
  <w:style w:type="character" w:customStyle="1" w:styleId="QuoteChar">
    <w:name w:val="Quote Char"/>
    <w:basedOn w:val="DefaultParagraphFont"/>
    <w:link w:val="Quote"/>
    <w:uiPriority w:val="29"/>
    <w:rsid w:val="009A5D82"/>
    <w:rPr>
      <w:i/>
      <w:iCs/>
      <w:color w:val="404040" w:themeColor="text1" w:themeTint="BF"/>
    </w:rPr>
  </w:style>
  <w:style w:type="paragraph" w:styleId="ListParagraph">
    <w:name w:val="List Paragraph"/>
    <w:basedOn w:val="Normal"/>
    <w:uiPriority w:val="34"/>
    <w:qFormat/>
    <w:rsid w:val="009A5D82"/>
    <w:pPr>
      <w:ind w:left="720"/>
      <w:contextualSpacing/>
    </w:pPr>
  </w:style>
  <w:style w:type="character" w:styleId="IntenseEmphasis">
    <w:name w:val="Intense Emphasis"/>
    <w:basedOn w:val="DefaultParagraphFont"/>
    <w:uiPriority w:val="21"/>
    <w:qFormat/>
    <w:rsid w:val="009A5D82"/>
    <w:rPr>
      <w:i/>
      <w:iCs/>
      <w:color w:val="0F4761" w:themeColor="accent1" w:themeShade="BF"/>
    </w:rPr>
  </w:style>
  <w:style w:type="paragraph" w:styleId="IntenseQuote">
    <w:name w:val="Intense Quote"/>
    <w:basedOn w:val="Normal"/>
    <w:next w:val="Normal"/>
    <w:link w:val="IntenseQuoteChar"/>
    <w:uiPriority w:val="30"/>
    <w:qFormat/>
    <w:rsid w:val="009A5D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A5D82"/>
    <w:rPr>
      <w:i/>
      <w:iCs/>
      <w:color w:val="0F4761" w:themeColor="accent1" w:themeShade="BF"/>
    </w:rPr>
  </w:style>
  <w:style w:type="character" w:styleId="IntenseReference">
    <w:name w:val="Intense Reference"/>
    <w:basedOn w:val="DefaultParagraphFont"/>
    <w:uiPriority w:val="32"/>
    <w:qFormat/>
    <w:rsid w:val="009A5D82"/>
    <w:rPr>
      <w:b/>
      <w:bCs/>
      <w:smallCaps/>
      <w:color w:val="0F4761" w:themeColor="accent1" w:themeShade="BF"/>
      <w:spacing w:val="5"/>
    </w:rPr>
  </w:style>
  <w:style w:type="paragraph" w:styleId="Footer">
    <w:name w:val="footer"/>
    <w:basedOn w:val="Normal"/>
    <w:link w:val="FooterChar"/>
    <w:uiPriority w:val="99"/>
    <w:unhideWhenUsed/>
    <w:rsid w:val="009A5D82"/>
    <w:pPr>
      <w:tabs>
        <w:tab w:val="center" w:pos="4680"/>
        <w:tab w:val="right" w:pos="9360"/>
      </w:tabs>
      <w:spacing w:after="0" w:line="240" w:lineRule="auto"/>
    </w:pPr>
  </w:style>
  <w:style w:type="character" w:customStyle="1" w:styleId="FooterChar">
    <w:name w:val="Footer Char"/>
    <w:basedOn w:val="DefaultParagraphFont"/>
    <w:link w:val="Footer"/>
    <w:uiPriority w:val="99"/>
    <w:rsid w:val="009A5D82"/>
  </w:style>
  <w:style w:type="character" w:styleId="PageNumber">
    <w:name w:val="page number"/>
    <w:basedOn w:val="DefaultParagraphFont"/>
    <w:uiPriority w:val="99"/>
    <w:semiHidden/>
    <w:unhideWhenUsed/>
    <w:rsid w:val="009A5D82"/>
  </w:style>
  <w:style w:type="table" w:styleId="TableGrid">
    <w:name w:val="Table Grid"/>
    <w:basedOn w:val="TableNormal"/>
    <w:uiPriority w:val="39"/>
    <w:rsid w:val="00266E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20A91"/>
    <w:rPr>
      <w:color w:val="467886" w:themeColor="hyperlink"/>
      <w:u w:val="single"/>
    </w:rPr>
  </w:style>
  <w:style w:type="character" w:styleId="UnresolvedMention">
    <w:name w:val="Unresolved Mention"/>
    <w:basedOn w:val="DefaultParagraphFont"/>
    <w:uiPriority w:val="99"/>
    <w:semiHidden/>
    <w:unhideWhenUsed/>
    <w:rsid w:val="00320A91"/>
    <w:rPr>
      <w:color w:val="605E5C"/>
      <w:shd w:val="clear" w:color="auto" w:fill="E1DFDD"/>
    </w:rPr>
  </w:style>
  <w:style w:type="paragraph" w:styleId="NormalWeb">
    <w:name w:val="Normal (Web)"/>
    <w:basedOn w:val="Normal"/>
    <w:uiPriority w:val="99"/>
    <w:semiHidden/>
    <w:unhideWhenUsed/>
    <w:rsid w:val="008D432B"/>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FollowedHyperlink">
    <w:name w:val="FollowedHyperlink"/>
    <w:basedOn w:val="DefaultParagraphFont"/>
    <w:uiPriority w:val="99"/>
    <w:semiHidden/>
    <w:unhideWhenUsed/>
    <w:rsid w:val="006B0C57"/>
    <w:rPr>
      <w:color w:val="96607D" w:themeColor="followedHyperlink"/>
      <w:u w:val="single"/>
    </w:rPr>
  </w:style>
  <w:style w:type="paragraph" w:customStyle="1" w:styleId="muitypography-root">
    <w:name w:val="muitypography-root"/>
    <w:basedOn w:val="Normal"/>
    <w:rsid w:val="008E34BC"/>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A57798"/>
  </w:style>
  <w:style w:type="paragraph" w:customStyle="1" w:styleId="Pa11">
    <w:name w:val="Pa11"/>
    <w:basedOn w:val="Normal"/>
    <w:next w:val="Normal"/>
    <w:uiPriority w:val="99"/>
    <w:rsid w:val="00B73C06"/>
    <w:pPr>
      <w:autoSpaceDE w:val="0"/>
      <w:autoSpaceDN w:val="0"/>
      <w:adjustRightInd w:val="0"/>
      <w:spacing w:after="0" w:line="201" w:lineRule="atLeast"/>
    </w:pPr>
    <w:rPr>
      <w:rFonts w:ascii="Barlow Light" w:hAnsi="Barlow Light"/>
      <w:kern w:val="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290440">
      <w:bodyDiv w:val="1"/>
      <w:marLeft w:val="0"/>
      <w:marRight w:val="0"/>
      <w:marTop w:val="0"/>
      <w:marBottom w:val="0"/>
      <w:divBdr>
        <w:top w:val="none" w:sz="0" w:space="0" w:color="auto"/>
        <w:left w:val="none" w:sz="0" w:space="0" w:color="auto"/>
        <w:bottom w:val="none" w:sz="0" w:space="0" w:color="auto"/>
        <w:right w:val="none" w:sz="0" w:space="0" w:color="auto"/>
      </w:divBdr>
    </w:div>
    <w:div w:id="379322604">
      <w:bodyDiv w:val="1"/>
      <w:marLeft w:val="0"/>
      <w:marRight w:val="0"/>
      <w:marTop w:val="0"/>
      <w:marBottom w:val="0"/>
      <w:divBdr>
        <w:top w:val="none" w:sz="0" w:space="0" w:color="auto"/>
        <w:left w:val="none" w:sz="0" w:space="0" w:color="auto"/>
        <w:bottom w:val="none" w:sz="0" w:space="0" w:color="auto"/>
        <w:right w:val="none" w:sz="0" w:space="0" w:color="auto"/>
      </w:divBdr>
    </w:div>
    <w:div w:id="462702176">
      <w:bodyDiv w:val="1"/>
      <w:marLeft w:val="0"/>
      <w:marRight w:val="0"/>
      <w:marTop w:val="0"/>
      <w:marBottom w:val="0"/>
      <w:divBdr>
        <w:top w:val="none" w:sz="0" w:space="0" w:color="auto"/>
        <w:left w:val="none" w:sz="0" w:space="0" w:color="auto"/>
        <w:bottom w:val="none" w:sz="0" w:space="0" w:color="auto"/>
        <w:right w:val="none" w:sz="0" w:space="0" w:color="auto"/>
      </w:divBdr>
    </w:div>
    <w:div w:id="873037217">
      <w:bodyDiv w:val="1"/>
      <w:marLeft w:val="0"/>
      <w:marRight w:val="0"/>
      <w:marTop w:val="0"/>
      <w:marBottom w:val="0"/>
      <w:divBdr>
        <w:top w:val="none" w:sz="0" w:space="0" w:color="auto"/>
        <w:left w:val="none" w:sz="0" w:space="0" w:color="auto"/>
        <w:bottom w:val="none" w:sz="0" w:space="0" w:color="auto"/>
        <w:right w:val="none" w:sz="0" w:space="0" w:color="auto"/>
      </w:divBdr>
    </w:div>
    <w:div w:id="1104228918">
      <w:bodyDiv w:val="1"/>
      <w:marLeft w:val="0"/>
      <w:marRight w:val="0"/>
      <w:marTop w:val="0"/>
      <w:marBottom w:val="0"/>
      <w:divBdr>
        <w:top w:val="none" w:sz="0" w:space="0" w:color="auto"/>
        <w:left w:val="none" w:sz="0" w:space="0" w:color="auto"/>
        <w:bottom w:val="none" w:sz="0" w:space="0" w:color="auto"/>
        <w:right w:val="none" w:sz="0" w:space="0" w:color="auto"/>
      </w:divBdr>
    </w:div>
    <w:div w:id="1108961817">
      <w:bodyDiv w:val="1"/>
      <w:marLeft w:val="0"/>
      <w:marRight w:val="0"/>
      <w:marTop w:val="0"/>
      <w:marBottom w:val="0"/>
      <w:divBdr>
        <w:top w:val="none" w:sz="0" w:space="0" w:color="auto"/>
        <w:left w:val="none" w:sz="0" w:space="0" w:color="auto"/>
        <w:bottom w:val="none" w:sz="0" w:space="0" w:color="auto"/>
        <w:right w:val="none" w:sz="0" w:space="0" w:color="auto"/>
      </w:divBdr>
    </w:div>
    <w:div w:id="1119683410">
      <w:bodyDiv w:val="1"/>
      <w:marLeft w:val="0"/>
      <w:marRight w:val="0"/>
      <w:marTop w:val="0"/>
      <w:marBottom w:val="0"/>
      <w:divBdr>
        <w:top w:val="none" w:sz="0" w:space="0" w:color="auto"/>
        <w:left w:val="none" w:sz="0" w:space="0" w:color="auto"/>
        <w:bottom w:val="none" w:sz="0" w:space="0" w:color="auto"/>
        <w:right w:val="none" w:sz="0" w:space="0" w:color="auto"/>
      </w:divBdr>
    </w:div>
    <w:div w:id="1281450102">
      <w:bodyDiv w:val="1"/>
      <w:marLeft w:val="0"/>
      <w:marRight w:val="0"/>
      <w:marTop w:val="0"/>
      <w:marBottom w:val="0"/>
      <w:divBdr>
        <w:top w:val="none" w:sz="0" w:space="0" w:color="auto"/>
        <w:left w:val="none" w:sz="0" w:space="0" w:color="auto"/>
        <w:bottom w:val="none" w:sz="0" w:space="0" w:color="auto"/>
        <w:right w:val="none" w:sz="0" w:space="0" w:color="auto"/>
      </w:divBdr>
      <w:divsChild>
        <w:div w:id="1749495006">
          <w:marLeft w:val="0"/>
          <w:marRight w:val="0"/>
          <w:marTop w:val="0"/>
          <w:marBottom w:val="0"/>
          <w:divBdr>
            <w:top w:val="none" w:sz="0" w:space="0" w:color="auto"/>
            <w:left w:val="none" w:sz="0" w:space="0" w:color="auto"/>
            <w:bottom w:val="none" w:sz="0" w:space="0" w:color="auto"/>
            <w:right w:val="none" w:sz="0" w:space="0" w:color="auto"/>
          </w:divBdr>
          <w:divsChild>
            <w:div w:id="1615480860">
              <w:marLeft w:val="0"/>
              <w:marRight w:val="0"/>
              <w:marTop w:val="0"/>
              <w:marBottom w:val="0"/>
              <w:divBdr>
                <w:top w:val="none" w:sz="0" w:space="0" w:color="auto"/>
                <w:left w:val="none" w:sz="0" w:space="0" w:color="auto"/>
                <w:bottom w:val="none" w:sz="0" w:space="0" w:color="auto"/>
                <w:right w:val="none" w:sz="0" w:space="0" w:color="auto"/>
              </w:divBdr>
              <w:divsChild>
                <w:div w:id="524103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7071919">
      <w:bodyDiv w:val="1"/>
      <w:marLeft w:val="0"/>
      <w:marRight w:val="0"/>
      <w:marTop w:val="0"/>
      <w:marBottom w:val="0"/>
      <w:divBdr>
        <w:top w:val="none" w:sz="0" w:space="0" w:color="auto"/>
        <w:left w:val="none" w:sz="0" w:space="0" w:color="auto"/>
        <w:bottom w:val="none" w:sz="0" w:space="0" w:color="auto"/>
        <w:right w:val="none" w:sz="0" w:space="0" w:color="auto"/>
      </w:divBdr>
      <w:divsChild>
        <w:div w:id="467212774">
          <w:marLeft w:val="0"/>
          <w:marRight w:val="0"/>
          <w:marTop w:val="0"/>
          <w:marBottom w:val="0"/>
          <w:divBdr>
            <w:top w:val="none" w:sz="0" w:space="0" w:color="auto"/>
            <w:left w:val="none" w:sz="0" w:space="0" w:color="auto"/>
            <w:bottom w:val="none" w:sz="0" w:space="0" w:color="auto"/>
            <w:right w:val="none" w:sz="0" w:space="0" w:color="auto"/>
          </w:divBdr>
        </w:div>
        <w:div w:id="289096774">
          <w:marLeft w:val="0"/>
          <w:marRight w:val="0"/>
          <w:marTop w:val="0"/>
          <w:marBottom w:val="0"/>
          <w:divBdr>
            <w:top w:val="none" w:sz="0" w:space="0" w:color="auto"/>
            <w:left w:val="none" w:sz="0" w:space="0" w:color="auto"/>
            <w:bottom w:val="none" w:sz="0" w:space="0" w:color="auto"/>
            <w:right w:val="none" w:sz="0" w:space="0" w:color="auto"/>
          </w:divBdr>
        </w:div>
      </w:divsChild>
    </w:div>
    <w:div w:id="1633053736">
      <w:bodyDiv w:val="1"/>
      <w:marLeft w:val="0"/>
      <w:marRight w:val="0"/>
      <w:marTop w:val="0"/>
      <w:marBottom w:val="0"/>
      <w:divBdr>
        <w:top w:val="none" w:sz="0" w:space="0" w:color="auto"/>
        <w:left w:val="none" w:sz="0" w:space="0" w:color="auto"/>
        <w:bottom w:val="none" w:sz="0" w:space="0" w:color="auto"/>
        <w:right w:val="none" w:sz="0" w:space="0" w:color="auto"/>
      </w:divBdr>
      <w:divsChild>
        <w:div w:id="647904673">
          <w:marLeft w:val="0"/>
          <w:marRight w:val="0"/>
          <w:marTop w:val="60"/>
          <w:marBottom w:val="60"/>
          <w:divBdr>
            <w:top w:val="none" w:sz="0" w:space="0" w:color="auto"/>
            <w:left w:val="none" w:sz="0" w:space="0" w:color="auto"/>
            <w:bottom w:val="none" w:sz="0" w:space="0" w:color="auto"/>
            <w:right w:val="none" w:sz="0" w:space="0" w:color="auto"/>
          </w:divBdr>
        </w:div>
      </w:divsChild>
    </w:div>
    <w:div w:id="1909998696">
      <w:bodyDiv w:val="1"/>
      <w:marLeft w:val="0"/>
      <w:marRight w:val="0"/>
      <w:marTop w:val="0"/>
      <w:marBottom w:val="0"/>
      <w:divBdr>
        <w:top w:val="none" w:sz="0" w:space="0" w:color="auto"/>
        <w:left w:val="none" w:sz="0" w:space="0" w:color="auto"/>
        <w:bottom w:val="none" w:sz="0" w:space="0" w:color="auto"/>
        <w:right w:val="none" w:sz="0" w:space="0" w:color="auto"/>
      </w:divBdr>
      <w:divsChild>
        <w:div w:id="1851065991">
          <w:marLeft w:val="0"/>
          <w:marRight w:val="0"/>
          <w:marTop w:val="0"/>
          <w:marBottom w:val="0"/>
          <w:divBdr>
            <w:top w:val="none" w:sz="0" w:space="0" w:color="auto"/>
            <w:left w:val="none" w:sz="0" w:space="0" w:color="auto"/>
            <w:bottom w:val="none" w:sz="0" w:space="0" w:color="auto"/>
            <w:right w:val="none" w:sz="0" w:space="0" w:color="auto"/>
          </w:divBdr>
          <w:divsChild>
            <w:div w:id="1866214035">
              <w:marLeft w:val="0"/>
              <w:marRight w:val="0"/>
              <w:marTop w:val="0"/>
              <w:marBottom w:val="0"/>
              <w:divBdr>
                <w:top w:val="none" w:sz="0" w:space="0" w:color="auto"/>
                <w:left w:val="none" w:sz="0" w:space="0" w:color="auto"/>
                <w:bottom w:val="none" w:sz="0" w:space="0" w:color="auto"/>
                <w:right w:val="none" w:sz="0" w:space="0" w:color="auto"/>
              </w:divBdr>
              <w:divsChild>
                <w:div w:id="1263731365">
                  <w:marLeft w:val="0"/>
                  <w:marRight w:val="0"/>
                  <w:marTop w:val="0"/>
                  <w:marBottom w:val="0"/>
                  <w:divBdr>
                    <w:top w:val="none" w:sz="0" w:space="0" w:color="auto"/>
                    <w:left w:val="none" w:sz="0" w:space="0" w:color="auto"/>
                    <w:bottom w:val="none" w:sz="0" w:space="0" w:color="auto"/>
                    <w:right w:val="none" w:sz="0" w:space="0" w:color="auto"/>
                  </w:divBdr>
                  <w:divsChild>
                    <w:div w:id="276327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16614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 Id="rIdK1" Type="http://schemas.openxmlformats.org/officeDocument/2006/relationships/image" Target="media/k11_1.png"/><Relationship Id="rIdK2" Type="http://schemas.openxmlformats.org/officeDocument/2006/relationships/image" Target="media/k11_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2668</TotalTime>
  <Pages>1</Pages>
  <Words>324</Words>
  <Characters>1851</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UĞUR BOZKAYA</dc:creator>
  <cp:keywords/>
  <dc:description/>
  <cp:lastModifiedBy>UĞUR BOZKAYA</cp:lastModifiedBy>
  <cp:revision>964</cp:revision>
  <dcterms:created xsi:type="dcterms:W3CDTF">2024-08-03T20:14:00Z</dcterms:created>
  <dcterms:modified xsi:type="dcterms:W3CDTF">2026-06-06T12:26:00Z</dcterms:modified>
</cp:coreProperties>
</file>