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1BC387" w14:textId="0456B60A" w:rsidR="00C21264" w:rsidRPr="00C21264" w:rsidRDefault="00C21264" w:rsidP="001B096C">
      <w:pPr>
        <w:jc w:val="both"/>
        <w:rPr>
          <w:rFonts w:ascii="Times New Roman" w:hAnsi="Times New Roman" w:cs="Times New Roman"/>
          <w:b/>
          <w:bCs/>
          <w:lang w:val="tr-TR"/>
        </w:rPr>
      </w:pPr>
      <w:r w:rsidRPr="00C21264">
        <w:rPr>
          <w:rFonts w:ascii="Times New Roman" w:hAnsi="Times New Roman" w:cs="Times New Roman"/>
          <w:b/>
          <w:bCs/>
          <w:lang w:val="tr-TR"/>
        </w:rPr>
        <w:t>Ölçme Değerlendirme Formları</w:t>
      </w:r>
    </w:p>
    <w:p w14:paraId="26CF931F" w14:textId="77777777" w:rsidR="00C21264" w:rsidRDefault="00C21264" w:rsidP="001B096C">
      <w:pPr>
        <w:jc w:val="both"/>
        <w:rPr>
          <w:rFonts w:ascii="Times New Roman" w:hAnsi="Times New Roman" w:cs="Times New Roman"/>
          <w:lang w:val="tr-TR"/>
        </w:rPr>
      </w:pPr>
    </w:p>
    <w:tbl>
      <w:tblPr>
        <w:tblStyle w:val="TableGrid"/>
        <w:tblW w:w="0" w:type="auto"/>
        <w:tblLook w:val="04A0" w:firstRow="1" w:lastRow="0" w:firstColumn="1" w:lastColumn="0" w:noHBand="0" w:noVBand="1"/>
      </w:tblPr>
      <w:tblGrid>
        <w:gridCol w:w="1117"/>
        <w:gridCol w:w="1150"/>
        <w:gridCol w:w="5618"/>
        <w:gridCol w:w="1465"/>
      </w:tblGrid>
      <w:tr w:rsidR="008C7778" w14:paraId="13C428E5" w14:textId="77777777" w:rsidTr="001B096C">
        <w:tc>
          <w:tcPr>
            <w:tcW w:w="1117" w:type="dxa"/>
          </w:tcPr>
          <w:p w14:paraId="3917A3B5" w14:textId="279DD209" w:rsidR="00C21264" w:rsidRPr="00C21264" w:rsidRDefault="00C21264" w:rsidP="001B096C">
            <w:pPr>
              <w:jc w:val="both"/>
              <w:rPr>
                <w:rFonts w:ascii="Times New Roman" w:hAnsi="Times New Roman" w:cs="Times New Roman"/>
                <w:b/>
                <w:bCs/>
                <w:lang w:val="tr-TR"/>
              </w:rPr>
            </w:pPr>
            <w:r w:rsidRPr="00C21264">
              <w:rPr>
                <w:rFonts w:ascii="Times New Roman" w:hAnsi="Times New Roman" w:cs="Times New Roman"/>
                <w:b/>
                <w:bCs/>
                <w:lang w:val="tr-TR"/>
              </w:rPr>
              <w:t>Ünite</w:t>
            </w:r>
          </w:p>
        </w:tc>
        <w:tc>
          <w:tcPr>
            <w:tcW w:w="1150" w:type="dxa"/>
          </w:tcPr>
          <w:p w14:paraId="5AF02E7E" w14:textId="52294DFB" w:rsidR="00C21264" w:rsidRPr="00C21264" w:rsidRDefault="00C21264" w:rsidP="001B096C">
            <w:pPr>
              <w:jc w:val="both"/>
              <w:rPr>
                <w:rFonts w:ascii="Times New Roman" w:hAnsi="Times New Roman" w:cs="Times New Roman"/>
                <w:b/>
                <w:bCs/>
                <w:lang w:val="tr-TR"/>
              </w:rPr>
            </w:pPr>
            <w:r w:rsidRPr="00C21264">
              <w:rPr>
                <w:rFonts w:ascii="Times New Roman" w:hAnsi="Times New Roman" w:cs="Times New Roman"/>
                <w:b/>
                <w:bCs/>
                <w:lang w:val="tr-TR"/>
              </w:rPr>
              <w:t>Kazanım</w:t>
            </w:r>
          </w:p>
        </w:tc>
        <w:tc>
          <w:tcPr>
            <w:tcW w:w="5618" w:type="dxa"/>
          </w:tcPr>
          <w:p w14:paraId="4B348C83" w14:textId="0D474DEC" w:rsidR="00C21264" w:rsidRPr="00C21264" w:rsidRDefault="00C21264" w:rsidP="001B096C">
            <w:pPr>
              <w:jc w:val="both"/>
              <w:rPr>
                <w:rFonts w:ascii="Times New Roman" w:hAnsi="Times New Roman" w:cs="Times New Roman"/>
                <w:b/>
                <w:bCs/>
                <w:lang w:val="tr-TR"/>
              </w:rPr>
            </w:pPr>
            <w:r w:rsidRPr="00C21264">
              <w:rPr>
                <w:rFonts w:ascii="Times New Roman" w:hAnsi="Times New Roman" w:cs="Times New Roman"/>
                <w:b/>
                <w:bCs/>
                <w:lang w:val="tr-TR"/>
              </w:rPr>
              <w:t>MEB Açıklama</w:t>
            </w:r>
          </w:p>
        </w:tc>
        <w:tc>
          <w:tcPr>
            <w:tcW w:w="1465" w:type="dxa"/>
          </w:tcPr>
          <w:p w14:paraId="39FF5748" w14:textId="49750142" w:rsidR="00C21264" w:rsidRPr="00C21264" w:rsidRDefault="00706CE1" w:rsidP="001B096C">
            <w:pPr>
              <w:jc w:val="both"/>
              <w:rPr>
                <w:rFonts w:ascii="Times New Roman" w:hAnsi="Times New Roman" w:cs="Times New Roman"/>
                <w:b/>
                <w:bCs/>
                <w:lang w:val="tr-TR"/>
              </w:rPr>
            </w:pPr>
            <w:r>
              <w:rPr>
                <w:rFonts w:ascii="Times New Roman" w:hAnsi="Times New Roman" w:cs="Times New Roman"/>
                <w:b/>
                <w:bCs/>
                <w:lang w:val="tr-TR"/>
              </w:rPr>
              <w:t>Açıklama</w:t>
            </w:r>
          </w:p>
        </w:tc>
      </w:tr>
      <w:tr w:rsidR="008C7778" w14:paraId="6AC871AD" w14:textId="77777777" w:rsidTr="00314FF0">
        <w:tc>
          <w:tcPr>
            <w:tcW w:w="1117" w:type="dxa"/>
            <w:shd w:val="clear" w:color="auto" w:fill="FFC000"/>
          </w:tcPr>
          <w:p w14:paraId="67619475" w14:textId="7553289A" w:rsidR="00C21264" w:rsidRDefault="00332EE4" w:rsidP="001B096C">
            <w:pPr>
              <w:jc w:val="both"/>
              <w:rPr>
                <w:rFonts w:ascii="Times New Roman" w:hAnsi="Times New Roman" w:cs="Times New Roman"/>
                <w:lang w:val="tr-TR"/>
              </w:rPr>
            </w:pPr>
            <w:r>
              <w:rPr>
                <w:rFonts w:ascii="Times New Roman" w:hAnsi="Times New Roman" w:cs="Times New Roman"/>
                <w:lang w:val="tr-TR"/>
              </w:rPr>
              <w:t>Tema-1</w:t>
            </w:r>
          </w:p>
        </w:tc>
        <w:tc>
          <w:tcPr>
            <w:tcW w:w="1150" w:type="dxa"/>
            <w:shd w:val="clear" w:color="auto" w:fill="FFC000"/>
          </w:tcPr>
          <w:p w14:paraId="25894058" w14:textId="1A059905" w:rsidR="00C21264" w:rsidRDefault="00332EE4" w:rsidP="001B096C">
            <w:pPr>
              <w:jc w:val="both"/>
              <w:rPr>
                <w:rFonts w:ascii="Times New Roman" w:hAnsi="Times New Roman" w:cs="Times New Roman"/>
                <w:lang w:val="tr-TR"/>
              </w:rPr>
            </w:pPr>
            <w:r>
              <w:rPr>
                <w:rFonts w:ascii="Times New Roman" w:hAnsi="Times New Roman" w:cs="Times New Roman"/>
                <w:lang w:val="tr-TR"/>
              </w:rPr>
              <w:t>Genel</w:t>
            </w:r>
          </w:p>
        </w:tc>
        <w:tc>
          <w:tcPr>
            <w:tcW w:w="5618" w:type="dxa"/>
            <w:shd w:val="clear" w:color="auto" w:fill="FFC000"/>
          </w:tcPr>
          <w:p w14:paraId="1D7642C4" w14:textId="3DB767F5" w:rsidR="00C21264" w:rsidRDefault="00C21264" w:rsidP="00630716">
            <w:pPr>
              <w:jc w:val="both"/>
              <w:rPr>
                <w:rFonts w:ascii="Times New Roman" w:hAnsi="Times New Roman" w:cs="Times New Roman"/>
                <w:lang w:val="tr-TR"/>
              </w:rPr>
            </w:pPr>
          </w:p>
        </w:tc>
        <w:tc>
          <w:tcPr>
            <w:tcW w:w="1465" w:type="dxa"/>
            <w:shd w:val="clear" w:color="auto" w:fill="FFC000"/>
          </w:tcPr>
          <w:p w14:paraId="5CEC2807" w14:textId="4A88D1C9" w:rsidR="00C21264" w:rsidRDefault="003A107F" w:rsidP="001B096C">
            <w:pPr>
              <w:jc w:val="both"/>
              <w:rPr>
                <w:rFonts w:ascii="Times New Roman" w:hAnsi="Times New Roman" w:cs="Times New Roman"/>
                <w:lang w:val="tr-TR"/>
              </w:rPr>
            </w:pPr>
            <w:r>
              <w:rPr>
                <w:rFonts w:ascii="Times New Roman" w:hAnsi="Times New Roman" w:cs="Times New Roman"/>
                <w:lang w:val="tr-TR"/>
              </w:rPr>
              <w:t>Kim10.1.2 ye konuldu.</w:t>
            </w:r>
          </w:p>
        </w:tc>
      </w:tr>
      <w:tr w:rsidR="008C7778" w14:paraId="44299D9D" w14:textId="77777777" w:rsidTr="00741751">
        <w:tc>
          <w:tcPr>
            <w:tcW w:w="1117" w:type="dxa"/>
            <w:shd w:val="clear" w:color="auto" w:fill="FFC000"/>
          </w:tcPr>
          <w:p w14:paraId="26BDF196" w14:textId="0BBD57A0" w:rsidR="00332EE4" w:rsidRDefault="00332EE4" w:rsidP="001B096C">
            <w:pPr>
              <w:jc w:val="both"/>
              <w:rPr>
                <w:rFonts w:ascii="Times New Roman" w:hAnsi="Times New Roman" w:cs="Times New Roman"/>
                <w:lang w:val="tr-TR"/>
              </w:rPr>
            </w:pPr>
            <w:r>
              <w:rPr>
                <w:rFonts w:ascii="Times New Roman" w:hAnsi="Times New Roman" w:cs="Times New Roman"/>
                <w:lang w:val="tr-TR"/>
              </w:rPr>
              <w:t>Tema-1</w:t>
            </w:r>
          </w:p>
        </w:tc>
        <w:tc>
          <w:tcPr>
            <w:tcW w:w="1150" w:type="dxa"/>
            <w:shd w:val="clear" w:color="auto" w:fill="FFC000"/>
          </w:tcPr>
          <w:p w14:paraId="5FE9C502" w14:textId="1D08CC2D" w:rsidR="00332EE4" w:rsidRDefault="005D543E" w:rsidP="001B096C">
            <w:pPr>
              <w:jc w:val="both"/>
              <w:rPr>
                <w:rFonts w:ascii="Times New Roman" w:hAnsi="Times New Roman" w:cs="Times New Roman"/>
                <w:lang w:val="tr-TR"/>
              </w:rPr>
            </w:pPr>
            <w:r>
              <w:rPr>
                <w:rFonts w:ascii="Times New Roman" w:hAnsi="Times New Roman" w:cs="Times New Roman"/>
                <w:lang w:val="tr-TR"/>
              </w:rPr>
              <w:t>11.1.1.</w:t>
            </w:r>
          </w:p>
        </w:tc>
        <w:tc>
          <w:tcPr>
            <w:tcW w:w="5618" w:type="dxa"/>
            <w:shd w:val="clear" w:color="auto" w:fill="FFC000"/>
          </w:tcPr>
          <w:p w14:paraId="2637BC70" w14:textId="54699399" w:rsidR="00332EE4" w:rsidRDefault="005D543E" w:rsidP="00630716">
            <w:pPr>
              <w:jc w:val="both"/>
              <w:rPr>
                <w:rFonts w:ascii="Times New Roman" w:hAnsi="Times New Roman" w:cs="Times New Roman"/>
                <w:lang w:val="tr-TR"/>
              </w:rPr>
            </w:pPr>
            <w:r w:rsidRPr="005D543E">
              <w:rPr>
                <w:rFonts w:ascii="Times New Roman" w:hAnsi="Times New Roman" w:cs="Times New Roman"/>
                <w:lang w:val="tr-TR"/>
              </w:rPr>
              <w:t>Öğrencilerin grup çalışmalarına katkıları akran değerlendirme formu ile değerlendirilebilir.</w:t>
            </w:r>
          </w:p>
        </w:tc>
        <w:tc>
          <w:tcPr>
            <w:tcW w:w="1465" w:type="dxa"/>
            <w:shd w:val="clear" w:color="auto" w:fill="FFC000"/>
          </w:tcPr>
          <w:p w14:paraId="4344DEF1" w14:textId="348D5416" w:rsidR="00332EE4" w:rsidRDefault="005D543E" w:rsidP="001B096C">
            <w:pPr>
              <w:jc w:val="both"/>
              <w:rPr>
                <w:rFonts w:ascii="Times New Roman" w:hAnsi="Times New Roman" w:cs="Times New Roman"/>
                <w:lang w:val="tr-TR"/>
              </w:rPr>
            </w:pPr>
            <w:r>
              <w:rPr>
                <w:rFonts w:ascii="Times New Roman" w:hAnsi="Times New Roman" w:cs="Times New Roman"/>
                <w:lang w:val="tr-TR"/>
              </w:rPr>
              <w:t xml:space="preserve">Kim11.1.1’e </w:t>
            </w:r>
            <w:r w:rsidR="00AE417D">
              <w:rPr>
                <w:rFonts w:ascii="Times New Roman" w:hAnsi="Times New Roman" w:cs="Times New Roman"/>
                <w:lang w:val="tr-TR"/>
              </w:rPr>
              <w:t xml:space="preserve">ADF </w:t>
            </w:r>
            <w:r>
              <w:rPr>
                <w:rFonts w:ascii="Times New Roman" w:hAnsi="Times New Roman" w:cs="Times New Roman"/>
                <w:lang w:val="tr-TR"/>
              </w:rPr>
              <w:t>konuldu.</w:t>
            </w:r>
          </w:p>
        </w:tc>
      </w:tr>
      <w:tr w:rsidR="005D543E" w14:paraId="01B71C9C" w14:textId="77777777" w:rsidTr="00741751">
        <w:tc>
          <w:tcPr>
            <w:tcW w:w="1117" w:type="dxa"/>
            <w:shd w:val="clear" w:color="auto" w:fill="FFC000"/>
          </w:tcPr>
          <w:p w14:paraId="4B2B167C" w14:textId="43A0E288" w:rsidR="005D543E" w:rsidRDefault="005D543E" w:rsidP="005D543E">
            <w:pPr>
              <w:jc w:val="both"/>
              <w:rPr>
                <w:rFonts w:ascii="Times New Roman" w:hAnsi="Times New Roman" w:cs="Times New Roman"/>
                <w:lang w:val="tr-TR"/>
              </w:rPr>
            </w:pPr>
            <w:r>
              <w:rPr>
                <w:rFonts w:ascii="Times New Roman" w:hAnsi="Times New Roman" w:cs="Times New Roman"/>
                <w:lang w:val="tr-TR"/>
              </w:rPr>
              <w:t>Tema-1</w:t>
            </w:r>
          </w:p>
        </w:tc>
        <w:tc>
          <w:tcPr>
            <w:tcW w:w="1150" w:type="dxa"/>
            <w:shd w:val="clear" w:color="auto" w:fill="FFC000"/>
          </w:tcPr>
          <w:p w14:paraId="4F0A81CA" w14:textId="0E1F5ED7" w:rsidR="005D543E" w:rsidRDefault="005D543E" w:rsidP="005D543E">
            <w:pPr>
              <w:jc w:val="both"/>
              <w:rPr>
                <w:rFonts w:ascii="Times New Roman" w:hAnsi="Times New Roman" w:cs="Times New Roman"/>
                <w:lang w:val="tr-TR"/>
              </w:rPr>
            </w:pPr>
            <w:r>
              <w:rPr>
                <w:rFonts w:ascii="Times New Roman" w:hAnsi="Times New Roman" w:cs="Times New Roman"/>
                <w:lang w:val="tr-TR"/>
              </w:rPr>
              <w:t>11.1.1.</w:t>
            </w:r>
          </w:p>
        </w:tc>
        <w:tc>
          <w:tcPr>
            <w:tcW w:w="5618" w:type="dxa"/>
            <w:shd w:val="clear" w:color="auto" w:fill="FFC000"/>
          </w:tcPr>
          <w:p w14:paraId="61220E0E" w14:textId="1DB30E40" w:rsidR="005D543E" w:rsidRPr="005D543E" w:rsidRDefault="00DB3907" w:rsidP="005D543E">
            <w:pPr>
              <w:jc w:val="both"/>
              <w:rPr>
                <w:rFonts w:ascii="Times New Roman" w:hAnsi="Times New Roman" w:cs="Times New Roman"/>
                <w:lang w:val="tr-TR"/>
              </w:rPr>
            </w:pPr>
            <w:r w:rsidRPr="005D543E">
              <w:rPr>
                <w:rFonts w:ascii="Times New Roman" w:hAnsi="Times New Roman" w:cs="Times New Roman"/>
                <w:lang w:val="tr-TR"/>
              </w:rPr>
              <w:t>Sürecin</w:t>
            </w:r>
            <w:r w:rsidR="005D543E" w:rsidRPr="005D543E">
              <w:rPr>
                <w:rFonts w:ascii="Times New Roman" w:hAnsi="Times New Roman" w:cs="Times New Roman"/>
                <w:lang w:val="tr-TR"/>
              </w:rPr>
              <w:t xml:space="preserve"> </w:t>
            </w:r>
            <w:r w:rsidRPr="005D543E">
              <w:rPr>
                <w:rFonts w:ascii="Times New Roman" w:hAnsi="Times New Roman" w:cs="Times New Roman"/>
                <w:lang w:val="tr-TR"/>
              </w:rPr>
              <w:t>bütünü</w:t>
            </w:r>
            <w:r w:rsidR="005D543E" w:rsidRPr="005D543E">
              <w:rPr>
                <w:rFonts w:ascii="Times New Roman" w:hAnsi="Times New Roman" w:cs="Times New Roman"/>
                <w:lang w:val="tr-TR"/>
              </w:rPr>
              <w:t>̈ “öğrencilerin deney adımlarını takip ederek fiziksel ve kimyasal</w:t>
            </w:r>
            <w:r w:rsidR="005D543E">
              <w:rPr>
                <w:rFonts w:ascii="Times New Roman" w:hAnsi="Times New Roman" w:cs="Times New Roman"/>
                <w:lang w:val="tr-TR"/>
              </w:rPr>
              <w:t xml:space="preserve"> </w:t>
            </w:r>
            <w:r w:rsidR="005D543E" w:rsidRPr="005D543E">
              <w:rPr>
                <w:rFonts w:ascii="Times New Roman" w:hAnsi="Times New Roman" w:cs="Times New Roman"/>
                <w:lang w:val="tr-TR"/>
              </w:rPr>
              <w:t>değişimleri ekzotermik ve endotermik değişimler olarak belirlemeleri, deneyden elde ettikleri</w:t>
            </w:r>
            <w:r w:rsidR="005D543E">
              <w:rPr>
                <w:rFonts w:ascii="Times New Roman" w:hAnsi="Times New Roman" w:cs="Times New Roman"/>
                <w:lang w:val="tr-TR"/>
              </w:rPr>
              <w:t xml:space="preserve"> </w:t>
            </w:r>
            <w:r w:rsidR="005D543E" w:rsidRPr="005D543E">
              <w:rPr>
                <w:rFonts w:ascii="Times New Roman" w:hAnsi="Times New Roman" w:cs="Times New Roman"/>
                <w:lang w:val="tr-TR"/>
              </w:rPr>
              <w:t xml:space="preserve">çıktıları bilimsel bilgilerle karşılaştırabilmeleri ve </w:t>
            </w:r>
            <w:r w:rsidRPr="005D543E">
              <w:rPr>
                <w:rFonts w:ascii="Times New Roman" w:hAnsi="Times New Roman" w:cs="Times New Roman"/>
                <w:lang w:val="tr-TR"/>
              </w:rPr>
              <w:t>günlük</w:t>
            </w:r>
            <w:r w:rsidR="005D543E" w:rsidRPr="005D543E">
              <w:rPr>
                <w:rFonts w:ascii="Times New Roman" w:hAnsi="Times New Roman" w:cs="Times New Roman"/>
                <w:lang w:val="tr-TR"/>
              </w:rPr>
              <w:t xml:space="preserve"> hayattaki olayları açıklamak</w:t>
            </w:r>
            <w:r w:rsidR="005D543E">
              <w:rPr>
                <w:rFonts w:ascii="Times New Roman" w:hAnsi="Times New Roman" w:cs="Times New Roman"/>
                <w:lang w:val="tr-TR"/>
              </w:rPr>
              <w:t xml:space="preserve"> </w:t>
            </w:r>
            <w:r w:rsidR="005D543E" w:rsidRPr="005D543E">
              <w:rPr>
                <w:rFonts w:ascii="Times New Roman" w:hAnsi="Times New Roman" w:cs="Times New Roman"/>
                <w:lang w:val="tr-TR"/>
              </w:rPr>
              <w:t xml:space="preserve">için kullanabilmeleri” </w:t>
            </w:r>
            <w:r w:rsidRPr="005D543E">
              <w:rPr>
                <w:rFonts w:ascii="Times New Roman" w:hAnsi="Times New Roman" w:cs="Times New Roman"/>
                <w:lang w:val="tr-TR"/>
              </w:rPr>
              <w:t>ölçütlerini</w:t>
            </w:r>
            <w:r w:rsidR="005D543E" w:rsidRPr="005D543E">
              <w:rPr>
                <w:rFonts w:ascii="Times New Roman" w:hAnsi="Times New Roman" w:cs="Times New Roman"/>
                <w:lang w:val="tr-TR"/>
              </w:rPr>
              <w:t xml:space="preserve"> içeren dereceli puanlama anahtarı ile öğretmen ve öğrenci</w:t>
            </w:r>
            <w:r w:rsidR="005D543E">
              <w:rPr>
                <w:rFonts w:ascii="Times New Roman" w:hAnsi="Times New Roman" w:cs="Times New Roman"/>
                <w:lang w:val="tr-TR"/>
              </w:rPr>
              <w:t xml:space="preserve"> </w:t>
            </w:r>
            <w:r w:rsidR="005D543E" w:rsidRPr="005D543E">
              <w:rPr>
                <w:rFonts w:ascii="Times New Roman" w:hAnsi="Times New Roman" w:cs="Times New Roman"/>
                <w:lang w:val="tr-TR"/>
              </w:rPr>
              <w:t>tarafından değerlendirilebilir. Ayrıca öğrencilerden s</w:t>
            </w:r>
            <w:r>
              <w:rPr>
                <w:rFonts w:ascii="Times New Roman" w:hAnsi="Times New Roman" w:cs="Times New Roman"/>
                <w:lang w:val="tr-TR"/>
              </w:rPr>
              <w:t>üreci</w:t>
            </w:r>
            <w:r w:rsidR="005D543E" w:rsidRPr="005D543E">
              <w:rPr>
                <w:rFonts w:ascii="Times New Roman" w:hAnsi="Times New Roman" w:cs="Times New Roman"/>
                <w:lang w:val="tr-TR"/>
              </w:rPr>
              <w:t xml:space="preserve"> geliştirmek için neler yapabilecekleri</w:t>
            </w:r>
            <w:r w:rsidR="005D543E">
              <w:rPr>
                <w:rFonts w:ascii="Times New Roman" w:hAnsi="Times New Roman" w:cs="Times New Roman"/>
                <w:lang w:val="tr-TR"/>
              </w:rPr>
              <w:t xml:space="preserve"> </w:t>
            </w:r>
            <w:r w:rsidR="005D543E" w:rsidRPr="005D543E">
              <w:rPr>
                <w:rFonts w:ascii="Times New Roman" w:hAnsi="Times New Roman" w:cs="Times New Roman"/>
                <w:lang w:val="tr-TR"/>
              </w:rPr>
              <w:t>konusunda da kendilerini değerlendirmeleri istenebilir</w:t>
            </w:r>
            <w:r w:rsidR="005D543E">
              <w:rPr>
                <w:rFonts w:ascii="Times New Roman" w:hAnsi="Times New Roman" w:cs="Times New Roman"/>
                <w:lang w:val="tr-TR"/>
              </w:rPr>
              <w:t>.</w:t>
            </w:r>
          </w:p>
        </w:tc>
        <w:tc>
          <w:tcPr>
            <w:tcW w:w="1465" w:type="dxa"/>
            <w:shd w:val="clear" w:color="auto" w:fill="FFC000"/>
          </w:tcPr>
          <w:p w14:paraId="72820999" w14:textId="4235C485" w:rsidR="005D543E" w:rsidRDefault="005D543E" w:rsidP="005D543E">
            <w:pPr>
              <w:jc w:val="both"/>
              <w:rPr>
                <w:rFonts w:ascii="Times New Roman" w:hAnsi="Times New Roman" w:cs="Times New Roman"/>
                <w:lang w:val="tr-TR"/>
              </w:rPr>
            </w:pPr>
            <w:r>
              <w:rPr>
                <w:rFonts w:ascii="Times New Roman" w:hAnsi="Times New Roman" w:cs="Times New Roman"/>
                <w:lang w:val="tr-TR"/>
              </w:rPr>
              <w:t xml:space="preserve">Kim11.1.1’e </w:t>
            </w:r>
            <w:r w:rsidR="00AE417D">
              <w:rPr>
                <w:rFonts w:ascii="Times New Roman" w:hAnsi="Times New Roman" w:cs="Times New Roman"/>
                <w:lang w:val="tr-TR"/>
              </w:rPr>
              <w:t xml:space="preserve">DPA ve ÖDF </w:t>
            </w:r>
            <w:r>
              <w:rPr>
                <w:rFonts w:ascii="Times New Roman" w:hAnsi="Times New Roman" w:cs="Times New Roman"/>
                <w:lang w:val="tr-TR"/>
              </w:rPr>
              <w:t>konuldu.</w:t>
            </w:r>
          </w:p>
        </w:tc>
      </w:tr>
      <w:tr w:rsidR="00C06B28" w14:paraId="431686A8" w14:textId="77777777" w:rsidTr="00741751">
        <w:tc>
          <w:tcPr>
            <w:tcW w:w="1117" w:type="dxa"/>
            <w:shd w:val="clear" w:color="auto" w:fill="FFC000"/>
          </w:tcPr>
          <w:p w14:paraId="5DA2FE51" w14:textId="033FC886" w:rsidR="00C06B28" w:rsidRPr="00C06B28" w:rsidRDefault="00C06B28" w:rsidP="005D543E">
            <w:pPr>
              <w:jc w:val="both"/>
              <w:rPr>
                <w:rFonts w:ascii="Times New Roman" w:hAnsi="Times New Roman" w:cs="Times New Roman"/>
              </w:rPr>
            </w:pPr>
            <w:r>
              <w:rPr>
                <w:rFonts w:ascii="Times New Roman" w:hAnsi="Times New Roman" w:cs="Times New Roman"/>
              </w:rPr>
              <w:t>Tema-1</w:t>
            </w:r>
          </w:p>
        </w:tc>
        <w:tc>
          <w:tcPr>
            <w:tcW w:w="1150" w:type="dxa"/>
            <w:shd w:val="clear" w:color="auto" w:fill="FFC000"/>
          </w:tcPr>
          <w:p w14:paraId="51034151" w14:textId="71A6A88F" w:rsidR="00C06B28" w:rsidRDefault="00C06B28" w:rsidP="005D543E">
            <w:pPr>
              <w:jc w:val="both"/>
              <w:rPr>
                <w:rFonts w:ascii="Times New Roman" w:hAnsi="Times New Roman" w:cs="Times New Roman"/>
                <w:lang w:val="tr-TR"/>
              </w:rPr>
            </w:pPr>
            <w:r>
              <w:rPr>
                <w:rFonts w:ascii="Times New Roman" w:hAnsi="Times New Roman" w:cs="Times New Roman"/>
                <w:lang w:val="tr-TR"/>
              </w:rPr>
              <w:t>11.1.4.</w:t>
            </w:r>
          </w:p>
        </w:tc>
        <w:tc>
          <w:tcPr>
            <w:tcW w:w="5618" w:type="dxa"/>
            <w:shd w:val="clear" w:color="auto" w:fill="FFC000"/>
          </w:tcPr>
          <w:p w14:paraId="13A5A0B7" w14:textId="77777777" w:rsidR="00C06B28" w:rsidRDefault="00C06B28" w:rsidP="00C06B28">
            <w:pPr>
              <w:jc w:val="both"/>
              <w:rPr>
                <w:rFonts w:ascii="Times New Roman" w:hAnsi="Times New Roman" w:cs="Times New Roman"/>
                <w:lang w:val="tr-TR"/>
              </w:rPr>
            </w:pPr>
            <w:r w:rsidRPr="00FA07D5">
              <w:rPr>
                <w:rFonts w:ascii="Times New Roman" w:hAnsi="Times New Roman" w:cs="Times New Roman"/>
                <w:lang w:val="tr-TR"/>
              </w:rPr>
              <w:t>Etkinlik kâğıtları “öğrencilerin önerme oluşturabilmeleri, standart tepkime entalpisini belirlemeye yönelik</w:t>
            </w:r>
            <w:r>
              <w:rPr>
                <w:rFonts w:ascii="Times New Roman" w:hAnsi="Times New Roman" w:cs="Times New Roman"/>
                <w:lang w:val="tr-TR"/>
              </w:rPr>
              <w:t xml:space="preserve"> </w:t>
            </w:r>
            <w:r w:rsidRPr="00FA07D5">
              <w:rPr>
                <w:rFonts w:ascii="Times New Roman" w:hAnsi="Times New Roman" w:cs="Times New Roman"/>
                <w:lang w:val="tr-TR"/>
              </w:rPr>
              <w:t>çıkarım yapabilmeleri, standart tepkime entalpisini hesaplayabilmeleri ve hesaplamalarıyla</w:t>
            </w:r>
            <w:r>
              <w:rPr>
                <w:rFonts w:ascii="Times New Roman" w:hAnsi="Times New Roman" w:cs="Times New Roman"/>
                <w:lang w:val="tr-TR"/>
              </w:rPr>
              <w:t xml:space="preserve"> </w:t>
            </w:r>
            <w:r w:rsidRPr="00FA07D5">
              <w:rPr>
                <w:rFonts w:ascii="Times New Roman" w:hAnsi="Times New Roman" w:cs="Times New Roman"/>
                <w:lang w:val="tr-TR"/>
              </w:rPr>
              <w:t xml:space="preserve">tahminlerini karşılaştırabilmeleri” </w:t>
            </w:r>
            <w:proofErr w:type="spellStart"/>
            <w:r w:rsidRPr="00FA07D5">
              <w:rPr>
                <w:rFonts w:ascii="Times New Roman" w:hAnsi="Times New Roman" w:cs="Times New Roman"/>
                <w:lang w:val="tr-TR"/>
              </w:rPr>
              <w:t>ölçütlerini</w:t>
            </w:r>
            <w:proofErr w:type="spellEnd"/>
            <w:r w:rsidRPr="00FA07D5">
              <w:rPr>
                <w:rFonts w:ascii="Times New Roman" w:hAnsi="Times New Roman" w:cs="Times New Roman"/>
                <w:lang w:val="tr-TR"/>
              </w:rPr>
              <w:t xml:space="preserve"> içeren dereceli puanlama anahtarı ile</w:t>
            </w:r>
            <w:r>
              <w:rPr>
                <w:rFonts w:ascii="Times New Roman" w:hAnsi="Times New Roman" w:cs="Times New Roman"/>
                <w:lang w:val="tr-TR"/>
              </w:rPr>
              <w:t xml:space="preserve"> </w:t>
            </w:r>
            <w:r w:rsidRPr="00FA07D5">
              <w:rPr>
                <w:rFonts w:ascii="Times New Roman" w:hAnsi="Times New Roman" w:cs="Times New Roman"/>
                <w:lang w:val="tr-TR"/>
              </w:rPr>
              <w:t>öğretmen ve öğrenci tarafından değerlendirilebilir (SDB1.2).</w:t>
            </w:r>
          </w:p>
          <w:p w14:paraId="04ED9CBE" w14:textId="77777777" w:rsidR="00C06B28" w:rsidRPr="005D543E" w:rsidRDefault="00C06B28" w:rsidP="005D543E">
            <w:pPr>
              <w:jc w:val="both"/>
              <w:rPr>
                <w:rFonts w:ascii="Times New Roman" w:hAnsi="Times New Roman" w:cs="Times New Roman"/>
                <w:lang w:val="tr-TR"/>
              </w:rPr>
            </w:pPr>
          </w:p>
        </w:tc>
        <w:tc>
          <w:tcPr>
            <w:tcW w:w="1465" w:type="dxa"/>
            <w:shd w:val="clear" w:color="auto" w:fill="FFC000"/>
          </w:tcPr>
          <w:p w14:paraId="2AA2D01C" w14:textId="3F575F4D" w:rsidR="00C06B28" w:rsidRDefault="00C06B28" w:rsidP="005D543E">
            <w:pPr>
              <w:jc w:val="both"/>
              <w:rPr>
                <w:rFonts w:ascii="Times New Roman" w:hAnsi="Times New Roman" w:cs="Times New Roman"/>
                <w:lang w:val="tr-TR"/>
              </w:rPr>
            </w:pPr>
            <w:r>
              <w:rPr>
                <w:rFonts w:ascii="Times New Roman" w:hAnsi="Times New Roman" w:cs="Times New Roman"/>
                <w:lang w:val="tr-TR"/>
              </w:rPr>
              <w:t>Kim11.1.4’e DPA konuldu</w:t>
            </w:r>
          </w:p>
        </w:tc>
      </w:tr>
      <w:tr w:rsidR="00602E78" w14:paraId="5BAA1C42" w14:textId="77777777" w:rsidTr="00741751">
        <w:tc>
          <w:tcPr>
            <w:tcW w:w="1117" w:type="dxa"/>
            <w:shd w:val="clear" w:color="auto" w:fill="FFC000"/>
          </w:tcPr>
          <w:p w14:paraId="3CA02F61" w14:textId="726DB9EF" w:rsidR="00602E78" w:rsidRDefault="00602E78" w:rsidP="00602E78">
            <w:pPr>
              <w:jc w:val="both"/>
              <w:rPr>
                <w:rFonts w:ascii="Times New Roman" w:hAnsi="Times New Roman" w:cs="Times New Roman"/>
              </w:rPr>
            </w:pPr>
            <w:r>
              <w:rPr>
                <w:rFonts w:ascii="Times New Roman" w:hAnsi="Times New Roman" w:cs="Times New Roman"/>
              </w:rPr>
              <w:t>Tema-1</w:t>
            </w:r>
          </w:p>
        </w:tc>
        <w:tc>
          <w:tcPr>
            <w:tcW w:w="1150" w:type="dxa"/>
            <w:shd w:val="clear" w:color="auto" w:fill="FFC000"/>
          </w:tcPr>
          <w:p w14:paraId="684682BD" w14:textId="290DBC0D" w:rsidR="00602E78" w:rsidRDefault="00602E78" w:rsidP="00602E78">
            <w:pPr>
              <w:jc w:val="both"/>
              <w:rPr>
                <w:rFonts w:ascii="Times New Roman" w:hAnsi="Times New Roman" w:cs="Times New Roman"/>
                <w:lang w:val="tr-TR"/>
              </w:rPr>
            </w:pPr>
            <w:r>
              <w:rPr>
                <w:rFonts w:ascii="Times New Roman" w:hAnsi="Times New Roman" w:cs="Times New Roman"/>
                <w:lang w:val="tr-TR"/>
              </w:rPr>
              <w:t>11.1.</w:t>
            </w:r>
            <w:r>
              <w:rPr>
                <w:rFonts w:ascii="Times New Roman" w:hAnsi="Times New Roman" w:cs="Times New Roman"/>
                <w:lang w:val="tr-TR"/>
              </w:rPr>
              <w:t>5</w:t>
            </w:r>
            <w:r>
              <w:rPr>
                <w:rFonts w:ascii="Times New Roman" w:hAnsi="Times New Roman" w:cs="Times New Roman"/>
                <w:lang w:val="tr-TR"/>
              </w:rPr>
              <w:t>.</w:t>
            </w:r>
          </w:p>
        </w:tc>
        <w:tc>
          <w:tcPr>
            <w:tcW w:w="5618" w:type="dxa"/>
            <w:shd w:val="clear" w:color="auto" w:fill="FFC000"/>
          </w:tcPr>
          <w:p w14:paraId="17B9B843" w14:textId="2B5A4AF5" w:rsidR="00602E78" w:rsidRDefault="00602E78" w:rsidP="00602E78">
            <w:pPr>
              <w:jc w:val="both"/>
              <w:rPr>
                <w:rFonts w:ascii="Times New Roman" w:hAnsi="Times New Roman" w:cs="Times New Roman"/>
                <w:lang w:val="tr-TR"/>
              </w:rPr>
            </w:pPr>
            <w:r w:rsidRPr="001D18FF">
              <w:rPr>
                <w:rFonts w:ascii="Times New Roman" w:hAnsi="Times New Roman" w:cs="Times New Roman"/>
                <w:lang w:val="tr-TR"/>
              </w:rPr>
              <w:t>Etkinlik kâğıtları “öğrencilerin bir tepkimenin gerçekleşmesi için gerekli</w:t>
            </w:r>
            <w:r>
              <w:rPr>
                <w:rFonts w:ascii="Times New Roman" w:hAnsi="Times New Roman" w:cs="Times New Roman"/>
                <w:lang w:val="tr-TR"/>
              </w:rPr>
              <w:t xml:space="preserve"> </w:t>
            </w:r>
            <w:r w:rsidRPr="001D18FF">
              <w:rPr>
                <w:rFonts w:ascii="Times New Roman" w:hAnsi="Times New Roman" w:cs="Times New Roman"/>
                <w:lang w:val="tr-TR"/>
              </w:rPr>
              <w:t xml:space="preserve">şartları belirleyebilmek adına </w:t>
            </w:r>
            <w:proofErr w:type="spellStart"/>
            <w:r w:rsidRPr="001D18FF">
              <w:rPr>
                <w:rFonts w:ascii="Times New Roman" w:hAnsi="Times New Roman" w:cs="Times New Roman"/>
                <w:lang w:val="tr-TR"/>
              </w:rPr>
              <w:t>ölçütler</w:t>
            </w:r>
            <w:proofErr w:type="spellEnd"/>
            <w:r w:rsidRPr="001D18FF">
              <w:rPr>
                <w:rFonts w:ascii="Times New Roman" w:hAnsi="Times New Roman" w:cs="Times New Roman"/>
                <w:lang w:val="tr-TR"/>
              </w:rPr>
              <w:t xml:space="preserve"> geliştirebilmesi, gerekli şartlarla ilgili </w:t>
            </w:r>
            <w:proofErr w:type="spellStart"/>
            <w:r w:rsidRPr="001D18FF">
              <w:rPr>
                <w:rFonts w:ascii="Times New Roman" w:hAnsi="Times New Roman" w:cs="Times New Roman"/>
                <w:lang w:val="tr-TR"/>
              </w:rPr>
              <w:t>örüntu</w:t>
            </w:r>
            <w:proofErr w:type="spellEnd"/>
            <w:r w:rsidRPr="001D18FF">
              <w:rPr>
                <w:rFonts w:ascii="Times New Roman" w:hAnsi="Times New Roman" w:cs="Times New Roman"/>
                <w:lang w:val="tr-TR"/>
              </w:rPr>
              <w:t>̈ oluşturabilmesi,</w:t>
            </w:r>
            <w:r>
              <w:rPr>
                <w:rFonts w:ascii="Times New Roman" w:hAnsi="Times New Roman" w:cs="Times New Roman"/>
                <w:lang w:val="tr-TR"/>
              </w:rPr>
              <w:t xml:space="preserve"> </w:t>
            </w:r>
            <w:r w:rsidRPr="001D18FF">
              <w:rPr>
                <w:rFonts w:ascii="Times New Roman" w:hAnsi="Times New Roman" w:cs="Times New Roman"/>
                <w:lang w:val="tr-TR"/>
              </w:rPr>
              <w:t>gerekli şartları sembolik modeller ve çarpışma teorisini kullanarak açıklayabilmesi”</w:t>
            </w:r>
            <w:r>
              <w:rPr>
                <w:rFonts w:ascii="Times New Roman" w:hAnsi="Times New Roman" w:cs="Times New Roman"/>
                <w:lang w:val="tr-TR"/>
              </w:rPr>
              <w:t xml:space="preserve"> </w:t>
            </w:r>
            <w:proofErr w:type="spellStart"/>
            <w:r w:rsidRPr="001D18FF">
              <w:rPr>
                <w:rFonts w:ascii="Times New Roman" w:hAnsi="Times New Roman" w:cs="Times New Roman"/>
                <w:lang w:val="tr-TR"/>
              </w:rPr>
              <w:t>ölçütlerini</w:t>
            </w:r>
            <w:proofErr w:type="spellEnd"/>
            <w:r w:rsidRPr="001D18FF">
              <w:rPr>
                <w:rFonts w:ascii="Times New Roman" w:hAnsi="Times New Roman" w:cs="Times New Roman"/>
                <w:lang w:val="tr-TR"/>
              </w:rPr>
              <w:t xml:space="preserve"> içeren dereceli puanlama anahtarı ile öğretmen ve öğrenci tarafından</w:t>
            </w:r>
            <w:r>
              <w:rPr>
                <w:rFonts w:ascii="Times New Roman" w:hAnsi="Times New Roman" w:cs="Times New Roman"/>
                <w:lang w:val="tr-TR"/>
              </w:rPr>
              <w:t xml:space="preserve"> </w:t>
            </w:r>
            <w:r w:rsidRPr="001D18FF">
              <w:rPr>
                <w:rFonts w:ascii="Times New Roman" w:hAnsi="Times New Roman" w:cs="Times New Roman"/>
                <w:lang w:val="tr-TR"/>
              </w:rPr>
              <w:t xml:space="preserve">değerlendirilebilir. Hazırlanan öz değerlendirme formu ile öğrenci kendi öğrenme </w:t>
            </w:r>
            <w:proofErr w:type="spellStart"/>
            <w:r w:rsidRPr="001D18FF">
              <w:rPr>
                <w:rFonts w:ascii="Times New Roman" w:hAnsi="Times New Roman" w:cs="Times New Roman"/>
                <w:lang w:val="tr-TR"/>
              </w:rPr>
              <w:t>sürecini</w:t>
            </w:r>
            <w:proofErr w:type="spellEnd"/>
            <w:r>
              <w:rPr>
                <w:rFonts w:ascii="Times New Roman" w:hAnsi="Times New Roman" w:cs="Times New Roman"/>
                <w:lang w:val="tr-TR"/>
              </w:rPr>
              <w:t xml:space="preserve"> </w:t>
            </w:r>
            <w:r w:rsidRPr="001D18FF">
              <w:rPr>
                <w:rFonts w:ascii="Times New Roman" w:hAnsi="Times New Roman" w:cs="Times New Roman"/>
                <w:lang w:val="tr-TR"/>
              </w:rPr>
              <w:t>de değerlendirebilir (SDB1.2, SDB1.3).</w:t>
            </w:r>
          </w:p>
          <w:p w14:paraId="74127914" w14:textId="77777777" w:rsidR="00602E78" w:rsidRPr="00FA07D5" w:rsidRDefault="00602E78" w:rsidP="00602E78">
            <w:pPr>
              <w:jc w:val="both"/>
              <w:rPr>
                <w:rFonts w:ascii="Times New Roman" w:hAnsi="Times New Roman" w:cs="Times New Roman"/>
                <w:lang w:val="tr-TR"/>
              </w:rPr>
            </w:pPr>
          </w:p>
        </w:tc>
        <w:tc>
          <w:tcPr>
            <w:tcW w:w="1465" w:type="dxa"/>
            <w:shd w:val="clear" w:color="auto" w:fill="FFC000"/>
          </w:tcPr>
          <w:p w14:paraId="03BBEE1A" w14:textId="5DE1774F" w:rsidR="00602E78" w:rsidRDefault="00602E78" w:rsidP="00602E78">
            <w:pPr>
              <w:jc w:val="both"/>
              <w:rPr>
                <w:rFonts w:ascii="Times New Roman" w:hAnsi="Times New Roman" w:cs="Times New Roman"/>
                <w:lang w:val="tr-TR"/>
              </w:rPr>
            </w:pPr>
            <w:r>
              <w:rPr>
                <w:rFonts w:ascii="Times New Roman" w:hAnsi="Times New Roman" w:cs="Times New Roman"/>
                <w:lang w:val="tr-TR"/>
              </w:rPr>
              <w:t>Kim11.1.</w:t>
            </w:r>
            <w:r>
              <w:rPr>
                <w:rFonts w:ascii="Times New Roman" w:hAnsi="Times New Roman" w:cs="Times New Roman"/>
                <w:lang w:val="tr-TR"/>
              </w:rPr>
              <w:t>5</w:t>
            </w:r>
            <w:r>
              <w:rPr>
                <w:rFonts w:ascii="Times New Roman" w:hAnsi="Times New Roman" w:cs="Times New Roman"/>
                <w:lang w:val="tr-TR"/>
              </w:rPr>
              <w:t xml:space="preserve">’e DPA </w:t>
            </w:r>
            <w:r>
              <w:rPr>
                <w:rFonts w:ascii="Times New Roman" w:hAnsi="Times New Roman" w:cs="Times New Roman"/>
                <w:lang w:val="tr-TR"/>
              </w:rPr>
              <w:t xml:space="preserve">ve ÖDF </w:t>
            </w:r>
            <w:r>
              <w:rPr>
                <w:rFonts w:ascii="Times New Roman" w:hAnsi="Times New Roman" w:cs="Times New Roman"/>
                <w:lang w:val="tr-TR"/>
              </w:rPr>
              <w:t>konuldu</w:t>
            </w:r>
          </w:p>
        </w:tc>
      </w:tr>
      <w:tr w:rsidR="00602E78" w14:paraId="5BAA1C42" w14:textId="77777777" w:rsidTr="00741751">
        <w:tc>
          <w:tcPr>
            <w:tcW w:w="1117" w:type="dxa"/>
            <w:shd w:val="clear" w:color="auto" w:fill="FFC000"/>
          </w:tcPr>
          <w:p w14:paraId="3CA02F61" w14:textId="726DB9EF" w:rsidR="00602E78" w:rsidRDefault="00602E78" w:rsidP="00602E78">
            <w:pPr>
              <w:jc w:val="both"/>
              <w:rPr>
                <w:rFonts w:ascii="Times New Roman" w:hAnsi="Times New Roman" w:cs="Times New Roman"/>
              </w:rPr>
            </w:pPr>
            <w:r>
              <w:rPr>
                <w:rFonts w:ascii="Times New Roman" w:hAnsi="Times New Roman" w:cs="Times New Roman"/>
              </w:rPr>
              <w:t>Tema-1</w:t>
            </w:r>
          </w:p>
        </w:tc>
        <w:tc>
          <w:tcPr>
            <w:tcW w:w="1150" w:type="dxa"/>
            <w:shd w:val="clear" w:color="auto" w:fill="FFC000"/>
          </w:tcPr>
          <w:p w14:paraId="684682BD" w14:textId="290DBC0D" w:rsidR="00602E78" w:rsidRDefault="00602E78" w:rsidP="00602E78">
            <w:pPr>
              <w:jc w:val="both"/>
              <w:rPr>
                <w:rFonts w:ascii="Times New Roman" w:hAnsi="Times New Roman" w:cs="Times New Roman"/>
                <w:lang w:val="tr-TR"/>
              </w:rPr>
            </w:pPr>
            <w:r>
              <w:rPr>
                <w:rFonts w:ascii="Times New Roman" w:hAnsi="Times New Roman" w:cs="Times New Roman"/>
                <w:lang w:val="tr-TR"/>
              </w:rPr>
              <w:t>11.1.2.</w:t>
            </w:r>
          </w:p>
        </w:tc>
        <w:tc>
          <w:tcPr>
            <w:tcW w:w="5618" w:type="dxa"/>
            <w:shd w:val="clear" w:color="auto" w:fill="FFC000"/>
          </w:tcPr>
          <w:p w14:paraId="17B9B843" w14:textId="2B5A4AF5" w:rsidR="00602E78" w:rsidRDefault="00602E78" w:rsidP="00602E78">
            <w:pPr>
              <w:jc w:val="both"/>
              <w:rPr>
                <w:rFonts w:ascii="Times New Roman" w:hAnsi="Times New Roman" w:cs="Times New Roman"/>
                <w:lang w:val="tr-TR"/>
              </w:rPr>
            </w:pPr>
            <w:r w:rsidRPr="001D18FF">
              <w:rPr>
                <w:rFonts w:ascii="Times New Roman" w:hAnsi="Times New Roman" w:cs="Times New Roman"/>
                <w:lang w:val="tr-TR"/>
              </w:rPr>
              <w:t>Öğrenciler çeşitli malzemelerin enerji kaynağı olma potansiyelini araştırmak amacıyla bir deneyi tasarlayabilir, uygulayabilir ve raporlayabilir. Sürecin bütünü “deney tasarım adımlarının takip edilerek çeşitli malzemelerin enerji kaynağı olma potansiyelinin belirlenebilmesi” ölçütlerini içeren dereceli puanlama anahtarı ile değerlendirilebilir. (Öğrenme kanıtları)</w:t>
            </w:r>
            <w:proofErr w:type="spellStart"/>
            <w:proofErr w:type="spellEnd"/>
            <w:proofErr w:type="spellStart"/>
            <w:proofErr w:type="spellEnd"/>
            <w:proofErr w:type="spellStart"/>
            <w:proofErr w:type="spellEnd"/>
            <w:proofErr w:type="spellStart"/>
            <w:proofErr w:type="spellEnd"/>
          </w:p>
        </w:tc>
        <w:tc>
          <w:tcPr>
            <w:tcW w:w="1465" w:type="dxa"/>
            <w:shd w:val="clear" w:color="auto" w:fill="FFC000"/>
          </w:tcPr>
          <w:p w14:paraId="03BBEE1A" w14:textId="5DE1774F" w:rsidR="00602E78" w:rsidRDefault="00602E78" w:rsidP="00602E78">
            <w:pPr>
              <w:jc w:val="both"/>
              <w:rPr>
                <w:rFonts w:ascii="Times New Roman" w:hAnsi="Times New Roman" w:cs="Times New Roman"/>
                <w:lang w:val="tr-TR"/>
              </w:rPr>
            </w:pPr>
            <w:r>
              <w:rPr>
                <w:rFonts w:ascii="Times New Roman" w:hAnsi="Times New Roman" w:cs="Times New Roman"/>
                <w:lang w:val="tr-TR"/>
              </w:rPr>
              <w:t>Sıra Sizde 1.2. için DPA hazırlandı. Kim11.1.2 dosyasına karekod alanı eklenmeli.</w:t>
            </w:r>
          </w:p>
        </w:tc>
      </w:tr>
      <w:tr w:rsidR="00602E78" w14:paraId="5BAA1C42" w14:textId="77777777" w:rsidTr="00741751">
        <w:tc>
          <w:tcPr>
            <w:tcW w:w="1117" w:type="dxa"/>
            <w:shd w:val="clear" w:color="auto" w:fill="FFC000"/>
          </w:tcPr>
          <w:p w14:paraId="3CA02F61" w14:textId="726DB9EF" w:rsidR="00602E78" w:rsidRDefault="00602E78" w:rsidP="00602E78">
            <w:pPr>
              <w:jc w:val="both"/>
              <w:rPr>
                <w:rFonts w:ascii="Times New Roman" w:hAnsi="Times New Roman" w:cs="Times New Roman"/>
              </w:rPr>
            </w:pPr>
            <w:r>
              <w:rPr>
                <w:rFonts w:ascii="Times New Roman" w:hAnsi="Times New Roman" w:cs="Times New Roman"/>
              </w:rPr>
              <w:t>Tema-1</w:t>
            </w:r>
          </w:p>
        </w:tc>
        <w:tc>
          <w:tcPr>
            <w:tcW w:w="1150" w:type="dxa"/>
            <w:shd w:val="clear" w:color="auto" w:fill="FFC000"/>
          </w:tcPr>
          <w:p w14:paraId="684682BD" w14:textId="290DBC0D" w:rsidR="00602E78" w:rsidRDefault="00602E78" w:rsidP="00602E78">
            <w:pPr>
              <w:jc w:val="both"/>
              <w:rPr>
                <w:rFonts w:ascii="Times New Roman" w:hAnsi="Times New Roman" w:cs="Times New Roman"/>
                <w:lang w:val="tr-TR"/>
              </w:rPr>
            </w:pPr>
            <w:r>
              <w:rPr>
                <w:rFonts w:ascii="Times New Roman" w:hAnsi="Times New Roman" w:cs="Times New Roman"/>
                <w:lang w:val="tr-TR"/>
              </w:rPr>
              <w:t>11.1.6.</w:t>
            </w:r>
          </w:p>
        </w:tc>
        <w:tc>
          <w:tcPr>
            <w:tcW w:w="5618" w:type="dxa"/>
            <w:shd w:val="clear" w:color="auto" w:fill="FFC000"/>
          </w:tcPr>
          <w:p w14:paraId="17B9B843" w14:textId="2B5A4AF5" w:rsidR="00602E78" w:rsidRDefault="00602E78" w:rsidP="00602E78">
            <w:pPr>
              <w:jc w:val="both"/>
              <w:rPr>
                <w:rFonts w:ascii="Times New Roman" w:hAnsi="Times New Roman" w:cs="Times New Roman"/>
                <w:lang w:val="tr-TR"/>
              </w:rPr>
            </w:pPr>
            <w:r w:rsidRPr="001D18FF">
              <w:rPr>
                <w:rFonts w:ascii="Times New Roman" w:hAnsi="Times New Roman" w:cs="Times New Roman"/>
                <w:lang w:val="tr-TR"/>
              </w:rPr>
              <w:t>Etkinlik kâğıtları “öğrencilerin derişim-zaman grafiklerini çizebilmesi, tepkime hızının zamanla değişimine ilişkin önerme oluşturabilmesi, matematiksel bir eşitlikle tepkime hızını hesaplayabilmesi ve çarpışma teorisi ile tepkime hızındaki değişimi açıklayabilmesi” ölçütlerini içeren dereceli puanlama anahtarı ile değerlendirilebilir.</w:t>
            </w:r>
            <w:proofErr w:type="spellStart"/>
            <w:proofErr w:type="spellEnd"/>
            <w:proofErr w:type="spellStart"/>
            <w:proofErr w:type="spellEnd"/>
            <w:proofErr w:type="spellStart"/>
            <w:proofErr w:type="spellEnd"/>
            <w:proofErr w:type="spellStart"/>
            <w:proofErr w:type="spellEnd"/>
          </w:p>
        </w:tc>
        <w:tc>
          <w:tcPr>
            <w:tcW w:w="1465" w:type="dxa"/>
            <w:shd w:val="clear" w:color="auto" w:fill="FFC000"/>
          </w:tcPr>
          <w:p w14:paraId="03BBEE1A" w14:textId="5DE1774F" w:rsidR="00602E78" w:rsidRDefault="00602E78" w:rsidP="00602E78">
            <w:pPr>
              <w:jc w:val="both"/>
              <w:rPr>
                <w:rFonts w:ascii="Times New Roman" w:hAnsi="Times New Roman" w:cs="Times New Roman"/>
                <w:lang w:val="tr-TR"/>
              </w:rPr>
            </w:pPr>
            <w:r>
              <w:rPr>
                <w:rFonts w:ascii="Times New Roman" w:hAnsi="Times New Roman" w:cs="Times New Roman"/>
                <w:lang w:val="tr-TR"/>
              </w:rPr>
              <w:t>Kim11.1.6’ya DPA konuldu.</w:t>
            </w:r>
          </w:p>
        </w:tc>
      </w:tr>
      <w:tr w:rsidR="00602E78" w14:paraId="5BAA1C42" w14:textId="77777777" w:rsidTr="00741751">
        <w:tc>
          <w:tcPr>
            <w:tcW w:w="1117" w:type="dxa"/>
            <w:shd w:val="clear" w:color="auto" w:fill="FFC000"/>
          </w:tcPr>
          <w:p w14:paraId="3CA02F61" w14:textId="726DB9EF" w:rsidR="00602E78" w:rsidRDefault="00602E78" w:rsidP="00602E78">
            <w:pPr>
              <w:jc w:val="both"/>
              <w:rPr>
                <w:rFonts w:ascii="Times New Roman" w:hAnsi="Times New Roman" w:cs="Times New Roman"/>
              </w:rPr>
            </w:pPr>
            <w:r>
              <w:rPr>
                <w:rFonts w:ascii="Times New Roman" w:hAnsi="Times New Roman" w:cs="Times New Roman"/>
              </w:rPr>
              <w:t>Tema-1</w:t>
            </w:r>
          </w:p>
        </w:tc>
        <w:tc>
          <w:tcPr>
            <w:tcW w:w="1150" w:type="dxa"/>
            <w:shd w:val="clear" w:color="auto" w:fill="FFC000"/>
          </w:tcPr>
          <w:p w14:paraId="684682BD" w14:textId="290DBC0D" w:rsidR="00602E78" w:rsidRDefault="00602E78" w:rsidP="00602E78">
            <w:pPr>
              <w:jc w:val="both"/>
              <w:rPr>
                <w:rFonts w:ascii="Times New Roman" w:hAnsi="Times New Roman" w:cs="Times New Roman"/>
                <w:lang w:val="tr-TR"/>
              </w:rPr>
            </w:pPr>
            <w:r>
              <w:rPr>
                <w:rFonts w:ascii="Times New Roman" w:hAnsi="Times New Roman" w:cs="Times New Roman"/>
                <w:lang w:val="tr-TR"/>
              </w:rPr>
              <w:t>11.1.7.</w:t>
            </w:r>
          </w:p>
        </w:tc>
        <w:tc>
          <w:tcPr>
            <w:tcW w:w="5618" w:type="dxa"/>
            <w:shd w:val="clear" w:color="auto" w:fill="FFC000"/>
          </w:tcPr>
          <w:p w14:paraId="17B9B843" w14:textId="2B5A4AF5" w:rsidR="00602E78" w:rsidRDefault="00602E78" w:rsidP="00602E78">
            <w:pPr>
              <w:jc w:val="both"/>
              <w:rPr>
                <w:rFonts w:ascii="Times New Roman" w:hAnsi="Times New Roman" w:cs="Times New Roman"/>
                <w:lang w:val="tr-TR"/>
              </w:rPr>
            </w:pPr>
            <w:r w:rsidRPr="001D18FF">
              <w:rPr>
                <w:rFonts w:ascii="Times New Roman" w:hAnsi="Times New Roman" w:cs="Times New Roman"/>
                <w:lang w:val="tr-TR"/>
              </w:rPr>
              <w:t>Çalışma öncesinde öğrencilerden bir form aracılığıyla konu ile ilgili ön bilgilerinin neler olduğunu, deney sürecinde neyi öğrenmeyi beklediğini, ne tür stratejiler kullanacağını ve bu süreçte neler hissedebileceğini belirlemesi istenebilir (SDB1.1). Ayrıca öğrencilerden öz değerlendirme formu aracılığıyla başlangıçta hedeflediği noktaya ulaşma durumunu, bu süreci kolaylaştıran davranışlarını ve neleri daha farklı yapabileceğini belirlemesi istenebilir (SDB1.2, SDB1.3).</w:t>
            </w:r>
            <w:proofErr w:type="spellStart"/>
            <w:proofErr w:type="spellEnd"/>
            <w:proofErr w:type="spellStart"/>
            <w:proofErr w:type="spellEnd"/>
            <w:proofErr w:type="spellStart"/>
            <w:proofErr w:type="spellEnd"/>
            <w:proofErr w:type="spellStart"/>
            <w:proofErr w:type="spellEnd"/>
          </w:p>
        </w:tc>
        <w:tc>
          <w:tcPr>
            <w:tcW w:w="1465" w:type="dxa"/>
            <w:shd w:val="clear" w:color="auto" w:fill="FFC000"/>
          </w:tcPr>
          <w:p w14:paraId="03BBEE1A" w14:textId="5DE1774F" w:rsidR="00602E78" w:rsidRDefault="00602E78" w:rsidP="00602E78">
            <w:pPr>
              <w:jc w:val="both"/>
              <w:rPr>
                <w:rFonts w:ascii="Times New Roman" w:hAnsi="Times New Roman" w:cs="Times New Roman"/>
                <w:lang w:val="tr-TR"/>
              </w:rPr>
            </w:pPr>
            <w:r>
              <w:rPr>
                <w:rFonts w:ascii="Times New Roman" w:hAnsi="Times New Roman" w:cs="Times New Roman"/>
                <w:lang w:val="tr-TR"/>
              </w:rPr>
              <w:t>Kim11.1.7’ye Ön Bilgi ve Hedef Belirleme Formu, DPA ve ÖDF konuldu.</w:t>
            </w:r>
          </w:p>
        </w:tc>
      </w:tr>
      <w:tr w:rsidR="00602E78" w14:paraId="5BAA1C42" w14:textId="77777777" w:rsidTr="00741751">
        <w:tc>
          <w:tcPr>
            <w:tcW w:w="1117" w:type="dxa"/>
            <w:shd w:val="clear" w:color="auto" w:fill="FFC000"/>
          </w:tcPr>
          <w:p w14:paraId="3CA02F61" w14:textId="726DB9EF" w:rsidR="00602E78" w:rsidRDefault="00602E78" w:rsidP="00602E78">
            <w:pPr>
              <w:jc w:val="both"/>
              <w:rPr>
                <w:rFonts w:ascii="Times New Roman" w:hAnsi="Times New Roman" w:cs="Times New Roman"/>
              </w:rPr>
            </w:pPr>
            <w:r>
              <w:rPr>
                <w:rFonts w:ascii="Times New Roman" w:hAnsi="Times New Roman" w:cs="Times New Roman"/>
              </w:rPr>
              <w:t>Tema-1</w:t>
            </w:r>
          </w:p>
        </w:tc>
        <w:tc>
          <w:tcPr>
            <w:tcW w:w="1150" w:type="dxa"/>
            <w:shd w:val="clear" w:color="auto" w:fill="FFC000"/>
          </w:tcPr>
          <w:p w14:paraId="684682BD" w14:textId="290DBC0D" w:rsidR="00602E78" w:rsidRDefault="00602E78" w:rsidP="00602E78">
            <w:pPr>
              <w:jc w:val="both"/>
              <w:rPr>
                <w:rFonts w:ascii="Times New Roman" w:hAnsi="Times New Roman" w:cs="Times New Roman"/>
                <w:lang w:val="tr-TR"/>
              </w:rPr>
            </w:pPr>
            <w:r>
              <w:rPr>
                <w:rFonts w:ascii="Times New Roman" w:hAnsi="Times New Roman" w:cs="Times New Roman"/>
                <w:lang w:val="tr-TR"/>
              </w:rPr>
              <w:t>11.1.7.</w:t>
            </w:r>
          </w:p>
        </w:tc>
        <w:tc>
          <w:tcPr>
            <w:tcW w:w="5618" w:type="dxa"/>
            <w:shd w:val="clear" w:color="auto" w:fill="FFC000"/>
          </w:tcPr>
          <w:p w14:paraId="17B9B843" w14:textId="2B5A4AF5" w:rsidR="00602E78" w:rsidRDefault="00602E78" w:rsidP="00602E78">
            <w:pPr>
              <w:jc w:val="both"/>
              <w:rPr>
                <w:rFonts w:ascii="Times New Roman" w:hAnsi="Times New Roman" w:cs="Times New Roman"/>
                <w:lang w:val="tr-TR"/>
              </w:rPr>
            </w:pPr>
            <w:r w:rsidRPr="001D18FF">
              <w:rPr>
                <w:rFonts w:ascii="Times New Roman" w:hAnsi="Times New Roman" w:cs="Times New Roman"/>
                <w:lang w:val="tr-TR"/>
              </w:rPr>
              <w:t>Öğrenciler performans görevi çerçevesinde ... bir deneyi tasarlayabilir; uygulayabilir ve raporlayabilir. Performans görevi “araştırma sorusunu, neden-sonuç ilişkisini, bağımlı-bağımsız değişkenleri ve kontrol değişkenlerini belirleyebilme, deneyler yapabilme ve elde ettiği sonuçları bilimsel kuram ile destekleyebilme” ölçütlerini içeren dereceli puanlama anahtarı ile değerlendirilebilir. Öğrenciler, hazırlanan öz değerlendirme raporu ile ... kendi değerlendirmelerini yapabilir (SDB1.1, SDB1.3).</w:t>
            </w:r>
            <w:proofErr w:type="spellStart"/>
            <w:proofErr w:type="spellEnd"/>
            <w:proofErr w:type="spellStart"/>
            <w:proofErr w:type="spellEnd"/>
            <w:proofErr w:type="spellStart"/>
            <w:proofErr w:type="spellEnd"/>
            <w:proofErr w:type="spellStart"/>
            <w:proofErr w:type="spellEnd"/>
          </w:p>
        </w:tc>
        <w:tc>
          <w:tcPr>
            <w:tcW w:w="1465" w:type="dxa"/>
            <w:shd w:val="clear" w:color="auto" w:fill="FFC000"/>
          </w:tcPr>
          <w:p w14:paraId="03BBEE1A" w14:textId="5DE1774F" w:rsidR="00602E78" w:rsidRDefault="00602E78" w:rsidP="00602E78">
            <w:pPr>
              <w:jc w:val="both"/>
              <w:rPr>
                <w:rFonts w:ascii="Times New Roman" w:hAnsi="Times New Roman" w:cs="Times New Roman"/>
                <w:lang w:val="tr-TR"/>
              </w:rPr>
            </w:pPr>
            <w:r>
              <w:rPr>
                <w:rFonts w:ascii="Times New Roman" w:hAnsi="Times New Roman" w:cs="Times New Roman"/>
                <w:lang w:val="tr-TR"/>
              </w:rPr>
              <w:t>Kim11.1.7’ye Performans Görevi 1.1. eklendi; DPA ve Öz Değerlendirme Raporu konuldu.</w:t>
            </w:r>
          </w:p>
        </w:tc>
      </w:tr>
      <w:tr w:rsidR="00602E78" w14:paraId="5BAA1C42" w14:textId="77777777" w:rsidTr="00741751">
        <w:tc>
          <w:tcPr>
            <w:tcW w:w="1117" w:type="dxa"/>
            <w:shd w:val="clear" w:color="auto" w:fill="FFC000"/>
          </w:tcPr>
          <w:p w14:paraId="3CA02F61" w14:textId="726DB9EF" w:rsidR="00602E78" w:rsidRDefault="00602E78" w:rsidP="00602E78">
            <w:pPr>
              <w:jc w:val="both"/>
              <w:rPr>
                <w:rFonts w:ascii="Times New Roman" w:hAnsi="Times New Roman" w:cs="Times New Roman"/>
              </w:rPr>
            </w:pPr>
            <w:r>
              <w:rPr>
                <w:rFonts w:ascii="Times New Roman" w:hAnsi="Times New Roman" w:cs="Times New Roman"/>
              </w:rPr>
              <w:t>Tema-1</w:t>
            </w:r>
          </w:p>
        </w:tc>
        <w:tc>
          <w:tcPr>
            <w:tcW w:w="1150" w:type="dxa"/>
            <w:shd w:val="clear" w:color="auto" w:fill="FFC000"/>
          </w:tcPr>
          <w:p w14:paraId="684682BD" w14:textId="290DBC0D" w:rsidR="00602E78" w:rsidRDefault="00602E78" w:rsidP="00602E78">
            <w:pPr>
              <w:jc w:val="both"/>
              <w:rPr>
                <w:rFonts w:ascii="Times New Roman" w:hAnsi="Times New Roman" w:cs="Times New Roman"/>
                <w:lang w:val="tr-TR"/>
              </w:rPr>
            </w:pPr>
            <w:r>
              <w:rPr>
                <w:rFonts w:ascii="Times New Roman" w:hAnsi="Times New Roman" w:cs="Times New Roman"/>
                <w:lang w:val="tr-TR"/>
              </w:rPr>
              <w:t>11.1.8.</w:t>
            </w:r>
          </w:p>
        </w:tc>
        <w:tc>
          <w:tcPr>
            <w:tcW w:w="5618" w:type="dxa"/>
            <w:shd w:val="clear" w:color="auto" w:fill="FFC000"/>
          </w:tcPr>
          <w:p w14:paraId="17B9B843" w14:textId="2B5A4AF5" w:rsidR="00602E78" w:rsidRDefault="00602E78" w:rsidP="00602E78">
            <w:pPr>
              <w:jc w:val="both"/>
              <w:rPr>
                <w:rFonts w:ascii="Times New Roman" w:hAnsi="Times New Roman" w:cs="Times New Roman"/>
                <w:lang w:val="tr-TR"/>
              </w:rPr>
            </w:pPr>
            <w:r w:rsidRPr="001D18FF">
              <w:rPr>
                <w:rFonts w:ascii="Times New Roman" w:hAnsi="Times New Roman" w:cs="Times New Roman"/>
                <w:lang w:val="tr-TR"/>
              </w:rPr>
              <w:t>Programda form zorunlu değil.</w:t>
            </w:r>
            <w:proofErr w:type="spellStart"/>
            <w:proofErr w:type="spellEnd"/>
            <w:proofErr w:type="spellStart"/>
            <w:proofErr w:type="spellEnd"/>
            <w:proofErr w:type="spellStart"/>
            <w:proofErr w:type="spellEnd"/>
            <w:proofErr w:type="spellStart"/>
            <w:proofErr w:type="spellEnd"/>
          </w:p>
        </w:tc>
        <w:tc>
          <w:tcPr>
            <w:tcW w:w="1465" w:type="dxa"/>
            <w:shd w:val="clear" w:color="auto" w:fill="FFC000"/>
          </w:tcPr>
          <w:p w14:paraId="03BBEE1A" w14:textId="5DE1774F" w:rsidR="00602E78" w:rsidRDefault="00602E78" w:rsidP="00602E78">
            <w:pPr>
              <w:jc w:val="both"/>
              <w:rPr>
                <w:rFonts w:ascii="Times New Roman" w:hAnsi="Times New Roman" w:cs="Times New Roman"/>
                <w:lang w:val="tr-TR"/>
              </w:rPr>
            </w:pPr>
            <w:r>
              <w:rPr>
                <w:rFonts w:ascii="Times New Roman" w:hAnsi="Times New Roman" w:cs="Times New Roman"/>
                <w:lang w:val="tr-TR"/>
              </w:rPr>
              <w:t>Analiz ve Keşif Atölyesi 1.8. için DPA hazırlandı (isteğe bağlı).</w:t>
            </w:r>
          </w:p>
        </w:tc>
      </w:tr>
      <w:tr w:rsidR="00602E78" w14:paraId="5BAA1C42" w14:textId="77777777" w:rsidTr="00741751">
        <w:tc>
          <w:tcPr>
            <w:tcW w:w="1117" w:type="dxa"/>
            <w:shd w:val="clear" w:color="auto" w:fill="FFC000"/>
          </w:tcPr>
          <w:p w14:paraId="3CA02F61" w14:textId="726DB9EF" w:rsidR="00602E78" w:rsidRDefault="00602E78" w:rsidP="00602E78">
            <w:pPr>
              <w:jc w:val="both"/>
              <w:rPr>
                <w:rFonts w:ascii="Times New Roman" w:hAnsi="Times New Roman" w:cs="Times New Roman"/>
              </w:rPr>
            </w:pPr>
            <w:r>
              <w:rPr>
                <w:rFonts w:ascii="Times New Roman" w:hAnsi="Times New Roman" w:cs="Times New Roman"/>
              </w:rPr>
              <w:t>Tema-2</w:t>
            </w:r>
          </w:p>
        </w:tc>
        <w:tc>
          <w:tcPr>
            <w:tcW w:w="1150" w:type="dxa"/>
            <w:shd w:val="clear" w:color="auto" w:fill="FFC000"/>
          </w:tcPr>
          <w:p w14:paraId="684682BD" w14:textId="290DBC0D" w:rsidR="00602E78" w:rsidRDefault="00602E78" w:rsidP="00602E78">
            <w:pPr>
              <w:jc w:val="both"/>
              <w:rPr>
                <w:rFonts w:ascii="Times New Roman" w:hAnsi="Times New Roman" w:cs="Times New Roman"/>
                <w:lang w:val="tr-TR"/>
              </w:rPr>
            </w:pPr>
            <w:r>
              <w:rPr>
                <w:rFonts w:ascii="Times New Roman" w:hAnsi="Times New Roman" w:cs="Times New Roman"/>
                <w:lang w:val="tr-TR"/>
              </w:rPr>
              <w:t>11.2.1.</w:t>
            </w:r>
          </w:p>
        </w:tc>
        <w:tc>
          <w:tcPr>
            <w:tcW w:w="5618" w:type="dxa"/>
            <w:shd w:val="clear" w:color="auto" w:fill="FFC000"/>
          </w:tcPr>
          <w:p w14:paraId="17B9B843" w14:textId="2B5A4AF5" w:rsidR="00602E78" w:rsidRDefault="00602E78" w:rsidP="00602E78">
            <w:pPr>
              <w:jc w:val="both"/>
              <w:rPr>
                <w:rFonts w:ascii="Times New Roman" w:hAnsi="Times New Roman" w:cs="Times New Roman"/>
                <w:lang w:val="tr-TR"/>
              </w:rPr>
            </w:pPr>
            <w:r w:rsidRPr="001D18FF">
              <w:rPr>
                <w:rFonts w:ascii="Times New Roman" w:hAnsi="Times New Roman" w:cs="Times New Roman"/>
                <w:lang w:val="tr-TR"/>
              </w:rPr>
              <w:t>Öğrenciler, gözlemlerinden hareketle elde ettiği kanıtlarla tersinir tepkimelere ilişkin yansıtma notu yazmaları için yönlendirilebilir (SDB1.2).</w:t>
            </w:r>
            <w:proofErr w:type="spellStart"/>
            <w:proofErr w:type="spellEnd"/>
            <w:proofErr w:type="spellStart"/>
            <w:proofErr w:type="spellEnd"/>
            <w:proofErr w:type="spellStart"/>
            <w:proofErr w:type="spellEnd"/>
            <w:proofErr w:type="spellStart"/>
            <w:proofErr w:type="spellEnd"/>
          </w:p>
        </w:tc>
        <w:tc>
          <w:tcPr>
            <w:tcW w:w="1465" w:type="dxa"/>
            <w:shd w:val="clear" w:color="auto" w:fill="FFC000"/>
          </w:tcPr>
          <w:p w14:paraId="03BBEE1A" w14:textId="5DE1774F" w:rsidR="00602E78" w:rsidRDefault="00602E78" w:rsidP="00602E78">
            <w:pPr>
              <w:jc w:val="both"/>
              <w:rPr>
                <w:rFonts w:ascii="Times New Roman" w:hAnsi="Times New Roman" w:cs="Times New Roman"/>
                <w:lang w:val="tr-TR"/>
              </w:rPr>
            </w:pPr>
            <w:r>
              <w:rPr>
                <w:rFonts w:ascii="Times New Roman" w:hAnsi="Times New Roman" w:cs="Times New Roman"/>
                <w:lang w:val="tr-TR"/>
              </w:rPr>
              <w:t>Kim11.2.1’e Yansıtma Notu konuldu.</w:t>
            </w:r>
          </w:p>
        </w:tc>
      </w:tr>
      <w:tr w:rsidR="00602E78" w14:paraId="5BAA1C42" w14:textId="77777777" w:rsidTr="00741751">
        <w:tc>
          <w:tcPr>
            <w:tcW w:w="1117" w:type="dxa"/>
            <w:shd w:val="clear" w:color="auto" w:fill="FFC000"/>
          </w:tcPr>
          <w:p w14:paraId="3CA02F61" w14:textId="726DB9EF" w:rsidR="00602E78" w:rsidRDefault="00602E78" w:rsidP="00602E78">
            <w:pPr>
              <w:jc w:val="both"/>
              <w:rPr>
                <w:rFonts w:ascii="Times New Roman" w:hAnsi="Times New Roman" w:cs="Times New Roman"/>
              </w:rPr>
            </w:pPr>
            <w:r>
              <w:rPr>
                <w:rFonts w:ascii="Times New Roman" w:hAnsi="Times New Roman" w:cs="Times New Roman"/>
              </w:rPr>
              <w:t>Tema-2</w:t>
            </w:r>
          </w:p>
        </w:tc>
        <w:tc>
          <w:tcPr>
            <w:tcW w:w="1150" w:type="dxa"/>
            <w:shd w:val="clear" w:color="auto" w:fill="FFC000"/>
          </w:tcPr>
          <w:p w14:paraId="684682BD" w14:textId="290DBC0D" w:rsidR="00602E78" w:rsidRDefault="00602E78" w:rsidP="00602E78">
            <w:pPr>
              <w:jc w:val="both"/>
              <w:rPr>
                <w:rFonts w:ascii="Times New Roman" w:hAnsi="Times New Roman" w:cs="Times New Roman"/>
                <w:lang w:val="tr-TR"/>
              </w:rPr>
            </w:pPr>
            <w:r>
              <w:rPr>
                <w:rFonts w:ascii="Times New Roman" w:hAnsi="Times New Roman" w:cs="Times New Roman"/>
                <w:lang w:val="tr-TR"/>
              </w:rPr>
              <w:t>11.2.2.</w:t>
            </w:r>
          </w:p>
        </w:tc>
        <w:tc>
          <w:tcPr>
            <w:tcW w:w="5618" w:type="dxa"/>
            <w:shd w:val="clear" w:color="auto" w:fill="FFC000"/>
          </w:tcPr>
          <w:p w14:paraId="17B9B843" w14:textId="2B5A4AF5" w:rsidR="00602E78" w:rsidRDefault="00602E78" w:rsidP="00602E78">
            <w:pPr>
              <w:jc w:val="both"/>
              <w:rPr>
                <w:rFonts w:ascii="Times New Roman" w:hAnsi="Times New Roman" w:cs="Times New Roman"/>
                <w:lang w:val="tr-TR"/>
              </w:rPr>
            </w:pPr>
            <w:r w:rsidRPr="001D18FF">
              <w:rPr>
                <w:rFonts w:ascii="Times New Roman" w:hAnsi="Times New Roman" w:cs="Times New Roman"/>
                <w:lang w:val="tr-TR"/>
              </w:rPr>
              <w:t>Etkinlik kâğıtları “önerme oluşturabilme, gözleme dayalı olan ve olmayan önermeleri belirleyebilme ve açıklama yapabilme” ölçütlerini içeren dereceli puanlama anahtarı ile öğretmen tarafından değerlendirilebilir. Ayrıca öğrencilerden ... tüm deney sürecine yönelik değerlendirme yapmaları istenebilir (SDB1.2). ... hız-zaman grafiği çizerek açıkladıkları bir yansıtma notu yazdırılabilir.</w:t>
            </w:r>
            <w:proofErr w:type="spellStart"/>
            <w:proofErr w:type="spellEnd"/>
            <w:proofErr w:type="spellStart"/>
            <w:proofErr w:type="spellEnd"/>
            <w:proofErr w:type="spellStart"/>
            <w:proofErr w:type="spellEnd"/>
            <w:proofErr w:type="spellStart"/>
            <w:proofErr w:type="spellEnd"/>
          </w:p>
        </w:tc>
        <w:tc>
          <w:tcPr>
            <w:tcW w:w="1465" w:type="dxa"/>
            <w:shd w:val="clear" w:color="auto" w:fill="FFC000"/>
          </w:tcPr>
          <w:p w14:paraId="03BBEE1A" w14:textId="5DE1774F" w:rsidR="00602E78" w:rsidRDefault="00602E78" w:rsidP="00602E78">
            <w:pPr>
              <w:jc w:val="both"/>
              <w:rPr>
                <w:rFonts w:ascii="Times New Roman" w:hAnsi="Times New Roman" w:cs="Times New Roman"/>
                <w:lang w:val="tr-TR"/>
              </w:rPr>
            </w:pPr>
            <w:r>
              <w:rPr>
                <w:rFonts w:ascii="Times New Roman" w:hAnsi="Times New Roman" w:cs="Times New Roman"/>
                <w:lang w:val="tr-TR"/>
              </w:rPr>
              <w:t>Kim11.2.2’ye DPA ve ÖDF konuldu; yansıtma notu formu hazırlandı (karekod eklenmedi, istenirse eklenebilir).</w:t>
            </w:r>
          </w:p>
        </w:tc>
      </w:tr>
      <w:tr w:rsidR="00602E78" w14:paraId="5BAA1C42" w14:textId="77777777" w:rsidTr="00741751">
        <w:tc>
          <w:tcPr>
            <w:tcW w:w="1117" w:type="dxa"/>
            <w:shd w:val="clear" w:color="auto" w:fill="FFC000"/>
          </w:tcPr>
          <w:p w14:paraId="3CA02F61" w14:textId="726DB9EF" w:rsidR="00602E78" w:rsidRDefault="00602E78" w:rsidP="00602E78">
            <w:pPr>
              <w:jc w:val="both"/>
              <w:rPr>
                <w:rFonts w:ascii="Times New Roman" w:hAnsi="Times New Roman" w:cs="Times New Roman"/>
              </w:rPr>
            </w:pPr>
            <w:r>
              <w:rPr>
                <w:rFonts w:ascii="Times New Roman" w:hAnsi="Times New Roman" w:cs="Times New Roman"/>
              </w:rPr>
              <w:t>Tema-2</w:t>
            </w:r>
          </w:p>
        </w:tc>
        <w:tc>
          <w:tcPr>
            <w:tcW w:w="1150" w:type="dxa"/>
            <w:shd w:val="clear" w:color="auto" w:fill="FFC000"/>
          </w:tcPr>
          <w:p w14:paraId="684682BD" w14:textId="290DBC0D" w:rsidR="00602E78" w:rsidRDefault="00602E78" w:rsidP="00602E78">
            <w:pPr>
              <w:jc w:val="both"/>
              <w:rPr>
                <w:rFonts w:ascii="Times New Roman" w:hAnsi="Times New Roman" w:cs="Times New Roman"/>
                <w:lang w:val="tr-TR"/>
              </w:rPr>
            </w:pPr>
            <w:r>
              <w:rPr>
                <w:rFonts w:ascii="Times New Roman" w:hAnsi="Times New Roman" w:cs="Times New Roman"/>
                <w:lang w:val="tr-TR"/>
              </w:rPr>
              <w:t>11.2.5.</w:t>
            </w:r>
          </w:p>
        </w:tc>
        <w:tc>
          <w:tcPr>
            <w:tcW w:w="5618" w:type="dxa"/>
            <w:shd w:val="clear" w:color="auto" w:fill="FFC000"/>
          </w:tcPr>
          <w:p w14:paraId="17B9B843" w14:textId="2B5A4AF5" w:rsidR="00602E78" w:rsidRDefault="00602E78" w:rsidP="00602E78">
            <w:pPr>
              <w:jc w:val="both"/>
              <w:rPr>
                <w:rFonts w:ascii="Times New Roman" w:hAnsi="Times New Roman" w:cs="Times New Roman"/>
                <w:lang w:val="tr-TR"/>
              </w:rPr>
            </w:pPr>
            <w:r w:rsidRPr="001D18FF">
              <w:rPr>
                <w:rFonts w:ascii="Times New Roman" w:hAnsi="Times New Roman" w:cs="Times New Roman"/>
                <w:lang w:val="tr-TR"/>
              </w:rPr>
              <w:t>Etkinlik kâğıtları “araştırma sorusu oluşturabilme, hipotez kurabilme, araştırma gerçekleştirebilme, verileri analiz edip yorumlayabilme, sonuçlarını çarpışma kuramına göre açıklayabilme ve Le Chatelier ilkesi ile ilişkilendirebilme” ölçütlerini içeren dereceli puanlama anahtarı ile ... değerlendirilebilir. Ayrıca ... yansıtma notu yazmaları istenebilir (SDB1.2, SDB1.3).</w:t>
            </w:r>
            <w:proofErr w:type="spellStart"/>
            <w:proofErr w:type="spellEnd"/>
            <w:proofErr w:type="spellStart"/>
            <w:proofErr w:type="spellEnd"/>
            <w:proofErr w:type="spellStart"/>
            <w:proofErr w:type="spellEnd"/>
            <w:proofErr w:type="spellStart"/>
            <w:proofErr w:type="spellEnd"/>
          </w:p>
        </w:tc>
        <w:tc>
          <w:tcPr>
            <w:tcW w:w="1465" w:type="dxa"/>
            <w:shd w:val="clear" w:color="auto" w:fill="FFC000"/>
          </w:tcPr>
          <w:p w14:paraId="03BBEE1A" w14:textId="5DE1774F" w:rsidR="00602E78" w:rsidRDefault="00602E78" w:rsidP="00602E78">
            <w:pPr>
              <w:jc w:val="both"/>
              <w:rPr>
                <w:rFonts w:ascii="Times New Roman" w:hAnsi="Times New Roman" w:cs="Times New Roman"/>
                <w:lang w:val="tr-TR"/>
              </w:rPr>
            </w:pPr>
            <w:r>
              <w:rPr>
                <w:rFonts w:ascii="Times New Roman" w:hAnsi="Times New Roman" w:cs="Times New Roman"/>
                <w:lang w:val="tr-TR"/>
              </w:rPr>
              <w:t>Kim11.2.5’e DPA (6 ölçüt, 24 puan) ve Yansıtma Notu konuldu.</w:t>
            </w:r>
          </w:p>
        </w:tc>
      </w:tr>
      <w:tr w:rsidR="00602E78" w14:paraId="5BAA1C42" w14:textId="77777777" w:rsidTr="00741751">
        <w:tc>
          <w:tcPr>
            <w:tcW w:w="1117" w:type="dxa"/>
            <w:shd w:val="clear" w:color="auto" w:fill="FFC000"/>
          </w:tcPr>
          <w:p w14:paraId="3CA02F61" w14:textId="726DB9EF" w:rsidR="00602E78" w:rsidRDefault="00602E78" w:rsidP="00602E78">
            <w:pPr>
              <w:jc w:val="both"/>
              <w:rPr>
                <w:rFonts w:ascii="Times New Roman" w:hAnsi="Times New Roman" w:cs="Times New Roman"/>
              </w:rPr>
            </w:pPr>
            <w:r>
              <w:rPr>
                <w:rFonts w:ascii="Times New Roman" w:hAnsi="Times New Roman" w:cs="Times New Roman"/>
              </w:rPr>
              <w:t>Tema-2</w:t>
            </w:r>
          </w:p>
        </w:tc>
        <w:tc>
          <w:tcPr>
            <w:tcW w:w="1150" w:type="dxa"/>
            <w:shd w:val="clear" w:color="auto" w:fill="FFC000"/>
          </w:tcPr>
          <w:p w14:paraId="684682BD" w14:textId="290DBC0D" w:rsidR="00602E78" w:rsidRDefault="00602E78" w:rsidP="00602E78">
            <w:pPr>
              <w:jc w:val="both"/>
              <w:rPr>
                <w:rFonts w:ascii="Times New Roman" w:hAnsi="Times New Roman" w:cs="Times New Roman"/>
                <w:lang w:val="tr-TR"/>
              </w:rPr>
            </w:pPr>
            <w:r>
              <w:rPr>
                <w:rFonts w:ascii="Times New Roman" w:hAnsi="Times New Roman" w:cs="Times New Roman"/>
                <w:lang w:val="tr-TR"/>
              </w:rPr>
              <w:t>11.2.6.</w:t>
            </w:r>
          </w:p>
        </w:tc>
        <w:tc>
          <w:tcPr>
            <w:tcW w:w="5618" w:type="dxa"/>
            <w:shd w:val="clear" w:color="auto" w:fill="FFC000"/>
          </w:tcPr>
          <w:p w14:paraId="17B9B843" w14:textId="2B5A4AF5" w:rsidR="00602E78" w:rsidRDefault="00602E78" w:rsidP="00602E78">
            <w:pPr>
              <w:jc w:val="both"/>
              <w:rPr>
                <w:rFonts w:ascii="Times New Roman" w:hAnsi="Times New Roman" w:cs="Times New Roman"/>
                <w:lang w:val="tr-TR"/>
              </w:rPr>
            </w:pPr>
            <w:r w:rsidRPr="001D18FF">
              <w:rPr>
                <w:rFonts w:ascii="Times New Roman" w:hAnsi="Times New Roman" w:cs="Times New Roman"/>
                <w:lang w:val="tr-TR"/>
              </w:rPr>
              <w:t>Öğrencilerden çıkış kartında saf suyun otoiyonizasyonunu alt mikro ve sembolik seviyede açıklamaları istenebilir.</w:t>
            </w:r>
            <w:proofErr w:type="spellStart"/>
            <w:proofErr w:type="spellEnd"/>
            <w:proofErr w:type="spellStart"/>
            <w:proofErr w:type="spellEnd"/>
            <w:proofErr w:type="spellStart"/>
            <w:proofErr w:type="spellEnd"/>
            <w:proofErr w:type="spellStart"/>
            <w:proofErr w:type="spellEnd"/>
          </w:p>
        </w:tc>
        <w:tc>
          <w:tcPr>
            <w:tcW w:w="1465" w:type="dxa"/>
            <w:shd w:val="clear" w:color="auto" w:fill="FFC000"/>
          </w:tcPr>
          <w:p w14:paraId="03BBEE1A" w14:textId="5DE1774F" w:rsidR="00602E78" w:rsidRDefault="00602E78" w:rsidP="00602E78">
            <w:pPr>
              <w:jc w:val="both"/>
              <w:rPr>
                <w:rFonts w:ascii="Times New Roman" w:hAnsi="Times New Roman" w:cs="Times New Roman"/>
                <w:lang w:val="tr-TR"/>
              </w:rPr>
            </w:pPr>
            <w:r>
              <w:rPr>
                <w:rFonts w:ascii="Times New Roman" w:hAnsi="Times New Roman" w:cs="Times New Roman"/>
                <w:lang w:val="tr-TR"/>
              </w:rPr>
              <w:t>Kim11.2.6’ya Çıkış Kartı konuldu.</w:t>
            </w:r>
          </w:p>
        </w:tc>
      </w:tr>
      <w:tr w:rsidR="00602E78" w14:paraId="5BAA1C42" w14:textId="77777777" w:rsidTr="00741751">
        <w:tc>
          <w:tcPr>
            <w:tcW w:w="1117" w:type="dxa"/>
            <w:shd w:val="clear" w:color="auto" w:fill="FFC000"/>
          </w:tcPr>
          <w:p w14:paraId="3CA02F61" w14:textId="726DB9EF" w:rsidR="00602E78" w:rsidRDefault="00602E78" w:rsidP="00602E78">
            <w:pPr>
              <w:jc w:val="both"/>
              <w:rPr>
                <w:rFonts w:ascii="Times New Roman" w:hAnsi="Times New Roman" w:cs="Times New Roman"/>
              </w:rPr>
            </w:pPr>
            <w:r>
              <w:rPr>
                <w:rFonts w:ascii="Times New Roman" w:hAnsi="Times New Roman" w:cs="Times New Roman"/>
              </w:rPr>
              <w:t>Tema-2</w:t>
            </w:r>
          </w:p>
        </w:tc>
        <w:tc>
          <w:tcPr>
            <w:tcW w:w="1150" w:type="dxa"/>
            <w:shd w:val="clear" w:color="auto" w:fill="FFC000"/>
          </w:tcPr>
          <w:p w14:paraId="684682BD" w14:textId="290DBC0D" w:rsidR="00602E78" w:rsidRDefault="00602E78" w:rsidP="00602E78">
            <w:pPr>
              <w:jc w:val="both"/>
              <w:rPr>
                <w:rFonts w:ascii="Times New Roman" w:hAnsi="Times New Roman" w:cs="Times New Roman"/>
                <w:lang w:val="tr-TR"/>
              </w:rPr>
            </w:pPr>
            <w:r>
              <w:rPr>
                <w:rFonts w:ascii="Times New Roman" w:hAnsi="Times New Roman" w:cs="Times New Roman"/>
                <w:lang w:val="tr-TR"/>
              </w:rPr>
              <w:t>11.2.7.</w:t>
            </w:r>
          </w:p>
        </w:tc>
        <w:tc>
          <w:tcPr>
            <w:tcW w:w="5618" w:type="dxa"/>
            <w:shd w:val="clear" w:color="auto" w:fill="FFC000"/>
          </w:tcPr>
          <w:p w14:paraId="17B9B843" w14:textId="2B5A4AF5" w:rsidR="00602E78" w:rsidRDefault="00602E78" w:rsidP="00602E78">
            <w:pPr>
              <w:jc w:val="both"/>
              <w:rPr>
                <w:rFonts w:ascii="Times New Roman" w:hAnsi="Times New Roman" w:cs="Times New Roman"/>
                <w:lang w:val="tr-TR"/>
              </w:rPr>
            </w:pPr>
            <w:r w:rsidRPr="001D18FF">
              <w:rPr>
                <w:rFonts w:ascii="Times New Roman" w:hAnsi="Times New Roman" w:cs="Times New Roman"/>
                <w:lang w:val="tr-TR"/>
              </w:rPr>
              <w:t>Öğrencilerden Venn diyagramı üzerinde Arrhenius ve Brønsted-Lowry asit ve baz teorilerinin benzerlik ve farklılıklarını listelemeleri istenebilir.</w:t>
            </w:r>
            <w:proofErr w:type="spellStart"/>
            <w:proofErr w:type="spellEnd"/>
            <w:proofErr w:type="spellStart"/>
            <w:proofErr w:type="spellEnd"/>
            <w:proofErr w:type="spellStart"/>
            <w:proofErr w:type="spellEnd"/>
            <w:proofErr w:type="spellStart"/>
            <w:proofErr w:type="spellEnd"/>
          </w:p>
        </w:tc>
        <w:tc>
          <w:tcPr>
            <w:tcW w:w="1465" w:type="dxa"/>
            <w:shd w:val="clear" w:color="auto" w:fill="FFC000"/>
          </w:tcPr>
          <w:p w14:paraId="03BBEE1A" w14:textId="5DE1774F" w:rsidR="00602E78" w:rsidRDefault="00602E78" w:rsidP="00602E78">
            <w:pPr>
              <w:jc w:val="both"/>
              <w:rPr>
                <w:rFonts w:ascii="Times New Roman" w:hAnsi="Times New Roman" w:cs="Times New Roman"/>
                <w:lang w:val="tr-TR"/>
              </w:rPr>
            </w:pPr>
            <w:r>
              <w:rPr>
                <w:rFonts w:ascii="Times New Roman" w:hAnsi="Times New Roman" w:cs="Times New Roman"/>
                <w:lang w:val="tr-TR"/>
              </w:rPr>
              <w:t>Kim11.2.7’ye Venn diyagramı alanı ve Venn Diyagramı Değerlendirme Formu konuldu.</w:t>
            </w:r>
          </w:p>
        </w:tc>
      </w:tr>
      <w:tr w:rsidR="00602E78" w14:paraId="5BAA1C42" w14:textId="77777777" w:rsidTr="00741751">
        <w:tc>
          <w:tcPr>
            <w:tcW w:w="1117" w:type="dxa"/>
            <w:shd w:val="clear" w:color="auto" w:fill="FFC000"/>
          </w:tcPr>
          <w:p w14:paraId="3CA02F61" w14:textId="726DB9EF" w:rsidR="00602E78" w:rsidRDefault="00602E78" w:rsidP="00602E78">
            <w:pPr>
              <w:jc w:val="both"/>
              <w:rPr>
                <w:rFonts w:ascii="Times New Roman" w:hAnsi="Times New Roman" w:cs="Times New Roman"/>
              </w:rPr>
            </w:pPr>
            <w:r>
              <w:rPr>
                <w:rFonts w:ascii="Times New Roman" w:hAnsi="Times New Roman" w:cs="Times New Roman"/>
              </w:rPr>
              <w:t>Tema-2</w:t>
            </w:r>
          </w:p>
        </w:tc>
        <w:tc>
          <w:tcPr>
            <w:tcW w:w="1150" w:type="dxa"/>
            <w:shd w:val="clear" w:color="auto" w:fill="FFC000"/>
          </w:tcPr>
          <w:p w14:paraId="684682BD" w14:textId="290DBC0D" w:rsidR="00602E78" w:rsidRDefault="00602E78" w:rsidP="00602E78">
            <w:pPr>
              <w:jc w:val="both"/>
              <w:rPr>
                <w:rFonts w:ascii="Times New Roman" w:hAnsi="Times New Roman" w:cs="Times New Roman"/>
                <w:lang w:val="tr-TR"/>
              </w:rPr>
            </w:pPr>
            <w:r>
              <w:rPr>
                <w:rFonts w:ascii="Times New Roman" w:hAnsi="Times New Roman" w:cs="Times New Roman"/>
                <w:lang w:val="tr-TR"/>
              </w:rPr>
              <w:t>11.2.8.</w:t>
            </w:r>
          </w:p>
        </w:tc>
        <w:tc>
          <w:tcPr>
            <w:tcW w:w="5618" w:type="dxa"/>
            <w:shd w:val="clear" w:color="auto" w:fill="FFC000"/>
          </w:tcPr>
          <w:p w14:paraId="17B9B843" w14:textId="2B5A4AF5" w:rsidR="00602E78" w:rsidRDefault="00602E78" w:rsidP="00602E78">
            <w:pPr>
              <w:jc w:val="both"/>
              <w:rPr>
                <w:rFonts w:ascii="Times New Roman" w:hAnsi="Times New Roman" w:cs="Times New Roman"/>
                <w:lang w:val="tr-TR"/>
              </w:rPr>
            </w:pPr>
            <w:r w:rsidRPr="001D18FF">
              <w:rPr>
                <w:rFonts w:ascii="Times New Roman" w:hAnsi="Times New Roman" w:cs="Times New Roman"/>
                <w:lang w:val="tr-TR"/>
              </w:rPr>
              <w:t>Etkinlik kâğıtları “araştırma sorusu oluşturabilme, model geliştirebilme, araştırma gerçekleştirebilme, araştırma verilerini yorumlayabilme, verilere dayalı açıklama yapabilme ve açıklamalarını bilimsel bilgilerle karşılaştırabilme” ölçütlerini içeren dereceli puanlama anahtarı ile öğrenci ve öğretmen tarafından değerlendirilebilir (SDB1.2).</w:t>
            </w:r>
            <w:proofErr w:type="spellStart"/>
            <w:proofErr w:type="spellEnd"/>
            <w:proofErr w:type="spellStart"/>
            <w:proofErr w:type="spellEnd"/>
            <w:proofErr w:type="spellStart"/>
            <w:proofErr w:type="spellEnd"/>
            <w:proofErr w:type="spellStart"/>
            <w:proofErr w:type="spellEnd"/>
          </w:p>
        </w:tc>
        <w:tc>
          <w:tcPr>
            <w:tcW w:w="1465" w:type="dxa"/>
            <w:shd w:val="clear" w:color="auto" w:fill="FFC000"/>
          </w:tcPr>
          <w:p w14:paraId="03BBEE1A" w14:textId="5DE1774F" w:rsidR="00602E78" w:rsidRDefault="00602E78" w:rsidP="00602E78">
            <w:pPr>
              <w:jc w:val="both"/>
              <w:rPr>
                <w:rFonts w:ascii="Times New Roman" w:hAnsi="Times New Roman" w:cs="Times New Roman"/>
                <w:lang w:val="tr-TR"/>
              </w:rPr>
            </w:pPr>
            <w:r>
              <w:rPr>
                <w:rFonts w:ascii="Times New Roman" w:hAnsi="Times New Roman" w:cs="Times New Roman"/>
                <w:lang w:val="tr-TR"/>
              </w:rPr>
              <w:t>Kim11.2.8’e DPA konuldu.</w:t>
            </w:r>
          </w:p>
        </w:tc>
      </w:tr>
      <w:tr w:rsidR="00602E78" w14:paraId="5BAA1C42" w14:textId="77777777" w:rsidTr="00741751">
        <w:tc>
          <w:tcPr>
            <w:tcW w:w="1117" w:type="dxa"/>
            <w:shd w:val="clear" w:color="auto" w:fill="FFC000"/>
          </w:tcPr>
          <w:p w14:paraId="3CA02F61" w14:textId="726DB9EF" w:rsidR="00602E78" w:rsidRDefault="00602E78" w:rsidP="00602E78">
            <w:pPr>
              <w:jc w:val="both"/>
              <w:rPr>
                <w:rFonts w:ascii="Times New Roman" w:hAnsi="Times New Roman" w:cs="Times New Roman"/>
              </w:rPr>
            </w:pPr>
            <w:r>
              <w:rPr>
                <w:rFonts w:ascii="Times New Roman" w:hAnsi="Times New Roman" w:cs="Times New Roman"/>
              </w:rPr>
              <w:t>Tema-2</w:t>
            </w:r>
          </w:p>
        </w:tc>
        <w:tc>
          <w:tcPr>
            <w:tcW w:w="1150" w:type="dxa"/>
            <w:shd w:val="clear" w:color="auto" w:fill="FFC000"/>
          </w:tcPr>
          <w:p w14:paraId="684682BD" w14:textId="290DBC0D" w:rsidR="00602E78" w:rsidRDefault="00602E78" w:rsidP="00602E78">
            <w:pPr>
              <w:jc w:val="both"/>
              <w:rPr>
                <w:rFonts w:ascii="Times New Roman" w:hAnsi="Times New Roman" w:cs="Times New Roman"/>
                <w:lang w:val="tr-TR"/>
              </w:rPr>
            </w:pPr>
            <w:r>
              <w:rPr>
                <w:rFonts w:ascii="Times New Roman" w:hAnsi="Times New Roman" w:cs="Times New Roman"/>
                <w:lang w:val="tr-TR"/>
              </w:rPr>
              <w:t>11.2.9.</w:t>
            </w:r>
          </w:p>
        </w:tc>
        <w:tc>
          <w:tcPr>
            <w:tcW w:w="5618" w:type="dxa"/>
            <w:shd w:val="clear" w:color="auto" w:fill="FFC000"/>
          </w:tcPr>
          <w:p w14:paraId="17B9B843" w14:textId="2B5A4AF5" w:rsidR="00602E78" w:rsidRDefault="00602E78" w:rsidP="00602E78">
            <w:pPr>
              <w:jc w:val="both"/>
              <w:rPr>
                <w:rFonts w:ascii="Times New Roman" w:hAnsi="Times New Roman" w:cs="Times New Roman"/>
                <w:lang w:val="tr-TR"/>
              </w:rPr>
            </w:pPr>
            <w:r w:rsidRPr="001D18FF">
              <w:rPr>
                <w:rFonts w:ascii="Times New Roman" w:hAnsi="Times New Roman" w:cs="Times New Roman"/>
                <w:lang w:val="tr-TR"/>
              </w:rPr>
              <w:t>Öğrencilerden çalışma yaprağında verilen kuvvetli asit, baz ve zayıf asit, baz çözeltilerinin pH hesaplamalarını yaparak kuvvetlerini karşılaştırmaları istenebilir.</w:t>
            </w:r>
            <w:proofErr w:type="spellStart"/>
            <w:proofErr w:type="spellEnd"/>
            <w:proofErr w:type="spellStart"/>
            <w:proofErr w:type="spellEnd"/>
            <w:proofErr w:type="spellStart"/>
            <w:proofErr w:type="spellEnd"/>
            <w:proofErr w:type="spellStart"/>
            <w:proofErr w:type="spellEnd"/>
          </w:p>
        </w:tc>
        <w:tc>
          <w:tcPr>
            <w:tcW w:w="1465" w:type="dxa"/>
            <w:shd w:val="clear" w:color="auto" w:fill="FFC000"/>
          </w:tcPr>
          <w:p w14:paraId="03BBEE1A" w14:textId="5DE1774F" w:rsidR="00602E78" w:rsidRDefault="00602E78" w:rsidP="00602E78">
            <w:pPr>
              <w:jc w:val="both"/>
              <w:rPr>
                <w:rFonts w:ascii="Times New Roman" w:hAnsi="Times New Roman" w:cs="Times New Roman"/>
                <w:lang w:val="tr-TR"/>
              </w:rPr>
            </w:pPr>
            <w:r>
              <w:rPr>
                <w:rFonts w:ascii="Times New Roman" w:hAnsi="Times New Roman" w:cs="Times New Roman"/>
                <w:lang w:val="tr-TR"/>
              </w:rPr>
              <w:t>Kim11.2.9 Sıra Sizde 2.9. çalışma yaprağı olarak hazırlandı (form yok).</w:t>
            </w:r>
          </w:p>
        </w:tc>
      </w:tr>
      <w:tr w:rsidR="00602E78" w14:paraId="5BAA1C42" w14:textId="77777777" w:rsidTr="00741751">
        <w:tc>
          <w:tcPr>
            <w:tcW w:w="1117" w:type="dxa"/>
            <w:shd w:val="clear" w:color="auto" w:fill="FFC000"/>
          </w:tcPr>
          <w:p w14:paraId="3CA02F61" w14:textId="726DB9EF" w:rsidR="00602E78" w:rsidRDefault="00602E78" w:rsidP="00602E78">
            <w:pPr>
              <w:jc w:val="both"/>
              <w:rPr>
                <w:rFonts w:ascii="Times New Roman" w:hAnsi="Times New Roman" w:cs="Times New Roman"/>
              </w:rPr>
            </w:pPr>
            <w:r>
              <w:rPr>
                <w:rFonts w:ascii="Times New Roman" w:hAnsi="Times New Roman" w:cs="Times New Roman"/>
              </w:rPr>
              <w:t>Tema-2</w:t>
            </w:r>
          </w:p>
        </w:tc>
        <w:tc>
          <w:tcPr>
            <w:tcW w:w="1150" w:type="dxa"/>
            <w:shd w:val="clear" w:color="auto" w:fill="FFC000"/>
          </w:tcPr>
          <w:p w14:paraId="684682BD" w14:textId="290DBC0D" w:rsidR="00602E78" w:rsidRDefault="00602E78" w:rsidP="00602E78">
            <w:pPr>
              <w:jc w:val="both"/>
              <w:rPr>
                <w:rFonts w:ascii="Times New Roman" w:hAnsi="Times New Roman" w:cs="Times New Roman"/>
                <w:lang w:val="tr-TR"/>
              </w:rPr>
            </w:pPr>
            <w:r>
              <w:rPr>
                <w:rFonts w:ascii="Times New Roman" w:hAnsi="Times New Roman" w:cs="Times New Roman"/>
                <w:lang w:val="tr-TR"/>
              </w:rPr>
              <w:t>11.2.10.</w:t>
            </w:r>
          </w:p>
        </w:tc>
        <w:tc>
          <w:tcPr>
            <w:tcW w:w="5618" w:type="dxa"/>
            <w:shd w:val="clear" w:color="auto" w:fill="FFC000"/>
          </w:tcPr>
          <w:p w14:paraId="17B9B843" w14:textId="2B5A4AF5" w:rsidR="00602E78" w:rsidRDefault="00602E78" w:rsidP="00602E78">
            <w:pPr>
              <w:jc w:val="both"/>
              <w:rPr>
                <w:rFonts w:ascii="Times New Roman" w:hAnsi="Times New Roman" w:cs="Times New Roman"/>
                <w:lang w:val="tr-TR"/>
              </w:rPr>
            </w:pPr>
            <w:r w:rsidRPr="001D18FF">
              <w:rPr>
                <w:rFonts w:ascii="Times New Roman" w:hAnsi="Times New Roman" w:cs="Times New Roman"/>
                <w:lang w:val="tr-TR"/>
              </w:rPr>
              <w:t>Ayrıca öğrencilere deney sürecinde kendilerini değerlendirmelerine, deney sürecinde yaşadıkları duyguları fark etmelerine ve süreci geliştirmek için yapılması gerekenleri belirlemelerine yönelik bir yansıtma raporu yazdırılabilir (SDB1.1, SDB1.2, SDB1.3).</w:t>
            </w:r>
            <w:proofErr w:type="spellStart"/>
            <w:proofErr w:type="spellEnd"/>
            <w:proofErr w:type="spellStart"/>
            <w:proofErr w:type="spellEnd"/>
            <w:proofErr w:type="spellStart"/>
            <w:proofErr w:type="spellEnd"/>
            <w:proofErr w:type="spellStart"/>
            <w:proofErr w:type="spellEnd"/>
          </w:p>
        </w:tc>
        <w:tc>
          <w:tcPr>
            <w:tcW w:w="1465" w:type="dxa"/>
            <w:shd w:val="clear" w:color="auto" w:fill="FFC000"/>
          </w:tcPr>
          <w:p w14:paraId="03BBEE1A" w14:textId="5DE1774F" w:rsidR="00602E78" w:rsidRDefault="00602E78" w:rsidP="00602E78">
            <w:pPr>
              <w:jc w:val="both"/>
              <w:rPr>
                <w:rFonts w:ascii="Times New Roman" w:hAnsi="Times New Roman" w:cs="Times New Roman"/>
                <w:lang w:val="tr-TR"/>
              </w:rPr>
            </w:pPr>
            <w:r>
              <w:rPr>
                <w:rFonts w:ascii="Times New Roman" w:hAnsi="Times New Roman" w:cs="Times New Roman"/>
                <w:lang w:val="tr-TR"/>
              </w:rPr>
              <w:t>Kim11.2.10’a Yansıtma Raporu konuldu.</w:t>
            </w:r>
          </w:p>
        </w:tc>
      </w:tr>
      <w:tr w:rsidR="00602E78" w14:paraId="5BAA1C42" w14:textId="77777777" w:rsidTr="00741751">
        <w:tc>
          <w:tcPr>
            <w:tcW w:w="1117" w:type="dxa"/>
            <w:shd w:val="clear" w:color="auto" w:fill="FFC000"/>
          </w:tcPr>
          <w:p w14:paraId="3CA02F61" w14:textId="726DB9EF" w:rsidR="00602E78" w:rsidRDefault="00602E78" w:rsidP="00602E78">
            <w:pPr>
              <w:jc w:val="both"/>
              <w:rPr>
                <w:rFonts w:ascii="Times New Roman" w:hAnsi="Times New Roman" w:cs="Times New Roman"/>
              </w:rPr>
            </w:pPr>
            <w:r>
              <w:rPr>
                <w:rFonts w:ascii="Times New Roman" w:hAnsi="Times New Roman" w:cs="Times New Roman"/>
              </w:rPr>
              <w:t>Tema-2</w:t>
            </w:r>
          </w:p>
        </w:tc>
        <w:tc>
          <w:tcPr>
            <w:tcW w:w="1150" w:type="dxa"/>
            <w:shd w:val="clear" w:color="auto" w:fill="FFC000"/>
          </w:tcPr>
          <w:p w14:paraId="684682BD" w14:textId="290DBC0D" w:rsidR="00602E78" w:rsidRDefault="00602E78" w:rsidP="00602E78">
            <w:pPr>
              <w:jc w:val="both"/>
              <w:rPr>
                <w:rFonts w:ascii="Times New Roman" w:hAnsi="Times New Roman" w:cs="Times New Roman"/>
                <w:lang w:val="tr-TR"/>
              </w:rPr>
            </w:pPr>
            <w:r>
              <w:rPr>
                <w:rFonts w:ascii="Times New Roman" w:hAnsi="Times New Roman" w:cs="Times New Roman"/>
                <w:lang w:val="tr-TR"/>
              </w:rPr>
              <w:t>11.2.11.</w:t>
            </w:r>
          </w:p>
        </w:tc>
        <w:tc>
          <w:tcPr>
            <w:tcW w:w="5618" w:type="dxa"/>
            <w:shd w:val="clear" w:color="auto" w:fill="FFC000"/>
          </w:tcPr>
          <w:p w14:paraId="17B9B843" w14:textId="2B5A4AF5" w:rsidR="00602E78" w:rsidRDefault="00602E78" w:rsidP="00602E78">
            <w:pPr>
              <w:jc w:val="both"/>
              <w:rPr>
                <w:rFonts w:ascii="Times New Roman" w:hAnsi="Times New Roman" w:cs="Times New Roman"/>
                <w:lang w:val="tr-TR"/>
              </w:rPr>
            </w:pPr>
            <w:r w:rsidRPr="001D18FF">
              <w:rPr>
                <w:rFonts w:ascii="Times New Roman" w:hAnsi="Times New Roman" w:cs="Times New Roman"/>
                <w:lang w:val="tr-TR"/>
              </w:rPr>
              <w:t>Deney raporu, “öğrencinin derişimi bilinmeyen kuvvetli asit ya da kuvvetli baz çözeltisinin derişimini belirleyebilmesi” ölçütüne göre değerlendirilebilir. Çalışma öncesinde ... form (SDB1.1) ... öz değerlendirme formu (SDB1.2, SDB1.3).</w:t>
            </w:r>
            <w:proofErr w:type="spellStart"/>
            <w:proofErr w:type="spellEnd"/>
            <w:proofErr w:type="spellStart"/>
            <w:proofErr w:type="spellEnd"/>
            <w:proofErr w:type="spellStart"/>
            <w:proofErr w:type="spellEnd"/>
            <w:proofErr w:type="spellStart"/>
            <w:proofErr w:type="spellEnd"/>
          </w:p>
        </w:tc>
        <w:tc>
          <w:tcPr>
            <w:tcW w:w="1465" w:type="dxa"/>
            <w:shd w:val="clear" w:color="auto" w:fill="FFC000"/>
          </w:tcPr>
          <w:p w14:paraId="03BBEE1A" w14:textId="5DE1774F" w:rsidR="00602E78" w:rsidRDefault="00602E78" w:rsidP="00602E78">
            <w:pPr>
              <w:jc w:val="both"/>
              <w:rPr>
                <w:rFonts w:ascii="Times New Roman" w:hAnsi="Times New Roman" w:cs="Times New Roman"/>
                <w:lang w:val="tr-TR"/>
              </w:rPr>
            </w:pPr>
            <w:r>
              <w:rPr>
                <w:rFonts w:ascii="Times New Roman" w:hAnsi="Times New Roman" w:cs="Times New Roman"/>
                <w:lang w:val="tr-TR"/>
              </w:rPr>
              <w:t>Kim11.2.11’e Ön Bilgi ve Hedef Belirleme Formu, Deney Raporu DPA’sı ve ÖDF konuldu.</w:t>
            </w:r>
          </w:p>
        </w:tc>
      </w:tr>
      <w:tr w:rsidR="00602E78" w14:paraId="5BAA1C42" w14:textId="77777777" w:rsidTr="00741751">
        <w:tc>
          <w:tcPr>
            <w:tcW w:w="1117" w:type="dxa"/>
            <w:shd w:val="clear" w:color="auto" w:fill="FFC000"/>
          </w:tcPr>
          <w:p w14:paraId="3CA02F61" w14:textId="726DB9EF" w:rsidR="00602E78" w:rsidRDefault="00602E78" w:rsidP="00602E78">
            <w:pPr>
              <w:jc w:val="both"/>
              <w:rPr>
                <w:rFonts w:ascii="Times New Roman" w:hAnsi="Times New Roman" w:cs="Times New Roman"/>
              </w:rPr>
            </w:pPr>
            <w:r>
              <w:rPr>
                <w:rFonts w:ascii="Times New Roman" w:hAnsi="Times New Roman" w:cs="Times New Roman"/>
              </w:rPr>
              <w:t>Tema-2</w:t>
            </w:r>
          </w:p>
        </w:tc>
        <w:tc>
          <w:tcPr>
            <w:tcW w:w="1150" w:type="dxa"/>
            <w:shd w:val="clear" w:color="auto" w:fill="FFC000"/>
          </w:tcPr>
          <w:p w14:paraId="684682BD" w14:textId="290DBC0D" w:rsidR="00602E78" w:rsidRDefault="00602E78" w:rsidP="00602E78">
            <w:pPr>
              <w:jc w:val="both"/>
              <w:rPr>
                <w:rFonts w:ascii="Times New Roman" w:hAnsi="Times New Roman" w:cs="Times New Roman"/>
                <w:lang w:val="tr-TR"/>
              </w:rPr>
            </w:pPr>
            <w:r>
              <w:rPr>
                <w:rFonts w:ascii="Times New Roman" w:hAnsi="Times New Roman" w:cs="Times New Roman"/>
                <w:lang w:val="tr-TR"/>
              </w:rPr>
              <w:t>11.2.12.</w:t>
            </w:r>
          </w:p>
        </w:tc>
        <w:tc>
          <w:tcPr>
            <w:tcW w:w="5618" w:type="dxa"/>
            <w:shd w:val="clear" w:color="auto" w:fill="FFC000"/>
          </w:tcPr>
          <w:p w14:paraId="17B9B843" w14:textId="2B5A4AF5" w:rsidR="00602E78" w:rsidRDefault="00602E78" w:rsidP="00602E78">
            <w:pPr>
              <w:jc w:val="both"/>
              <w:rPr>
                <w:rFonts w:ascii="Times New Roman" w:hAnsi="Times New Roman" w:cs="Times New Roman"/>
                <w:lang w:val="tr-TR"/>
              </w:rPr>
            </w:pPr>
            <w:r w:rsidRPr="001D18FF">
              <w:rPr>
                <w:rFonts w:ascii="Times New Roman" w:hAnsi="Times New Roman" w:cs="Times New Roman"/>
                <w:lang w:val="tr-TR"/>
              </w:rPr>
              <w:t>Etkinlik kâğıtları “amaç belirleyebilme, bilgi elde edebilme, önerme oluşturabilme, mantıksal denetleme yapabilme, uygun ürün seçebilme ve yansıtma yapabilme” ölçütlerini içeren dereceli puanlama anahtarı ile öğretmen tarafından değerlendirilebilir. Ayrıca öğrencilerin grup çalışmalarına katkıları akran değerlendirme formu ile değerlendirilebilir.</w:t>
            </w:r>
            <w:proofErr w:type="spellStart"/>
            <w:proofErr w:type="spellEnd"/>
            <w:proofErr w:type="spellStart"/>
            <w:proofErr w:type="spellEnd"/>
            <w:proofErr w:type="spellStart"/>
            <w:proofErr w:type="spellEnd"/>
            <w:proofErr w:type="spellStart"/>
            <w:proofErr w:type="spellEnd"/>
          </w:p>
        </w:tc>
        <w:tc>
          <w:tcPr>
            <w:tcW w:w="1465" w:type="dxa"/>
            <w:shd w:val="clear" w:color="auto" w:fill="FFC000"/>
          </w:tcPr>
          <w:p w14:paraId="03BBEE1A" w14:textId="5DE1774F" w:rsidR="00602E78" w:rsidRDefault="00602E78" w:rsidP="00602E78">
            <w:pPr>
              <w:jc w:val="both"/>
              <w:rPr>
                <w:rFonts w:ascii="Times New Roman" w:hAnsi="Times New Roman" w:cs="Times New Roman"/>
                <w:lang w:val="tr-TR"/>
              </w:rPr>
            </w:pPr>
            <w:r>
              <w:rPr>
                <w:rFonts w:ascii="Times New Roman" w:hAnsi="Times New Roman" w:cs="Times New Roman"/>
                <w:lang w:val="tr-TR"/>
              </w:rPr>
              <w:t>Kim11.2.12’ye DPA ve Akran Değerlendirme Formu konuldu.</w:t>
            </w:r>
          </w:p>
        </w:tc>
      </w:tr>
      <w:tr w:rsidR="00602E78" w14:paraId="5BAA1C42" w14:textId="77777777" w:rsidTr="00741751">
        <w:tc>
          <w:tcPr>
            <w:tcW w:w="1117" w:type="dxa"/>
            <w:shd w:val="clear" w:color="auto" w:fill="FFC000"/>
          </w:tcPr>
          <w:p w14:paraId="3CA02F61" w14:textId="726DB9EF" w:rsidR="00602E78" w:rsidRDefault="00602E78" w:rsidP="00602E78">
            <w:pPr>
              <w:jc w:val="both"/>
              <w:rPr>
                <w:rFonts w:ascii="Times New Roman" w:hAnsi="Times New Roman" w:cs="Times New Roman"/>
              </w:rPr>
            </w:pPr>
            <w:r>
              <w:rPr>
                <w:rFonts w:ascii="Times New Roman" w:hAnsi="Times New Roman" w:cs="Times New Roman"/>
              </w:rPr>
              <w:t>Tema-2</w:t>
            </w:r>
          </w:p>
        </w:tc>
        <w:tc>
          <w:tcPr>
            <w:tcW w:w="1150" w:type="dxa"/>
            <w:shd w:val="clear" w:color="auto" w:fill="FFC000"/>
          </w:tcPr>
          <w:p w14:paraId="684682BD" w14:textId="290DBC0D" w:rsidR="00602E78" w:rsidRDefault="00602E78" w:rsidP="00602E78">
            <w:pPr>
              <w:jc w:val="both"/>
              <w:rPr>
                <w:rFonts w:ascii="Times New Roman" w:hAnsi="Times New Roman" w:cs="Times New Roman"/>
                <w:lang w:val="tr-TR"/>
              </w:rPr>
            </w:pPr>
            <w:r>
              <w:rPr>
                <w:rFonts w:ascii="Times New Roman" w:hAnsi="Times New Roman" w:cs="Times New Roman"/>
                <w:lang w:val="tr-TR"/>
              </w:rPr>
              <w:t>11.2.14.</w:t>
            </w:r>
          </w:p>
        </w:tc>
        <w:tc>
          <w:tcPr>
            <w:tcW w:w="5618" w:type="dxa"/>
            <w:shd w:val="clear" w:color="auto" w:fill="FFC000"/>
          </w:tcPr>
          <w:p w14:paraId="17B9B843" w14:textId="2B5A4AF5" w:rsidR="00602E78" w:rsidRDefault="00602E78" w:rsidP="00602E78">
            <w:pPr>
              <w:jc w:val="both"/>
              <w:rPr>
                <w:rFonts w:ascii="Times New Roman" w:hAnsi="Times New Roman" w:cs="Times New Roman"/>
                <w:lang w:val="tr-TR"/>
              </w:rPr>
            </w:pPr>
            <w:r w:rsidRPr="001D18FF">
              <w:rPr>
                <w:rFonts w:ascii="Times New Roman" w:hAnsi="Times New Roman" w:cs="Times New Roman"/>
                <w:lang w:val="tr-TR"/>
              </w:rPr>
              <w:t>Öğrenciler performans görevi çerçevesinde sıcaklık ve ortak iyonun bir tuzun çözünürlüğüne etkisini araştırmak üzere bir deneyi tasarlayabilir, uygulayabilir ve raporlayabilir. Performans görevi “farklı gözlem ortamları oluşturabilme, deney verilerini kaydederek çıkarımda bulunabilme, çıkarımlarını Le Chatelier ilkesi ile açıklayabilme” ölçütlerini içeren dereceli puanlama anahtarı ile değerlendirilebilir.</w:t>
            </w:r>
            <w:proofErr w:type="spellStart"/>
            <w:proofErr w:type="spellEnd"/>
            <w:proofErr w:type="spellStart"/>
            <w:proofErr w:type="spellEnd"/>
            <w:proofErr w:type="spellStart"/>
            <w:proofErr w:type="spellEnd"/>
            <w:proofErr w:type="spellStart"/>
            <w:proofErr w:type="spellEnd"/>
          </w:p>
        </w:tc>
        <w:tc>
          <w:tcPr>
            <w:tcW w:w="1465" w:type="dxa"/>
            <w:shd w:val="clear" w:color="auto" w:fill="FFC000"/>
          </w:tcPr>
          <w:p w14:paraId="03BBEE1A" w14:textId="5DE1774F" w:rsidR="00602E78" w:rsidRDefault="00602E78" w:rsidP="00602E78">
            <w:pPr>
              <w:jc w:val="both"/>
              <w:rPr>
                <w:rFonts w:ascii="Times New Roman" w:hAnsi="Times New Roman" w:cs="Times New Roman"/>
                <w:lang w:val="tr-TR"/>
              </w:rPr>
            </w:pPr>
            <w:r>
              <w:rPr>
                <w:rFonts w:ascii="Times New Roman" w:hAnsi="Times New Roman" w:cs="Times New Roman"/>
                <w:lang w:val="tr-TR"/>
              </w:rPr>
              <w:t>Kim11.2.14’e Performans Görevi eklendi; DPA konuldu.</w:t>
            </w:r>
          </w:p>
        </w:tc>
      </w:tr>
      <w:tr w:rsidR="00602E78" w14:paraId="5BAA1C42" w14:textId="77777777" w:rsidTr="00741751">
        <w:tc>
          <w:tcPr>
            <w:tcW w:w="1117" w:type="dxa"/>
            <w:shd w:val="clear" w:color="auto" w:fill="FFC000"/>
          </w:tcPr>
          <w:p w14:paraId="3CA02F61" w14:textId="726DB9EF" w:rsidR="00602E78" w:rsidRDefault="00602E78" w:rsidP="00602E78">
            <w:pPr>
              <w:jc w:val="both"/>
              <w:rPr>
                <w:rFonts w:ascii="Times New Roman" w:hAnsi="Times New Roman" w:cs="Times New Roman"/>
              </w:rPr>
            </w:pPr>
            <w:r>
              <w:rPr>
                <w:rFonts w:ascii="Times New Roman" w:hAnsi="Times New Roman" w:cs="Times New Roman"/>
              </w:rPr>
              <w:t>Tema-2</w:t>
            </w:r>
          </w:p>
        </w:tc>
        <w:tc>
          <w:tcPr>
            <w:tcW w:w="1150" w:type="dxa"/>
            <w:shd w:val="clear" w:color="auto" w:fill="FFC000"/>
          </w:tcPr>
          <w:p w14:paraId="684682BD" w14:textId="290DBC0D" w:rsidR="00602E78" w:rsidRDefault="00602E78" w:rsidP="00602E78">
            <w:pPr>
              <w:jc w:val="both"/>
              <w:rPr>
                <w:rFonts w:ascii="Times New Roman" w:hAnsi="Times New Roman" w:cs="Times New Roman"/>
                <w:lang w:val="tr-TR"/>
              </w:rPr>
            </w:pPr>
            <w:r>
              <w:rPr>
                <w:rFonts w:ascii="Times New Roman" w:hAnsi="Times New Roman" w:cs="Times New Roman"/>
                <w:lang w:val="tr-TR"/>
              </w:rPr>
              <w:t>11.2.14.</w:t>
            </w:r>
          </w:p>
        </w:tc>
        <w:tc>
          <w:tcPr>
            <w:tcW w:w="5618" w:type="dxa"/>
            <w:shd w:val="clear" w:color="auto" w:fill="FFC000"/>
          </w:tcPr>
          <w:p w14:paraId="17B9B843" w14:textId="2B5A4AF5" w:rsidR="00602E78" w:rsidRDefault="00602E78" w:rsidP="00602E78">
            <w:pPr>
              <w:jc w:val="both"/>
              <w:rPr>
                <w:rFonts w:ascii="Times New Roman" w:hAnsi="Times New Roman" w:cs="Times New Roman"/>
                <w:lang w:val="tr-TR"/>
              </w:rPr>
            </w:pPr>
            <w:r w:rsidRPr="001D18FF">
              <w:rPr>
                <w:rFonts w:ascii="Times New Roman" w:hAnsi="Times New Roman" w:cs="Times New Roman"/>
                <w:lang w:val="tr-TR"/>
              </w:rPr>
              <w:t>Performans görevi çerçevesinde ... raporlamaları istenebilir (SDB1.2).</w:t>
            </w:r>
            <w:proofErr w:type="spellStart"/>
            <w:proofErr w:type="spellEnd"/>
            <w:proofErr w:type="spellStart"/>
            <w:proofErr w:type="spellEnd"/>
            <w:proofErr w:type="spellStart"/>
            <w:proofErr w:type="spellEnd"/>
            <w:proofErr w:type="spellStart"/>
            <w:proofErr w:type="spellEnd"/>
          </w:p>
        </w:tc>
        <w:tc>
          <w:tcPr>
            <w:tcW w:w="1465" w:type="dxa"/>
            <w:shd w:val="clear" w:color="auto" w:fill="FFC000"/>
          </w:tcPr>
          <w:p w14:paraId="03BBEE1A" w14:textId="5DE1774F" w:rsidR="00602E78" w:rsidRDefault="00602E78" w:rsidP="00602E78">
            <w:pPr>
              <w:jc w:val="both"/>
              <w:rPr>
                <w:rFonts w:ascii="Times New Roman" w:hAnsi="Times New Roman" w:cs="Times New Roman"/>
                <w:lang w:val="tr-TR"/>
              </w:rPr>
            </w:pPr>
            <w:r>
              <w:rPr>
                <w:rFonts w:ascii="Times New Roman" w:hAnsi="Times New Roman" w:cs="Times New Roman"/>
                <w:lang w:val="tr-TR"/>
              </w:rPr>
              <w:t>Kim11.2.14’e Performans Görevi için ÖDF konuldu (isteğe bağlı).</w:t>
            </w:r>
          </w:p>
        </w:tc>
      </w:tr>
      <w:tr w:rsidR="00602E78" w14:paraId="5BAA1C42" w14:textId="77777777" w:rsidTr="00741751">
        <w:tc>
          <w:tcPr>
            <w:tcW w:w="1117" w:type="dxa"/>
            <w:shd w:val="clear" w:color="auto" w:fill="FFC000"/>
          </w:tcPr>
          <w:p w14:paraId="3CA02F61" w14:textId="726DB9EF" w:rsidR="00602E78" w:rsidRDefault="00602E78" w:rsidP="00602E78">
            <w:pPr>
              <w:jc w:val="both"/>
              <w:rPr>
                <w:rFonts w:ascii="Times New Roman" w:hAnsi="Times New Roman" w:cs="Times New Roman"/>
              </w:rPr>
            </w:pPr>
            <w:r>
              <w:rPr>
                <w:rFonts w:ascii="Times New Roman" w:hAnsi="Times New Roman" w:cs="Times New Roman"/>
              </w:rPr>
              <w:t>Tema-3</w:t>
            </w:r>
          </w:p>
        </w:tc>
        <w:tc>
          <w:tcPr>
            <w:tcW w:w="1150" w:type="dxa"/>
            <w:shd w:val="clear" w:color="auto" w:fill="FFC000"/>
          </w:tcPr>
          <w:p w14:paraId="684682BD" w14:textId="290DBC0D" w:rsidR="00602E78" w:rsidRDefault="00602E78" w:rsidP="00602E78">
            <w:pPr>
              <w:jc w:val="both"/>
              <w:rPr>
                <w:rFonts w:ascii="Times New Roman" w:hAnsi="Times New Roman" w:cs="Times New Roman"/>
                <w:lang w:val="tr-TR"/>
              </w:rPr>
            </w:pPr>
            <w:r>
              <w:rPr>
                <w:rFonts w:ascii="Times New Roman" w:hAnsi="Times New Roman" w:cs="Times New Roman"/>
                <w:lang w:val="tr-TR"/>
              </w:rPr>
              <w:t>11.3.1.</w:t>
            </w:r>
          </w:p>
        </w:tc>
        <w:tc>
          <w:tcPr>
            <w:tcW w:w="5618" w:type="dxa"/>
            <w:shd w:val="clear" w:color="auto" w:fill="FFC000"/>
          </w:tcPr>
          <w:p w14:paraId="17B9B843" w14:textId="2B5A4AF5" w:rsidR="00602E78" w:rsidRDefault="00602E78" w:rsidP="00602E78">
            <w:pPr>
              <w:jc w:val="both"/>
              <w:rPr>
                <w:rFonts w:ascii="Times New Roman" w:hAnsi="Times New Roman" w:cs="Times New Roman"/>
                <w:lang w:val="tr-TR"/>
              </w:rPr>
            </w:pPr>
            <w:r w:rsidRPr="001D18FF">
              <w:rPr>
                <w:rFonts w:ascii="Times New Roman" w:hAnsi="Times New Roman" w:cs="Times New Roman"/>
                <w:lang w:val="tr-TR"/>
              </w:rPr>
              <w:t>Performans görevi “araştırma sorularını belirleyebilme, neden-sonuç ilişkisi belirleyebilme, bağımlı-bağımsız değişkenleri ve kontrol değişkenlerini belirleyebilme, deney yapabilme ve hidrojen gazı miktarının değişimine neden olan faktörleri belirleyebilme” ölçütlerini içeren dereceli puanlama anahtarı ile değerlendirilebilir.</w:t>
            </w:r>
            <w:proofErr w:type="spellStart"/>
            <w:proofErr w:type="spellEnd"/>
            <w:proofErr w:type="spellStart"/>
            <w:proofErr w:type="spellEnd"/>
            <w:proofErr w:type="spellStart"/>
            <w:proofErr w:type="spellEnd"/>
            <w:proofErr w:type="spellStart"/>
            <w:proofErr w:type="spellEnd"/>
          </w:p>
        </w:tc>
        <w:tc>
          <w:tcPr>
            <w:tcW w:w="1465" w:type="dxa"/>
            <w:shd w:val="clear" w:color="auto" w:fill="FFC000"/>
          </w:tcPr>
          <w:p w14:paraId="03BBEE1A" w14:textId="5DE1774F" w:rsidR="00602E78" w:rsidRDefault="00602E78" w:rsidP="00602E78">
            <w:pPr>
              <w:jc w:val="both"/>
              <w:rPr>
                <w:rFonts w:ascii="Times New Roman" w:hAnsi="Times New Roman" w:cs="Times New Roman"/>
                <w:lang w:val="tr-TR"/>
              </w:rPr>
            </w:pPr>
            <w:r>
              <w:rPr>
                <w:rFonts w:ascii="Times New Roman" w:hAnsi="Times New Roman" w:cs="Times New Roman"/>
                <w:lang w:val="tr-TR"/>
              </w:rPr>
              <w:t>Kim11.3.1’e Performans Görevi eklendi; DPA konuldu.</w:t>
            </w:r>
          </w:p>
        </w:tc>
      </w:tr>
      <w:tr w:rsidR="00602E78" w14:paraId="5BAA1C42" w14:textId="77777777" w:rsidTr="00741751">
        <w:tc>
          <w:tcPr>
            <w:tcW w:w="1117" w:type="dxa"/>
            <w:shd w:val="clear" w:color="auto" w:fill="FFC000"/>
          </w:tcPr>
          <w:p w14:paraId="3CA02F61" w14:textId="726DB9EF" w:rsidR="00602E78" w:rsidRDefault="00602E78" w:rsidP="00602E78">
            <w:pPr>
              <w:jc w:val="both"/>
              <w:rPr>
                <w:rFonts w:ascii="Times New Roman" w:hAnsi="Times New Roman" w:cs="Times New Roman"/>
              </w:rPr>
            </w:pPr>
            <w:r>
              <w:rPr>
                <w:rFonts w:ascii="Times New Roman" w:hAnsi="Times New Roman" w:cs="Times New Roman"/>
              </w:rPr>
              <w:t>Tema-3</w:t>
            </w:r>
          </w:p>
        </w:tc>
        <w:tc>
          <w:tcPr>
            <w:tcW w:w="1150" w:type="dxa"/>
            <w:shd w:val="clear" w:color="auto" w:fill="FFC000"/>
          </w:tcPr>
          <w:p w14:paraId="684682BD" w14:textId="290DBC0D" w:rsidR="00602E78" w:rsidRDefault="00602E78" w:rsidP="00602E78">
            <w:pPr>
              <w:jc w:val="both"/>
              <w:rPr>
                <w:rFonts w:ascii="Times New Roman" w:hAnsi="Times New Roman" w:cs="Times New Roman"/>
                <w:lang w:val="tr-TR"/>
              </w:rPr>
            </w:pPr>
            <w:r>
              <w:rPr>
                <w:rFonts w:ascii="Times New Roman" w:hAnsi="Times New Roman" w:cs="Times New Roman"/>
                <w:lang w:val="tr-TR"/>
              </w:rPr>
              <w:t>11.3.1.</w:t>
            </w:r>
          </w:p>
        </w:tc>
        <w:tc>
          <w:tcPr>
            <w:tcW w:w="5618" w:type="dxa"/>
            <w:shd w:val="clear" w:color="auto" w:fill="FFC000"/>
          </w:tcPr>
          <w:p w14:paraId="17B9B843" w14:textId="2B5A4AF5" w:rsidR="00602E78" w:rsidRDefault="00602E78" w:rsidP="00602E78">
            <w:pPr>
              <w:jc w:val="both"/>
              <w:rPr>
                <w:rFonts w:ascii="Times New Roman" w:hAnsi="Times New Roman" w:cs="Times New Roman"/>
                <w:lang w:val="tr-TR"/>
              </w:rPr>
            </w:pPr>
            <w:r w:rsidRPr="001D18FF">
              <w:rPr>
                <w:rFonts w:ascii="Times New Roman" w:hAnsi="Times New Roman" w:cs="Times New Roman"/>
                <w:lang w:val="tr-TR"/>
              </w:rPr>
              <w:t>Çalışma öncesinde öğrencilerden bir form aracılığıyla ... ön bilgilerinin neler olduğunu ... belirlemeleri istenebilir (SDB1.1). Ayrıca öğrencilerden öz değerlendirme formu aracılığıyla ... (SDB1.2, SDB1.3).</w:t>
            </w:r>
            <w:proofErr w:type="spellStart"/>
            <w:proofErr w:type="spellEnd"/>
            <w:proofErr w:type="spellStart"/>
            <w:proofErr w:type="spellEnd"/>
            <w:proofErr w:type="spellStart"/>
            <w:proofErr w:type="spellEnd"/>
            <w:proofErr w:type="spellStart"/>
            <w:proofErr w:type="spellEnd"/>
          </w:p>
        </w:tc>
        <w:tc>
          <w:tcPr>
            <w:tcW w:w="1465" w:type="dxa"/>
            <w:shd w:val="clear" w:color="auto" w:fill="FFC000"/>
          </w:tcPr>
          <w:p w14:paraId="03BBEE1A" w14:textId="5DE1774F" w:rsidR="00602E78" w:rsidRDefault="00602E78" w:rsidP="00602E78">
            <w:pPr>
              <w:jc w:val="both"/>
              <w:rPr>
                <w:rFonts w:ascii="Times New Roman" w:hAnsi="Times New Roman" w:cs="Times New Roman"/>
                <w:lang w:val="tr-TR"/>
              </w:rPr>
            </w:pPr>
            <w:r>
              <w:rPr>
                <w:rFonts w:ascii="Times New Roman" w:hAnsi="Times New Roman" w:cs="Times New Roman"/>
                <w:lang w:val="tr-TR"/>
              </w:rPr>
              <w:t>Kim11.3.1’e Ön Bilgi ve Hedef Belirleme Formu ve ÖDF konuldu.</w:t>
            </w:r>
          </w:p>
        </w:tc>
      </w:tr>
      <w:tr w:rsidR="00602E78" w14:paraId="5BAA1C42" w14:textId="77777777" w:rsidTr="00741751">
        <w:tc>
          <w:tcPr>
            <w:tcW w:w="1117" w:type="dxa"/>
            <w:shd w:val="clear" w:color="auto" w:fill="FFC000"/>
          </w:tcPr>
          <w:p w14:paraId="3CA02F61" w14:textId="726DB9EF" w:rsidR="00602E78" w:rsidRDefault="00602E78" w:rsidP="00602E78">
            <w:pPr>
              <w:jc w:val="both"/>
              <w:rPr>
                <w:rFonts w:ascii="Times New Roman" w:hAnsi="Times New Roman" w:cs="Times New Roman"/>
              </w:rPr>
            </w:pPr>
            <w:r>
              <w:rPr>
                <w:rFonts w:ascii="Times New Roman" w:hAnsi="Times New Roman" w:cs="Times New Roman"/>
              </w:rPr>
              <w:t>Tema-3</w:t>
            </w:r>
          </w:p>
        </w:tc>
        <w:tc>
          <w:tcPr>
            <w:tcW w:w="1150" w:type="dxa"/>
            <w:shd w:val="clear" w:color="auto" w:fill="FFC000"/>
          </w:tcPr>
          <w:p w14:paraId="684682BD" w14:textId="290DBC0D" w:rsidR="00602E78" w:rsidRDefault="00602E78" w:rsidP="00602E78">
            <w:pPr>
              <w:jc w:val="both"/>
              <w:rPr>
                <w:rFonts w:ascii="Times New Roman" w:hAnsi="Times New Roman" w:cs="Times New Roman"/>
                <w:lang w:val="tr-TR"/>
              </w:rPr>
            </w:pPr>
            <w:r>
              <w:rPr>
                <w:rFonts w:ascii="Times New Roman" w:hAnsi="Times New Roman" w:cs="Times New Roman"/>
                <w:lang w:val="tr-TR"/>
              </w:rPr>
              <w:t>11.3.2.</w:t>
            </w:r>
          </w:p>
        </w:tc>
        <w:tc>
          <w:tcPr>
            <w:tcW w:w="5618" w:type="dxa"/>
            <w:shd w:val="clear" w:color="auto" w:fill="FFC000"/>
          </w:tcPr>
          <w:p w14:paraId="17B9B843" w14:textId="2B5A4AF5" w:rsidR="00602E78" w:rsidRDefault="00602E78" w:rsidP="00602E78">
            <w:pPr>
              <w:jc w:val="both"/>
              <w:rPr>
                <w:rFonts w:ascii="Times New Roman" w:hAnsi="Times New Roman" w:cs="Times New Roman"/>
                <w:lang w:val="tr-TR"/>
              </w:rPr>
            </w:pPr>
            <w:r w:rsidRPr="001D18FF">
              <w:rPr>
                <w:rFonts w:ascii="Times New Roman" w:hAnsi="Times New Roman" w:cs="Times New Roman"/>
                <w:lang w:val="tr-TR"/>
              </w:rPr>
              <w:t>Öğrencilere ders öncesi ve sonrasında nanoteknolojik ürünlerin olası fayda ve zararları hakkında değişen görüşlerini özetlediği bir yansıtma notu yazdırılabilir (SDB1.1, OB8).</w:t>
            </w:r>
            <w:proofErr w:type="spellStart"/>
            <w:proofErr w:type="spellEnd"/>
            <w:proofErr w:type="spellStart"/>
            <w:proofErr w:type="spellEnd"/>
            <w:proofErr w:type="spellStart"/>
            <w:proofErr w:type="spellEnd"/>
            <w:proofErr w:type="spellStart"/>
            <w:proofErr w:type="spellEnd"/>
          </w:p>
        </w:tc>
        <w:tc>
          <w:tcPr>
            <w:tcW w:w="1465" w:type="dxa"/>
            <w:shd w:val="clear" w:color="auto" w:fill="FFC000"/>
          </w:tcPr>
          <w:p w14:paraId="03BBEE1A" w14:textId="5DE1774F" w:rsidR="00602E78" w:rsidRDefault="00602E78" w:rsidP="00602E78">
            <w:pPr>
              <w:jc w:val="both"/>
              <w:rPr>
                <w:rFonts w:ascii="Times New Roman" w:hAnsi="Times New Roman" w:cs="Times New Roman"/>
                <w:lang w:val="tr-TR"/>
              </w:rPr>
            </w:pPr>
            <w:r>
              <w:rPr>
                <w:rFonts w:ascii="Times New Roman" w:hAnsi="Times New Roman" w:cs="Times New Roman"/>
                <w:lang w:val="tr-TR"/>
              </w:rPr>
              <w:t>Kim11.3.2’ye Yansıtma Notu konuldu.</w:t>
            </w:r>
          </w:p>
        </w:tc>
      </w:tr>
      <w:tr w:rsidR="00602E78" w14:paraId="5BAA1C42" w14:textId="77777777" w:rsidTr="00741751">
        <w:tc>
          <w:tcPr>
            <w:tcW w:w="1117" w:type="dxa"/>
            <w:shd w:val="clear" w:color="auto" w:fill="FFC000"/>
          </w:tcPr>
          <w:p w14:paraId="3CA02F61" w14:textId="726DB9EF" w:rsidR="00602E78" w:rsidRDefault="00602E78" w:rsidP="00602E78">
            <w:pPr>
              <w:jc w:val="both"/>
              <w:rPr>
                <w:rFonts w:ascii="Times New Roman" w:hAnsi="Times New Roman" w:cs="Times New Roman"/>
              </w:rPr>
            </w:pPr>
            <w:r>
              <w:rPr>
                <w:rFonts w:ascii="Times New Roman" w:hAnsi="Times New Roman" w:cs="Times New Roman"/>
              </w:rPr>
              <w:t>Tema-3</w:t>
            </w:r>
          </w:p>
        </w:tc>
        <w:tc>
          <w:tcPr>
            <w:tcW w:w="1150" w:type="dxa"/>
            <w:shd w:val="clear" w:color="auto" w:fill="FFC000"/>
          </w:tcPr>
          <w:p w14:paraId="684682BD" w14:textId="290DBC0D" w:rsidR="00602E78" w:rsidRDefault="00602E78" w:rsidP="00602E78">
            <w:pPr>
              <w:jc w:val="both"/>
              <w:rPr>
                <w:rFonts w:ascii="Times New Roman" w:hAnsi="Times New Roman" w:cs="Times New Roman"/>
                <w:lang w:val="tr-TR"/>
              </w:rPr>
            </w:pPr>
            <w:r>
              <w:rPr>
                <w:rFonts w:ascii="Times New Roman" w:hAnsi="Times New Roman" w:cs="Times New Roman"/>
                <w:lang w:val="tr-TR"/>
              </w:rPr>
              <w:t>11.3.3.</w:t>
            </w:r>
          </w:p>
        </w:tc>
        <w:tc>
          <w:tcPr>
            <w:tcW w:w="5618" w:type="dxa"/>
            <w:shd w:val="clear" w:color="auto" w:fill="FFC000"/>
          </w:tcPr>
          <w:p w14:paraId="17B9B843" w14:textId="2B5A4AF5" w:rsidR="00602E78" w:rsidRDefault="00602E78" w:rsidP="00602E78">
            <w:pPr>
              <w:jc w:val="both"/>
              <w:rPr>
                <w:rFonts w:ascii="Times New Roman" w:hAnsi="Times New Roman" w:cs="Times New Roman"/>
                <w:lang w:val="tr-TR"/>
              </w:rPr>
            </w:pPr>
            <w:r w:rsidRPr="001D18FF">
              <w:rPr>
                <w:rFonts w:ascii="Times New Roman" w:hAnsi="Times New Roman" w:cs="Times New Roman"/>
                <w:lang w:val="tr-TR"/>
              </w:rPr>
              <w:t>Ders öncesi ve sonrasında ... yansıtma notu yazdırılarak bu notu aileleriyle paylaşmaları ... Öğrenciler, diğer öğrencilerin posterlerini “mikroplastik ve nanoplastiklerin olumlu ve olumsuz etkilerini doğru belirleyebilme” ölçütünü içeren bir akran değerlendirme formu ile değerlendirebilir (SDB1.2).</w:t>
            </w:r>
            <w:proofErr w:type="spellStart"/>
            <w:proofErr w:type="spellEnd"/>
            <w:proofErr w:type="spellStart"/>
            <w:proofErr w:type="spellEnd"/>
            <w:proofErr w:type="spellStart"/>
            <w:proofErr w:type="spellEnd"/>
            <w:proofErr w:type="spellStart"/>
            <w:proofErr w:type="spellEnd"/>
          </w:p>
        </w:tc>
        <w:tc>
          <w:tcPr>
            <w:tcW w:w="1465" w:type="dxa"/>
            <w:shd w:val="clear" w:color="auto" w:fill="FFC000"/>
          </w:tcPr>
          <w:p w14:paraId="03BBEE1A" w14:textId="5DE1774F" w:rsidR="00602E78" w:rsidRDefault="00602E78" w:rsidP="00602E78">
            <w:pPr>
              <w:jc w:val="both"/>
              <w:rPr>
                <w:rFonts w:ascii="Times New Roman" w:hAnsi="Times New Roman" w:cs="Times New Roman"/>
                <w:lang w:val="tr-TR"/>
              </w:rPr>
            </w:pPr>
            <w:r>
              <w:rPr>
                <w:rFonts w:ascii="Times New Roman" w:hAnsi="Times New Roman" w:cs="Times New Roman"/>
                <w:lang w:val="tr-TR"/>
              </w:rPr>
              <w:t>Kim11.3.3’e Yansıtma Notu ve poster Akran Değerlendirme Formu konuldu.</w:t>
            </w:r>
          </w:p>
        </w:tc>
      </w:tr>
    </w:tbl>
    <w:p w14:paraId="6BBC482A" w14:textId="77777777" w:rsidR="00C21264" w:rsidRPr="00C21264" w:rsidRDefault="00C21264" w:rsidP="001B096C">
      <w:pPr>
        <w:jc w:val="both"/>
        <w:rPr>
          <w:rFonts w:ascii="Times New Roman" w:hAnsi="Times New Roman" w:cs="Times New Roman"/>
          <w:lang w:val="tr-TR"/>
        </w:rPr>
      </w:pPr>
    </w:p>
    <w:sectPr w:rsidR="00C21264" w:rsidRPr="00C21264">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7D355B"/>
    <w:multiLevelType w:val="hybridMultilevel"/>
    <w:tmpl w:val="78F278E8"/>
    <w:lvl w:ilvl="0" w:tplc="443E5FD8">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B4B5A31"/>
    <w:multiLevelType w:val="hybridMultilevel"/>
    <w:tmpl w:val="F76206D0"/>
    <w:lvl w:ilvl="0" w:tplc="673CFAF4">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51A535E"/>
    <w:multiLevelType w:val="hybridMultilevel"/>
    <w:tmpl w:val="8D5C6852"/>
    <w:lvl w:ilvl="0" w:tplc="161464A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30503221">
    <w:abstractNumId w:val="1"/>
  </w:num>
  <w:num w:numId="2" w16cid:durableId="1930307597">
    <w:abstractNumId w:val="0"/>
  </w:num>
  <w:num w:numId="3" w16cid:durableId="195286039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1264"/>
    <w:rsid w:val="00022B81"/>
    <w:rsid w:val="0005220E"/>
    <w:rsid w:val="000537DF"/>
    <w:rsid w:val="00090109"/>
    <w:rsid w:val="0009630D"/>
    <w:rsid w:val="000B0E4C"/>
    <w:rsid w:val="00103A6E"/>
    <w:rsid w:val="00104EE1"/>
    <w:rsid w:val="00107C8F"/>
    <w:rsid w:val="00144C25"/>
    <w:rsid w:val="001959BD"/>
    <w:rsid w:val="001B096C"/>
    <w:rsid w:val="001B1E9C"/>
    <w:rsid w:val="001B38D5"/>
    <w:rsid w:val="00221DB9"/>
    <w:rsid w:val="002357E2"/>
    <w:rsid w:val="00241A7C"/>
    <w:rsid w:val="00245194"/>
    <w:rsid w:val="00246A0F"/>
    <w:rsid w:val="00267D7B"/>
    <w:rsid w:val="00270267"/>
    <w:rsid w:val="002874AF"/>
    <w:rsid w:val="002E67B2"/>
    <w:rsid w:val="00301B27"/>
    <w:rsid w:val="00314828"/>
    <w:rsid w:val="00314FF0"/>
    <w:rsid w:val="0032265D"/>
    <w:rsid w:val="00332EE4"/>
    <w:rsid w:val="00340714"/>
    <w:rsid w:val="00350084"/>
    <w:rsid w:val="003766E3"/>
    <w:rsid w:val="003937EB"/>
    <w:rsid w:val="003A107F"/>
    <w:rsid w:val="003B0F26"/>
    <w:rsid w:val="00413802"/>
    <w:rsid w:val="0044064D"/>
    <w:rsid w:val="00456922"/>
    <w:rsid w:val="004B0449"/>
    <w:rsid w:val="004B5F62"/>
    <w:rsid w:val="004D19B8"/>
    <w:rsid w:val="004D7036"/>
    <w:rsid w:val="004F1377"/>
    <w:rsid w:val="00501789"/>
    <w:rsid w:val="0051776C"/>
    <w:rsid w:val="00541C3E"/>
    <w:rsid w:val="00554099"/>
    <w:rsid w:val="00566788"/>
    <w:rsid w:val="00594B38"/>
    <w:rsid w:val="005A0226"/>
    <w:rsid w:val="005B71E8"/>
    <w:rsid w:val="005D543E"/>
    <w:rsid w:val="00602E78"/>
    <w:rsid w:val="00606EF3"/>
    <w:rsid w:val="00607D0A"/>
    <w:rsid w:val="00630716"/>
    <w:rsid w:val="0065383B"/>
    <w:rsid w:val="0067736B"/>
    <w:rsid w:val="0069009E"/>
    <w:rsid w:val="006C7A5B"/>
    <w:rsid w:val="00706CE1"/>
    <w:rsid w:val="00727E71"/>
    <w:rsid w:val="00741751"/>
    <w:rsid w:val="007D5BFD"/>
    <w:rsid w:val="007E5684"/>
    <w:rsid w:val="00803D9F"/>
    <w:rsid w:val="008061CF"/>
    <w:rsid w:val="0081604F"/>
    <w:rsid w:val="008179E4"/>
    <w:rsid w:val="00830E8F"/>
    <w:rsid w:val="0089531F"/>
    <w:rsid w:val="008C7778"/>
    <w:rsid w:val="009578C9"/>
    <w:rsid w:val="00967E55"/>
    <w:rsid w:val="009720A8"/>
    <w:rsid w:val="009B2523"/>
    <w:rsid w:val="009B422B"/>
    <w:rsid w:val="00A012E5"/>
    <w:rsid w:val="00A04A6F"/>
    <w:rsid w:val="00A07605"/>
    <w:rsid w:val="00A14131"/>
    <w:rsid w:val="00A577F2"/>
    <w:rsid w:val="00A70A0C"/>
    <w:rsid w:val="00A97A0C"/>
    <w:rsid w:val="00AA7596"/>
    <w:rsid w:val="00AE417D"/>
    <w:rsid w:val="00AF32A2"/>
    <w:rsid w:val="00B07F46"/>
    <w:rsid w:val="00B74187"/>
    <w:rsid w:val="00B7758F"/>
    <w:rsid w:val="00B868EE"/>
    <w:rsid w:val="00BA70CD"/>
    <w:rsid w:val="00C00E7B"/>
    <w:rsid w:val="00C06B28"/>
    <w:rsid w:val="00C21264"/>
    <w:rsid w:val="00C317FD"/>
    <w:rsid w:val="00C53C97"/>
    <w:rsid w:val="00C721D9"/>
    <w:rsid w:val="00C731CC"/>
    <w:rsid w:val="00C86C38"/>
    <w:rsid w:val="00CA50AC"/>
    <w:rsid w:val="00CE39D3"/>
    <w:rsid w:val="00CE7DA6"/>
    <w:rsid w:val="00CF69D4"/>
    <w:rsid w:val="00D026A9"/>
    <w:rsid w:val="00D37BA4"/>
    <w:rsid w:val="00D6590D"/>
    <w:rsid w:val="00DA3EEF"/>
    <w:rsid w:val="00DB3907"/>
    <w:rsid w:val="00DD035C"/>
    <w:rsid w:val="00E17158"/>
    <w:rsid w:val="00EE04AD"/>
    <w:rsid w:val="00EF4485"/>
    <w:rsid w:val="00F81B95"/>
    <w:rsid w:val="00FB0FAA"/>
    <w:rsid w:val="00FF1677"/>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decimalSymbol w:val="."/>
  <w:listSeparator w:val=","/>
  <w14:docId w14:val="0CAF3BDC"/>
  <w15:chartTrackingRefBased/>
  <w15:docId w15:val="{304A774A-16F2-9F4F-B079-FAFBC91BA6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2126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2126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2126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2126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2126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2126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2126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2126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2126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2126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2126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2126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2126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2126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212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212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212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21264"/>
    <w:rPr>
      <w:rFonts w:eastAsiaTheme="majorEastAsia" w:cstheme="majorBidi"/>
      <w:color w:val="272727" w:themeColor="text1" w:themeTint="D8"/>
    </w:rPr>
  </w:style>
  <w:style w:type="paragraph" w:styleId="Title">
    <w:name w:val="Title"/>
    <w:basedOn w:val="Normal"/>
    <w:next w:val="Normal"/>
    <w:link w:val="TitleChar"/>
    <w:uiPriority w:val="10"/>
    <w:qFormat/>
    <w:rsid w:val="00C212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2126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2126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2126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21264"/>
    <w:pPr>
      <w:spacing w:before="160"/>
      <w:jc w:val="center"/>
    </w:pPr>
    <w:rPr>
      <w:i/>
      <w:iCs/>
      <w:color w:val="404040" w:themeColor="text1" w:themeTint="BF"/>
    </w:rPr>
  </w:style>
  <w:style w:type="character" w:customStyle="1" w:styleId="QuoteChar">
    <w:name w:val="Quote Char"/>
    <w:basedOn w:val="DefaultParagraphFont"/>
    <w:link w:val="Quote"/>
    <w:uiPriority w:val="29"/>
    <w:rsid w:val="00C21264"/>
    <w:rPr>
      <w:i/>
      <w:iCs/>
      <w:color w:val="404040" w:themeColor="text1" w:themeTint="BF"/>
    </w:rPr>
  </w:style>
  <w:style w:type="paragraph" w:styleId="ListParagraph">
    <w:name w:val="List Paragraph"/>
    <w:basedOn w:val="Normal"/>
    <w:uiPriority w:val="34"/>
    <w:qFormat/>
    <w:rsid w:val="00C21264"/>
    <w:pPr>
      <w:ind w:left="720"/>
      <w:contextualSpacing/>
    </w:pPr>
  </w:style>
  <w:style w:type="character" w:styleId="IntenseEmphasis">
    <w:name w:val="Intense Emphasis"/>
    <w:basedOn w:val="DefaultParagraphFont"/>
    <w:uiPriority w:val="21"/>
    <w:qFormat/>
    <w:rsid w:val="00C21264"/>
    <w:rPr>
      <w:i/>
      <w:iCs/>
      <w:color w:val="0F4761" w:themeColor="accent1" w:themeShade="BF"/>
    </w:rPr>
  </w:style>
  <w:style w:type="paragraph" w:styleId="IntenseQuote">
    <w:name w:val="Intense Quote"/>
    <w:basedOn w:val="Normal"/>
    <w:next w:val="Normal"/>
    <w:link w:val="IntenseQuoteChar"/>
    <w:uiPriority w:val="30"/>
    <w:qFormat/>
    <w:rsid w:val="00C212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21264"/>
    <w:rPr>
      <w:i/>
      <w:iCs/>
      <w:color w:val="0F4761" w:themeColor="accent1" w:themeShade="BF"/>
    </w:rPr>
  </w:style>
  <w:style w:type="character" w:styleId="IntenseReference">
    <w:name w:val="Intense Reference"/>
    <w:basedOn w:val="DefaultParagraphFont"/>
    <w:uiPriority w:val="32"/>
    <w:qFormat/>
    <w:rsid w:val="00C21264"/>
    <w:rPr>
      <w:b/>
      <w:bCs/>
      <w:smallCaps/>
      <w:color w:val="0F4761" w:themeColor="accent1" w:themeShade="BF"/>
      <w:spacing w:val="5"/>
    </w:rPr>
  </w:style>
  <w:style w:type="table" w:styleId="TableGrid">
    <w:name w:val="Table Grid"/>
    <w:basedOn w:val="TableNormal"/>
    <w:uiPriority w:val="39"/>
    <w:rsid w:val="00C212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75</TotalTime>
  <Pages>1</Pages>
  <Words>256</Words>
  <Characters>1463</Characters>
  <Application>Microsoft Office Word</Application>
  <DocSecurity>0</DocSecurity>
  <Lines>12</Lines>
  <Paragraphs>3</Paragraphs>
  <ScaleCrop>false</ScaleCrop>
  <Company/>
  <LinksUpToDate>false</LinksUpToDate>
  <CharactersWithSpaces>1716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118</cp:revision>
  <dcterms:created xsi:type="dcterms:W3CDTF">2025-02-25T12:13:00Z</dcterms:created>
  <dcterms:modified xsi:type="dcterms:W3CDTF">2026-06-05T16:04:00Z</dcterms:modified>
</cp:coreProperties>
</file>