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both"/>
        <w:rPr>
          <w:rFonts w:ascii="Times New Roman" w:hAnsi="Times New Roman" w:cs="Times New Roman"/>
          <w:b/>
          <w:bCs/>
          <w:lang w:val="tr-TR"/>
        </w:rPr>
      </w:pPr>
      <w:r>
        <w:rPr>
          <w:rFonts w:ascii="Times New Roman" w:hAnsi="Times New Roman" w:cs="Times New Roman"/>
          <w:b/>
          <w:bCs/>
          <w:lang w:val="tr-TR"/>
        </w:rPr>
        <w:t xml:space="preserve">TEMA: ÇEŞİTLİLİK</w:t>
      </w:r>
    </w:p>
    <w:p>
      <w:pPr>
        <w:jc w:val="both"/>
        <w:rPr>
          <w:rFonts w:ascii="Times New Roman" w:hAnsi="Times New Roman" w:cs="Times New Roman"/>
          <w:b/>
          <w:bCs/>
          <w:lang w:val="tr-TR"/>
        </w:rPr>
      </w:pPr>
      <w:r>
        <w:rPr>
          <w:rFonts w:ascii="Times New Roman" w:hAnsi="Times New Roman" w:cs="Times New Roman"/>
          <w:b/>
          <w:bCs/>
          <w:lang w:val="tr-TR"/>
        </w:rPr>
        <w:t xml:space="preserve">BÖLÜM: Denge</w:t>
      </w:r>
    </w:p>
    <w:p>
      <w:pPr>
        <w:jc w:val="both"/>
        <w:rPr>
          <w:rFonts w:ascii="Times New Roman" w:hAnsi="Times New Roman" w:cs="Times New Roman"/>
          <w:b/>
          <w:bCs/>
          <w:lang w:val="tr-TR"/>
        </w:rPr>
      </w:pPr>
      <w:r>
        <w:rPr>
          <w:rFonts w:ascii="Times New Roman" w:hAnsi="Times New Roman" w:cs="Times New Roman"/>
          <w:b/>
          <w:bCs/>
          <w:lang w:val="tr-TR"/>
        </w:rPr>
        <w:t xml:space="preserve">BÖLÜM: Asit ve Baz Çözeltilerinde Denge</w:t>
      </w:r>
    </w:p>
    <w:p>
      <w:pPr>
        <w:jc w:val="both"/>
        <w:rPr>
          <w:rFonts w:ascii="Times New Roman" w:hAnsi="Times New Roman" w:cs="Times New Roman"/>
          <w:b/>
          <w:bCs/>
          <w:lang w:val="tr-TR"/>
        </w:rPr>
      </w:pPr>
      <w:r>
        <w:rPr>
          <w:rFonts w:ascii="Times New Roman" w:hAnsi="Times New Roman" w:cs="Times New Roman"/>
          <w:b/>
          <w:bCs/>
          <w:lang w:val="tr-TR"/>
        </w:rPr>
        <w:t xml:space="preserve">BÖLÜM: Çözünürlük Dengesi</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Laboratuvarda farklı renklerde çözeltiler içeren erlen ve deney tüpleri; pH kâğıtları ya da evrensel indikatörle renklenmiş bir dizi çözelti (renk skalası).</w:t>
            </w:r>
          </w:p>
          <w:p>
            <w:pPr>
              <w:jc w:val="both"/>
              <w:rPr>
                <w:rFonts w:ascii="Times New Roman" w:hAnsi="Times New Roman" w:cs="Times New Roman"/>
                <w:lang w:val="tr-TR"/>
              </w:rPr>
            </w:pPr>
            <w:r>
              <w:rPr>
                <w:rFonts w:ascii="Times New Roman" w:hAnsi="Times New Roman" w:cs="Times New Roman"/>
                <w:lang w:val="tr-TR"/>
              </w:rPr>
              <w:t xml:space="preserve">Shutter ID: 721583056 (fotoğraf) — Standard pH solutions matched with universal indicator colors</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Tema görseli:</w:t>
      </w:r>
      <w:r>
        <w:rPr>
          <w:rFonts w:ascii="Times New Roman" w:hAnsi="Times New Roman" w:cs="Times New Roman"/>
          <w:lang w:val="tr-TR"/>
        </w:rPr>
        <w:t xml:space="preserve"> Çeşitlilik</w:t>
      </w:r>
    </w:p>
    <w:p>
      <w:pPr>
        <w:jc w:val="both"/>
        <w:rPr>
          <w:rFonts w:ascii="Times New Roman" w:hAnsi="Times New Roman" w:cs="Times New Roman"/>
          <w:lang w:val="tr-TR"/>
        </w:rPr>
      </w:pPr>
      <w:r>
        <w:rPr>
          <w:rFonts w:ascii="Times New Roman" w:hAnsi="Times New Roman" w:cs="Times New Roman"/>
          <w:b/>
          <w:bCs/>
          <w:lang w:val="tr-TR"/>
        </w:rPr>
        <w:t xml:space="preserve">Temanın Anahtar Kavramları</w:t>
      </w:r>
    </w:p>
    <w:p>
      <w:pPr>
        <w:ind w:left="360"/>
        <w:jc w:val="both"/>
        <w:rPr>
          <w:rFonts w:ascii="Times New Roman" w:hAnsi="Times New Roman" w:cs="Times New Roman"/>
          <w:lang w:val="tr-TR"/>
        </w:rPr>
      </w:pPr>
      <w:r>
        <w:rPr>
          <w:rFonts w:ascii="Times New Roman" w:hAnsi="Times New Roman" w:cs="Times New Roman"/>
          <w:lang w:val="tr-TR"/>
        </w:rPr>
        <w:t xml:space="preserve">• Asit-baz çifti</w:t>
      </w:r>
    </w:p>
    <w:p>
      <w:pPr>
        <w:ind w:left="360"/>
        <w:jc w:val="both"/>
        <w:rPr>
          <w:rFonts w:ascii="Times New Roman" w:hAnsi="Times New Roman" w:cs="Times New Roman"/>
          <w:lang w:val="tr-TR"/>
        </w:rPr>
      </w:pPr>
      <w:r>
        <w:rPr>
          <w:rFonts w:ascii="Times New Roman" w:hAnsi="Times New Roman" w:cs="Times New Roman"/>
          <w:lang w:val="tr-TR"/>
        </w:rPr>
        <w:t xml:space="preserve">• Asitlik/bazlık sabiti</w:t>
      </w:r>
    </w:p>
    <w:p>
      <w:pPr>
        <w:ind w:left="360"/>
        <w:jc w:val="both"/>
        <w:rPr>
          <w:rFonts w:ascii="Times New Roman" w:hAnsi="Times New Roman" w:cs="Times New Roman"/>
          <w:lang w:val="tr-TR"/>
        </w:rPr>
      </w:pPr>
      <w:r>
        <w:rPr>
          <w:rFonts w:ascii="Times New Roman" w:hAnsi="Times New Roman" w:cs="Times New Roman"/>
          <w:lang w:val="tr-TR"/>
        </w:rPr>
        <w:t xml:space="preserve">• Arrhenius asidi/bazı</w:t>
      </w:r>
    </w:p>
    <w:p>
      <w:pPr>
        <w:ind w:left="360"/>
        <w:jc w:val="both"/>
        <w:rPr>
          <w:rFonts w:ascii="Times New Roman" w:hAnsi="Times New Roman" w:cs="Times New Roman"/>
          <w:lang w:val="tr-TR"/>
        </w:rPr>
      </w:pPr>
      <w:r>
        <w:rPr>
          <w:rFonts w:ascii="Times New Roman" w:hAnsi="Times New Roman" w:cs="Times New Roman"/>
          <w:lang w:val="tr-TR"/>
        </w:rPr>
        <w:t xml:space="preserve">• Brønsted-Lowry asidi/bazı</w:t>
      </w:r>
    </w:p>
    <w:p>
      <w:pPr>
        <w:ind w:left="360"/>
        <w:jc w:val="both"/>
        <w:rPr>
          <w:rFonts w:ascii="Times New Roman" w:hAnsi="Times New Roman" w:cs="Times New Roman"/>
          <w:lang w:val="tr-TR"/>
        </w:rPr>
      </w:pPr>
      <w:r>
        <w:rPr>
          <w:rFonts w:ascii="Times New Roman" w:hAnsi="Times New Roman" w:cs="Times New Roman"/>
          <w:lang w:val="tr-TR"/>
        </w:rPr>
        <w:t xml:space="preserve">• Çözünürlük çarpımı</w:t>
      </w:r>
    </w:p>
    <w:p>
      <w:pPr>
        <w:ind w:left="360"/>
        <w:jc w:val="both"/>
        <w:rPr>
          <w:rFonts w:ascii="Times New Roman" w:hAnsi="Times New Roman" w:cs="Times New Roman"/>
          <w:lang w:val="tr-TR"/>
        </w:rPr>
      </w:pPr>
      <w:r>
        <w:rPr>
          <w:rFonts w:ascii="Times New Roman" w:hAnsi="Times New Roman" w:cs="Times New Roman"/>
          <w:lang w:val="tr-TR"/>
        </w:rPr>
        <w:t xml:space="preserve">• Denge sabiti</w:t>
      </w:r>
    </w:p>
    <w:p>
      <w:pPr>
        <w:ind w:left="360"/>
        <w:jc w:val="both"/>
        <w:rPr>
          <w:rFonts w:ascii="Times New Roman" w:hAnsi="Times New Roman" w:cs="Times New Roman"/>
          <w:lang w:val="tr-TR"/>
        </w:rPr>
      </w:pPr>
      <w:r>
        <w:rPr>
          <w:rFonts w:ascii="Times New Roman" w:hAnsi="Times New Roman" w:cs="Times New Roman"/>
          <w:lang w:val="tr-TR"/>
        </w:rPr>
        <w:t xml:space="preserve">• Eş değerlik noktası</w:t>
      </w:r>
    </w:p>
    <w:p>
      <w:pPr>
        <w:ind w:left="360"/>
        <w:jc w:val="both"/>
        <w:rPr>
          <w:rFonts w:ascii="Times New Roman" w:hAnsi="Times New Roman" w:cs="Times New Roman"/>
          <w:lang w:val="tr-TR"/>
        </w:rPr>
      </w:pPr>
      <w:r>
        <w:rPr>
          <w:rFonts w:ascii="Times New Roman" w:hAnsi="Times New Roman" w:cs="Times New Roman"/>
          <w:lang w:val="tr-TR"/>
        </w:rPr>
        <w:t xml:space="preserve">• Fiziksel denge</w:t>
      </w:r>
    </w:p>
    <w:p>
      <w:pPr>
        <w:ind w:left="360"/>
        <w:jc w:val="both"/>
        <w:rPr>
          <w:rFonts w:ascii="Times New Roman" w:hAnsi="Times New Roman" w:cs="Times New Roman"/>
          <w:lang w:val="tr-TR"/>
        </w:rPr>
      </w:pPr>
      <w:r>
        <w:rPr>
          <w:rFonts w:ascii="Times New Roman" w:hAnsi="Times New Roman" w:cs="Times New Roman"/>
          <w:lang w:val="tr-TR"/>
        </w:rPr>
        <w:t xml:space="preserve">• İndikatör</w:t>
      </w:r>
    </w:p>
    <w:p>
      <w:pPr>
        <w:ind w:left="360"/>
        <w:jc w:val="both"/>
        <w:rPr>
          <w:rFonts w:ascii="Times New Roman" w:hAnsi="Times New Roman" w:cs="Times New Roman"/>
          <w:lang w:val="tr-TR"/>
        </w:rPr>
      </w:pPr>
      <w:r>
        <w:rPr>
          <w:rFonts w:ascii="Times New Roman" w:hAnsi="Times New Roman" w:cs="Times New Roman"/>
          <w:lang w:val="tr-TR"/>
        </w:rPr>
        <w:t xml:space="preserve">• Kimyasal denge</w:t>
      </w:r>
    </w:p>
    <w:p>
      <w:pPr>
        <w:ind w:left="360"/>
        <w:jc w:val="both"/>
        <w:rPr>
          <w:rFonts w:ascii="Times New Roman" w:hAnsi="Times New Roman" w:cs="Times New Roman"/>
          <w:lang w:val="tr-TR"/>
        </w:rPr>
      </w:pPr>
      <w:r>
        <w:rPr>
          <w:rFonts w:ascii="Times New Roman" w:hAnsi="Times New Roman" w:cs="Times New Roman"/>
          <w:lang w:val="tr-TR"/>
        </w:rPr>
        <w:t xml:space="preserve">• Kuvvetli asit/baz</w:t>
      </w:r>
    </w:p>
    <w:p>
      <w:pPr>
        <w:ind w:left="360"/>
        <w:jc w:val="both"/>
        <w:rPr>
          <w:rFonts w:ascii="Times New Roman" w:hAnsi="Times New Roman" w:cs="Times New Roman"/>
          <w:lang w:val="tr-TR"/>
        </w:rPr>
      </w:pPr>
      <w:r>
        <w:rPr>
          <w:rFonts w:ascii="Times New Roman" w:hAnsi="Times New Roman" w:cs="Times New Roman"/>
          <w:lang w:val="tr-TR"/>
        </w:rPr>
        <w:t xml:space="preserve">• Le Chatelier ilkesi</w:t>
      </w:r>
    </w:p>
    <w:p>
      <w:pPr>
        <w:ind w:left="360"/>
        <w:jc w:val="both"/>
        <w:rPr>
          <w:rFonts w:ascii="Times New Roman" w:hAnsi="Times New Roman" w:cs="Times New Roman"/>
          <w:lang w:val="tr-TR"/>
        </w:rPr>
      </w:pPr>
      <w:r>
        <w:rPr>
          <w:rFonts w:ascii="Times New Roman" w:hAnsi="Times New Roman" w:cs="Times New Roman"/>
          <w:lang w:val="tr-TR"/>
        </w:rPr>
        <w:t xml:space="preserve">• Nötralleşme</w:t>
      </w:r>
    </w:p>
    <w:p>
      <w:pPr>
        <w:ind w:left="360"/>
        <w:jc w:val="both"/>
        <w:rPr>
          <w:rFonts w:ascii="Times New Roman" w:hAnsi="Times New Roman" w:cs="Times New Roman"/>
          <w:lang w:val="tr-TR"/>
        </w:rPr>
      </w:pPr>
      <w:r>
        <w:rPr>
          <w:rFonts w:ascii="Times New Roman" w:hAnsi="Times New Roman" w:cs="Times New Roman"/>
          <w:lang w:val="tr-TR"/>
        </w:rPr>
        <w:t xml:space="preserve">• Otoiyonizasyon</w:t>
      </w:r>
    </w:p>
    <w:p>
      <w:pPr>
        <w:ind w:left="360"/>
        <w:jc w:val="both"/>
        <w:rPr>
          <w:rFonts w:ascii="Times New Roman" w:hAnsi="Times New Roman" w:cs="Times New Roman"/>
          <w:lang w:val="tr-TR"/>
        </w:rPr>
      </w:pPr>
      <w:r>
        <w:rPr>
          <w:rFonts w:ascii="Times New Roman" w:hAnsi="Times New Roman" w:cs="Times New Roman"/>
          <w:lang w:val="tr-TR"/>
        </w:rPr>
        <w:t xml:space="preserve">• pH/pOH</w:t>
      </w:r>
    </w:p>
    <w:p>
      <w:pPr>
        <w:ind w:left="360"/>
        <w:jc w:val="both"/>
        <w:rPr>
          <w:rFonts w:ascii="Times New Roman" w:hAnsi="Times New Roman" w:cs="Times New Roman"/>
          <w:lang w:val="tr-TR"/>
        </w:rPr>
      </w:pPr>
      <w:r>
        <w:rPr>
          <w:rFonts w:ascii="Times New Roman" w:hAnsi="Times New Roman" w:cs="Times New Roman"/>
          <w:lang w:val="tr-TR"/>
        </w:rPr>
        <w:t xml:space="preserve">• Titrasyon</w:t>
      </w:r>
    </w:p>
    <w:p>
      <w:pPr>
        <w:ind w:left="360"/>
        <w:jc w:val="both"/>
        <w:rPr>
          <w:rFonts w:ascii="Times New Roman" w:hAnsi="Times New Roman" w:cs="Times New Roman"/>
          <w:lang w:val="tr-TR"/>
        </w:rPr>
      </w:pPr>
      <w:r>
        <w:rPr>
          <w:rFonts w:ascii="Times New Roman" w:hAnsi="Times New Roman" w:cs="Times New Roman"/>
          <w:lang w:val="tr-TR"/>
        </w:rPr>
        <w:t xml:space="preserve">• Zayıf asit/baz</w:t>
      </w:r>
    </w:p>
    <w:p>
      <w:pPr>
        <w:jc w:val="both"/>
        <w:rPr>
          <w:rFonts w:ascii="Times New Roman" w:hAnsi="Times New Roman" w:cs="Times New Roman"/>
          <w:lang w:val="tr-TR"/>
        </w:rPr>
      </w:pPr>
      <w:r>
        <w:rPr>
          <w:rFonts w:ascii="Times New Roman" w:hAnsi="Times New Roman" w:cs="Times New Roman"/>
          <w:b/>
          <w:bCs/>
          <w:lang w:val="tr-TR"/>
        </w:rPr>
        <w:t xml:space="preserve">Bu Temada Neler Öğreneceksiniz?</w:t>
      </w:r>
    </w:p>
    <w:p>
      <w:pPr>
        <w:ind w:left="360"/>
        <w:jc w:val="both"/>
        <w:rPr>
          <w:rFonts w:ascii="Times New Roman" w:hAnsi="Times New Roman" w:cs="Times New Roman"/>
          <w:lang w:val="tr-TR"/>
        </w:rPr>
      </w:pPr>
      <w:r>
        <w:rPr>
          <w:rFonts w:ascii="Times New Roman" w:hAnsi="Times New Roman" w:cs="Times New Roman"/>
          <w:lang w:val="tr-TR"/>
        </w:rPr>
        <w:t xml:space="preserve">• Tepkimelerin tersinir olabileceğine ilişkin gözlem yapacaksınız.</w:t>
      </w:r>
    </w:p>
    <w:p>
      <w:pPr>
        <w:ind w:left="360"/>
        <w:jc w:val="both"/>
        <w:rPr>
          <w:rFonts w:ascii="Times New Roman" w:hAnsi="Times New Roman" w:cs="Times New Roman"/>
          <w:lang w:val="tr-TR"/>
        </w:rPr>
      </w:pPr>
      <w:r>
        <w:rPr>
          <w:rFonts w:ascii="Times New Roman" w:hAnsi="Times New Roman" w:cs="Times New Roman"/>
          <w:lang w:val="tr-TR"/>
        </w:rPr>
        <w:t xml:space="preserve">• Tepkimelerdeki denge sürecine ilişkin bilimsel gözleme dayalı tahminde bulunacaksınız.</w:t>
      </w:r>
    </w:p>
    <w:p>
      <w:pPr>
        <w:ind w:left="360"/>
        <w:jc w:val="both"/>
        <w:rPr>
          <w:rFonts w:ascii="Times New Roman" w:hAnsi="Times New Roman" w:cs="Times New Roman"/>
          <w:lang w:val="tr-TR"/>
        </w:rPr>
      </w:pPr>
      <w:r>
        <w:rPr>
          <w:rFonts w:ascii="Times New Roman" w:hAnsi="Times New Roman" w:cs="Times New Roman"/>
          <w:lang w:val="tr-TR"/>
        </w:rPr>
        <w:t xml:space="preserve">• Denge sabiti ifadesinin oluşturulmasına ilişkin tümevarımsal akıl yürüteceksiniz.</w:t>
      </w:r>
    </w:p>
    <w:p>
      <w:pPr>
        <w:ind w:left="360"/>
        <w:jc w:val="both"/>
        <w:rPr>
          <w:rFonts w:ascii="Times New Roman" w:hAnsi="Times New Roman" w:cs="Times New Roman"/>
          <w:lang w:val="tr-TR"/>
        </w:rPr>
      </w:pPr>
      <w:r>
        <w:rPr>
          <w:rFonts w:ascii="Times New Roman" w:hAnsi="Times New Roman" w:cs="Times New Roman"/>
          <w:lang w:val="tr-TR"/>
        </w:rPr>
        <w:t xml:space="preserve">• Tersinir tepkimelerin dengeye ulaşıp ulaşmadığını bilimsel veriye dayalı tahmin edeceksiniz.</w:t>
      </w:r>
    </w:p>
    <w:p>
      <w:pPr>
        <w:ind w:left="360"/>
        <w:jc w:val="both"/>
        <w:rPr>
          <w:rFonts w:ascii="Times New Roman" w:hAnsi="Times New Roman" w:cs="Times New Roman"/>
          <w:lang w:val="tr-TR"/>
        </w:rPr>
      </w:pPr>
      <w:r>
        <w:rPr>
          <w:rFonts w:ascii="Times New Roman" w:hAnsi="Times New Roman" w:cs="Times New Roman"/>
          <w:lang w:val="tr-TR"/>
        </w:rPr>
        <w:t xml:space="preserve">• Dengeye etki eden faktörleri bilimsel sorgulayacaksınız.</w:t>
      </w:r>
    </w:p>
    <w:p>
      <w:pPr>
        <w:ind w:left="360"/>
        <w:jc w:val="both"/>
        <w:rPr>
          <w:rFonts w:ascii="Times New Roman" w:hAnsi="Times New Roman" w:cs="Times New Roman"/>
          <w:lang w:val="tr-TR"/>
        </w:rPr>
      </w:pPr>
      <w:r>
        <w:rPr>
          <w:rFonts w:ascii="Times New Roman" w:hAnsi="Times New Roman" w:cs="Times New Roman"/>
          <w:lang w:val="tr-TR"/>
        </w:rPr>
        <w:t xml:space="preserve">• Saf suyun otoiyonizasyonuna ilişkin bilimsel gözlem yapacaksınız.</w:t>
      </w:r>
    </w:p>
    <w:p>
      <w:pPr>
        <w:ind w:left="360"/>
        <w:jc w:val="both"/>
        <w:rPr>
          <w:rFonts w:ascii="Times New Roman" w:hAnsi="Times New Roman" w:cs="Times New Roman"/>
          <w:lang w:val="tr-TR"/>
        </w:rPr>
      </w:pPr>
      <w:r>
        <w:rPr>
          <w:rFonts w:ascii="Times New Roman" w:hAnsi="Times New Roman" w:cs="Times New Roman"/>
          <w:lang w:val="tr-TR"/>
        </w:rPr>
        <w:t xml:space="preserve">• Asit ve baz teorilerini karşılaştıracaksınız.</w:t>
      </w:r>
    </w:p>
    <w:p>
      <w:pPr>
        <w:ind w:left="360"/>
        <w:jc w:val="both"/>
        <w:rPr>
          <w:rFonts w:ascii="Times New Roman" w:hAnsi="Times New Roman" w:cs="Times New Roman"/>
          <w:lang w:val="tr-TR"/>
        </w:rPr>
      </w:pPr>
      <w:r>
        <w:rPr>
          <w:rFonts w:ascii="Times New Roman" w:hAnsi="Times New Roman" w:cs="Times New Roman"/>
          <w:lang w:val="tr-TR"/>
        </w:rPr>
        <w:t xml:space="preserve">• Asitlerin ve bazların kuvvetlerine ilişkin bilimsel sorgulama yapacaksınız.</w:t>
      </w:r>
    </w:p>
    <w:p>
      <w:pPr>
        <w:ind w:left="360"/>
        <w:jc w:val="both"/>
        <w:rPr>
          <w:rFonts w:ascii="Times New Roman" w:hAnsi="Times New Roman" w:cs="Times New Roman"/>
          <w:lang w:val="tr-TR"/>
        </w:rPr>
      </w:pPr>
      <w:r>
        <w:rPr>
          <w:rFonts w:ascii="Times New Roman" w:hAnsi="Times New Roman" w:cs="Times New Roman"/>
          <w:lang w:val="tr-TR"/>
        </w:rPr>
        <w:t xml:space="preserve">• Kuvvetli asit-zayıf asit ve kuvvetli baz-zayıf baz sulu çözeltilerindeki pH hesaplamalarını karşılaştıracaksınız.</w:t>
      </w:r>
    </w:p>
    <w:p>
      <w:pPr>
        <w:ind w:left="360"/>
        <w:jc w:val="both"/>
        <w:rPr>
          <w:rFonts w:ascii="Times New Roman" w:hAnsi="Times New Roman" w:cs="Times New Roman"/>
          <w:lang w:val="tr-TR"/>
        </w:rPr>
      </w:pPr>
      <w:r>
        <w:rPr>
          <w:rFonts w:ascii="Times New Roman" w:hAnsi="Times New Roman" w:cs="Times New Roman"/>
          <w:lang w:val="tr-TR"/>
        </w:rPr>
        <w:t xml:space="preserve">• Nötralleşme olayını operasyonel tanımlayacaksınız.</w:t>
      </w:r>
    </w:p>
    <w:p>
      <w:pPr>
        <w:ind w:left="360"/>
        <w:jc w:val="both"/>
        <w:rPr>
          <w:rFonts w:ascii="Times New Roman" w:hAnsi="Times New Roman" w:cs="Times New Roman"/>
          <w:lang w:val="tr-TR"/>
        </w:rPr>
      </w:pPr>
      <w:r>
        <w:rPr>
          <w:rFonts w:ascii="Times New Roman" w:hAnsi="Times New Roman" w:cs="Times New Roman"/>
          <w:lang w:val="tr-TR"/>
        </w:rPr>
        <w:t xml:space="preserve">• Kuvvetli asit ve kuvvetli baz çözeltilerinin derişimlerini titrasyon yöntemiyle belirlemeye yönelik deney yapacaksınız.</w:t>
      </w:r>
    </w:p>
    <w:p>
      <w:pPr>
        <w:ind w:left="360"/>
        <w:jc w:val="both"/>
        <w:rPr>
          <w:rFonts w:ascii="Times New Roman" w:hAnsi="Times New Roman" w:cs="Times New Roman"/>
          <w:lang w:val="tr-TR"/>
        </w:rPr>
      </w:pPr>
      <w:r>
        <w:rPr>
          <w:rFonts w:ascii="Times New Roman" w:hAnsi="Times New Roman" w:cs="Times New Roman"/>
          <w:lang w:val="tr-TR"/>
        </w:rPr>
        <w:t xml:space="preserve">• Asidik ya da bazik ürünlerin en uygun olanına karar vereceksiniz.</w:t>
      </w:r>
    </w:p>
    <w:p>
      <w:pPr>
        <w:ind w:left="360"/>
        <w:jc w:val="both"/>
        <w:rPr>
          <w:rFonts w:ascii="Times New Roman" w:hAnsi="Times New Roman" w:cs="Times New Roman"/>
          <w:lang w:val="tr-TR"/>
        </w:rPr>
      </w:pPr>
      <w:r>
        <w:rPr>
          <w:rFonts w:ascii="Times New Roman" w:hAnsi="Times New Roman" w:cs="Times New Roman"/>
          <w:lang w:val="tr-TR"/>
        </w:rPr>
        <w:t xml:space="preserve">• Suda az çözünen tuzların çözünürlüğüne ilişkin model oluşturacaksınız.</w:t>
      </w:r>
    </w:p>
    <w:p>
      <w:pPr>
        <w:ind w:left="360"/>
        <w:jc w:val="both"/>
        <w:rPr>
          <w:rFonts w:ascii="Times New Roman" w:hAnsi="Times New Roman" w:cs="Times New Roman"/>
          <w:lang w:val="tr-TR"/>
        </w:rPr>
      </w:pPr>
      <w:r>
        <w:rPr>
          <w:rFonts w:ascii="Times New Roman" w:hAnsi="Times New Roman" w:cs="Times New Roman"/>
          <w:lang w:val="tr-TR"/>
        </w:rPr>
        <w:t xml:space="preserve">• Suda az çözünen tuzların çözünürlüğüne etki eden faktörlere ilişkin bilimsel çıkarım yapacaksınız.</w:t>
      </w:r>
    </w:p>
    <w:p>
      <w:r>
        <w:br w:type="page"/>
      </w:r>
    </w:p>
    <w:p>
      <w:pPr>
        <w:jc w:val="both"/>
        <w:rPr>
          <w:rFonts w:ascii="Times New Roman" w:hAnsi="Times New Roman" w:cs="Times New Roman"/>
          <w:b/>
          <w:bCs/>
          <w:lang w:val="tr-TR"/>
        </w:rPr>
      </w:pPr>
      <w:r>
        <w:rPr>
          <w:rFonts w:ascii="Times New Roman" w:hAnsi="Times New Roman" w:cs="Times New Roman"/>
          <w:b/>
          <w:bCs/>
          <w:lang w:val="tr-TR"/>
        </w:rPr>
        <w:t xml:space="preserve">BÖLÜM: Denge</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Kapağı kapalı, içinde gaz kabarcıkları görünen şeffaf bir maden suyu ya da gazoz şişesi; yanında kapağı açılmış ve köpüren ikinci bir şişe (marka/logo görünmeyen).</w:t>
            </w:r>
          </w:p>
          <w:p>
            <w:pPr>
              <w:jc w:val="both"/>
              <w:rPr>
                <w:rFonts w:ascii="Times New Roman" w:hAnsi="Times New Roman" w:cs="Times New Roman"/>
                <w:lang w:val="tr-TR"/>
              </w:rPr>
            </w:pPr>
            <w:r>
              <w:rPr>
                <w:rFonts w:ascii="Times New Roman" w:hAnsi="Times New Roman" w:cs="Times New Roman"/>
                <w:lang w:val="tr-TR"/>
              </w:rPr>
              <w:t xml:space="preserve">Shutter ID: 434838259 (fotoğraf) — Mineral water bubbles in the bottle</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w:t>
      </w:r>
      <w:r>
        <w:rPr>
          <w:rFonts w:ascii="Times New Roman" w:hAnsi="Times New Roman" w:cs="Times New Roman"/>
          <w:lang w:val="tr-TR"/>
        </w:rPr>
        <w:t xml:space="preserve"> Kapalı bir soda şişesi</w:t>
      </w:r>
    </w:p>
    <w:p>
      <w:pPr>
        <w:jc w:val="both"/>
        <w:rPr>
          <w:rFonts w:ascii="Times New Roman" w:hAnsi="Times New Roman" w:cs="Times New Roman"/>
          <w:lang w:val="tr-TR"/>
        </w:rPr>
      </w:pPr>
      <w:r>
        <w:rPr>
          <w:rFonts w:ascii="Times New Roman" w:hAnsi="Times New Roman" w:cs="Times New Roman"/>
          <w:lang w:val="tr-TR"/>
        </w:rPr>
        <w:t xml:space="preserve">Kapağı kapalı bir maden suyu şişesine baktığınızda sıvının içinde hiçbir değişim olmuyormuş gibi görünür. Oysa şişenin içinde karbon dioksit molekülleri sürekli olarak sudan gaz fazına geçerken aynı anda gaz fazındaki karbon dioksit molekülleri de suda çözünmektedir. Bu iki zıt yönlü değişim eşit hızla gerçekleştiği için şişedeki gaz miktarı ve basınç sabit kalır. Kapak açıldığında ise denge bozulur ve gaz kabarcıkları hızla yüzeye çıkar. Kanımızda oksijen taşınması, mağaralarda sarkıt ve dikitlerin oluşması, okyanusların karbon dioksiti tutması ve sanayide amonyak üretimi gibi pek çok olay da benzer dengelerle açıklanır.</w:t>
      </w:r>
    </w:p>
    <w:p>
      <w:pPr>
        <w:jc w:val="both"/>
        <w:rPr>
          <w:rFonts w:ascii="Times New Roman" w:hAnsi="Times New Roman" w:cs="Times New Roman"/>
          <w:lang w:val="tr-TR"/>
        </w:rPr>
      </w:pPr>
      <w:r>
        <w:rPr>
          <w:rFonts w:ascii="Times New Roman" w:hAnsi="Times New Roman" w:cs="Times New Roman"/>
          <w:lang w:val="tr-TR"/>
        </w:rPr>
        <w:t xml:space="preserve">Bu bölümde tepkimelerin her zaman tek yönde tamamlanmadığını, bazı tepkimelerin ileri ve geri yönde ilerleyebildiğini gözlemleyeceksiniz. Denge durumunun nasıl oluştuğunu, denge sabitinin nasıl ifade edildiğini, bir tepkimenin dengede olup olmadığının nasıl anlaşılabileceğini ve dengenin hangi faktörlerle değiştirilebileceğini keşfedeceksiniz.</w:t>
      </w:r>
    </w:p>
    <w:p>
      <w:pPr>
        <w:keepNext/>
        <w:shd w:val="clear" w:color="auto" w:fill="E59EDC"/>
        <w:jc w:val="both"/>
        <w:rPr>
          <w:rFonts w:ascii="Times New Roman" w:hAnsi="Times New Roman" w:cs="Times New Roman"/>
          <w:lang w:val="tr-TR"/>
        </w:rPr>
      </w:pPr>
      <w:r>
        <w:rPr>
          <w:rFonts w:ascii="Times New Roman" w:hAnsi="Times New Roman" w:cs="Times New Roman"/>
          <w:lang w:val="tr-TR"/>
        </w:rPr>
        <w:t xml:space="preserve">Düşün, Hatırla ve Hazırlan! 2.1.</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Bir tuzun sudaki çözünürlüğü nelere bağlıdır? Örneklerle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Bir değişimin kimyasal olduğunu gösteren kanıtlar (renk değişimi, gaz çıkışı, enerji değişimi, pH değişimi vb.) nelerdir? Günlük hayattan birer örnek veriniz.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Asit-baz tepkimesi nedir? Hidroklorik asit ile sodyum hidroksit arasındaki tepkimenin denklemini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İndikatör (belirteç) nedir? Bildiğiniz bir indikatörün asidik ve bazik ortamdaki rengini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1"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00B0F0"/>
        <w:jc w:val="both"/>
        <w:rPr>
          <w:rFonts w:ascii="Times New Roman" w:hAnsi="Times New Roman" w:cs="Times New Roman"/>
          <w:b/>
          <w:bCs/>
          <w:lang w:val="tr-TR"/>
        </w:rPr>
      </w:pPr>
      <w:r>
        <w:rPr>
          <w:rFonts w:ascii="Times New Roman" w:hAnsi="Times New Roman" w:cs="Times New Roman"/>
          <w:b/>
          <w:bCs/>
          <w:lang w:val="tr-TR"/>
        </w:rPr>
        <w:t xml:space="preserve">Köprü Kurma Atölyesi 2.1.</w:t>
      </w:r>
    </w:p>
    <w:p>
      <w:pPr>
        <w:jc w:val="both"/>
        <w:rPr>
          <w:rFonts w:ascii="Times New Roman" w:hAnsi="Times New Roman" w:cs="Times New Roman"/>
          <w:lang w:val="tr-TR"/>
        </w:rPr>
      </w:pPr>
      <w:r>
        <w:rPr>
          <w:rFonts w:ascii="Times New Roman" w:hAnsi="Times New Roman" w:cs="Times New Roman"/>
          <w:lang w:val="tr-TR"/>
        </w:rPr>
        <w:t xml:space="preserve">Fosil yakıtların kullanımıyla atmosferdeki karbon dioksit miktarı artmaktadır. Atmosferdeki karbon dioksitin bir kısmı okyanus sularında çözünür ve su ile tepkimeye girerek karbonik asit oluşturur:</w:t>
      </w:r>
    </w:p>
    <w:p>
      <w:pPr>
        <w:jc w:val="center"/>
        <w:rPr>
          <w:rFonts w:ascii="Times New Roman" w:hAnsi="Times New Roman" w:cs="Times New Roman"/>
          <w:lang w:val="tr-TR"/>
        </w:rPr>
      </w:pPr>
      <w:r>
        <w:rPr>
          <w:rFonts w:ascii="Times New Roman" w:hAnsi="Times New Roman" w:cs="Times New Roman"/>
          <w:lang w:val="tr-TR"/>
        </w:rPr>
        <w:t xml:space="preserve">CO</w:t>
      </w:r>
      <w:r>
        <w:rPr>
          <w:rFonts w:ascii="Times New Roman" w:hAnsi="Times New Roman" w:cs="Times New Roman"/>
          <w:vertAlign w:val="subscript"/>
          <w:lang w:val="tr-TR"/>
        </w:rPr>
        <w:t xml:space="preserve">2</w:t>
      </w:r>
      <w:r>
        <w:rPr>
          <w:rFonts w:ascii="Times New Roman" w:hAnsi="Times New Roman" w:cs="Times New Roman"/>
          <w:lang w:val="tr-TR"/>
        </w:rPr>
        <w:t xml:space="preserve">(g) ⇌ CO</w:t>
      </w:r>
      <w:r>
        <w:rPr>
          <w:rFonts w:ascii="Times New Roman" w:hAnsi="Times New Roman" w:cs="Times New Roman"/>
          <w:vertAlign w:val="subscript"/>
          <w:lang w:val="tr-TR"/>
        </w:rPr>
        <w:t xml:space="preserve">2</w:t>
      </w:r>
      <w:r>
        <w:rPr>
          <w:rFonts w:ascii="Times New Roman" w:hAnsi="Times New Roman" w:cs="Times New Roman"/>
          <w:lang w:val="tr-TR"/>
        </w:rPr>
        <w:t xml:space="preserve">(suda)          CO</w:t>
      </w:r>
      <w:r>
        <w:rPr>
          <w:rFonts w:ascii="Times New Roman" w:hAnsi="Times New Roman" w:cs="Times New Roman"/>
          <w:vertAlign w:val="subscript"/>
          <w:lang w:val="tr-TR"/>
        </w:rPr>
        <w:t xml:space="preserve">2</w:t>
      </w:r>
      <w:r>
        <w:rPr>
          <w:rFonts w:ascii="Times New Roman" w:hAnsi="Times New Roman" w:cs="Times New Roman"/>
          <w:lang w:val="tr-TR"/>
        </w:rPr>
        <w:t xml:space="preserve">(suda) + H</w:t>
      </w:r>
      <w:r>
        <w:rPr>
          <w:rFonts w:ascii="Times New Roman" w:hAnsi="Times New Roman" w:cs="Times New Roman"/>
          <w:vertAlign w:val="subscript"/>
          <w:lang w:val="tr-TR"/>
        </w:rPr>
        <w:t xml:space="preserve">2</w:t>
      </w:r>
      <w:r>
        <w:rPr>
          <w:rFonts w:ascii="Times New Roman" w:hAnsi="Times New Roman" w:cs="Times New Roman"/>
          <w:lang w:val="tr-TR"/>
        </w:rPr>
        <w:t xml:space="preserve">O(s) ⇌ H</w:t>
      </w:r>
      <w:r>
        <w:rPr>
          <w:rFonts w:ascii="Times New Roman" w:hAnsi="Times New Roman" w:cs="Times New Roman"/>
          <w:vertAlign w:val="subscript"/>
          <w:lang w:val="tr-TR"/>
        </w:rPr>
        <w:t xml:space="preserve">2</w:t>
      </w:r>
      <w:r>
        <w:rPr>
          <w:rFonts w:ascii="Times New Roman" w:hAnsi="Times New Roman" w:cs="Times New Roman"/>
          <w:lang w:val="tr-TR"/>
        </w:rPr>
        <w:t xml:space="preserve">CO</w:t>
      </w:r>
      <w:r>
        <w:rPr>
          <w:rFonts w:ascii="Times New Roman" w:hAnsi="Times New Roman" w:cs="Times New Roman"/>
          <w:vertAlign w:val="subscript"/>
          <w:lang w:val="tr-TR"/>
        </w:rPr>
        <w:t xml:space="preserve">3</w:t>
      </w:r>
      <w:r>
        <w:rPr>
          <w:rFonts w:ascii="Times New Roman" w:hAnsi="Times New Roman" w:cs="Times New Roman"/>
          <w:lang w:val="tr-TR"/>
        </w:rPr>
        <w:t xml:space="preserve">(suda)</w:t>
      </w:r>
    </w:p>
    <w:p>
      <w:pPr>
        <w:jc w:val="both"/>
        <w:rPr>
          <w:rFonts w:ascii="Times New Roman" w:hAnsi="Times New Roman" w:cs="Times New Roman"/>
          <w:lang w:val="tr-TR"/>
        </w:rPr>
      </w:pPr>
      <w:r>
        <w:rPr>
          <w:rFonts w:ascii="Times New Roman" w:hAnsi="Times New Roman" w:cs="Times New Roman"/>
          <w:lang w:val="tr-TR"/>
        </w:rPr>
        <w:t xml:space="preserve">Okyanus suyunun asitliğindeki bu artışa </w:t>
      </w:r>
      <w:r>
        <w:rPr>
          <w:rFonts w:ascii="Times New Roman" w:hAnsi="Times New Roman" w:cs="Times New Roman"/>
          <w:b/>
          <w:bCs/>
          <w:lang w:val="tr-TR"/>
        </w:rPr>
        <w:t xml:space="preserve">okyanus asitlenmesi</w:t>
      </w:r>
      <w:r>
        <w:rPr>
          <w:rFonts w:ascii="Times New Roman" w:hAnsi="Times New Roman" w:cs="Times New Roman"/>
          <w:lang w:val="tr-TR"/>
        </w:rPr>
        <w:t xml:space="preserve"> denir. Midye, istiridye, mercan ve bazı planktonlar kabuklarını ve iskeletlerini kalsiyum karbonattan (CaCO</w:t>
      </w:r>
      <w:r>
        <w:rPr>
          <w:rFonts w:ascii="Times New Roman" w:hAnsi="Times New Roman" w:cs="Times New Roman"/>
          <w:vertAlign w:val="subscript"/>
          <w:lang w:val="tr-TR"/>
        </w:rPr>
        <w:t xml:space="preserve">3</w:t>
      </w:r>
      <w:r>
        <w:rPr>
          <w:rFonts w:ascii="Times New Roman" w:hAnsi="Times New Roman" w:cs="Times New Roman"/>
          <w:lang w:val="tr-TR"/>
        </w:rPr>
        <w:t xml:space="preserve">) oluşturur. Asitliği artan suda kalsiyum karbonat oluşumu zorlaşır, var olan kabuklar ise incelir.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Bir yanda sağlıklı renkli mercanlar, diğer yanda ağarmış (beyazlamış) mercan resifi; ya da kabuğu incelmiş deniz kabukluları.</w:t>
            </w:r>
          </w:p>
          <w:p>
            <w:pPr>
              <w:jc w:val="both"/>
              <w:rPr>
                <w:rFonts w:ascii="Times New Roman" w:hAnsi="Times New Roman" w:cs="Times New Roman"/>
                <w:lang w:val="tr-TR"/>
              </w:rPr>
            </w:pPr>
            <w:r>
              <w:rPr>
                <w:rFonts w:ascii="Times New Roman" w:hAnsi="Times New Roman" w:cs="Times New Roman"/>
                <w:lang w:val="tr-TR"/>
              </w:rPr>
              <w:t xml:space="preserve">Shutter ID: 2769825679 (fotoğraf) — Bleached table coral above healthy coral</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w:t>
      </w:r>
      <w:r>
        <w:rPr>
          <w:rFonts w:ascii="Times New Roman" w:hAnsi="Times New Roman" w:cs="Times New Roman"/>
          <w:lang w:val="tr-TR"/>
        </w:rPr>
        <w:t xml:space="preserve"> Ağarmış mercan resifi ve deniz kabukluları</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Atmosferdeki karbon dioksit miktarının artması okyanus sularının asitlik düzeyini nasıl etkiler? Verilen denklemlerden yararlanarak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Okyanus asitlenmesi kabuklu canlıları nasıl etkiler? Tahmininizi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Denklemlerdeki çift yönlü ok (⇌) size ne anlatıyor olabilir? Bu tepkimelerin her iki yönde de ilerleyebileceğini gösteren bir örnek düşününüz.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2"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jc w:val="both"/>
        <w:rPr>
          <w:rFonts w:ascii="Times New Roman" w:hAnsi="Times New Roman" w:cs="Times New Roman"/>
          <w:b/>
          <w:bCs/>
          <w:lang w:val="tr-TR"/>
        </w:rPr>
      </w:pPr>
      <w:r>
        <w:rPr>
          <w:rFonts w:ascii="Times New Roman" w:hAnsi="Times New Roman" w:cs="Times New Roman"/>
          <w:b/>
          <w:bCs/>
          <w:lang w:val="tr-TR"/>
        </w:rPr>
        <w:t xml:space="preserve">2.1.1. Tersinir Tepkimelerin Özellikleri</w:t>
      </w:r>
    </w:p>
    <w:p>
      <w:pPr>
        <w:jc w:val="both"/>
        <w:rPr>
          <w:rFonts w:ascii="Times New Roman" w:hAnsi="Times New Roman" w:cs="Times New Roman"/>
          <w:lang w:val="tr-TR"/>
        </w:rPr>
      </w:pPr>
      <w:r>
        <w:rPr>
          <w:rFonts w:ascii="Times New Roman" w:hAnsi="Times New Roman" w:cs="Times New Roman"/>
          <w:lang w:val="tr-TR"/>
        </w:rPr>
        <w:t xml:space="preserve">Bir bardak demlenmiş çaya birkaç damla limon sıkıldığında çayın rengi açılır. Aynı çaya bir miktar karbonat (sodyum bikarbonat) eklendiğinde ise renk koyulaşır (Görsel A). Peki rengi açılan çaya karbonat, rengi koyulaşan çaya limon eklenirse ne olur? Çaydaki bazı renkli maddeler ortamın asitliğine göre farklı yapılar kazanır ve bu değişim ileri ve geri yönde tekrar tekrar gerçekleşebilir. Ders kitaplarında karşılaştığınız tepkimelerin çoğunda tepkenler ürünlere dönüşür ve tepkime tek yönde ilerler. Acaba bütün tepkimeler yalnızca tek yönde mi gerçekleşir? Ürünler tekrar tepkenlere dönüşebilir mi? Bir etkinlik yaparak keşfediniz.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Yan yana üç ince belli cam çay bardağı: ortada normal demli çay, solda limon eklenmiş açık renkli çay, sağda karbonat eklenmiş koyu renkli çay.</w:t>
            </w:r>
          </w:p>
          <w:p>
            <w:pPr>
              <w:jc w:val="both"/>
              <w:rPr>
                <w:rFonts w:ascii="Times New Roman" w:hAnsi="Times New Roman" w:cs="Times New Roman"/>
                <w:lang w:val="tr-TR"/>
              </w:rPr>
            </w:pPr>
            <w:r>
              <w:rPr>
                <w:rFonts w:ascii="Times New Roman" w:hAnsi="Times New Roman" w:cs="Times New Roman"/>
                <w:lang w:val="tr-TR"/>
              </w:rPr>
              <w:t xml:space="preserve">Shutter ID: 571594285 (fotoğraf) — Tea with lemon (üç bardaklı renk karşılaştırması bulunamadı; çekim önerilir)</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A:</w:t>
      </w:r>
      <w:r>
        <w:rPr>
          <w:rFonts w:ascii="Times New Roman" w:hAnsi="Times New Roman" w:cs="Times New Roman"/>
          <w:lang w:val="tr-TR"/>
        </w:rPr>
        <w:t xml:space="preserve"> Limon ve karbonat eklenen çay bardakları</w:t>
      </w:r>
    </w:p>
    <w:p>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 xml:space="preserve">Analiz ve Keşif Atölyesi 2.1.</w:t>
      </w:r>
    </w:p>
    <w:p>
      <w:pPr>
        <w:jc w:val="both"/>
        <w:rPr>
          <w:rFonts w:ascii="Times New Roman" w:hAnsi="Times New Roman" w:cs="Times New Roman"/>
          <w:lang w:val="tr-TR"/>
        </w:rPr>
      </w:pPr>
      <w:r>
        <w:rPr>
          <w:rFonts w:ascii="Times New Roman" w:hAnsi="Times New Roman" w:cs="Times New Roman"/>
          <w:highlight w:val="yellow"/>
          <w:lang w:val="tr-TR"/>
        </w:rPr>
        <w:t xml:space="preserve">Güvenlik uyarıları</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Güvenlik uyarıları Kimya9/10 kitabından alınsın; önlük, gözlük ve eldiven uyarıları eklensin. Bakır(II) sülfat tahriş edicidir, ısıtma işlemi öğretmen gözetiminde yapılmalıdır.</w:t>
      </w:r>
    </w:p>
    <w:p>
      <w:pPr>
        <w:jc w:val="both"/>
        <w:rPr>
          <w:rFonts w:ascii="Times New Roman" w:hAnsi="Times New Roman" w:cs="Times New Roman"/>
          <w:lang w:val="tr-TR"/>
        </w:rPr>
      </w:pPr>
      <w:r>
        <w:rPr>
          <w:rFonts w:ascii="Times New Roman" w:hAnsi="Times New Roman" w:cs="Times New Roman"/>
          <w:lang w:val="tr-TR"/>
        </w:rPr>
        <w:t xml:space="preserve">Sınıfınızda gruplara ayrılınız. Aşağıdaki deneyleri yaparak, görselleri inceleyerek ya da öğretmeninizin sunduğu dijital materyalleri izleyerek gözlem yapınız. Araştırmacı ve sorgulayıcı olunuz; gözlemlerinizi bilimsel bir bakış açısıyla yorumlayınız.</w:t>
      </w:r>
    </w:p>
    <w:p>
      <w:pPr>
        <w:jc w:val="both"/>
        <w:rPr>
          <w:rFonts w:ascii="Times New Roman" w:hAnsi="Times New Roman" w:cs="Times New Roman"/>
          <w:lang w:val="tr-TR"/>
        </w:rPr>
      </w:pPr>
      <w:r>
        <w:rPr>
          <w:rFonts w:ascii="Times New Roman" w:hAnsi="Times New Roman" w:cs="Times New Roman"/>
          <w:b/>
          <w:bCs/>
          <w:lang w:val="tr-TR"/>
        </w:rPr>
        <w:t xml:space="preserve">1. Aşama: Deney</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2EFDA"/>
          </w:tcPr>
          <w:p>
            <w:pPr>
              <w:jc w:val="both"/>
              <w:rPr>
                <w:rFonts w:ascii="Times New Roman" w:hAnsi="Times New Roman" w:cs="Times New Roman"/>
                <w:lang w:val="tr-TR"/>
              </w:rPr>
            </w:pPr>
            <w:r>
              <w:rPr>
                <w:rFonts w:ascii="Times New Roman" w:hAnsi="Times New Roman" w:cs="Times New Roman"/>
                <w:b/>
                <w:bCs/>
                <w:lang w:val="tr-TR"/>
              </w:rPr>
              <w:t xml:space="preserve">1. Deney:</w:t>
            </w:r>
            <w:r>
              <w:rPr>
                <w:rFonts w:ascii="Times New Roman" w:hAnsi="Times New Roman" w:cs="Times New Roman"/>
                <w:lang w:val="tr-TR"/>
              </w:rPr>
              <w:t xml:space="preserve"> Üç cam bardağa eşit miktarda demlenmiş çay koyunuz. Birinci bardağı karşılaştırma için ayırınız. İkinci bardağa birkaç damla limon suyu, üçüncü bardağa bir çay kaşığının ucuyla karbonat ekleyerek renk değişimini gözlemleyiniz. Ardından ikinci bardağa karbonat, üçüncü bardağa limon suyu ekleyerek gözleminizi tekrarlayınız.</w:t>
            </w:r>
          </w:p>
          <w:p>
            <w:pPr>
              <w:jc w:val="both"/>
              <w:rPr>
                <w:rFonts w:ascii="Times New Roman" w:hAnsi="Times New Roman" w:cs="Times New Roman"/>
                <w:lang w:val="tr-TR"/>
              </w:rPr>
            </w:pPr>
            <w:r>
              <w:rPr>
                <w:rFonts w:ascii="Times New Roman" w:hAnsi="Times New Roman" w:cs="Times New Roman"/>
                <w:b/>
                <w:bCs/>
                <w:lang w:val="tr-TR"/>
              </w:rPr>
              <w:t xml:space="preserve">2. Deney:</w:t>
            </w:r>
            <w:r>
              <w:rPr>
                <w:rFonts w:ascii="Times New Roman" w:hAnsi="Times New Roman" w:cs="Times New Roman"/>
                <w:lang w:val="tr-TR"/>
              </w:rPr>
              <w:t xml:space="preserve"> Bir porselen kapsüle bir spatül ucu kadar mavi renkli bakır(II) sülfat pentahidrat (CuSO</w:t>
            </w:r>
            <w:r>
              <w:rPr>
                <w:rFonts w:ascii="Times New Roman" w:hAnsi="Times New Roman" w:cs="Times New Roman"/>
                <w:vertAlign w:val="subscript"/>
                <w:lang w:val="tr-TR"/>
              </w:rPr>
              <w:t xml:space="preserve">4</w:t>
            </w:r>
            <w:r>
              <w:rPr>
                <w:rFonts w:ascii="Times New Roman" w:hAnsi="Times New Roman" w:cs="Times New Roman"/>
                <w:lang w:val="tr-TR"/>
              </w:rPr>
              <w:t xml:space="preserve">·5H</w:t>
            </w:r>
            <w:r>
              <w:rPr>
                <w:rFonts w:ascii="Times New Roman" w:hAnsi="Times New Roman" w:cs="Times New Roman"/>
                <w:vertAlign w:val="subscript"/>
                <w:lang w:val="tr-TR"/>
              </w:rPr>
              <w:t xml:space="preserve">2</w:t>
            </w:r>
            <w:r>
              <w:rPr>
                <w:rFonts w:ascii="Times New Roman" w:hAnsi="Times New Roman" w:cs="Times New Roman"/>
                <w:lang w:val="tr-TR"/>
              </w:rPr>
              <w:t xml:space="preserve">O) kristali koyunuz. Kapsülü bek alevinde ya da ispirto ocağında renk değişimi gözlenene kadar dikkatle ısıtınız. Kapsül soğuduktan sonra katının üzerine birkaç damla su damlatınız.</w:t>
            </w:r>
          </w:p>
        </w:tc>
      </w:tr>
    </w:tbl>
    <w:p>
      <w:pPr>
        <w:jc w:val="both"/>
        <w:rPr>
          <w:rFonts w:ascii="Times New Roman" w:hAnsi="Times New Roman" w:cs="Times New Roman"/>
          <w:lang w:val="tr-TR"/>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400"/>
        <w:gridCol w:w="2200"/>
        <w:gridCol w:w="2200"/>
        <w:gridCol w:w="2200"/>
      </w:tblGrid>
      <w:tr>
        <w:tc>
          <w:tcPr>
            <w:tcW w:w="24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Deney</w:t>
            </w:r>
          </w:p>
        </w:tc>
        <w:tc>
          <w:tcPr>
            <w:tcW w:w="2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İlk durum</w:t>
            </w:r>
          </w:p>
        </w:tc>
        <w:tc>
          <w:tcPr>
            <w:tcW w:w="2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Birinci işlemden sonra</w:t>
            </w:r>
          </w:p>
        </w:tc>
        <w:tc>
          <w:tcPr>
            <w:tcW w:w="2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İkinci işlemden sonra</w:t>
            </w:r>
          </w:p>
        </w:tc>
      </w:tr>
      <w:tr>
        <w:trPr>
          <w:trHeight w:val="700"/>
        </w:trPr>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 Deney (çay)</w:t>
            </w:r>
          </w:p>
        </w:tc>
        <w:tc>
          <w:tcPr>
            <w:tcW w:w="2200" w:type="dxa"/>
            <w:vAlign w:val="center"/>
          </w:tcPr>
          <w:p>
            <w:pPr>
              <w:jc w:val="center"/>
              <w:rPr>
                <w:rFonts w:ascii="Times New Roman" w:hAnsi="Times New Roman" w:cs="Times New Roman"/>
                <w:lang w:val="tr-TR"/>
              </w:rPr>
            </w:pPr>
          </w:p>
        </w:tc>
        <w:tc>
          <w:tcPr>
            <w:tcW w:w="2200" w:type="dxa"/>
            <w:vAlign w:val="center"/>
          </w:tcPr>
          <w:p>
            <w:pPr>
              <w:jc w:val="center"/>
              <w:rPr>
                <w:rFonts w:ascii="Times New Roman" w:hAnsi="Times New Roman" w:cs="Times New Roman"/>
                <w:lang w:val="tr-TR"/>
              </w:rPr>
            </w:pPr>
          </w:p>
        </w:tc>
        <w:tc>
          <w:tcPr>
            <w:tcW w:w="2200" w:type="dxa"/>
            <w:vAlign w:val="center"/>
          </w:tcPr>
          <w:p>
            <w:pPr>
              <w:jc w:val="center"/>
              <w:rPr>
                <w:rFonts w:ascii="Times New Roman" w:hAnsi="Times New Roman" w:cs="Times New Roman"/>
                <w:lang w:val="tr-TR"/>
              </w:rPr>
            </w:pPr>
          </w:p>
        </w:tc>
      </w:tr>
      <w:tr>
        <w:trPr>
          <w:trHeight w:val="700"/>
        </w:trPr>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 Deney (bakır(II) sülfat)</w:t>
            </w:r>
          </w:p>
        </w:tc>
        <w:tc>
          <w:tcPr>
            <w:tcW w:w="2200" w:type="dxa"/>
            <w:vAlign w:val="center"/>
          </w:tcPr>
          <w:p>
            <w:pPr>
              <w:jc w:val="center"/>
              <w:rPr>
                <w:rFonts w:ascii="Times New Roman" w:hAnsi="Times New Roman" w:cs="Times New Roman"/>
                <w:lang w:val="tr-TR"/>
              </w:rPr>
            </w:pPr>
          </w:p>
        </w:tc>
        <w:tc>
          <w:tcPr>
            <w:tcW w:w="2200" w:type="dxa"/>
            <w:vAlign w:val="center"/>
          </w:tcPr>
          <w:p>
            <w:pPr>
              <w:jc w:val="center"/>
              <w:rPr>
                <w:rFonts w:ascii="Times New Roman" w:hAnsi="Times New Roman" w:cs="Times New Roman"/>
                <w:lang w:val="tr-TR"/>
              </w:rPr>
            </w:pPr>
          </w:p>
        </w:tc>
        <w:tc>
          <w:tcPr>
            <w:tcW w:w="220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lang w:val="tr-TR"/>
        </w:rPr>
        <w:t xml:space="preserve">2. Aşama: Görsellerin İncelenmesi</w:t>
      </w:r>
    </w:p>
    <w:p>
      <w:pPr>
        <w:jc w:val="both"/>
        <w:rPr>
          <w:rFonts w:ascii="Times New Roman" w:hAnsi="Times New Roman" w:cs="Times New Roman"/>
          <w:lang w:val="tr-TR"/>
        </w:rPr>
      </w:pPr>
      <w:r>
        <w:rPr>
          <w:rFonts w:ascii="Times New Roman" w:hAnsi="Times New Roman" w:cs="Times New Roman"/>
          <w:lang w:val="tr-TR"/>
        </w:rPr>
        <w:t xml:space="preserve">Aşağıda iki farklı tersinir tepkimeye ait makro, alt mikro ve sembolik düzeyde gösterimler verilmiştir.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w:t>
            </w:r>
          </w:p>
          <w:p>
            <w:pPr>
              <w:jc w:val="both"/>
              <w:rPr>
                <w:rFonts w:ascii="Times New Roman" w:hAnsi="Times New Roman" w:cs="Times New Roman"/>
                <w:lang w:val="tr-TR"/>
              </w:rPr>
            </w:pPr>
            <w:r>
              <w:rPr>
                <w:rFonts w:ascii="Times New Roman" w:hAnsi="Times New Roman" w:cs="Times New Roman"/>
                <w:lang w:val="tr-TR"/>
              </w:rPr>
              <w:t xml:space="preserve">Tarif: İçinde NO</w:t>
            </w:r>
            <w:r>
              <w:rPr>
                <w:rFonts w:ascii="Times New Roman" w:hAnsi="Times New Roman" w:cs="Times New Roman"/>
                <w:vertAlign w:val="subscript"/>
                <w:lang w:val="tr-TR"/>
              </w:rPr>
              <w:t xml:space="preserve">2</w:t>
            </w:r>
            <w:r>
              <w:rPr>
                <w:rFonts w:ascii="Times New Roman" w:hAnsi="Times New Roman" w:cs="Times New Roman"/>
                <w:lang w:val="tr-TR"/>
              </w:rPr>
              <w:t xml:space="preserve">/N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 gaz karışımı bulunan, ağzı kapalı iki cam tüp: biri sıcak su banyosunda koyu kahverengi, diğeri buzlu suda açık renkli. Görselin altında her tüp için tanecik modeli (NO</w:t>
            </w:r>
            <w:r>
              <w:rPr>
                <w:rFonts w:ascii="Times New Roman" w:hAnsi="Times New Roman" w:cs="Times New Roman"/>
                <w:vertAlign w:val="subscript"/>
                <w:lang w:val="tr-TR"/>
              </w:rPr>
              <w:t xml:space="preserve">2</w:t>
            </w:r>
            <w:r>
              <w:rPr>
                <w:rFonts w:ascii="Times New Roman" w:hAnsi="Times New Roman" w:cs="Times New Roman"/>
                <w:lang w:val="tr-TR"/>
              </w:rPr>
              <w:t xml:space="preserve"> ve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 molekülleri) ve 2NO</w:t>
            </w:r>
            <w:r>
              <w:rPr>
                <w:rFonts w:ascii="Times New Roman" w:hAnsi="Times New Roman" w:cs="Times New Roman"/>
                <w:vertAlign w:val="subscript"/>
                <w:lang w:val="tr-TR"/>
              </w:rPr>
              <w:t xml:space="preserve">2</w:t>
            </w:r>
            <w:r>
              <w:rPr>
                <w:rFonts w:ascii="Times New Roman" w:hAnsi="Times New Roman" w:cs="Times New Roman"/>
                <w:lang w:val="tr-TR"/>
              </w:rPr>
              <w:t xml:space="preserve">(g) ⇌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(g) denklemi yer alsın.</w:t>
            </w:r>
          </w:p>
          <w:p>
            <w:pPr>
              <w:jc w:val="both"/>
              <w:rPr>
                <w:rFonts w:ascii="Times New Roman" w:hAnsi="Times New Roman" w:cs="Times New Roman"/>
                <w:lang w:val="tr-TR"/>
              </w:rPr>
            </w:pPr>
            <w:r>
              <w:rPr>
                <w:rFonts w:ascii="Times New Roman" w:hAnsi="Times New Roman" w:cs="Times New Roman"/>
                <w:lang w:val="tr-TR"/>
              </w:rPr>
              <w:t xml:space="preserve">Shutterstock arama: “nitrogen dioxide dinitrogen tetroxide equilibrium tubes hot cold”</w:t>
            </w:r>
          </w:p>
          <w:p>
            <w:pPr>
              <w:jc w:val="both"/>
              <w:rPr>
                <w:rFonts w:ascii="Times New Roman" w:hAnsi="Times New Roman" w:cs="Times New Roman"/>
                <w:lang w:val="tr-TR"/>
              </w:rPr>
            </w:pPr>
            <w:r>
              <w:rPr>
                <w:rFonts w:ascii="Times New Roman" w:hAnsi="Times New Roman" w:cs="Times New Roman"/>
                <w:lang w:val="tr-TR"/>
              </w:rPr>
              <w:t xml:space="preserve">Shutter ID: Ticari kullanıma uygun NO2/N2O4 tüp fotoğrafı bulunamadı; yayınevi vektörel çizmeli ya da deney videosundan kare alınmalı.</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B:</w:t>
      </w:r>
      <w:r>
        <w:rPr>
          <w:rFonts w:ascii="Times New Roman" w:hAnsi="Times New Roman" w:cs="Times New Roman"/>
          <w:lang w:val="tr-TR"/>
        </w:rPr>
        <w:t xml:space="preserve"> Sıcak ve soğuk sudaki NO</w:t>
      </w:r>
      <w:r>
        <w:rPr>
          <w:rFonts w:ascii="Times New Roman" w:hAnsi="Times New Roman" w:cs="Times New Roman"/>
          <w:vertAlign w:val="subscript"/>
          <w:lang w:val="tr-TR"/>
        </w:rPr>
        <w:t xml:space="preserve">2</w:t>
      </w:r>
      <w:r>
        <w:rPr>
          <w:rFonts w:ascii="Times New Roman" w:hAnsi="Times New Roman" w:cs="Times New Roman"/>
          <w:lang w:val="tr-TR"/>
        </w:rPr>
        <w:t xml:space="preserve">-N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 tüpleri</w:t>
      </w:r>
    </w:p>
    <w:p>
      <w:pPr>
        <w:jc w:val="center"/>
        <w:rPr>
          <w:rFonts w:ascii="Times New Roman" w:hAnsi="Times New Roman" w:cs="Times New Roman"/>
          <w:lang w:val="tr-TR"/>
        </w:rPr>
      </w:pPr>
      <w:r>
        <w:rPr>
          <w:rFonts w:ascii="Times New Roman" w:hAnsi="Times New Roman" w:cs="Times New Roman"/>
          <w:lang w:val="tr-TR"/>
        </w:rPr>
        <w:t xml:space="preserve">2NO</w:t>
      </w:r>
      <w:r>
        <w:rPr>
          <w:rFonts w:ascii="Times New Roman" w:hAnsi="Times New Roman" w:cs="Times New Roman"/>
          <w:vertAlign w:val="subscript"/>
          <w:lang w:val="tr-TR"/>
        </w:rPr>
        <w:t xml:space="preserve">2</w:t>
      </w:r>
      <w:r>
        <w:rPr>
          <w:rFonts w:ascii="Times New Roman" w:hAnsi="Times New Roman" w:cs="Times New Roman"/>
          <w:lang w:val="tr-TR"/>
        </w:rPr>
        <w:t xml:space="preserve">(g) ⇌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(g)          (NO</w:t>
      </w:r>
      <w:r>
        <w:rPr>
          <w:rFonts w:ascii="Times New Roman" w:hAnsi="Times New Roman" w:cs="Times New Roman"/>
          <w:vertAlign w:val="subscript"/>
          <w:lang w:val="tr-TR"/>
        </w:rPr>
        <w:t xml:space="preserve">2</w:t>
      </w:r>
      <w:r>
        <w:rPr>
          <w:rFonts w:ascii="Times New Roman" w:hAnsi="Times New Roman" w:cs="Times New Roman"/>
          <w:lang w:val="tr-TR"/>
        </w:rPr>
        <w:t xml:space="preserve">: kırmızımsı kahverengi,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 renksiz)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w:t>
            </w:r>
          </w:p>
          <w:p>
            <w:pPr>
              <w:jc w:val="both"/>
              <w:rPr>
                <w:rFonts w:ascii="Times New Roman" w:hAnsi="Times New Roman" w:cs="Times New Roman"/>
                <w:lang w:val="tr-TR"/>
              </w:rPr>
            </w:pPr>
            <w:r>
              <w:rPr>
                <w:rFonts w:ascii="Times New Roman" w:hAnsi="Times New Roman" w:cs="Times New Roman"/>
                <w:lang w:val="tr-TR"/>
              </w:rPr>
              <w:t xml:space="preserve">Tarif: Berrak kireç suyu bulunan bir deney tüpüne pipetle nefes üflenmesi: önce beyaz bulanıklık (CaCO</w:t>
            </w:r>
            <w:r>
              <w:rPr>
                <w:rFonts w:ascii="Times New Roman" w:hAnsi="Times New Roman" w:cs="Times New Roman"/>
                <w:vertAlign w:val="subscript"/>
                <w:lang w:val="tr-TR"/>
              </w:rPr>
              <w:t xml:space="preserve">3</w:t>
            </w:r>
            <w:r>
              <w:rPr>
                <w:rFonts w:ascii="Times New Roman" w:hAnsi="Times New Roman" w:cs="Times New Roman"/>
                <w:lang w:val="tr-TR"/>
              </w:rPr>
              <w:t xml:space="preserve">) oluşuyor, üflemeye devam edildiğinde çözelti yeniden berraklaşıyor. Üç aşamalı sıralı fotoğraf ya da çizim.</w:t>
            </w:r>
          </w:p>
          <w:p>
            <w:pPr>
              <w:jc w:val="both"/>
              <w:rPr>
                <w:rFonts w:ascii="Times New Roman" w:hAnsi="Times New Roman" w:cs="Times New Roman"/>
                <w:lang w:val="tr-TR"/>
              </w:rPr>
            </w:pPr>
            <w:r>
              <w:rPr>
                <w:rFonts w:ascii="Times New Roman" w:hAnsi="Times New Roman" w:cs="Times New Roman"/>
                <w:lang w:val="tr-TR"/>
              </w:rPr>
              <w:t xml:space="preserve">Shutterstock arama: “limewater carbon dioxide test tube cloudy”</w:t>
            </w:r>
          </w:p>
          <w:p>
            <w:pPr>
              <w:jc w:val="both"/>
              <w:rPr>
                <w:rFonts w:ascii="Times New Roman" w:hAnsi="Times New Roman" w:cs="Times New Roman"/>
                <w:lang w:val="tr-TR"/>
              </w:rPr>
            </w:pPr>
            <w:r>
              <w:rPr>
                <w:rFonts w:ascii="Times New Roman" w:hAnsi="Times New Roman" w:cs="Times New Roman"/>
                <w:lang w:val="tr-TR"/>
              </w:rPr>
              <w:t xml:space="preserve">Shutter ID: Kireç suyu bulanıklaşma fotoğrafı bulunamadı; yayınevi vektörel çizmeli ya da çekim yapılmalı.</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C:</w:t>
      </w:r>
      <w:r>
        <w:rPr>
          <w:rFonts w:ascii="Times New Roman" w:hAnsi="Times New Roman" w:cs="Times New Roman"/>
          <w:lang w:val="tr-TR"/>
        </w:rPr>
        <w:t xml:space="preserve"> Kireç suyuna karbon dioksit üflenmesi</w:t>
      </w:r>
    </w:p>
    <w:p>
      <w:pPr>
        <w:jc w:val="center"/>
        <w:rPr>
          <w:rFonts w:ascii="Times New Roman" w:hAnsi="Times New Roman" w:cs="Times New Roman"/>
          <w:lang w:val="tr-TR"/>
        </w:rPr>
      </w:pPr>
      <w:r>
        <w:rPr>
          <w:rFonts w:ascii="Times New Roman" w:hAnsi="Times New Roman" w:cs="Times New Roman"/>
          <w:lang w:val="tr-TR"/>
        </w:rPr>
        <w:t xml:space="preserve">Ca(OH)</w:t>
      </w:r>
      <w:r>
        <w:rPr>
          <w:rFonts w:ascii="Times New Roman" w:hAnsi="Times New Roman" w:cs="Times New Roman"/>
          <w:vertAlign w:val="subscript"/>
          <w:lang w:val="tr-TR"/>
        </w:rPr>
        <w:t xml:space="preserve">2</w:t>
      </w:r>
      <w:r>
        <w:rPr>
          <w:rFonts w:ascii="Times New Roman" w:hAnsi="Times New Roman" w:cs="Times New Roman"/>
          <w:lang w:val="tr-TR"/>
        </w:rPr>
        <w:t xml:space="preserve">(suda) + CO</w:t>
      </w:r>
      <w:r>
        <w:rPr>
          <w:rFonts w:ascii="Times New Roman" w:hAnsi="Times New Roman" w:cs="Times New Roman"/>
          <w:vertAlign w:val="subscript"/>
          <w:lang w:val="tr-TR"/>
        </w:rPr>
        <w:t xml:space="preserve">2</w:t>
      </w:r>
      <w:r>
        <w:rPr>
          <w:rFonts w:ascii="Times New Roman" w:hAnsi="Times New Roman" w:cs="Times New Roman"/>
          <w:lang w:val="tr-TR"/>
        </w:rPr>
        <w:t xml:space="preserve">(g) → CaCO</w:t>
      </w:r>
      <w:r>
        <w:rPr>
          <w:rFonts w:ascii="Times New Roman" w:hAnsi="Times New Roman" w:cs="Times New Roman"/>
          <w:vertAlign w:val="subscript"/>
          <w:lang w:val="tr-TR"/>
        </w:rPr>
        <w:t xml:space="preserve">3</w:t>
      </w:r>
      <w:r>
        <w:rPr>
          <w:rFonts w:ascii="Times New Roman" w:hAnsi="Times New Roman" w:cs="Times New Roman"/>
          <w:lang w:val="tr-TR"/>
        </w:rPr>
        <w:t xml:space="preserve">(k) + H</w:t>
      </w:r>
      <w:r>
        <w:rPr>
          <w:rFonts w:ascii="Times New Roman" w:hAnsi="Times New Roman" w:cs="Times New Roman"/>
          <w:vertAlign w:val="subscript"/>
          <w:lang w:val="tr-TR"/>
        </w:rPr>
        <w:t xml:space="preserve">2</w:t>
      </w:r>
      <w:r>
        <w:rPr>
          <w:rFonts w:ascii="Times New Roman" w:hAnsi="Times New Roman" w:cs="Times New Roman"/>
          <w:lang w:val="tr-TR"/>
        </w:rPr>
        <w:t xml:space="preserve">O(s)</w:t>
      </w:r>
    </w:p>
    <w:p>
      <w:pPr>
        <w:jc w:val="center"/>
        <w:rPr>
          <w:rFonts w:ascii="Times New Roman" w:hAnsi="Times New Roman" w:cs="Times New Roman"/>
          <w:lang w:val="tr-TR"/>
        </w:rPr>
      </w:pPr>
      <w:r>
        <w:rPr>
          <w:rFonts w:ascii="Times New Roman" w:hAnsi="Times New Roman" w:cs="Times New Roman"/>
          <w:lang w:val="tr-TR"/>
        </w:rPr>
        <w:t xml:space="preserve">CaCO</w:t>
      </w:r>
      <w:r>
        <w:rPr>
          <w:rFonts w:ascii="Times New Roman" w:hAnsi="Times New Roman" w:cs="Times New Roman"/>
          <w:vertAlign w:val="subscript"/>
          <w:lang w:val="tr-TR"/>
        </w:rPr>
        <w:t xml:space="preserve">3</w:t>
      </w:r>
      <w:r>
        <w:rPr>
          <w:rFonts w:ascii="Times New Roman" w:hAnsi="Times New Roman" w:cs="Times New Roman"/>
          <w:lang w:val="tr-TR"/>
        </w:rPr>
        <w:t xml:space="preserve">(k) + CO</w:t>
      </w:r>
      <w:r>
        <w:rPr>
          <w:rFonts w:ascii="Times New Roman" w:hAnsi="Times New Roman" w:cs="Times New Roman"/>
          <w:vertAlign w:val="subscript"/>
          <w:lang w:val="tr-TR"/>
        </w:rPr>
        <w:t xml:space="preserve">2</w:t>
      </w:r>
      <w:r>
        <w:rPr>
          <w:rFonts w:ascii="Times New Roman" w:hAnsi="Times New Roman" w:cs="Times New Roman"/>
          <w:lang w:val="tr-TR"/>
        </w:rPr>
        <w:t xml:space="preserve">(suda) + H</w:t>
      </w:r>
      <w:r>
        <w:rPr>
          <w:rFonts w:ascii="Times New Roman" w:hAnsi="Times New Roman" w:cs="Times New Roman"/>
          <w:vertAlign w:val="subscript"/>
          <w:lang w:val="tr-TR"/>
        </w:rPr>
        <w:t xml:space="preserve">2</w:t>
      </w:r>
      <w:r>
        <w:rPr>
          <w:rFonts w:ascii="Times New Roman" w:hAnsi="Times New Roman" w:cs="Times New Roman"/>
          <w:lang w:val="tr-TR"/>
        </w:rPr>
        <w:t xml:space="preserve">O(s) ⇌ Ca(HCO</w:t>
      </w:r>
      <w:r>
        <w:rPr>
          <w:rFonts w:ascii="Times New Roman" w:hAnsi="Times New Roman" w:cs="Times New Roman"/>
          <w:vertAlign w:val="subscript"/>
          <w:lang w:val="tr-TR"/>
        </w:rPr>
        <w:t xml:space="preserve">3</w:t>
      </w:r>
      <w:r>
        <w:rPr>
          <w:rFonts w:ascii="Times New Roman" w:hAnsi="Times New Roman" w:cs="Times New Roman"/>
          <w:lang w:val="tr-TR"/>
        </w:rPr>
        <w:t xml:space="preserve">)</w:t>
      </w:r>
      <w:r>
        <w:rPr>
          <w:rFonts w:ascii="Times New Roman" w:hAnsi="Times New Roman" w:cs="Times New Roman"/>
          <w:vertAlign w:val="subscript"/>
          <w:lang w:val="tr-TR"/>
        </w:rPr>
        <w:t xml:space="preserve">2</w:t>
      </w:r>
      <w:r>
        <w:rPr>
          <w:rFonts w:ascii="Times New Roman" w:hAnsi="Times New Roman" w:cs="Times New Roman"/>
          <w:lang w:val="tr-TR"/>
        </w:rPr>
        <w:t xml:space="preserve">(suda)</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Deneylerde ve görsellerde tepkimenin ileri ve geri yönde ilerlediğini gösteren gözlemlenebilir nitelikler (renk değişimi, yeni bir katının oluşumu ya da kaybolması vb.) nelerdir? Belirleyiniz.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Gözlem verilerinizi kullanarak tepkimelerin tersinir olabileceğini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Görsel B’de sıcak ve soğuk sudaki tüplerde bulunan NO</w:t>
      </w:r>
      <w:r>
        <w:rPr>
          <w:rFonts w:ascii="Times New Roman" w:hAnsi="Times New Roman" w:cs="Times New Roman"/>
          <w:vertAlign w:val="subscript"/>
          <w:lang w:val="tr-TR"/>
        </w:rPr>
        <w:t xml:space="preserve">2</w:t>
      </w:r>
      <w:r>
        <w:rPr>
          <w:rFonts w:ascii="Times New Roman" w:hAnsi="Times New Roman" w:cs="Times New Roman"/>
          <w:lang w:val="tr-TR"/>
        </w:rPr>
        <w:t xml:space="preserve"> ve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 moleküllerinin sayıları nasıl farklıdır? Alt mikro düzeydeki gösterimlerden yararlanarak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Etkinlikteki gözlemlerinizden hareketle tersinir bir tepkimenin oluşum sürecine ilişkin nitelikleri belirleyiniz.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Gözlemlerinizden elde ettiğiniz kanıtlarla tersinir tepkimelere ilişkin bir yansıtma notu yazınız. Notunuzda bu etkinlikte neler öğrendiğinizi, sizi en çok neyin şaşırttığını ve hangi konuda daha fazla bilgi edinmek istediğinizi belirtiniz.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3"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Yansıtma Notu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Yansıtma Notu</w:t>
                      </w:r>
                    </w:p>
                  </w:txbxContent>
                </v:textbox>
              </v:rect>
            </w:pict>
          </mc:Fallback>
        </mc:AlternateContent>
      </w:r>
    </w:p>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4"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Kimyasal tepkimelerin bir kısmı, tepkenlerden biri tükenene kadar yalnızca ürünler yönünde ilerler. Örneğin bir kâğıt parçası yandığında oluşan karbon dioksit ve su buharı tekrar bir araya gelerek kâğıdı oluşturmaz. Yalnızca tek yönde ilerleyen bu tür tepkimelere </w:t>
      </w:r>
      <w:r>
        <w:rPr>
          <w:rFonts w:ascii="Times New Roman" w:hAnsi="Times New Roman" w:cs="Times New Roman"/>
          <w:b/>
          <w:bCs/>
          <w:lang w:val="tr-TR"/>
        </w:rPr>
        <w:t xml:space="preserve">tersinmez tepkimeler</w:t>
      </w:r>
      <w:r>
        <w:rPr>
          <w:rFonts w:ascii="Times New Roman" w:hAnsi="Times New Roman" w:cs="Times New Roman"/>
          <w:lang w:val="tr-TR"/>
        </w:rPr>
        <w:t xml:space="preserve"> denir ve tepkime denklemleri tek yönlü okla (→) gösterilir.</w:t>
      </w:r>
    </w:p>
    <w:p>
      <w:pPr>
        <w:jc w:val="both"/>
        <w:rPr>
          <w:rFonts w:ascii="Times New Roman" w:hAnsi="Times New Roman" w:cs="Times New Roman"/>
          <w:lang w:val="tr-TR"/>
        </w:rPr>
      </w:pPr>
      <w:r>
        <w:rPr>
          <w:rFonts w:ascii="Times New Roman" w:hAnsi="Times New Roman" w:cs="Times New Roman"/>
          <w:lang w:val="tr-TR"/>
        </w:rPr>
        <w:t xml:space="preserve">Bazı tepkimelerde ise oluşan ürünler de birbirleriyle tepkimeye girerek yeniden tepkenleri oluşturabilir. Hem ürünler yönünde (ileri yönde) hem de tepkenler yönünde (geri yönde) gerçekleşebilen tepkimelere </w:t>
      </w:r>
      <w:r>
        <w:rPr>
          <w:rFonts w:ascii="Times New Roman" w:hAnsi="Times New Roman" w:cs="Times New Roman"/>
          <w:b/>
          <w:bCs/>
          <w:lang w:val="tr-TR"/>
        </w:rPr>
        <w:t xml:space="preserve">tersinir tepkimeler</w:t>
      </w:r>
      <w:r>
        <w:rPr>
          <w:rFonts w:ascii="Times New Roman" w:hAnsi="Times New Roman" w:cs="Times New Roman"/>
          <w:lang w:val="tr-TR"/>
        </w:rPr>
        <w:t xml:space="preserve"> denir. Tersinir tepkimeler çift yönlü okla (⇌) gösterilir. Analiz ve Keşif Atölyesi 2.1.’de mavi renkli bakır(II) sülfat pentahidrat ısıtıldığında kristal suyunu kaybederek beyaz renkli susuz bakır(II) sülfata dönüşür. Beyaz katıya su eklendiğinde ise yeniden mavi renk oluşur:</w:t>
      </w:r>
    </w:p>
    <w:p>
      <w:pPr>
        <w:jc w:val="center"/>
        <w:rPr>
          <w:rFonts w:ascii="Times New Roman" w:hAnsi="Times New Roman" w:cs="Times New Roman"/>
          <w:lang w:val="tr-TR"/>
        </w:rPr>
      </w:pPr>
      <w:r>
        <w:rPr>
          <w:rFonts w:ascii="Times New Roman" w:hAnsi="Times New Roman" w:cs="Times New Roman"/>
          <w:lang w:val="tr-TR"/>
        </w:rPr>
        <w:t xml:space="preserve">CuSO</w:t>
      </w:r>
      <w:r>
        <w:rPr>
          <w:rFonts w:ascii="Times New Roman" w:hAnsi="Times New Roman" w:cs="Times New Roman"/>
          <w:vertAlign w:val="subscript"/>
          <w:lang w:val="tr-TR"/>
        </w:rPr>
        <w:t xml:space="preserve">4</w:t>
      </w:r>
      <w:r>
        <w:rPr>
          <w:rFonts w:ascii="Times New Roman" w:hAnsi="Times New Roman" w:cs="Times New Roman"/>
          <w:lang w:val="tr-TR"/>
        </w:rPr>
        <w:t xml:space="preserve">·5H</w:t>
      </w:r>
      <w:r>
        <w:rPr>
          <w:rFonts w:ascii="Times New Roman" w:hAnsi="Times New Roman" w:cs="Times New Roman"/>
          <w:vertAlign w:val="subscript"/>
          <w:lang w:val="tr-TR"/>
        </w:rPr>
        <w:t xml:space="preserve">2</w:t>
      </w:r>
      <w:r>
        <w:rPr>
          <w:rFonts w:ascii="Times New Roman" w:hAnsi="Times New Roman" w:cs="Times New Roman"/>
          <w:lang w:val="tr-TR"/>
        </w:rPr>
        <w:t xml:space="preserve">O(k) ⇌ CuSO</w:t>
      </w:r>
      <w:r>
        <w:rPr>
          <w:rFonts w:ascii="Times New Roman" w:hAnsi="Times New Roman" w:cs="Times New Roman"/>
          <w:vertAlign w:val="subscript"/>
          <w:lang w:val="tr-TR"/>
        </w:rPr>
        <w:t xml:space="preserve">4</w:t>
      </w:r>
      <w:r>
        <w:rPr>
          <w:rFonts w:ascii="Times New Roman" w:hAnsi="Times New Roman" w:cs="Times New Roman"/>
          <w:lang w:val="tr-TR"/>
        </w:rPr>
        <w:t xml:space="preserve">(k) + 5H</w:t>
      </w:r>
      <w:r>
        <w:rPr>
          <w:rFonts w:ascii="Times New Roman" w:hAnsi="Times New Roman" w:cs="Times New Roman"/>
          <w:vertAlign w:val="subscript"/>
          <w:lang w:val="tr-TR"/>
        </w:rPr>
        <w:t xml:space="preserve">2</w:t>
      </w:r>
      <w:r>
        <w:rPr>
          <w:rFonts w:ascii="Times New Roman" w:hAnsi="Times New Roman" w:cs="Times New Roman"/>
          <w:lang w:val="tr-TR"/>
        </w:rPr>
        <w:t xml:space="preserve">O(g)          (mavi ⇌ beyaz)</w:t>
      </w:r>
    </w:p>
    <w:p>
      <w:pPr>
        <w:jc w:val="both"/>
        <w:rPr>
          <w:rFonts w:ascii="Times New Roman" w:hAnsi="Times New Roman" w:cs="Times New Roman"/>
          <w:lang w:val="tr-TR"/>
        </w:rPr>
      </w:pPr>
      <w:r>
        <w:rPr>
          <w:rFonts w:ascii="Times New Roman" w:hAnsi="Times New Roman" w:cs="Times New Roman"/>
          <w:lang w:val="tr-TR"/>
        </w:rPr>
        <w:t xml:space="preserve">Bir tepkimenin tersinir olduğu, ileri ve geri yöndeki değişimlere eşlik eden gözlemlenebilir niteliklerden anlaşılabilir. Renk değişimi, bir katının oluşması ya da çözünmesi, gaz çıkışı, sıcaklık ve pH değişimi gibi nitelikler tepkimenin hangi yönde ilerlediğinin kanıtıdır. Örneğin 2NO</w:t>
      </w:r>
      <w:r>
        <w:rPr>
          <w:rFonts w:ascii="Times New Roman" w:hAnsi="Times New Roman" w:cs="Times New Roman"/>
          <w:vertAlign w:val="subscript"/>
          <w:lang w:val="tr-TR"/>
        </w:rPr>
        <w:t xml:space="preserve">2</w:t>
      </w:r>
      <w:r>
        <w:rPr>
          <w:rFonts w:ascii="Times New Roman" w:hAnsi="Times New Roman" w:cs="Times New Roman"/>
          <w:lang w:val="tr-TR"/>
        </w:rPr>
        <w:t xml:space="preserve">(g) ⇌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(g) tepkimesinde kahverengi renkli NO</w:t>
      </w:r>
      <w:r>
        <w:rPr>
          <w:rFonts w:ascii="Times New Roman" w:hAnsi="Times New Roman" w:cs="Times New Roman"/>
          <w:vertAlign w:val="subscript"/>
          <w:lang w:val="tr-TR"/>
        </w:rPr>
        <w:t xml:space="preserve">2</w:t>
      </w:r>
      <w:r>
        <w:rPr>
          <w:rFonts w:ascii="Times New Roman" w:hAnsi="Times New Roman" w:cs="Times New Roman"/>
          <w:lang w:val="tr-TR"/>
        </w:rPr>
        <w:t xml:space="preserve"> molekülleri birleşerek renksiz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 moleküllerini oluşturur. Kapalı bir tüpteki gaz karışımı ısıtıldığında renk koyulaşır, soğutulduğunda ise açılır. Rengin tekrar tekrar koyulaşıp açılabilmesi, tepkimenin her iki yönde de gerçekleşebildiğini gösterir.</w:t>
      </w:r>
    </w:p>
    <w:p>
      <w:pPr>
        <w:jc w:val="both"/>
        <w:rPr>
          <w:rFonts w:ascii="Times New Roman" w:hAnsi="Times New Roman" w:cs="Times New Roman"/>
          <w:lang w:val="tr-TR"/>
        </w:rPr>
      </w:pPr>
      <w:r>
        <w:rPr>
          <w:rFonts w:ascii="Times New Roman" w:hAnsi="Times New Roman" w:cs="Times New Roman"/>
          <w:lang w:val="tr-TR"/>
        </w:rPr>
        <w:t xml:space="preserve">Tersinir tepkimeler makro (gözlemlenebilir), alt mikro (tanecik) ve sembolik (denklem) düzeyde ifade edilebilir. Makro düzeyde renk ya da bulanıklık değişimi gözlenirken, alt mikro düzeyde moleküllerin birbirine dönüştüğü, sembolik düzeyde ise çift yönlü okla yazılan denklem görülür. Bir tersinir tepkimenin her iki yönde gözlenebilmesi için genellikle maddelerin ortamdan uzaklaşmasını engelleyen </w:t>
      </w:r>
      <w:r>
        <w:rPr>
          <w:rFonts w:ascii="Times New Roman" w:hAnsi="Times New Roman" w:cs="Times New Roman"/>
          <w:b/>
          <w:bCs/>
          <w:lang w:val="tr-TR"/>
        </w:rPr>
        <w:t xml:space="preserve">kapalı bir sistem</w:t>
      </w:r>
      <w:r>
        <w:rPr>
          <w:rFonts w:ascii="Times New Roman" w:hAnsi="Times New Roman" w:cs="Times New Roman"/>
          <w:lang w:val="tr-TR"/>
        </w:rPr>
        <w:t xml:space="preserve"> gerekir. Örneğin açık bir kapta ısıtılan kalsiyum karbonattan çıkan karbon dioksit ortamdan uzaklaştığı için tepkime yalnızca ileri yönde ilerler.</w: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2.1.</w:t>
      </w:r>
    </w:p>
    <w:p>
      <w:pPr>
        <w:jc w:val="both"/>
        <w:rPr>
          <w:rFonts w:ascii="Times New Roman" w:hAnsi="Times New Roman" w:cs="Times New Roman"/>
          <w:lang w:val="tr-TR"/>
        </w:rPr>
      </w:pPr>
      <w:r>
        <w:rPr>
          <w:rFonts w:ascii="Times New Roman" w:hAnsi="Times New Roman" w:cs="Times New Roman"/>
          <w:lang w:val="tr-TR"/>
        </w:rPr>
        <w:t xml:space="preserve">Aşağıdaki olaylardan hangilerinin tersinir olduğunu belirleyerek tersinir olanların ileri ve geri tepkimelerini yazınız.</w:t>
      </w:r>
    </w:p>
    <w:p>
      <w:pPr>
        <w:ind w:left="720"/>
        <w:jc w:val="both"/>
        <w:rPr>
          <w:rFonts w:ascii="Times New Roman" w:hAnsi="Times New Roman" w:cs="Times New Roman"/>
          <w:lang w:val="tr-TR"/>
        </w:rPr>
      </w:pPr>
      <w:r>
        <w:rPr>
          <w:rFonts w:ascii="Times New Roman" w:hAnsi="Times New Roman" w:cs="Times New Roman"/>
          <w:lang w:val="tr-TR"/>
        </w:rPr>
        <w:t xml:space="preserve">I. Kapalı bir kapta 2SO</w:t>
      </w:r>
      <w:r>
        <w:rPr>
          <w:rFonts w:ascii="Times New Roman" w:hAnsi="Times New Roman" w:cs="Times New Roman"/>
          <w:vertAlign w:val="subscript"/>
          <w:lang w:val="tr-TR"/>
        </w:rPr>
        <w:t xml:space="preserve">2</w:t>
      </w:r>
      <w:r>
        <w:rPr>
          <w:rFonts w:ascii="Times New Roman" w:hAnsi="Times New Roman" w:cs="Times New Roman"/>
          <w:lang w:val="tr-TR"/>
        </w:rPr>
        <w:t xml:space="preserve">(g) + O</w:t>
      </w:r>
      <w:r>
        <w:rPr>
          <w:rFonts w:ascii="Times New Roman" w:hAnsi="Times New Roman" w:cs="Times New Roman"/>
          <w:vertAlign w:val="subscript"/>
          <w:lang w:val="tr-TR"/>
        </w:rPr>
        <w:t xml:space="preserve">2</w:t>
      </w:r>
      <w:r>
        <w:rPr>
          <w:rFonts w:ascii="Times New Roman" w:hAnsi="Times New Roman" w:cs="Times New Roman"/>
          <w:lang w:val="tr-TR"/>
        </w:rPr>
        <w:t xml:space="preserve">(g) ile SO</w:t>
      </w:r>
      <w:r>
        <w:rPr>
          <w:rFonts w:ascii="Times New Roman" w:hAnsi="Times New Roman" w:cs="Times New Roman"/>
          <w:vertAlign w:val="subscript"/>
          <w:lang w:val="tr-TR"/>
        </w:rPr>
        <w:t xml:space="preserve">3</w:t>
      </w:r>
      <w:r>
        <w:rPr>
          <w:rFonts w:ascii="Times New Roman" w:hAnsi="Times New Roman" w:cs="Times New Roman"/>
          <w:lang w:val="tr-TR"/>
        </w:rPr>
        <w:t xml:space="preserve">(g) arasındaki dönüşüm</w:t>
      </w:r>
    </w:p>
    <w:p>
      <w:pPr>
        <w:ind w:left="720"/>
        <w:jc w:val="both"/>
        <w:rPr>
          <w:rFonts w:ascii="Times New Roman" w:hAnsi="Times New Roman" w:cs="Times New Roman"/>
          <w:lang w:val="tr-TR"/>
        </w:rPr>
      </w:pPr>
      <w:r>
        <w:rPr>
          <w:rFonts w:ascii="Times New Roman" w:hAnsi="Times New Roman" w:cs="Times New Roman"/>
          <w:lang w:val="tr-TR"/>
        </w:rPr>
        <w:t xml:space="preserve">II. Magnezyum şeridin havada yanması</w:t>
      </w:r>
    </w:p>
    <w:p>
      <w:pPr>
        <w:ind w:left="720"/>
        <w:jc w:val="both"/>
        <w:rPr>
          <w:rFonts w:ascii="Times New Roman" w:hAnsi="Times New Roman" w:cs="Times New Roman"/>
          <w:lang w:val="tr-TR"/>
        </w:rPr>
      </w:pPr>
      <w:r>
        <w:rPr>
          <w:rFonts w:ascii="Times New Roman" w:hAnsi="Times New Roman" w:cs="Times New Roman"/>
          <w:lang w:val="tr-TR"/>
        </w:rPr>
        <w:t xml:space="preserve">III. Mavi renkli CuSO</w:t>
      </w:r>
      <w:r>
        <w:rPr>
          <w:rFonts w:ascii="Times New Roman" w:hAnsi="Times New Roman" w:cs="Times New Roman"/>
          <w:vertAlign w:val="subscript"/>
          <w:lang w:val="tr-TR"/>
        </w:rPr>
        <w:t xml:space="preserve">4</w:t>
      </w:r>
      <w:r>
        <w:rPr>
          <w:rFonts w:ascii="Times New Roman" w:hAnsi="Times New Roman" w:cs="Times New Roman"/>
          <w:lang w:val="tr-TR"/>
        </w:rPr>
        <w:t xml:space="preserve">·5H</w:t>
      </w:r>
      <w:r>
        <w:rPr>
          <w:rFonts w:ascii="Times New Roman" w:hAnsi="Times New Roman" w:cs="Times New Roman"/>
          <w:vertAlign w:val="subscript"/>
          <w:lang w:val="tr-TR"/>
        </w:rPr>
        <w:t xml:space="preserve">2</w:t>
      </w:r>
      <w:r>
        <w:rPr>
          <w:rFonts w:ascii="Times New Roman" w:hAnsi="Times New Roman" w:cs="Times New Roman"/>
          <w:lang w:val="tr-TR"/>
        </w:rPr>
        <w:t xml:space="preserve">O’nun ısıtılınca beyazlaşması, su eklenince yeniden maviye dönmesi</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I. Kapalı kapta SO</w:t>
      </w:r>
      <w:r>
        <w:rPr>
          <w:rFonts w:ascii="Times New Roman" w:hAnsi="Times New Roman" w:cs="Times New Roman"/>
          <w:vertAlign w:val="subscript"/>
          <w:lang w:val="tr-TR"/>
        </w:rPr>
        <w:t xml:space="preserve">2</w:t>
      </w:r>
      <w:r>
        <w:rPr>
          <w:rFonts w:ascii="Times New Roman" w:hAnsi="Times New Roman" w:cs="Times New Roman"/>
          <w:lang w:val="tr-TR"/>
        </w:rPr>
        <w:t xml:space="preserve"> ve O</w:t>
      </w:r>
      <w:r>
        <w:rPr>
          <w:rFonts w:ascii="Times New Roman" w:hAnsi="Times New Roman" w:cs="Times New Roman"/>
          <w:vertAlign w:val="subscript"/>
          <w:lang w:val="tr-TR"/>
        </w:rPr>
        <w:t xml:space="preserve">2</w:t>
      </w:r>
      <w:r>
        <w:rPr>
          <w:rFonts w:ascii="Times New Roman" w:hAnsi="Times New Roman" w:cs="Times New Roman"/>
          <w:lang w:val="tr-TR"/>
        </w:rPr>
        <w:t xml:space="preserve"> birleşerek SO</w:t>
      </w:r>
      <w:r>
        <w:rPr>
          <w:rFonts w:ascii="Times New Roman" w:hAnsi="Times New Roman" w:cs="Times New Roman"/>
          <w:vertAlign w:val="subscript"/>
          <w:lang w:val="tr-TR"/>
        </w:rPr>
        <w:t xml:space="preserve">3</w:t>
      </w:r>
      <w:r>
        <w:rPr>
          <w:rFonts w:ascii="Times New Roman" w:hAnsi="Times New Roman" w:cs="Times New Roman"/>
          <w:lang w:val="tr-TR"/>
        </w:rPr>
        <w:t xml:space="preserve"> oluştururken SO</w:t>
      </w:r>
      <w:r>
        <w:rPr>
          <w:rFonts w:ascii="Times New Roman" w:hAnsi="Times New Roman" w:cs="Times New Roman"/>
          <w:vertAlign w:val="subscript"/>
          <w:lang w:val="tr-TR"/>
        </w:rPr>
        <w:t xml:space="preserve">3</w:t>
      </w:r>
      <w:r>
        <w:rPr>
          <w:rFonts w:ascii="Times New Roman" w:hAnsi="Times New Roman" w:cs="Times New Roman"/>
          <w:lang w:val="tr-TR"/>
        </w:rPr>
        <w:t xml:space="preserve"> de ayrışarak SO</w:t>
      </w:r>
      <w:r>
        <w:rPr>
          <w:rFonts w:ascii="Times New Roman" w:hAnsi="Times New Roman" w:cs="Times New Roman"/>
          <w:vertAlign w:val="subscript"/>
          <w:lang w:val="tr-TR"/>
        </w:rPr>
        <w:t xml:space="preserve">2</w:t>
      </w:r>
      <w:r>
        <w:rPr>
          <w:rFonts w:ascii="Times New Roman" w:hAnsi="Times New Roman" w:cs="Times New Roman"/>
          <w:lang w:val="tr-TR"/>
        </w:rPr>
        <w:t xml:space="preserve"> ve O</w:t>
      </w:r>
      <w:r>
        <w:rPr>
          <w:rFonts w:ascii="Times New Roman" w:hAnsi="Times New Roman" w:cs="Times New Roman"/>
          <w:vertAlign w:val="subscript"/>
          <w:lang w:val="tr-TR"/>
        </w:rPr>
        <w:t xml:space="preserve">2</w:t>
      </w:r>
      <w:r>
        <w:rPr>
          <w:rFonts w:ascii="Times New Roman" w:hAnsi="Times New Roman" w:cs="Times New Roman"/>
          <w:lang w:val="tr-TR"/>
        </w:rPr>
        <w:t xml:space="preserve"> oluşturabilir; tepkime tersinirdir. İleri tepkime: 2SO</w:t>
      </w:r>
      <w:r>
        <w:rPr>
          <w:rFonts w:ascii="Times New Roman" w:hAnsi="Times New Roman" w:cs="Times New Roman"/>
          <w:vertAlign w:val="subscript"/>
          <w:lang w:val="tr-TR"/>
        </w:rPr>
        <w:t xml:space="preserve">2</w:t>
      </w:r>
      <w:r>
        <w:rPr>
          <w:rFonts w:ascii="Times New Roman" w:hAnsi="Times New Roman" w:cs="Times New Roman"/>
          <w:lang w:val="tr-TR"/>
        </w:rPr>
        <w:t xml:space="preserve">(g) + O</w:t>
      </w:r>
      <w:r>
        <w:rPr>
          <w:rFonts w:ascii="Times New Roman" w:hAnsi="Times New Roman" w:cs="Times New Roman"/>
          <w:vertAlign w:val="subscript"/>
          <w:lang w:val="tr-TR"/>
        </w:rPr>
        <w:t xml:space="preserve">2</w:t>
      </w:r>
      <w:r>
        <w:rPr>
          <w:rFonts w:ascii="Times New Roman" w:hAnsi="Times New Roman" w:cs="Times New Roman"/>
          <w:lang w:val="tr-TR"/>
        </w:rPr>
        <w:t xml:space="preserve">(g) → 2SO</w:t>
      </w:r>
      <w:r>
        <w:rPr>
          <w:rFonts w:ascii="Times New Roman" w:hAnsi="Times New Roman" w:cs="Times New Roman"/>
          <w:vertAlign w:val="subscript"/>
          <w:lang w:val="tr-TR"/>
        </w:rPr>
        <w:t xml:space="preserve">3</w:t>
      </w:r>
      <w:r>
        <w:rPr>
          <w:rFonts w:ascii="Times New Roman" w:hAnsi="Times New Roman" w:cs="Times New Roman"/>
          <w:lang w:val="tr-TR"/>
        </w:rPr>
        <w:t xml:space="preserve">(g); geri tepkime: 2SO</w:t>
      </w:r>
      <w:r>
        <w:rPr>
          <w:rFonts w:ascii="Times New Roman" w:hAnsi="Times New Roman" w:cs="Times New Roman"/>
          <w:vertAlign w:val="subscript"/>
          <w:lang w:val="tr-TR"/>
        </w:rPr>
        <w:t xml:space="preserve">3</w:t>
      </w:r>
      <w:r>
        <w:rPr>
          <w:rFonts w:ascii="Times New Roman" w:hAnsi="Times New Roman" w:cs="Times New Roman"/>
          <w:lang w:val="tr-TR"/>
        </w:rPr>
        <w:t xml:space="preserve">(g) → 2SO</w:t>
      </w:r>
      <w:r>
        <w:rPr>
          <w:rFonts w:ascii="Times New Roman" w:hAnsi="Times New Roman" w:cs="Times New Roman"/>
          <w:vertAlign w:val="subscript"/>
          <w:lang w:val="tr-TR"/>
        </w:rPr>
        <w:t xml:space="preserve">2</w:t>
      </w:r>
      <w:r>
        <w:rPr>
          <w:rFonts w:ascii="Times New Roman" w:hAnsi="Times New Roman" w:cs="Times New Roman"/>
          <w:lang w:val="tr-TR"/>
        </w:rPr>
        <w:t xml:space="preserve">(g) + O</w:t>
      </w:r>
      <w:r>
        <w:rPr>
          <w:rFonts w:ascii="Times New Roman" w:hAnsi="Times New Roman" w:cs="Times New Roman"/>
          <w:vertAlign w:val="subscript"/>
          <w:lang w:val="tr-TR"/>
        </w:rPr>
        <w:t xml:space="preserve">2</w:t>
      </w:r>
      <w:r>
        <w:rPr>
          <w:rFonts w:ascii="Times New Roman" w:hAnsi="Times New Roman" w:cs="Times New Roman"/>
          <w:lang w:val="tr-TR"/>
        </w:rPr>
        <w:t xml:space="preserve">(g)</w:t>
      </w:r>
    </w:p>
    <w:p>
      <w:pPr>
        <w:jc w:val="both"/>
        <w:rPr>
          <w:rFonts w:ascii="Times New Roman" w:hAnsi="Times New Roman" w:cs="Times New Roman"/>
          <w:lang w:val="tr-TR"/>
        </w:rPr>
      </w:pPr>
      <w:r>
        <w:rPr>
          <w:rFonts w:ascii="Times New Roman" w:hAnsi="Times New Roman" w:cs="Times New Roman"/>
          <w:lang w:val="tr-TR"/>
        </w:rPr>
        <w:t xml:space="preserve">II. Yanma sonucu oluşan MgO aynı koşullarda tekrar Mg ve O</w:t>
      </w:r>
      <w:r>
        <w:rPr>
          <w:rFonts w:ascii="Times New Roman" w:hAnsi="Times New Roman" w:cs="Times New Roman"/>
          <w:vertAlign w:val="subscript"/>
          <w:lang w:val="tr-TR"/>
        </w:rPr>
        <w:t xml:space="preserve">2</w:t>
      </w:r>
      <w:r>
        <w:rPr>
          <w:rFonts w:ascii="Times New Roman" w:hAnsi="Times New Roman" w:cs="Times New Roman"/>
          <w:lang w:val="tr-TR"/>
        </w:rPr>
        <w:t xml:space="preserve">’ye dönüşmez; tepkime tersinmezdir.</w:t>
      </w:r>
    </w:p>
    <w:p>
      <w:pPr>
        <w:jc w:val="both"/>
        <w:rPr>
          <w:rFonts w:ascii="Times New Roman" w:hAnsi="Times New Roman" w:cs="Times New Roman"/>
          <w:lang w:val="tr-TR"/>
        </w:rPr>
      </w:pPr>
      <w:r>
        <w:rPr>
          <w:rFonts w:ascii="Times New Roman" w:hAnsi="Times New Roman" w:cs="Times New Roman"/>
          <w:lang w:val="tr-TR"/>
        </w:rPr>
        <w:t xml:space="preserve">III. Renk değişimi her iki yönde gözlenebildiği için tepkime tersinirdir. İleri tepkime: CuSO</w:t>
      </w:r>
      <w:r>
        <w:rPr>
          <w:rFonts w:ascii="Times New Roman" w:hAnsi="Times New Roman" w:cs="Times New Roman"/>
          <w:vertAlign w:val="subscript"/>
          <w:lang w:val="tr-TR"/>
        </w:rPr>
        <w:t xml:space="preserve">4</w:t>
      </w:r>
      <w:r>
        <w:rPr>
          <w:rFonts w:ascii="Times New Roman" w:hAnsi="Times New Roman" w:cs="Times New Roman"/>
          <w:lang w:val="tr-TR"/>
        </w:rPr>
        <w:t xml:space="preserve">·5H</w:t>
      </w:r>
      <w:r>
        <w:rPr>
          <w:rFonts w:ascii="Times New Roman" w:hAnsi="Times New Roman" w:cs="Times New Roman"/>
          <w:vertAlign w:val="subscript"/>
          <w:lang w:val="tr-TR"/>
        </w:rPr>
        <w:t xml:space="preserve">2</w:t>
      </w:r>
      <w:r>
        <w:rPr>
          <w:rFonts w:ascii="Times New Roman" w:hAnsi="Times New Roman" w:cs="Times New Roman"/>
          <w:lang w:val="tr-TR"/>
        </w:rPr>
        <w:t xml:space="preserve">O(k) → CuSO</w:t>
      </w:r>
      <w:r>
        <w:rPr>
          <w:rFonts w:ascii="Times New Roman" w:hAnsi="Times New Roman" w:cs="Times New Roman"/>
          <w:vertAlign w:val="subscript"/>
          <w:lang w:val="tr-TR"/>
        </w:rPr>
        <w:t xml:space="preserve">4</w:t>
      </w:r>
      <w:r>
        <w:rPr>
          <w:rFonts w:ascii="Times New Roman" w:hAnsi="Times New Roman" w:cs="Times New Roman"/>
          <w:lang w:val="tr-TR"/>
        </w:rPr>
        <w:t xml:space="preserve">(k) + 5H</w:t>
      </w:r>
      <w:r>
        <w:rPr>
          <w:rFonts w:ascii="Times New Roman" w:hAnsi="Times New Roman" w:cs="Times New Roman"/>
          <w:vertAlign w:val="subscript"/>
          <w:lang w:val="tr-TR"/>
        </w:rPr>
        <w:t xml:space="preserve">2</w:t>
      </w:r>
      <w:r>
        <w:rPr>
          <w:rFonts w:ascii="Times New Roman" w:hAnsi="Times New Roman" w:cs="Times New Roman"/>
          <w:lang w:val="tr-TR"/>
        </w:rPr>
        <w:t xml:space="preserve">O(g); CuSO</w:t>
      </w:r>
      <w:r>
        <w:rPr>
          <w:rFonts w:ascii="Times New Roman" w:hAnsi="Times New Roman" w:cs="Times New Roman"/>
          <w:vertAlign w:val="subscript"/>
          <w:lang w:val="tr-TR"/>
        </w:rPr>
        <w:t xml:space="preserve">4</w:t>
      </w:r>
      <w:r>
        <w:rPr>
          <w:rFonts w:ascii="Times New Roman" w:hAnsi="Times New Roman" w:cs="Times New Roman"/>
          <w:lang w:val="tr-TR"/>
        </w:rPr>
        <w:t xml:space="preserve">(k) + 5H</w:t>
      </w:r>
      <w:r>
        <w:rPr>
          <w:rFonts w:ascii="Times New Roman" w:hAnsi="Times New Roman" w:cs="Times New Roman"/>
          <w:vertAlign w:val="subscript"/>
          <w:lang w:val="tr-TR"/>
        </w:rPr>
        <w:t xml:space="preserve">2</w:t>
      </w:r>
      <w:r>
        <w:rPr>
          <w:rFonts w:ascii="Times New Roman" w:hAnsi="Times New Roman" w:cs="Times New Roman"/>
          <w:lang w:val="tr-TR"/>
        </w:rPr>
        <w:t xml:space="preserve">O(s) → CuSO</w:t>
      </w:r>
      <w:r>
        <w:rPr>
          <w:rFonts w:ascii="Times New Roman" w:hAnsi="Times New Roman" w:cs="Times New Roman"/>
          <w:vertAlign w:val="subscript"/>
          <w:lang w:val="tr-TR"/>
        </w:rPr>
        <w:t xml:space="preserve">4</w:t>
      </w:r>
      <w:r>
        <w:rPr>
          <w:rFonts w:ascii="Times New Roman" w:hAnsi="Times New Roman" w:cs="Times New Roman"/>
          <w:lang w:val="tr-TR"/>
        </w:rPr>
        <w:t xml:space="preserve">·5H</w:t>
      </w:r>
      <w:r>
        <w:rPr>
          <w:rFonts w:ascii="Times New Roman" w:hAnsi="Times New Roman" w:cs="Times New Roman"/>
          <w:vertAlign w:val="subscript"/>
          <w:lang w:val="tr-TR"/>
        </w:rPr>
        <w:t xml:space="preserve">2</w:t>
      </w:r>
      <w:r>
        <w:rPr>
          <w:rFonts w:ascii="Times New Roman" w:hAnsi="Times New Roman" w:cs="Times New Roman"/>
          <w:lang w:val="tr-TR"/>
        </w:rPr>
        <w:t xml:space="preserve">O(k)</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5"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 xml:space="preserve">Sıra Sizde 2.1.</w:t>
      </w:r>
    </w:p>
    <w:p>
      <w:pPr>
        <w:jc w:val="both"/>
        <w:rPr>
          <w:rFonts w:ascii="Times New Roman" w:hAnsi="Times New Roman" w:cs="Times New Roman"/>
          <w:lang w:val="tr-TR"/>
        </w:rPr>
      </w:pPr>
      <w:r>
        <w:rPr>
          <w:rFonts w:ascii="Times New Roman" w:hAnsi="Times New Roman" w:cs="Times New Roman"/>
          <w:lang w:val="tr-TR"/>
        </w:rPr>
        <w:t xml:space="preserve">1. Aşağıdaki tabloda verilen olayların tersinir ya da tersinmez olduğunu belirleyerek gerekçesini yazınız.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600"/>
        <w:gridCol w:w="1900"/>
        <w:gridCol w:w="2500"/>
      </w:tblGrid>
      <w:tr>
        <w:tc>
          <w:tcPr>
            <w:tcW w:w="46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Olay</w:t>
            </w:r>
          </w:p>
        </w:tc>
        <w:tc>
          <w:tcPr>
            <w:tcW w:w="19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Tersinir / Tersinmez</w:t>
            </w:r>
          </w:p>
        </w:tc>
        <w:tc>
          <w:tcPr>
            <w:tcW w:w="25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Gerekçe</w:t>
            </w:r>
          </w:p>
        </w:tc>
      </w:tr>
      <w:tr>
        <w:trPr>
          <w:trHeight w:val="600"/>
        </w:trPr>
        <w:tc>
          <w:tcPr>
            <w:tcW w:w="4600" w:type="dxa"/>
            <w:vAlign w:val="center"/>
          </w:tcPr>
          <w:p>
            <w:pPr>
              <w:jc w:val="left"/>
              <w:rPr>
                <w:rFonts w:ascii="Times New Roman" w:hAnsi="Times New Roman" w:cs="Times New Roman"/>
                <w:lang w:val="tr-TR"/>
              </w:rPr>
            </w:pPr>
            <w:r>
              <w:rPr>
                <w:rFonts w:ascii="Times New Roman" w:hAnsi="Times New Roman" w:cs="Times New Roman"/>
                <w:lang w:val="tr-TR"/>
              </w:rPr>
              <w:t xml:space="preserve">Kapalı bir şırıngadaki NO</w:t>
            </w:r>
            <w:r>
              <w:rPr>
                <w:rFonts w:ascii="Times New Roman" w:hAnsi="Times New Roman" w:cs="Times New Roman"/>
                <w:vertAlign w:val="subscript"/>
                <w:lang w:val="tr-TR"/>
              </w:rPr>
              <w:t xml:space="preserve">2</w:t>
            </w:r>
            <w:r>
              <w:rPr>
                <w:rFonts w:ascii="Times New Roman" w:hAnsi="Times New Roman" w:cs="Times New Roman"/>
                <w:lang w:val="tr-TR"/>
              </w:rPr>
              <w:t xml:space="preserve">-N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 karışımının ısıtılınca koyulaşması, soğutulunca açılması</w:t>
            </w:r>
          </w:p>
        </w:tc>
        <w:tc>
          <w:tcPr>
            <w:tcW w:w="1900" w:type="dxa"/>
            <w:vAlign w:val="center"/>
          </w:tcPr>
          <w:p>
            <w:pPr>
              <w:jc w:val="left"/>
              <w:rPr>
                <w:rFonts w:ascii="Times New Roman" w:hAnsi="Times New Roman" w:cs="Times New Roman"/>
                <w:lang w:val="tr-TR"/>
              </w:rPr>
            </w:pPr>
          </w:p>
        </w:tc>
        <w:tc>
          <w:tcPr>
            <w:tcW w:w="2500" w:type="dxa"/>
            <w:vAlign w:val="center"/>
          </w:tcPr>
          <w:p>
            <w:pPr>
              <w:jc w:val="left"/>
              <w:rPr>
                <w:rFonts w:ascii="Times New Roman" w:hAnsi="Times New Roman" w:cs="Times New Roman"/>
                <w:lang w:val="tr-TR"/>
              </w:rPr>
            </w:pPr>
          </w:p>
        </w:tc>
      </w:tr>
      <w:tr>
        <w:trPr>
          <w:trHeight w:val="600"/>
        </w:trPr>
        <w:tc>
          <w:tcPr>
            <w:tcW w:w="4600" w:type="dxa"/>
            <w:vAlign w:val="center"/>
          </w:tcPr>
          <w:p>
            <w:pPr>
              <w:jc w:val="left"/>
              <w:rPr>
                <w:rFonts w:ascii="Times New Roman" w:hAnsi="Times New Roman" w:cs="Times New Roman"/>
                <w:lang w:val="tr-TR"/>
              </w:rPr>
            </w:pPr>
            <w:r>
              <w:rPr>
                <w:rFonts w:ascii="Times New Roman" w:hAnsi="Times New Roman" w:cs="Times New Roman"/>
                <w:lang w:val="tr-TR"/>
              </w:rPr>
              <w:t xml:space="preserve">Odunun yanması</w:t>
            </w:r>
          </w:p>
        </w:tc>
        <w:tc>
          <w:tcPr>
            <w:tcW w:w="1900" w:type="dxa"/>
            <w:vAlign w:val="center"/>
          </w:tcPr>
          <w:p>
            <w:pPr>
              <w:jc w:val="left"/>
              <w:rPr>
                <w:rFonts w:ascii="Times New Roman" w:hAnsi="Times New Roman" w:cs="Times New Roman"/>
                <w:lang w:val="tr-TR"/>
              </w:rPr>
            </w:pPr>
          </w:p>
        </w:tc>
        <w:tc>
          <w:tcPr>
            <w:tcW w:w="2500" w:type="dxa"/>
            <w:vAlign w:val="center"/>
          </w:tcPr>
          <w:p>
            <w:pPr>
              <w:jc w:val="left"/>
              <w:rPr>
                <w:rFonts w:ascii="Times New Roman" w:hAnsi="Times New Roman" w:cs="Times New Roman"/>
                <w:lang w:val="tr-TR"/>
              </w:rPr>
            </w:pPr>
          </w:p>
        </w:tc>
      </w:tr>
      <w:tr>
        <w:trPr>
          <w:trHeight w:val="600"/>
        </w:trPr>
        <w:tc>
          <w:tcPr>
            <w:tcW w:w="4600" w:type="dxa"/>
            <w:vAlign w:val="center"/>
          </w:tcPr>
          <w:p>
            <w:pPr>
              <w:jc w:val="left"/>
              <w:rPr>
                <w:rFonts w:ascii="Times New Roman" w:hAnsi="Times New Roman" w:cs="Times New Roman"/>
                <w:lang w:val="tr-TR"/>
              </w:rPr>
            </w:pPr>
            <w:r>
              <w:rPr>
                <w:rFonts w:ascii="Times New Roman" w:hAnsi="Times New Roman" w:cs="Times New Roman"/>
                <w:lang w:val="tr-TR"/>
              </w:rPr>
              <w:t xml:space="preserve">Kapalı bir soda şişesinde CO</w:t>
            </w:r>
            <w:r>
              <w:rPr>
                <w:rFonts w:ascii="Times New Roman" w:hAnsi="Times New Roman" w:cs="Times New Roman"/>
                <w:vertAlign w:val="subscript"/>
                <w:lang w:val="tr-TR"/>
              </w:rPr>
              <w:t xml:space="preserve">2</w:t>
            </w:r>
            <w:r>
              <w:rPr>
                <w:rFonts w:ascii="Times New Roman" w:hAnsi="Times New Roman" w:cs="Times New Roman"/>
                <w:lang w:val="tr-TR"/>
              </w:rPr>
              <w:t xml:space="preserve">’nin sudan gaz fazına geçmesi ve yeniden çözünmesi</w:t>
            </w:r>
          </w:p>
        </w:tc>
        <w:tc>
          <w:tcPr>
            <w:tcW w:w="1900" w:type="dxa"/>
            <w:vAlign w:val="center"/>
          </w:tcPr>
          <w:p>
            <w:pPr>
              <w:jc w:val="left"/>
              <w:rPr>
                <w:rFonts w:ascii="Times New Roman" w:hAnsi="Times New Roman" w:cs="Times New Roman"/>
                <w:lang w:val="tr-TR"/>
              </w:rPr>
            </w:pPr>
          </w:p>
        </w:tc>
        <w:tc>
          <w:tcPr>
            <w:tcW w:w="2500" w:type="dxa"/>
            <w:vAlign w:val="center"/>
          </w:tcPr>
          <w:p>
            <w:pPr>
              <w:jc w:val="left"/>
              <w:rPr>
                <w:rFonts w:ascii="Times New Roman" w:hAnsi="Times New Roman" w:cs="Times New Roman"/>
                <w:lang w:val="tr-TR"/>
              </w:rPr>
            </w:pPr>
          </w:p>
        </w:tc>
      </w:tr>
      <w:tr>
        <w:trPr>
          <w:trHeight w:val="600"/>
        </w:trPr>
        <w:tc>
          <w:tcPr>
            <w:tcW w:w="4600" w:type="dxa"/>
            <w:vAlign w:val="center"/>
          </w:tcPr>
          <w:p>
            <w:pPr>
              <w:jc w:val="left"/>
              <w:rPr>
                <w:rFonts w:ascii="Times New Roman" w:hAnsi="Times New Roman" w:cs="Times New Roman"/>
                <w:lang w:val="tr-TR"/>
              </w:rPr>
            </w:pPr>
            <w:r>
              <w:rPr>
                <w:rFonts w:ascii="Times New Roman" w:hAnsi="Times New Roman" w:cs="Times New Roman"/>
                <w:lang w:val="tr-TR"/>
              </w:rPr>
              <w:t xml:space="preserve">Yumurtanın haşlanması</w:t>
            </w:r>
          </w:p>
        </w:tc>
        <w:tc>
          <w:tcPr>
            <w:tcW w:w="1900" w:type="dxa"/>
            <w:vAlign w:val="center"/>
          </w:tcPr>
          <w:p>
            <w:pPr>
              <w:jc w:val="left"/>
              <w:rPr>
                <w:rFonts w:ascii="Times New Roman" w:hAnsi="Times New Roman" w:cs="Times New Roman"/>
                <w:lang w:val="tr-TR"/>
              </w:rPr>
            </w:pPr>
          </w:p>
        </w:tc>
        <w:tc>
          <w:tcPr>
            <w:tcW w:w="2500" w:type="dxa"/>
            <w:vAlign w:val="center"/>
          </w:tcPr>
          <w:p>
            <w:pPr>
              <w:jc w:val="left"/>
              <w:rPr>
                <w:rFonts w:ascii="Times New Roman" w:hAnsi="Times New Roman" w:cs="Times New Roman"/>
                <w:lang w:val="tr-TR"/>
              </w:rPr>
            </w:pPr>
          </w:p>
        </w:tc>
      </w:tr>
      <w:tr>
        <w:trPr>
          <w:trHeight w:val="600"/>
        </w:trPr>
        <w:tc>
          <w:tcPr>
            <w:tcW w:w="4600" w:type="dxa"/>
            <w:vAlign w:val="center"/>
          </w:tcPr>
          <w:p>
            <w:pPr>
              <w:jc w:val="left"/>
              <w:rPr>
                <w:rFonts w:ascii="Times New Roman" w:hAnsi="Times New Roman" w:cs="Times New Roman"/>
                <w:lang w:val="tr-TR"/>
              </w:rPr>
            </w:pPr>
            <w:r>
              <w:rPr>
                <w:rFonts w:ascii="Times New Roman" w:hAnsi="Times New Roman" w:cs="Times New Roman"/>
                <w:lang w:val="tr-TR"/>
              </w:rPr>
              <w:t xml:space="preserve">Kireç suyuna CO</w:t>
            </w:r>
            <w:r>
              <w:rPr>
                <w:rFonts w:ascii="Times New Roman" w:hAnsi="Times New Roman" w:cs="Times New Roman"/>
                <w:vertAlign w:val="subscript"/>
                <w:lang w:val="tr-TR"/>
              </w:rPr>
              <w:t xml:space="preserve">2</w:t>
            </w:r>
            <w:r>
              <w:rPr>
                <w:rFonts w:ascii="Times New Roman" w:hAnsi="Times New Roman" w:cs="Times New Roman"/>
                <w:lang w:val="tr-TR"/>
              </w:rPr>
              <w:t xml:space="preserve"> üflenince bulanıklık oluşması, üflemeye devam edilince berraklaşması</w:t>
            </w:r>
          </w:p>
        </w:tc>
        <w:tc>
          <w:tcPr>
            <w:tcW w:w="1900" w:type="dxa"/>
            <w:vAlign w:val="center"/>
          </w:tcPr>
          <w:p>
            <w:pPr>
              <w:jc w:val="left"/>
              <w:rPr>
                <w:rFonts w:ascii="Times New Roman" w:hAnsi="Times New Roman" w:cs="Times New Roman"/>
                <w:lang w:val="tr-TR"/>
              </w:rPr>
            </w:pPr>
          </w:p>
        </w:tc>
        <w:tc>
          <w:tcPr>
            <w:tcW w:w="2500" w:type="dxa"/>
            <w:vAlign w:val="center"/>
          </w:tcPr>
          <w:p>
            <w:pPr>
              <w:jc w:val="left"/>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2. Kapalı bir kapta gerçekleşen H</w:t>
      </w:r>
      <w:r>
        <w:rPr>
          <w:rFonts w:ascii="Times New Roman" w:hAnsi="Times New Roman" w:cs="Times New Roman"/>
          <w:vertAlign w:val="subscript"/>
          <w:lang w:val="tr-TR"/>
        </w:rPr>
        <w:t xml:space="preserve">2</w:t>
      </w:r>
      <w:r>
        <w:rPr>
          <w:rFonts w:ascii="Times New Roman" w:hAnsi="Times New Roman" w:cs="Times New Roman"/>
          <w:lang w:val="tr-TR"/>
        </w:rPr>
        <w:t xml:space="preserve">(g) + I</w:t>
      </w:r>
      <w:r>
        <w:rPr>
          <w:rFonts w:ascii="Times New Roman" w:hAnsi="Times New Roman" w:cs="Times New Roman"/>
          <w:vertAlign w:val="subscript"/>
          <w:lang w:val="tr-TR"/>
        </w:rPr>
        <w:t xml:space="preserve">2</w:t>
      </w:r>
      <w:r>
        <w:rPr>
          <w:rFonts w:ascii="Times New Roman" w:hAnsi="Times New Roman" w:cs="Times New Roman"/>
          <w:lang w:val="tr-TR"/>
        </w:rPr>
        <w:t xml:space="preserve">(g) ⇌ 2HI(g) tepkimesinde H</w:t>
      </w:r>
      <w:r>
        <w:rPr>
          <w:rFonts w:ascii="Times New Roman" w:hAnsi="Times New Roman" w:cs="Times New Roman"/>
          <w:vertAlign w:val="subscript"/>
          <w:lang w:val="tr-TR"/>
        </w:rPr>
        <w:t xml:space="preserve">2</w:t>
      </w:r>
      <w:r>
        <w:rPr>
          <w:rFonts w:ascii="Times New Roman" w:hAnsi="Times New Roman" w:cs="Times New Roman"/>
          <w:lang w:val="tr-TR"/>
        </w:rPr>
        <w:t xml:space="preserve"> ve HI renksiz, I</w:t>
      </w:r>
      <w:r>
        <w:rPr>
          <w:rFonts w:ascii="Times New Roman" w:hAnsi="Times New Roman" w:cs="Times New Roman"/>
          <w:vertAlign w:val="subscript"/>
          <w:lang w:val="tr-TR"/>
        </w:rPr>
        <w:t xml:space="preserve">2</w:t>
      </w:r>
      <w:r>
        <w:rPr>
          <w:rFonts w:ascii="Times New Roman" w:hAnsi="Times New Roman" w:cs="Times New Roman"/>
          <w:lang w:val="tr-TR"/>
        </w:rPr>
        <w:t xml:space="preserve"> ise mor renklidir. Tepkimenin tersinir olduğunu gösterebilecek gözlemlenebilir bir nitelik öneriniz ve ileri-geri tepkimeleri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3. 2NO</w:t>
      </w:r>
      <w:r>
        <w:rPr>
          <w:rFonts w:ascii="Times New Roman" w:hAnsi="Times New Roman" w:cs="Times New Roman"/>
          <w:vertAlign w:val="subscript"/>
          <w:lang w:val="tr-TR"/>
        </w:rPr>
        <w:t xml:space="preserve">2</w:t>
      </w:r>
      <w:r>
        <w:rPr>
          <w:rFonts w:ascii="Times New Roman" w:hAnsi="Times New Roman" w:cs="Times New Roman"/>
          <w:lang w:val="tr-TR"/>
        </w:rPr>
        <w:t xml:space="preserve">(g) ⇌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(g) tepkimesi için ileri ve geri yöndeki değişimi gösteren alt mikro düzeyde bir model çiziniz.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2200"/>
        </w:trPr>
        <w:tc>
          <w:tcPr>
            <w:tcW w:w="9000" w:type="dxa"/>
          </w:tcPr>
          <w:p>
            <w:pPr>
              <w:jc w:val="left"/>
              <w:rPr>
                <w:rFonts w:ascii="Times New Roman" w:hAnsi="Times New Roman" w:cs="Times New Roman"/>
                <w:b/>
                <w:bCs/>
                <w:lang w:val="tr-TR"/>
              </w:rPr>
            </w:pPr>
            <w:r>
              <w:rPr>
                <w:rFonts w:ascii="Times New Roman" w:hAnsi="Times New Roman" w:cs="Times New Roman"/>
                <w:b/>
                <w:bCs/>
                <w:lang w:val="tr-TR"/>
              </w:rPr>
              <w:t xml:space="preserve">Modelim</w:t>
            </w:r>
          </w:p>
        </w:tc>
      </w:tr>
    </w:tbl>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6"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Tersinir tepkimelere ilişkin gözlemlenebilir nitelikleri gösteren videoya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7"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Video (Kim11.2.1)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Video (Kim11.2.1)</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b/>
          <w:bCs/>
          <w:lang w:val="tr-TR"/>
        </w:rPr>
      </w:pPr>
      <w:r>
        <w:rPr>
          <w:rFonts w:ascii="Times New Roman" w:hAnsi="Times New Roman" w:cs="Times New Roman"/>
          <w:b/>
          <w:bCs/>
          <w:lang w:val="tr-TR"/>
        </w:rPr>
        <w:t xml:space="preserve">Kaynakça</w:t>
      </w:r>
    </w:p>
    <w:p>
      <w:pPr>
        <w:jc w:val="both"/>
        <w:rPr>
          <w:rFonts w:ascii="Times New Roman" w:hAnsi="Times New Roman" w:cs="Times New Roman"/>
          <w:lang w:val="tr-TR"/>
        </w:rPr>
      </w:pPr>
      <w:r>
        <w:rPr>
          <w:rFonts w:ascii="Times New Roman" w:hAnsi="Times New Roman" w:cs="Times New Roman"/>
          <w:lang w:val="tr-TR"/>
        </w:rPr>
        <w:t xml:space="preserve">Petrucci, Herring, Madura, Bissonnette, General Chemistry (kimyasal denge bölümü)</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 xmlns:a="http://schemas.openxmlformats.org/drawingml/2006/main" xmlns:pic="http://schemas.openxmlformats.org/drawingml/2006/picture" w:numId="51">
    <w:abstractNumId w:val="0"/>
    <w:lvlOverride w:ilvl="0">
      <w:startOverride w:val="1"/>
    </w:lvlOverride>
  </w:num>
  <w:num xmlns:a="http://schemas.openxmlformats.org/drawingml/2006/main" xmlns:pic="http://schemas.openxmlformats.org/drawingml/2006/picture" w:numId="52">
    <w:abstractNumId w:val="0"/>
    <w:lvlOverride w:ilvl="0">
      <w:startOverride w:val="1"/>
    </w:lvlOverride>
  </w:num>
  <w:num xmlns:a="http://schemas.openxmlformats.org/drawingml/2006/main" xmlns:pic="http://schemas.openxmlformats.org/drawingml/2006/picture" w:numId="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