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5600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85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 yayınevi tarafından Kimya9 molekül modelleri kullanılarak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Görsel B’deki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Görsel B’deki gözlemlerinizle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Denge durumunda ileri ve geri tepkime hızları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 başladığında başlangıçta yalnızca tepkenler bulunduğu için ileri tepkime hızı en yüksek, geri tepkime hızı ise sıfırdır. Tepkime ilerledikçe tepken derişimi azaldığı için ileri tepkime hızı azalır; ürün derişimi arttığı için geri tepkime hızı artar. Bir süre sonra ileri ve geri tepkime hızları birbirine eşit olur (Grafik A). Bu andan itibaren birim zamanda oluşan ve harcanan madde miktarları eşit olduğundan tepken ve ürün derişimleri artık değişmez (Grafik B). İleri ve geri tepkime hızlarının eşit olduğu bu duruma </w:t>
      </w:r>
      <w:r>
        <w:rPr>
          <w:rFonts w:ascii="Times New Roman" w:hAnsi="Times New Roman" w:cs="Times New Roman"/>
          <w:b/>
          <w:bCs/>
          <w:lang w:val="tr-TR"/>
        </w:rPr>
        <w:t xml:space="preserve">denge</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7" name="Grafik 900007" descr="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Tersinir bir tepkimede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8" name="Grafik 900008" descr="Derişim-zaman grafiğ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derişimlerin zamanla değişimi</w:t>
      </w:r>
    </w:p>
    <w:p>
      <w:pPr>
        <w:jc w:val="both"/>
        <w:rPr>
          <w:rFonts w:ascii="Times New Roman" w:hAnsi="Times New Roman" w:cs="Times New Roman"/>
          <w:lang w:val="tr-TR"/>
        </w:rPr>
      </w:pPr>
      <w:r>
        <w:rPr>
          <w:rFonts w:ascii="Times New Roman" w:hAnsi="Times New Roman" w:cs="Times New Roman"/>
          <w:lang w:val="tr-TR"/>
        </w:rPr>
        <w:t xml:space="preserve">Denge durumunda tepkime durmaz; ileri ve geri tepkimeler eşit hızla devam eder. Bu nedenle kimyasal dengeye </w:t>
      </w:r>
      <w:r>
        <w:rPr>
          <w:rFonts w:ascii="Times New Roman" w:hAnsi="Times New Roman" w:cs="Times New Roman"/>
          <w:b/>
          <w:bCs/>
          <w:lang w:val="tr-TR"/>
        </w:rPr>
        <w:t xml:space="preserve">dinamik denge</w:t>
      </w:r>
      <w:r>
        <w:rPr>
          <w:rFonts w:ascii="Times New Roman" w:hAnsi="Times New Roman" w:cs="Times New Roman"/>
          <w:lang w:val="tr-TR"/>
        </w:rPr>
        <w:t xml:space="preserv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Kimyasal denge:</w:t>
      </w:r>
      <w:r>
        <w:rPr>
          <w:rFonts w:ascii="Times New Roman" w:hAnsi="Times New Roman" w:cs="Times New Roman"/>
          <w:lang w:val="tr-TR"/>
        </w:rPr>
        <w:t xml:space="preserve"> Tepkenlerin ve ürünlerin farklı maddeler olduğu tersinir kimyasal tepkimelerde kurulan dengelere kimyasal denge denir.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tepkimelerinde kurulan dengeler kimyasal dengeye örnektir.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