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TEMA-2: ÇEŞİTLİLİK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BÖLÜM SONU DEĞERLENDİRME SORULARI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Asit ve Baz Çözeltilerinde Denge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Saf suyun otoiyonizasyon denklemini ve suyun iyonlaşma sabiti (K</w:t>
      </w:r>
      <w:r>
        <w:rPr>
          <w:rFonts w:ascii="Times New Roman" w:hAnsi="Times New Roman" w:cs="Times New Roman"/>
          <w:vertAlign w:val="subscript"/>
          <w:lang w:val="tr-TR"/>
        </w:rPr>
        <w:t xml:space="preserve">su</w:t>
      </w:r>
      <w:r>
        <w:rPr>
          <w:rFonts w:ascii="Times New Roman" w:hAnsi="Times New Roman" w:cs="Times New Roman"/>
          <w:lang w:val="tr-TR"/>
        </w:rPr>
        <w:t xml:space="preserve">) ifadesini yazınız. 25 °C’de saf sudaki 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 ve 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 iyonlarının derişimlerini bulunuz.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2H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O(s) ⇌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(suda) + 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(suda); K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su</w:t>
      </w:r>
      <w:r>
        <w:rPr>
          <w:rFonts w:ascii="Times New Roman" w:hAnsi="Times New Roman" w:cs="Times New Roman"/>
          <w:color w:val="FF0000"/>
          <w:lang w:val="tr-TR"/>
        </w:rPr>
        <w:t xml:space="preserve"> = 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][OH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] = 1,0·10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-14</w:t>
      </w:r>
      <w:r>
        <w:rPr>
          <w:rFonts w:ascii="Times New Roman" w:hAnsi="Times New Roman" w:cs="Times New Roman"/>
          <w:color w:val="FF0000"/>
          <w:lang w:val="tr-TR"/>
        </w:rPr>
        <w:t xml:space="preserve">; 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 = [OH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] = 1,0·10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-7</w:t>
      </w:r>
      <w:r>
        <w:rPr>
          <w:rFonts w:ascii="Times New Roman" w:hAnsi="Times New Roman" w:cs="Times New Roman"/>
          <w:color w:val="FF0000"/>
          <w:lang w:val="tr-TR"/>
        </w:rPr>
        <w:t xml:space="preserve"> mol/L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Aşağıdaki tabloyu 25 °C için doldurunuz.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300"/>
        <w:gridCol w:w="1800"/>
        <w:gridCol w:w="1800"/>
        <w:gridCol w:w="1100"/>
        <w:gridCol w:w="1100"/>
        <w:gridCol w:w="1900"/>
      </w:tblGrid>
      <w:tr>
        <w:tc>
          <w:tcPr>
            <w:tcW w:w="13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Çözelti</w:t>
            </w:r>
          </w:p>
        </w:tc>
        <w:tc>
          <w:tcPr>
            <w:tcW w:w="18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[H</w:t>
            </w:r>
            <w:r>
              <w:rPr>
                <w:rFonts w:ascii="Times New Roman" w:hAnsi="Times New Roman" w:cs="Times New Roman"/>
                <w:b/>
                <w:bCs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O</w:t>
            </w:r>
            <w:r>
              <w:rPr>
                <w:rFonts w:ascii="Times New Roman" w:hAnsi="Times New Roman" w:cs="Times New Roman"/>
                <w:b/>
                <w:bCs/>
                <w:vertAlign w:val="superscript"/>
                <w:lang w:val="tr-TR"/>
              </w:rPr>
              <w:t xml:space="preserve">+</w:t>
            </w: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] (mol/L)</w:t>
            </w:r>
          </w:p>
        </w:tc>
        <w:tc>
          <w:tcPr>
            <w:tcW w:w="18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[OH</w:t>
            </w:r>
            <w:r>
              <w:rPr>
                <w:rFonts w:ascii="Times New Roman" w:hAnsi="Times New Roman" w:cs="Times New Roman"/>
                <w:b/>
                <w:bCs/>
                <w:vertAlign w:val="superscript"/>
                <w:lang w:val="tr-TR"/>
              </w:rPr>
              <w:t xml:space="preserve">−</w:t>
            </w: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] (mol/L)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pH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pOH</w:t>
            </w:r>
          </w:p>
        </w:tc>
        <w:tc>
          <w:tcPr>
            <w:tcW w:w="1900" w:type="dxa"/>
            <w:shd w:val="clear" w:color="auto" w:fill="D9E2F3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Asidik/Bazik</w:t>
            </w:r>
          </w:p>
        </w:tc>
      </w:tr>
      <w:tr>
        <w:trPr>
          <w:trHeight w:val="450"/>
        </w:trPr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X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-3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-11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3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11</w:t>
            </w:r>
          </w:p>
        </w:tc>
        <w:tc>
          <w:tcPr>
            <w:tcW w:w="1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Asidik</w:t>
            </w:r>
          </w:p>
        </w:tc>
      </w:tr>
      <w:tr>
        <w:trPr>
          <w:trHeight w:val="450"/>
        </w:trPr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Y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-12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vertAlign w:val="superscript"/>
                <w:lang w:val="tr-TR"/>
              </w:rPr>
              <w:t xml:space="preserve">-2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12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2</w:t>
            </w:r>
          </w:p>
        </w:tc>
        <w:tc>
          <w:tcPr>
            <w:tcW w:w="1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Bazik</w:t>
            </w:r>
          </w:p>
        </w:tc>
      </w:tr>
      <w:tr>
        <w:trPr>
          <w:trHeight w:val="450"/>
        </w:trPr>
        <w:tc>
          <w:tcPr>
            <w:tcW w:w="13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Z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-6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1,0·10</w:t>
            </w:r>
            <w:r>
              <w:rPr>
                <w:rFonts w:ascii="Times New Roman" w:hAnsi="Times New Roman" w:cs="Times New Roman"/>
                <w:color w:val="FF0000"/>
                <w:vertAlign w:val="superscript"/>
                <w:lang w:val="tr-TR"/>
              </w:rPr>
              <w:t xml:space="preserve">-8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6</w:t>
            </w:r>
          </w:p>
        </w:tc>
        <w:tc>
          <w:tcPr>
            <w:tcW w:w="11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8</w:t>
            </w:r>
          </w:p>
        </w:tc>
        <w:tc>
          <w:tcPr>
            <w:tcW w:w="19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Asidik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Aşağıdaki tepkimelerde Brønsted-Lowry asit ve bazlarını belirleyerek eşlenik asit-baz çiftlerini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HSO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(suda) +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O(s) ⇌ SO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2−</w:t>
      </w:r>
      <w:r>
        <w:rPr>
          <w:rFonts w:ascii="Times New Roman" w:hAnsi="Times New Roman" w:cs="Times New Roman"/>
          <w:lang w:val="tr-TR"/>
        </w:rPr>
        <w:t xml:space="preserve">(suda) + 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(suda)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Asit: HSO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, baz: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O; çiftler: HSO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/SO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2−</w:t>
      </w:r>
      <w:r>
        <w:rPr>
          <w:rFonts w:ascii="Times New Roman" w:hAnsi="Times New Roman" w:cs="Times New Roman"/>
          <w:color w:val="FF0000"/>
          <w:lang w:val="tr-TR"/>
        </w:rPr>
        <w:t xml:space="preserve"> ve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/H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b) NH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lang w:val="tr-TR"/>
        </w:rPr>
        <w:t xml:space="preserve">(suda) + OH</w:t>
      </w:r>
      <w:r>
        <w:rPr>
          <w:rFonts w:ascii="Times New Roman" w:hAnsi="Times New Roman" w:cs="Times New Roman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lang w:val="tr-TR"/>
        </w:rPr>
        <w:t xml:space="preserve">(suda) ⇌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(suda) +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O(s)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Asit: NH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, baz: 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; çiftler: NH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/NH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 ve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O/OH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Aşağıdaki türlerden hangileri Brønsted-Lowry teorisine göre baz olduğu hâlde Arrhenius teorisine göre baz değildir?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I. NaOH        II.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       III. CO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vertAlign w:val="superscript"/>
          <w:lang w:val="tr-TR"/>
        </w:rPr>
        <w:t xml:space="preserve">2−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Yalnız 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B) Yalnız 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C) I ve 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D) II ve III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E) I, II ve III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D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25 °C’de 0,10 M derişimdeki HX, HY ve HZ asit çözeltilerinin pH değerleri sırasıyla 1,0; 3,0 ve 4,5’tir.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Hangi asit kuvvetli bir asittir? Gerekçesiyle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Asitleri kuvvetlerine göre sıralayınız.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Çözeltilerin elektrik iletkenliklerini karşılaştırınız.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HY’nin iyonlaşma yüzdesini hesaplayınız.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HX; 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 = 0,10 M olduğundan tamamen iyonlaşmıştır.  b) HX &gt; HY &gt; HZ  c) HX &gt; HY &gt; HZ  ç) (1,0·10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color w:val="FF0000"/>
          <w:lang w:val="tr-TR"/>
        </w:rPr>
        <w:t xml:space="preserve"> / 0,10)·100 = %1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6. Aşağıdaki çözeltilerin 25 °C’deki pH değerlerini hesaplayınız.</w:t>
      </w:r>
    </w:p>
    <w:p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0,020 M HCl çözeltisi (log 2 = 0,30)</w:t>
      </w:r>
    </w:p>
    <w:p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0,050 M Ca(OH)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çözeltisi</w:t>
      </w:r>
    </w:p>
    <w:p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0,050 M HCOOH çözeltisi (K</w:t>
      </w:r>
      <w:r>
        <w:rPr>
          <w:rFonts w:ascii="Times New Roman" w:hAnsi="Times New Roman" w:cs="Times New Roman"/>
          <w:vertAlign w:val="subscript"/>
          <w:lang w:val="tr-TR"/>
        </w:rPr>
        <w:t xml:space="preserve">a</w:t>
      </w:r>
      <w:r>
        <w:rPr>
          <w:rFonts w:ascii="Times New Roman" w:hAnsi="Times New Roman" w:cs="Times New Roman"/>
          <w:lang w:val="tr-TR"/>
        </w:rPr>
        <w:t xml:space="preserve"> = 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-4</w:t>
      </w:r>
      <w:r>
        <w:rPr>
          <w:rFonts w:ascii="Times New Roman" w:hAnsi="Times New Roman" w:cs="Times New Roman"/>
          <w:lang w:val="tr-TR"/>
        </w:rPr>
        <w:t xml:space="preserve">, log 3 = 0,48)</w:t>
      </w:r>
    </w:p>
    <w:p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0,50 M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çözeltisi (K</w:t>
      </w:r>
      <w:r>
        <w:rPr>
          <w:rFonts w:ascii="Times New Roman" w:hAnsi="Times New Roman" w:cs="Times New Roman"/>
          <w:vertAlign w:val="subscript"/>
          <w:lang w:val="tr-TR"/>
        </w:rPr>
        <w:t xml:space="preserve">b</w:t>
      </w:r>
      <w:r>
        <w:rPr>
          <w:rFonts w:ascii="Times New Roman" w:hAnsi="Times New Roman" w:cs="Times New Roman"/>
          <w:lang w:val="tr-TR"/>
        </w:rPr>
        <w:t xml:space="preserve"> = 1,8·10</w:t>
      </w:r>
      <w:r>
        <w:rPr>
          <w:rFonts w:ascii="Times New Roman" w:hAnsi="Times New Roman" w:cs="Times New Roman"/>
          <w:vertAlign w:val="superscript"/>
          <w:lang w:val="tr-TR"/>
        </w:rPr>
        <w:t xml:space="preserve">-5</w:t>
      </w:r>
      <w:r>
        <w:rPr>
          <w:rFonts w:ascii="Times New Roman" w:hAnsi="Times New Roman" w:cs="Times New Roman"/>
          <w:lang w:val="tr-TR"/>
        </w:rPr>
        <w:t xml:space="preserve">, log 3 = 0,48)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24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1,70  b) [OH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] = 0,10 M, pH = 13  c) 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 = 3,0·10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color w:val="FF0000"/>
          <w:lang w:val="tr-TR"/>
        </w:rPr>
        <w:t xml:space="preserve"> M, pH = 2,52  ç) [OH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] = 3,0·10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color w:val="FF0000"/>
          <w:lang w:val="tr-TR"/>
        </w:rPr>
        <w:t xml:space="preserve"> M, pOH = 2,52, pH = 11,48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7. Derişimleri aynı olan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COOH ve HCl çözeltilerinin pH hesaplamalarına ilişkin bir benzerlik ve bir farklılık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Benzerlik: Her ikisinde de pH = −log[H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 ile hesaplanır ve suyun otoiyonizasyonu ihmal edilir. Farklılık: HCl’de 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 =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</w:t>
      </w:r>
      <w:r>
        <w:rPr>
          <w:rFonts w:ascii="Times New Roman" w:hAnsi="Times New Roman" w:cs="Times New Roman"/>
          <w:color w:val="FF0000"/>
          <w:lang w:val="tr-TR"/>
        </w:rPr>
        <w:t xml:space="preserve">,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COOH’ta 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 = √(K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</w:t>
      </w:r>
      <w:r>
        <w:rPr>
          <w:rFonts w:ascii="Times New Roman" w:hAnsi="Times New Roman" w:cs="Times New Roman"/>
          <w:color w:val="FF0000"/>
          <w:lang w:val="tr-TR"/>
        </w:rPr>
        <w:t xml:space="preserve">·C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a</w:t>
      </w:r>
      <w:r>
        <w:rPr>
          <w:rFonts w:ascii="Times New Roman" w:hAnsi="Times New Roman" w:cs="Times New Roman"/>
          <w:color w:val="FF0000"/>
          <w:lang w:val="tr-TR"/>
        </w:rPr>
        <w:t xml:space="preserve">) ile hesaplanır.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8. 25 °C’de 50 mL 0,20 M HCl çözeltisi ile 30 mL 0,20 M NaOH çözeltisi karıştırılıyor.</w:t>
      </w:r>
    </w:p>
    <w:p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Gerçekleşen nötralleşme tepkimesinin net iyon denklemini yazınız.</w:t>
      </w:r>
    </w:p>
    <w:p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Karışımın pH değerini hesaplayınız. (log 5 = 0,70)</w:t>
      </w:r>
    </w:p>
    <w:p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Karışımı nötr hâle getirmek için aynı NaOH çözeltisinden kaç mL daha eklenmelidir?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8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(suda) + OH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−</w:t>
      </w:r>
      <w:r>
        <w:rPr>
          <w:rFonts w:ascii="Times New Roman" w:hAnsi="Times New Roman" w:cs="Times New Roman"/>
          <w:color w:val="FF0000"/>
          <w:lang w:val="tr-TR"/>
        </w:rPr>
        <w:t xml:space="preserve">(suda) → 2H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O(s)  b) Artan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 = 0,010 − 0,006 = 0,004 mol; [H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+</w:t>
      </w:r>
      <w:r>
        <w:rPr>
          <w:rFonts w:ascii="Times New Roman" w:hAnsi="Times New Roman" w:cs="Times New Roman"/>
          <w:color w:val="FF0000"/>
          <w:lang w:val="tr-TR"/>
        </w:rPr>
        <w:t xml:space="preserve">] = 0,004/0,080 = 0,050 M; pH = 1,30  c) 20 mL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9. Derişimi bilinmeyen 25,0 mL HCl çözeltisi, fenolftalein indikatörü eşliğinde 0,10 M NaOH çözeltisiyle titre ediliyor. Eş değerlik noktasına 20,0 mL NaOH çözeltisi harcandığında ulaşılıyor.</w:t>
      </w:r>
    </w:p>
    <w:p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HCl çözeltisinin derişimini hesaplayınız.</w:t>
      </w:r>
    </w:p>
    <w:p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Eş değerlik noktasında çözeltinin pH değeri kaçtır?</w:t>
      </w:r>
    </w:p>
    <w:p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Titrasyonun sonlandığı an nasıl anlaşılır?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5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n(HCl) = n(NaOH) = 0,10·0,0200 = 2,0·10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color w:val="FF0000"/>
          <w:lang w:val="tr-TR"/>
        </w:rPr>
        <w:t xml:space="preserve"> mol; C = 2,0·10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-3</w:t>
      </w:r>
      <w:r>
        <w:rPr>
          <w:rFonts w:ascii="Times New Roman" w:hAnsi="Times New Roman" w:cs="Times New Roman"/>
          <w:color w:val="FF0000"/>
          <w:lang w:val="tr-TR"/>
        </w:rPr>
        <w:t xml:space="preserve">/0,0250 = 0,080 M  b) 7 (25 °C)  c) Renksiz çözelti kalıcı açık pembe renge döner.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10. Mide yanması şikâyeti olan bir kişiye doktoru magnezyum hidroksit (Mg(OH)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) içeren bir antasit ilaç önermiştir.</w:t>
      </w:r>
    </w:p>
    <w:p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İlacın etki mekanizmasını mide asidi (HCl) ile gerçekleşen tepkimenin denklemini yazarak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Antasit ilaçların gereğinden fazla ve uzun süre kullanılması hangi sorunlara yol açabilir?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Mg(OH)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(k) + 2HCl(suda) → MgCl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(suda) + 2H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O(s); fazla mide asidi nötralleşir.  b) Mide pH’si yükselerek sindirim ve bazı minerallerin emilimi bozulabilir; ilaçlar doktor önerisiyle kullanılmalıdır.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11. “En bazik diş macunu gece boyunca dişleri en iyi korur.” önermesini mantıksal olarak değerlendiriniz.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Önerme tek başına doğru değildir. Diş macununun pH’si ağız içindeki asidi nötralleştirmeye yardımcı olsa da çok bazik ürünler diş eti ve ağız dokusunu tahriş edebilir; diş sağlığında florür içeriği ve doğru kullanım miktarı da önemlidir.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12. Aşağıdaki ifadelerden hangisi yanlıştır?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Kuvvetli bir asidin eşlenik bazı zayıftır.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B) 25 °C’de pH’si 7 olan çözelti nötrdür.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C) Sıcaklık arttıkça saf suyun pH değeri azalır.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D) Derişik bir asit çözeltisi her zaman kuvvetli asit çözeltisidir.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E) SO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 suyla tepkimeye girerek asidik çözelti oluşturur.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D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highlight w:val="yellow"/>
          <w:lang w:val="tr-TR"/>
        </w:rPr>
        <w:t xml:space="preserve">NOT: Kırmızılar cevap anahtarıdır.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  <w:num xmlns:a="http://schemas.openxmlformats.org/drawingml/2006/main" xmlns:pic="http://schemas.openxmlformats.org/drawingml/2006/picture" w:numId="51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2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3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4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5">
    <w:abstractNumId w:val="2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