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(Görsel A). Otoparkın boş olduğu bir anda (Görsel B) ise girişler çıkışlardan fazla olur ve araç sayısı artar. Kimyasal tepkimelerde de bir tepkimenin herhangi bir andaki durumuna bakarak dengeye ulaşıp ulaşmadığını ve dengeye hangi yönde ilerleyeceğini anlayabilir miyiz? Bu sorunun cevabını bir etkinlik yaparak keşfediniz. Analiz ve Keşif Atölyesi 2.4.’te bilimsel veriye dayalı tahminde bulunacaksınız: Farklı kaplardaki derişim verilerinden yola çıkarak tepkimenin dengede olup olmadığına ilişkin önermeler oluşturacak, tepkime oranını hesaplayarak tahminde bulunacak ve tahminlerinizi gözlem sonuçlarıyla sınayacaksınız. Farklı önermeleri tartışırken arkadaşlarınızı sözlerini kesmeden dinlemeniz saygı değerini, verileri dikkatle çözümlemeniz ise analitik düşünme eğiliminizi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Çizgileri belirgin, araçsız, geniş bir açık otopark.</w:t>
                  </w:r>
                </w:p>
                <w:p>
                  <w:pPr>
                    <w:jc w:val="both"/>
                    <w:rPr>
                      <w:rFonts w:ascii="Times New Roman" w:hAnsi="Times New Roman" w:cs="Times New Roman"/>
                      <w:lang w:val="tr-TR"/>
                    </w:rPr>
                  </w:pPr>
                  <w:r>
                    <w:rPr>
                      <w:rFonts w:ascii="Times New Roman" w:hAnsi="Times New Roman" w:cs="Times New Roman"/>
                      <w:lang w:val="tr-TR"/>
                    </w:rPr>
                    <w:t xml:space="preserve">Shutter ID: 2734182717 (fotoğraf) — Wide empty asphalt parking lot with white painted lines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Boş bir otopark</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 Tartışma sırasında söz almak için sıranızı bekleyiniz, arkadaşlarınızın sözünü kesmeden onları dinleyiniz ve farklı görüşlere saygı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karşılaştırınız. Bu karşılaştırmaya dayanarak her kaptaki tepkimenin dengede olup olmadığını, dengede değilse hangi yönde ilerleyeceğini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tepkime oranı ile belirlenebilir.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Aynı sıcaklıkta Q</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karşılaştırılarak tepkimenin dengede olup olmadığı, dengede değilse dengeye ulaşmak için hangi yönde ilerleyeceği tahmin edilir. İleri ve geri tepkime hızları r</w:t>
      </w:r>
      <w:r>
        <w:rPr>
          <w:rFonts w:ascii="Times New Roman" w:hAnsi="Times New Roman" w:cs="Times New Roman"/>
          <w:lang w:val="tr-TR"/>
          <w:vertAlign w:val="subscript"/>
        </w:rPr>
        <w:t xml:space="preserve">i</w:t>
      </w:r>
      <w:r>
        <w:rPr>
          <w:rFonts w:ascii="Times New Roman" w:hAnsi="Times New Roman" w:cs="Times New Roman"/>
          <w:lang w:val="tr-TR"/>
        </w:rPr>
        <w:t xml:space="preserve"> ve r</w:t>
      </w:r>
      <w:r>
        <w:rPr>
          <w:rFonts w:ascii="Times New Roman" w:hAnsi="Times New Roman" w:cs="Times New Roman"/>
          <w:lang w:val="tr-TR"/>
          <w:vertAlign w:val="subscript"/>
        </w:rPr>
        <w:t xml:space="preserve">g</w:t>
      </w:r>
      <w:r>
        <w:rPr>
          <w:rFonts w:ascii="Times New Roman" w:hAnsi="Times New Roman" w:cs="Times New Roman"/>
          <w:lang w:val="tr-TR"/>
        </w:rPr>
        <w:t xml:space="preserve"> ile gösterildiğinde bu karşılaştırmanın sonuçları aşağıdaki gibi özetlenebilir: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 r</w:t>
            </w:r>
            <w:r>
              <w:rPr>
                <w:rFonts w:ascii="Times New Roman" w:hAnsi="Times New Roman" w:cs="Times New Roman"/>
                <w:sz w:val="20"/>
                <w:szCs w:val="20"/>
                <w:lang w:val="tr-TR"/>
                <w:vertAlign w:val="subscript"/>
              </w:rPr>
              <w:t xml:space="preserve">g</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&lt;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küçüktür.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&gt;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büyüktür.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Dengede tepken ve ürün derişimlerinin belirli değerlere sahip olması gerekmez. Örneğin belirli bir sıcaklıkta 2BrCl(g)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0,25’tir. Bu sıcaklıkta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mol/L olan bir karışımda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(0,10·0,10)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0,040 mol/L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olan başka bir karışımda ise Q</w:t>
      </w:r>
      <w:r>
        <w:rPr>
          <w:rFonts w:ascii="Times New Roman" w:hAnsi="Times New Roman" w:cs="Times New Roman"/>
          <w:lang w:val="tr-TR"/>
          <w:vertAlign w:val="subscript"/>
        </w:rPr>
        <w:t xml:space="preserve">c</w:t>
      </w:r>
      <w:r>
        <w:rPr>
          <w:rFonts w:ascii="Times New Roman" w:hAnsi="Times New Roman" w:cs="Times New Roman"/>
          <w:lang w:val="tr-TR"/>
        </w:rPr>
        <w:t xml:space="preserve"> = (0,040·0,25)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0,25’tir. Derişimleri farklı olsa da iki karışımda 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her ikisi de dengededir. Aynı sıcaklıkta sonsuz sayıda farklı denge bileşimi bulunabilir; ancak bu bileşimlerin hepsi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 sağlar.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