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BC387" w14:textId="0456B60A"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Ölçme Değerlendirme Formları</w:t>
      </w:r>
    </w:p>
    <w:p w14:paraId="26CF931F" w14:textId="77777777" w:rsidR="00C21264" w:rsidRDefault="00C21264" w:rsidP="001B096C">
      <w:pPr>
        <w:jc w:val="both"/>
        <w:rPr>
          <w:rFonts w:ascii="Times New Roman" w:hAnsi="Times New Roman" w:cs="Times New Roman"/>
          <w:lang w:val="tr-TR"/>
        </w:rPr>
      </w:pPr>
    </w:p>
    <w:tbl>
      <w:tblPr>
        <w:tblStyle w:val="TableGrid"/>
        <w:tblW w:w="0" w:type="auto"/>
        <w:tblLook w:val="04A0" w:firstRow="1" w:lastRow="0" w:firstColumn="1" w:lastColumn="0" w:noHBand="0" w:noVBand="1"/>
      </w:tblPr>
      <w:tblGrid>
        <w:gridCol w:w="1117"/>
        <w:gridCol w:w="1150"/>
        <w:gridCol w:w="5618"/>
        <w:gridCol w:w="1465"/>
      </w:tblGrid>
      <w:tr w:rsidR="008C7778" w14:paraId="13C428E5" w14:textId="77777777" w:rsidTr="001B096C">
        <w:tc>
          <w:tcPr>
            <w:tcW w:w="1117" w:type="dxa"/>
          </w:tcPr>
          <w:p w14:paraId="3917A3B5" w14:textId="279DD209"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Ünite</w:t>
            </w:r>
          </w:p>
        </w:tc>
        <w:tc>
          <w:tcPr>
            <w:tcW w:w="1150" w:type="dxa"/>
          </w:tcPr>
          <w:p w14:paraId="5AF02E7E" w14:textId="52294DFB"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Kazanım</w:t>
            </w:r>
          </w:p>
        </w:tc>
        <w:tc>
          <w:tcPr>
            <w:tcW w:w="5618" w:type="dxa"/>
          </w:tcPr>
          <w:p w14:paraId="4B348C83" w14:textId="0D474DEC"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MEB Açıklama</w:t>
            </w:r>
          </w:p>
        </w:tc>
        <w:tc>
          <w:tcPr>
            <w:tcW w:w="1465" w:type="dxa"/>
          </w:tcPr>
          <w:p w14:paraId="39FF5748" w14:textId="49750142" w:rsidR="00C21264" w:rsidRPr="00C21264" w:rsidRDefault="00706CE1" w:rsidP="001B096C">
            <w:pPr>
              <w:jc w:val="both"/>
              <w:rPr>
                <w:rFonts w:ascii="Times New Roman" w:hAnsi="Times New Roman" w:cs="Times New Roman"/>
                <w:b/>
                <w:bCs/>
                <w:lang w:val="tr-TR"/>
              </w:rPr>
            </w:pPr>
            <w:r>
              <w:rPr>
                <w:rFonts w:ascii="Times New Roman" w:hAnsi="Times New Roman" w:cs="Times New Roman"/>
                <w:b/>
                <w:bCs/>
                <w:lang w:val="tr-TR"/>
              </w:rPr>
              <w:t>Açıklama</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Genel</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Kim10.1.2 ye konuldu.</w:t>
            </w:r>
          </w:p>
        </w:tc>
      </w:tr>
      <w:tr w:rsidR="008C7778" w14:paraId="44299D9D" w14:textId="77777777" w:rsidTr="00741751">
        <w:tc>
          <w:tcPr>
            <w:tcW w:w="1117" w:type="dxa"/>
            <w:shd w:val="clear" w:color="auto" w:fill="FFC000"/>
          </w:tcPr>
          <w:p w14:paraId="26BDF196" w14:textId="0BBD57A0" w:rsidR="00332EE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150" w:type="dxa"/>
            <w:shd w:val="clear" w:color="auto" w:fill="FFC000"/>
          </w:tcPr>
          <w:p w14:paraId="5FE9C502" w14:textId="1D08CC2D" w:rsidR="00332EE4" w:rsidRDefault="005D543E" w:rsidP="001B096C">
            <w:pPr>
              <w:jc w:val="both"/>
              <w:rPr>
                <w:rFonts w:ascii="Times New Roman" w:hAnsi="Times New Roman" w:cs="Times New Roman"/>
                <w:lang w:val="tr-TR"/>
              </w:rPr>
            </w:pPr>
            <w:r>
              <w:rPr>
                <w:rFonts w:ascii="Times New Roman" w:hAnsi="Times New Roman" w:cs="Times New Roman"/>
                <w:lang w:val="tr-TR"/>
              </w:rPr>
              <w:t>11.1.1.</w:t>
            </w:r>
          </w:p>
        </w:tc>
        <w:tc>
          <w:tcPr>
            <w:tcW w:w="5618" w:type="dxa"/>
            <w:shd w:val="clear" w:color="auto" w:fill="FFC000"/>
          </w:tcPr>
          <w:p w14:paraId="2637BC70" w14:textId="54699399" w:rsidR="00332EE4" w:rsidRDefault="005D543E" w:rsidP="00630716">
            <w:pPr>
              <w:jc w:val="both"/>
              <w:rPr>
                <w:rFonts w:ascii="Times New Roman" w:hAnsi="Times New Roman" w:cs="Times New Roman"/>
                <w:lang w:val="tr-TR"/>
              </w:rPr>
            </w:pPr>
            <w:r w:rsidRPr="005D543E">
              <w:rPr>
                <w:rFonts w:ascii="Times New Roman" w:hAnsi="Times New Roman" w:cs="Times New Roman"/>
                <w:lang w:val="tr-TR"/>
              </w:rPr>
              <w:t>Öğrencilerin grup çalışmalarına katkıları akran değerlendirme formu ile değerlendirilebilir.</w:t>
            </w:r>
          </w:p>
        </w:tc>
        <w:tc>
          <w:tcPr>
            <w:tcW w:w="1465" w:type="dxa"/>
            <w:shd w:val="clear" w:color="auto" w:fill="FFC000"/>
          </w:tcPr>
          <w:p w14:paraId="4344DEF1" w14:textId="348D5416" w:rsidR="00332EE4" w:rsidRDefault="005D543E" w:rsidP="001B096C">
            <w:pPr>
              <w:jc w:val="both"/>
              <w:rPr>
                <w:rFonts w:ascii="Times New Roman" w:hAnsi="Times New Roman" w:cs="Times New Roman"/>
                <w:lang w:val="tr-TR"/>
              </w:rPr>
            </w:pPr>
            <w:r>
              <w:rPr>
                <w:rFonts w:ascii="Times New Roman" w:hAnsi="Times New Roman" w:cs="Times New Roman"/>
                <w:lang w:val="tr-TR"/>
              </w:rPr>
              <w:t xml:space="preserve">Kim11.1.1’e </w:t>
            </w:r>
            <w:r w:rsidR="00AE417D">
              <w:rPr>
                <w:rFonts w:ascii="Times New Roman" w:hAnsi="Times New Roman" w:cs="Times New Roman"/>
                <w:lang w:val="tr-TR"/>
              </w:rPr>
              <w:t xml:space="preserve">ADF </w:t>
            </w:r>
            <w:r>
              <w:rPr>
                <w:rFonts w:ascii="Times New Roman" w:hAnsi="Times New Roman" w:cs="Times New Roman"/>
                <w:lang w:val="tr-TR"/>
              </w:rPr>
              <w:t>konuldu.</w:t>
            </w:r>
          </w:p>
        </w:tc>
      </w:tr>
      <w:tr w:rsidR="005D543E" w14:paraId="01B71C9C" w14:textId="77777777" w:rsidTr="00741751">
        <w:tc>
          <w:tcPr>
            <w:tcW w:w="1117" w:type="dxa"/>
            <w:shd w:val="clear" w:color="auto" w:fill="FFC000"/>
          </w:tcPr>
          <w:p w14:paraId="4B2B167C" w14:textId="43A0E288" w:rsidR="005D543E" w:rsidRDefault="005D543E" w:rsidP="005D543E">
            <w:pPr>
              <w:jc w:val="both"/>
              <w:rPr>
                <w:rFonts w:ascii="Times New Roman" w:hAnsi="Times New Roman" w:cs="Times New Roman"/>
                <w:lang w:val="tr-TR"/>
              </w:rPr>
            </w:pPr>
            <w:r>
              <w:rPr>
                <w:rFonts w:ascii="Times New Roman" w:hAnsi="Times New Roman" w:cs="Times New Roman"/>
                <w:lang w:val="tr-TR"/>
              </w:rPr>
              <w:t>Tema-1</w:t>
            </w:r>
          </w:p>
        </w:tc>
        <w:tc>
          <w:tcPr>
            <w:tcW w:w="1150" w:type="dxa"/>
            <w:shd w:val="clear" w:color="auto" w:fill="FFC000"/>
          </w:tcPr>
          <w:p w14:paraId="4F0A81CA" w14:textId="0E1F5ED7" w:rsidR="005D543E" w:rsidRDefault="005D543E" w:rsidP="005D543E">
            <w:pPr>
              <w:jc w:val="both"/>
              <w:rPr>
                <w:rFonts w:ascii="Times New Roman" w:hAnsi="Times New Roman" w:cs="Times New Roman"/>
                <w:lang w:val="tr-TR"/>
              </w:rPr>
            </w:pPr>
            <w:r>
              <w:rPr>
                <w:rFonts w:ascii="Times New Roman" w:hAnsi="Times New Roman" w:cs="Times New Roman"/>
                <w:lang w:val="tr-TR"/>
              </w:rPr>
              <w:t>11.1.1.</w:t>
            </w:r>
          </w:p>
        </w:tc>
        <w:tc>
          <w:tcPr>
            <w:tcW w:w="5618" w:type="dxa"/>
            <w:shd w:val="clear" w:color="auto" w:fill="FFC000"/>
          </w:tcPr>
          <w:p w14:paraId="61220E0E" w14:textId="1DB30E40" w:rsidR="005D543E" w:rsidRPr="005D543E" w:rsidRDefault="00DB3907" w:rsidP="005D543E">
            <w:pPr>
              <w:jc w:val="both"/>
              <w:rPr>
                <w:rFonts w:ascii="Times New Roman" w:hAnsi="Times New Roman" w:cs="Times New Roman"/>
                <w:lang w:val="tr-TR"/>
              </w:rPr>
            </w:pPr>
            <w:r w:rsidRPr="005D543E">
              <w:rPr>
                <w:rFonts w:ascii="Times New Roman" w:hAnsi="Times New Roman" w:cs="Times New Roman"/>
                <w:lang w:val="tr-TR"/>
              </w:rPr>
              <w:t>Sürecin</w:t>
            </w:r>
            <w:r w:rsidR="005D543E" w:rsidRPr="005D543E">
              <w:rPr>
                <w:rFonts w:ascii="Times New Roman" w:hAnsi="Times New Roman" w:cs="Times New Roman"/>
                <w:lang w:val="tr-TR"/>
              </w:rPr>
              <w:t xml:space="preserve"> </w:t>
            </w:r>
            <w:r w:rsidRPr="005D543E">
              <w:rPr>
                <w:rFonts w:ascii="Times New Roman" w:hAnsi="Times New Roman" w:cs="Times New Roman"/>
                <w:lang w:val="tr-TR"/>
              </w:rPr>
              <w:t>bütünü</w:t>
            </w:r>
            <w:r w:rsidR="005D543E" w:rsidRPr="005D543E">
              <w:rPr>
                <w:rFonts w:ascii="Times New Roman" w:hAnsi="Times New Roman" w:cs="Times New Roman"/>
                <w:lang w:val="tr-TR"/>
              </w:rPr>
              <w:t>̈ “öğrencilerin deney adımlarını takip ederek fiziksel ve kimyasal</w:t>
            </w:r>
            <w:r w:rsidR="005D543E">
              <w:rPr>
                <w:rFonts w:ascii="Times New Roman" w:hAnsi="Times New Roman" w:cs="Times New Roman"/>
                <w:lang w:val="tr-TR"/>
              </w:rPr>
              <w:t xml:space="preserve"> </w:t>
            </w:r>
            <w:r w:rsidR="005D543E" w:rsidRPr="005D543E">
              <w:rPr>
                <w:rFonts w:ascii="Times New Roman" w:hAnsi="Times New Roman" w:cs="Times New Roman"/>
                <w:lang w:val="tr-TR"/>
              </w:rPr>
              <w:t>değişimleri ekzotermik ve endotermik değişimler olarak belirlemeleri, deneyden elde ettikleri</w:t>
            </w:r>
            <w:r w:rsidR="005D543E">
              <w:rPr>
                <w:rFonts w:ascii="Times New Roman" w:hAnsi="Times New Roman" w:cs="Times New Roman"/>
                <w:lang w:val="tr-TR"/>
              </w:rPr>
              <w:t xml:space="preserve"> </w:t>
            </w:r>
            <w:r w:rsidR="005D543E" w:rsidRPr="005D543E">
              <w:rPr>
                <w:rFonts w:ascii="Times New Roman" w:hAnsi="Times New Roman" w:cs="Times New Roman"/>
                <w:lang w:val="tr-TR"/>
              </w:rPr>
              <w:t xml:space="preserve">çıktıları bilimsel bilgilerle karşılaştırabilmeleri ve </w:t>
            </w:r>
            <w:r w:rsidRPr="005D543E">
              <w:rPr>
                <w:rFonts w:ascii="Times New Roman" w:hAnsi="Times New Roman" w:cs="Times New Roman"/>
                <w:lang w:val="tr-TR"/>
              </w:rPr>
              <w:t>günlük</w:t>
            </w:r>
            <w:r w:rsidR="005D543E" w:rsidRPr="005D543E">
              <w:rPr>
                <w:rFonts w:ascii="Times New Roman" w:hAnsi="Times New Roman" w:cs="Times New Roman"/>
                <w:lang w:val="tr-TR"/>
              </w:rPr>
              <w:t xml:space="preserve"> hayattaki olayları açıklamak</w:t>
            </w:r>
            <w:r w:rsidR="005D543E">
              <w:rPr>
                <w:rFonts w:ascii="Times New Roman" w:hAnsi="Times New Roman" w:cs="Times New Roman"/>
                <w:lang w:val="tr-TR"/>
              </w:rPr>
              <w:t xml:space="preserve"> </w:t>
            </w:r>
            <w:r w:rsidR="005D543E" w:rsidRPr="005D543E">
              <w:rPr>
                <w:rFonts w:ascii="Times New Roman" w:hAnsi="Times New Roman" w:cs="Times New Roman"/>
                <w:lang w:val="tr-TR"/>
              </w:rPr>
              <w:t xml:space="preserve">için kullanabilmeleri” </w:t>
            </w:r>
            <w:r w:rsidRPr="005D543E">
              <w:rPr>
                <w:rFonts w:ascii="Times New Roman" w:hAnsi="Times New Roman" w:cs="Times New Roman"/>
                <w:lang w:val="tr-TR"/>
              </w:rPr>
              <w:t>ölçütlerini</w:t>
            </w:r>
            <w:r w:rsidR="005D543E" w:rsidRPr="005D543E">
              <w:rPr>
                <w:rFonts w:ascii="Times New Roman" w:hAnsi="Times New Roman" w:cs="Times New Roman"/>
                <w:lang w:val="tr-TR"/>
              </w:rPr>
              <w:t xml:space="preserve"> içeren dereceli puanlama anahtarı ile öğretmen ve öğrenci</w:t>
            </w:r>
            <w:r w:rsidR="005D543E">
              <w:rPr>
                <w:rFonts w:ascii="Times New Roman" w:hAnsi="Times New Roman" w:cs="Times New Roman"/>
                <w:lang w:val="tr-TR"/>
              </w:rPr>
              <w:t xml:space="preserve"> </w:t>
            </w:r>
            <w:r w:rsidR="005D543E" w:rsidRPr="005D543E">
              <w:rPr>
                <w:rFonts w:ascii="Times New Roman" w:hAnsi="Times New Roman" w:cs="Times New Roman"/>
                <w:lang w:val="tr-TR"/>
              </w:rPr>
              <w:t>tarafından değerlendirilebilir. Ayrıca öğrencilerden s</w:t>
            </w:r>
            <w:r>
              <w:rPr>
                <w:rFonts w:ascii="Times New Roman" w:hAnsi="Times New Roman" w:cs="Times New Roman"/>
                <w:lang w:val="tr-TR"/>
              </w:rPr>
              <w:t>üreci</w:t>
            </w:r>
            <w:r w:rsidR="005D543E" w:rsidRPr="005D543E">
              <w:rPr>
                <w:rFonts w:ascii="Times New Roman" w:hAnsi="Times New Roman" w:cs="Times New Roman"/>
                <w:lang w:val="tr-TR"/>
              </w:rPr>
              <w:t xml:space="preserve"> geliştirmek için neler yapabilecekleri</w:t>
            </w:r>
            <w:r w:rsidR="005D543E">
              <w:rPr>
                <w:rFonts w:ascii="Times New Roman" w:hAnsi="Times New Roman" w:cs="Times New Roman"/>
                <w:lang w:val="tr-TR"/>
              </w:rPr>
              <w:t xml:space="preserve"> </w:t>
            </w:r>
            <w:r w:rsidR="005D543E" w:rsidRPr="005D543E">
              <w:rPr>
                <w:rFonts w:ascii="Times New Roman" w:hAnsi="Times New Roman" w:cs="Times New Roman"/>
                <w:lang w:val="tr-TR"/>
              </w:rPr>
              <w:t>konusunda da kendilerini değerlendirmeleri istenebilir</w:t>
            </w:r>
            <w:r w:rsidR="005D543E">
              <w:rPr>
                <w:rFonts w:ascii="Times New Roman" w:hAnsi="Times New Roman" w:cs="Times New Roman"/>
                <w:lang w:val="tr-TR"/>
              </w:rPr>
              <w:t>.</w:t>
            </w:r>
          </w:p>
        </w:tc>
        <w:tc>
          <w:tcPr>
            <w:tcW w:w="1465" w:type="dxa"/>
            <w:shd w:val="clear" w:color="auto" w:fill="FFC000"/>
          </w:tcPr>
          <w:p w14:paraId="72820999" w14:textId="4235C485" w:rsidR="005D543E" w:rsidRDefault="005D543E" w:rsidP="005D543E">
            <w:pPr>
              <w:jc w:val="both"/>
              <w:rPr>
                <w:rFonts w:ascii="Times New Roman" w:hAnsi="Times New Roman" w:cs="Times New Roman"/>
                <w:lang w:val="tr-TR"/>
              </w:rPr>
            </w:pPr>
            <w:r>
              <w:rPr>
                <w:rFonts w:ascii="Times New Roman" w:hAnsi="Times New Roman" w:cs="Times New Roman"/>
                <w:lang w:val="tr-TR"/>
              </w:rPr>
              <w:t xml:space="preserve">Kim11.1.1’e </w:t>
            </w:r>
            <w:r w:rsidR="00AE417D">
              <w:rPr>
                <w:rFonts w:ascii="Times New Roman" w:hAnsi="Times New Roman" w:cs="Times New Roman"/>
                <w:lang w:val="tr-TR"/>
              </w:rPr>
              <w:t xml:space="preserve">DPA ve ÖDF </w:t>
            </w:r>
            <w:r>
              <w:rPr>
                <w:rFonts w:ascii="Times New Roman" w:hAnsi="Times New Roman" w:cs="Times New Roman"/>
                <w:lang w:val="tr-TR"/>
              </w:rPr>
              <w:t>konuldu.</w:t>
            </w:r>
          </w:p>
        </w:tc>
      </w:tr>
      <w:tr w:rsidR="00C06B28" w14:paraId="431686A8" w14:textId="77777777" w:rsidTr="00741751">
        <w:tc>
          <w:tcPr>
            <w:tcW w:w="1117" w:type="dxa"/>
            <w:shd w:val="clear" w:color="auto" w:fill="FFC000"/>
          </w:tcPr>
          <w:p w14:paraId="5DA2FE51" w14:textId="033FC886" w:rsidR="00C06B28" w:rsidRPr="00C06B28" w:rsidRDefault="00C06B28" w:rsidP="005D543E">
            <w:pPr>
              <w:jc w:val="both"/>
              <w:rPr>
                <w:rFonts w:ascii="Times New Roman" w:hAnsi="Times New Roman" w:cs="Times New Roman"/>
              </w:rPr>
            </w:pPr>
            <w:r>
              <w:rPr>
                <w:rFonts w:ascii="Times New Roman" w:hAnsi="Times New Roman" w:cs="Times New Roman"/>
              </w:rPr>
              <w:t>Tema-1</w:t>
            </w:r>
          </w:p>
        </w:tc>
        <w:tc>
          <w:tcPr>
            <w:tcW w:w="1150" w:type="dxa"/>
            <w:shd w:val="clear" w:color="auto" w:fill="FFC000"/>
          </w:tcPr>
          <w:p w14:paraId="51034151" w14:textId="71A6A88F" w:rsidR="00C06B28" w:rsidRDefault="00C06B28" w:rsidP="005D543E">
            <w:pPr>
              <w:jc w:val="both"/>
              <w:rPr>
                <w:rFonts w:ascii="Times New Roman" w:hAnsi="Times New Roman" w:cs="Times New Roman"/>
                <w:lang w:val="tr-TR"/>
              </w:rPr>
            </w:pPr>
            <w:r>
              <w:rPr>
                <w:rFonts w:ascii="Times New Roman" w:hAnsi="Times New Roman" w:cs="Times New Roman"/>
                <w:lang w:val="tr-TR"/>
              </w:rPr>
              <w:t>11.1.4.</w:t>
            </w:r>
          </w:p>
        </w:tc>
        <w:tc>
          <w:tcPr>
            <w:tcW w:w="5618" w:type="dxa"/>
            <w:shd w:val="clear" w:color="auto" w:fill="FFC000"/>
          </w:tcPr>
          <w:p w14:paraId="13A5A0B7" w14:textId="77777777" w:rsidR="00C06B28" w:rsidRDefault="00C06B28" w:rsidP="00C06B28">
            <w:pPr>
              <w:jc w:val="both"/>
              <w:rPr>
                <w:rFonts w:ascii="Times New Roman" w:hAnsi="Times New Roman" w:cs="Times New Roman"/>
                <w:lang w:val="tr-TR"/>
              </w:rPr>
            </w:pPr>
            <w:r w:rsidRPr="00FA07D5">
              <w:rPr>
                <w:rFonts w:ascii="Times New Roman" w:hAnsi="Times New Roman" w:cs="Times New Roman"/>
                <w:lang w:val="tr-TR"/>
              </w:rPr>
              <w:t>Etkinlik kâğıtları “öğrencilerin önerme oluşturabilmeleri, standart tepkime entalpisini belirlemeye yönelik</w:t>
            </w:r>
            <w:r>
              <w:rPr>
                <w:rFonts w:ascii="Times New Roman" w:hAnsi="Times New Roman" w:cs="Times New Roman"/>
                <w:lang w:val="tr-TR"/>
              </w:rPr>
              <w:t xml:space="preserve"> </w:t>
            </w:r>
            <w:r w:rsidRPr="00FA07D5">
              <w:rPr>
                <w:rFonts w:ascii="Times New Roman" w:hAnsi="Times New Roman" w:cs="Times New Roman"/>
                <w:lang w:val="tr-TR"/>
              </w:rPr>
              <w:t>çıkarım yapabilmeleri, standart tepkime entalpisini hesaplayabilmeleri ve hesaplamalarıyla</w:t>
            </w:r>
            <w:r>
              <w:rPr>
                <w:rFonts w:ascii="Times New Roman" w:hAnsi="Times New Roman" w:cs="Times New Roman"/>
                <w:lang w:val="tr-TR"/>
              </w:rPr>
              <w:t xml:space="preserve"> </w:t>
            </w:r>
            <w:r w:rsidRPr="00FA07D5">
              <w:rPr>
                <w:rFonts w:ascii="Times New Roman" w:hAnsi="Times New Roman" w:cs="Times New Roman"/>
                <w:lang w:val="tr-TR"/>
              </w:rPr>
              <w:t xml:space="preserve">tahminlerini karşılaştırabilmeleri” </w:t>
            </w:r>
            <w:proofErr w:type="spellStart"/>
            <w:r w:rsidRPr="00FA07D5">
              <w:rPr>
                <w:rFonts w:ascii="Times New Roman" w:hAnsi="Times New Roman" w:cs="Times New Roman"/>
                <w:lang w:val="tr-TR"/>
              </w:rPr>
              <w:t>ölçütlerini</w:t>
            </w:r>
            <w:proofErr w:type="spellEnd"/>
            <w:r w:rsidRPr="00FA07D5">
              <w:rPr>
                <w:rFonts w:ascii="Times New Roman" w:hAnsi="Times New Roman" w:cs="Times New Roman"/>
                <w:lang w:val="tr-TR"/>
              </w:rPr>
              <w:t xml:space="preserve"> içeren dereceli puanlama anahtarı ile</w:t>
            </w:r>
            <w:r>
              <w:rPr>
                <w:rFonts w:ascii="Times New Roman" w:hAnsi="Times New Roman" w:cs="Times New Roman"/>
                <w:lang w:val="tr-TR"/>
              </w:rPr>
              <w:t xml:space="preserve"> </w:t>
            </w:r>
            <w:r w:rsidRPr="00FA07D5">
              <w:rPr>
                <w:rFonts w:ascii="Times New Roman" w:hAnsi="Times New Roman" w:cs="Times New Roman"/>
                <w:lang w:val="tr-TR"/>
              </w:rPr>
              <w:t>öğretmen ve öğrenci tarafından değerlendirilebilir (SDB1.2).</w:t>
            </w:r>
          </w:p>
          <w:p w14:paraId="04ED9CBE" w14:textId="77777777" w:rsidR="00C06B28" w:rsidRPr="005D543E" w:rsidRDefault="00C06B28" w:rsidP="005D543E">
            <w:pPr>
              <w:jc w:val="both"/>
              <w:rPr>
                <w:rFonts w:ascii="Times New Roman" w:hAnsi="Times New Roman" w:cs="Times New Roman"/>
                <w:lang w:val="tr-TR"/>
              </w:rPr>
            </w:pPr>
          </w:p>
        </w:tc>
        <w:tc>
          <w:tcPr>
            <w:tcW w:w="1465" w:type="dxa"/>
            <w:shd w:val="clear" w:color="auto" w:fill="FFC000"/>
          </w:tcPr>
          <w:p w14:paraId="2AA2D01C" w14:textId="3F575F4D" w:rsidR="00C06B28" w:rsidRDefault="00C06B28" w:rsidP="005D543E">
            <w:pPr>
              <w:jc w:val="both"/>
              <w:rPr>
                <w:rFonts w:ascii="Times New Roman" w:hAnsi="Times New Roman" w:cs="Times New Roman"/>
                <w:lang w:val="tr-TR"/>
              </w:rPr>
            </w:pPr>
            <w:r>
              <w:rPr>
                <w:rFonts w:ascii="Times New Roman" w:hAnsi="Times New Roman" w:cs="Times New Roman"/>
                <w:lang w:val="tr-TR"/>
              </w:rPr>
              <w:t>Kim11.1.4’e DPA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Tema-1</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11.1.</w:t>
            </w:r>
            <w:r>
              <w:rPr>
                <w:rFonts w:ascii="Times New Roman" w:hAnsi="Times New Roman" w:cs="Times New Roman"/>
                <w:lang w:val="tr-TR"/>
              </w:rPr>
              <w:t>5</w:t>
            </w:r>
            <w:r>
              <w:rPr>
                <w:rFonts w:ascii="Times New Roman" w:hAnsi="Times New Roman" w:cs="Times New Roman"/>
                <w:lang w:val="tr-TR"/>
              </w:rPr>
              <w:t>.</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Etkinlik kâğıtları “öğrencilerin bir tepkimenin gerçekleşmesi için gerekli</w:t>
            </w:r>
            <w:r>
              <w:rPr>
                <w:rFonts w:ascii="Times New Roman" w:hAnsi="Times New Roman" w:cs="Times New Roman"/>
                <w:lang w:val="tr-TR"/>
              </w:rPr>
              <w:t xml:space="preserve"> </w:t>
            </w:r>
            <w:r w:rsidRPr="001D18FF">
              <w:rPr>
                <w:rFonts w:ascii="Times New Roman" w:hAnsi="Times New Roman" w:cs="Times New Roman"/>
                <w:lang w:val="tr-TR"/>
              </w:rPr>
              <w:t xml:space="preserve">şartları belirleyebilmek adına </w:t>
            </w:r>
            <w:proofErr w:type="spellStart"/>
            <w:r w:rsidRPr="001D18FF">
              <w:rPr>
                <w:rFonts w:ascii="Times New Roman" w:hAnsi="Times New Roman" w:cs="Times New Roman"/>
                <w:lang w:val="tr-TR"/>
              </w:rPr>
              <w:t>ölçütler</w:t>
            </w:r>
            <w:proofErr w:type="spellEnd"/>
            <w:r w:rsidRPr="001D18FF">
              <w:rPr>
                <w:rFonts w:ascii="Times New Roman" w:hAnsi="Times New Roman" w:cs="Times New Roman"/>
                <w:lang w:val="tr-TR"/>
              </w:rPr>
              <w:t xml:space="preserve"> geliştirebilmesi, gerekli şartlarla ilgili </w:t>
            </w:r>
            <w:proofErr w:type="spellStart"/>
            <w:r w:rsidRPr="001D18FF">
              <w:rPr>
                <w:rFonts w:ascii="Times New Roman" w:hAnsi="Times New Roman" w:cs="Times New Roman"/>
                <w:lang w:val="tr-TR"/>
              </w:rPr>
              <w:t>örüntu</w:t>
            </w:r>
            <w:proofErr w:type="spellEnd"/>
            <w:r w:rsidRPr="001D18FF">
              <w:rPr>
                <w:rFonts w:ascii="Times New Roman" w:hAnsi="Times New Roman" w:cs="Times New Roman"/>
                <w:lang w:val="tr-TR"/>
              </w:rPr>
              <w:t>̈ oluşturabilmesi,</w:t>
            </w:r>
            <w:r>
              <w:rPr>
                <w:rFonts w:ascii="Times New Roman" w:hAnsi="Times New Roman" w:cs="Times New Roman"/>
                <w:lang w:val="tr-TR"/>
              </w:rPr>
              <w:t xml:space="preserve"> </w:t>
            </w:r>
            <w:r w:rsidRPr="001D18FF">
              <w:rPr>
                <w:rFonts w:ascii="Times New Roman" w:hAnsi="Times New Roman" w:cs="Times New Roman"/>
                <w:lang w:val="tr-TR"/>
              </w:rPr>
              <w:t>gerekli şartları sembolik modeller ve çarpışma teorisini kullanarak açıklayabilmesi”</w:t>
            </w:r>
            <w:r>
              <w:rPr>
                <w:rFonts w:ascii="Times New Roman" w:hAnsi="Times New Roman" w:cs="Times New Roman"/>
                <w:lang w:val="tr-TR"/>
              </w:rPr>
              <w:t xml:space="preserve"> </w:t>
            </w:r>
            <w:proofErr w:type="spellStart"/>
            <w:r w:rsidRPr="001D18FF">
              <w:rPr>
                <w:rFonts w:ascii="Times New Roman" w:hAnsi="Times New Roman" w:cs="Times New Roman"/>
                <w:lang w:val="tr-TR"/>
              </w:rPr>
              <w:t>ölçütlerini</w:t>
            </w:r>
            <w:proofErr w:type="spellEnd"/>
            <w:r w:rsidRPr="001D18FF">
              <w:rPr>
                <w:rFonts w:ascii="Times New Roman" w:hAnsi="Times New Roman" w:cs="Times New Roman"/>
                <w:lang w:val="tr-TR"/>
              </w:rPr>
              <w:t xml:space="preserve"> içeren dereceli puanlama anahtarı ile öğretmen ve öğrenci tarafından</w:t>
            </w:r>
            <w:r>
              <w:rPr>
                <w:rFonts w:ascii="Times New Roman" w:hAnsi="Times New Roman" w:cs="Times New Roman"/>
                <w:lang w:val="tr-TR"/>
              </w:rPr>
              <w:t xml:space="preserve"> </w:t>
            </w:r>
            <w:r w:rsidRPr="001D18FF">
              <w:rPr>
                <w:rFonts w:ascii="Times New Roman" w:hAnsi="Times New Roman" w:cs="Times New Roman"/>
                <w:lang w:val="tr-TR"/>
              </w:rPr>
              <w:t xml:space="preserve">değerlendirilebilir. Hazırlanan öz değerlendirme formu ile öğrenci kendi öğrenme </w:t>
            </w:r>
            <w:proofErr w:type="spellStart"/>
            <w:r w:rsidRPr="001D18FF">
              <w:rPr>
                <w:rFonts w:ascii="Times New Roman" w:hAnsi="Times New Roman" w:cs="Times New Roman"/>
                <w:lang w:val="tr-TR"/>
              </w:rPr>
              <w:t>sürecini</w:t>
            </w:r>
            <w:proofErr w:type="spellEnd"/>
            <w:r>
              <w:rPr>
                <w:rFonts w:ascii="Times New Roman" w:hAnsi="Times New Roman" w:cs="Times New Roman"/>
                <w:lang w:val="tr-TR"/>
              </w:rPr>
              <w:t xml:space="preserve"> </w:t>
            </w:r>
            <w:r w:rsidRPr="001D18FF">
              <w:rPr>
                <w:rFonts w:ascii="Times New Roman" w:hAnsi="Times New Roman" w:cs="Times New Roman"/>
                <w:lang w:val="tr-TR"/>
              </w:rPr>
              <w:t>de değerlendirebilir (SDB1.2, SDB1.3).</w:t>
            </w:r>
          </w:p>
          <w:p w14:paraId="74127914" w14:textId="77777777" w:rsidR="00602E78" w:rsidRPr="00FA07D5" w:rsidRDefault="00602E78" w:rsidP="00602E78">
            <w:pPr>
              <w:jc w:val="both"/>
              <w:rPr>
                <w:rFonts w:ascii="Times New Roman" w:hAnsi="Times New Roman" w:cs="Times New Roman"/>
                <w:lang w:val="tr-TR"/>
              </w:rPr>
            </w:pPr>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Kim11.1.</w:t>
            </w:r>
            <w:r>
              <w:rPr>
                <w:rFonts w:ascii="Times New Roman" w:hAnsi="Times New Roman" w:cs="Times New Roman"/>
                <w:lang w:val="tr-TR"/>
              </w:rPr>
              <w:t>5</w:t>
            </w:r>
            <w:r>
              <w:rPr>
                <w:rFonts w:ascii="Times New Roman" w:hAnsi="Times New Roman" w:cs="Times New Roman"/>
                <w:lang w:val="tr-TR"/>
              </w:rPr>
              <w:t xml:space="preserve">’e DPA </w:t>
            </w:r>
            <w:r>
              <w:rPr>
                <w:rFonts w:ascii="Times New Roman" w:hAnsi="Times New Roman" w:cs="Times New Roman"/>
                <w:lang w:val="tr-TR"/>
              </w:rPr>
              <w:t xml:space="preserve">ve ÖDF </w:t>
            </w:r>
            <w:r>
              <w:rPr>
                <w:rFonts w:ascii="Times New Roman" w:hAnsi="Times New Roman" w:cs="Times New Roman"/>
                <w:lang w:val="tr-TR"/>
              </w:rPr>
              <w:t>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Tema-1</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11.1.2.</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Öğrenciler çeşitli malzemelerin enerji kaynağı olma potansiyelini araştırmak amacıyla bir deneyi tasarlayabilir, uygulayabilir ve raporlayabilir. Sürecin bütünü “deney tasarım adımlarının takip edilerek çeşitli malzemelerin enerji kaynağı olma potansiyelinin belirlenebilmesi” ölçütlerini içeren dereceli puanlama anahtarı ile değerlendirilebilir. (Öğrenme kanıtları)</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Sıra Sizde 1.2. için DPA hazırlandı. Kim11.1.2 dosyasına karekod alanı eklenmeli.</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Tema-1</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11.1.6.</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Etkinlik kâğıtları “öğrencilerin derişim-zaman grafiklerini çizebilmesi, tepkime hızının zamanla değişimine ilişkin önerme oluşturabilmesi, matematiksel bir eşitlikle tepkime hızını hesaplayabilmesi ve çarpışma teorisi ile tepkime hızındaki değişimi açıklayabilmesi” ölçütlerini içeren dereceli puanlama anahtarı ile değerlendirilebilir.</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Kim11.1.6’ya DPA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Tema-1</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11.1.7.</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Çalışma öncesinde öğrencilerden bir form aracılığıyla konu ile ilgili ön bilgilerinin neler olduğunu, deney sürecinde neyi öğrenmeyi beklediğini, ne tür stratejiler kullanacağını ve bu süreçte neler hissedebileceğini belirlemesi istenebilir (SDB1.1). Ayrıca öğrencilerden öz değerlendirme formu aracılığıyla başlangıçta hedeflediği noktaya ulaşma durumunu, bu süreci kolaylaştıran davranışlarını ve neleri daha farklı yapabileceğini belirlemesi istenebilir (SDB1.2, SDB1.3).</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Kim11.1.7’ye Ön Bilgi ve Hedef Belirleme Formu, DPA ve ÖDF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Tema-1</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11.1.7.</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Öğrenciler performans görevi çerçevesinde ... bir deneyi tasarlayabilir; uygulayabilir ve raporlayabilir. Performans görevi “araştırma sorusunu, neden-sonuç ilişkisini, bağımlı-bağımsız değişkenleri ve kontrol değişkenlerini belirleyebilme, deneyler yapabilme ve elde ettiği sonuçları bilimsel kuram ile destekleyebilme” ölçütlerini içeren dereceli puanlama anahtarı ile değerlendirilebilir. Öğrenciler, hazırlanan öz değerlendirme raporu ile ... kendi değerlendirmelerini yapabilir (SDB1.1, SDB1.3).</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Kim11.1.7’ye Performans Görevi 1.1. eklendi; DPA ve Öz Değerlendirme Raporu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Tema-1</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11.1.8.</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Programda form zorunlu değil.</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Analiz ve Keşif Atölyesi 1.8. için DPA hazırlandı (isteğe bağlı).</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Tema-2</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11.2.1.</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Öğrenciler, gözlemlerinden hareketle elde ettiği kanıtlarla tersinir tepkimelere ilişkin yansıtma notu yazmaları için yönlendirilebilir (SDB1.2).</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Kim11.2.1’e Yansıtma Notu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Tema-2</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11.2.2.</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Etkinlik kâğıtları “önerme oluşturabilme, gözleme dayalı olan ve olmayan önermeleri belirleyebilme ve açıklama yapabilme” ölçütlerini içeren dereceli puanlama anahtarı ile öğretmen tarafından değerlendirilebilir. Ayrıca öğrencilerden ... tüm deney sürecine yönelik değerlendirme yapmaları istenebilir (SDB1.2). ... hız-zaman grafiği çizerek açıkladıkları bir yansıtma notu yazdırılabilir.</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Kim11.2.2’ye DPA ve ÖDF konuldu; yansıtma notu formu hazırlandı (karekod eklenmedi, istenirse eklenebilir).</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Tema-2</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11.2.5.</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Etkinlik kâğıtları “araştırma sorusu oluşturabilme, hipotez kurabilme, araştırma gerçekleştirebilme, verileri analiz edip yorumlayabilme, sonuçlarını çarpışma kuramına göre açıklayabilme ve Le Chatelier ilkesi ile ilişkilendirebilme” ölçütlerini içeren dereceli puanlama anahtarı ile ... değerlendirilebilir. Ayrıca ... yansıtma notu yazmaları istenebilir (SDB1.2, SDB1.3).</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Kim11.2.5’e DPA (6 ölçüt, 24 puan) ve Yansıtma Notu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Tema-2</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11.2.6.</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Öğrencilerden çıkış kartında saf suyun otoiyonizasyonunu alt mikro ve sembolik seviyede açıklamaları istenebilir.</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Kim11.2.6’ya Çıkış Kartı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Tema-2</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11.2.7.</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Öğrencilerden Venn diyagramı üzerinde Arrhenius ve Brønsted-Lowry asit ve baz teorilerinin benzerlik ve farklılıklarını listelemeleri istenebilir.</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Kim11.2.7’ye Venn diyagramı alanı ve Venn Diyagramı Değerlendirme Formu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Tema-2</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11.2.8.</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Etkinlik kâğıtları “araştırma sorusu oluşturabilme, model geliştirebilme, araştırma gerçekleştirebilme, araştırma verilerini yorumlayabilme, verilere dayalı açıklama yapabilme ve açıklamalarını bilimsel bilgilerle karşılaştırabilme” ölçütlerini içeren dereceli puanlama anahtarı ile öğrenci ve öğretmen tarafından değerlendirilebilir (SDB1.2).</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Kim11.2.8’e DPA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Tema-2</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11.2.9.</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Öğrencilerden çalışma yaprağında verilen kuvvetli asit, baz ve zayıf asit, baz çözeltilerinin pH hesaplamalarını yaparak kuvvetlerini karşılaştırmaları istenebilir.</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Kim11.2.9 Sıra Sizde 2.9. çalışma yaprağı olarak hazırlandı (form yok).</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Tema-2</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11.2.10.</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Ayrıca öğrencilere deney sürecinde kendilerini değerlendirmelerine, deney sürecinde yaşadıkları duyguları fark etmelerine ve süreci geliştirmek için yapılması gerekenleri belirlemelerine yönelik bir yansıtma raporu yazdırılabilir (SDB1.1, SDB1.2, SDB1.3).</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Kim11.2.10’a Yansıtma Raporu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Tema-2</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11.2.11.</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Deney raporu, “öğrencinin derişimi bilinmeyen kuvvetli asit ya da kuvvetli baz çözeltisinin derişimini belirleyebilmesi” ölçütüne göre değerlendirilebilir. Çalışma öncesinde ... form (SDB1.1) ... öz değerlendirme formu (SDB1.2, SDB1.3).</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Kim11.2.11’e Ön Bilgi ve Hedef Belirleme Formu, Deney Raporu DPA’sı ve ÖDF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Tema-2</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11.2.12.</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Etkinlik kâğıtları “amaç belirleyebilme, bilgi elde edebilme, önerme oluşturabilme, mantıksal denetleme yapabilme, uygun ürün seçebilme ve yansıtma yapabilme” ölçütlerini içeren dereceli puanlama anahtarı ile öğretmen tarafından değerlendirilebilir. Ayrıca öğrencilerin grup çalışmalarına katkıları akran değerlendirme formu ile değerlendirilebilir.</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Kim11.2.12’ye DPA ve Akran Değerlendirme Formu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Tema-2</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11.2.14.</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Öğrenciler performans görevi çerçevesinde sıcaklık ve ortak iyonun bir tuzun çözünürlüğüne etkisini araştırmak üzere bir deneyi tasarlayabilir, uygulayabilir ve raporlayabilir. Performans görevi “farklı gözlem ortamları oluşturabilme, deney verilerini kaydederek çıkarımda bulunabilme, çıkarımlarını Le Chatelier ilkesi ile açıklayabilme” ölçütlerini içeren dereceli puanlama anahtarı ile değerlendirilebilir.</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Kim11.2.14’e Performans Görevi eklendi; DPA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Tema-2</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11.2.14.</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Performans görevi çerçevesinde ... raporlamaları istenebilir (SDB1.2).</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Kim11.2.14’e Performans Görevi için ÖDF konuldu (isteğe bağlı).</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Tema-3</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11.3.1.</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Performans görevi “araştırma sorularını belirleyebilme, neden-sonuç ilişkisi belirleyebilme, bağımlı-bağımsız değişkenleri ve kontrol değişkenlerini belirleyebilme, deney yapabilme ve hidrojen gazı miktarının değişimine neden olan faktörleri belirleyebilme” ölçütlerini içeren dereceli puanlama anahtarı ile değerlendirilebilir.</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Kim11.3.1’e Performans Görevi eklendi; DPA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Tema-3</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11.3.1.</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Çalışma öncesinde öğrencilerden bir form aracılığıyla ... ön bilgilerinin neler olduğunu ... belirlemeleri istenebilir (SDB1.1). Ayrıca öğrencilerden öz değerlendirme formu aracılığıyla ... (SDB1.2, SDB1.3).</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Kim11.3.1’e Ön Bilgi ve Hedef Belirleme Formu ve ÖDF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Tema-3</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11.3.2.</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Öğrencilere ders öncesi ve sonrasında nanoteknolojik ürünlerin olası fayda ve zararları hakkında değişen görüşlerini özetlediği bir yansıtma notu yazdırılabilir (SDB1.1, OB8).</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Kim11.3.2’ye Yansıtma Notu konuldu.</w:t>
            </w:r>
          </w:p>
        </w:tc>
      </w:tr>
      <w:tr w:rsidR="00602E78" w14:paraId="5BAA1C42" w14:textId="77777777" w:rsidTr="00741751">
        <w:tc>
          <w:tcPr>
            <w:tcW w:w="1117" w:type="dxa"/>
            <w:shd w:val="clear" w:color="auto" w:fill="FFC000"/>
          </w:tcPr>
          <w:p w14:paraId="3CA02F61" w14:textId="726DB9EF" w:rsidR="00602E78" w:rsidRDefault="00602E78" w:rsidP="00602E78">
            <w:pPr>
              <w:jc w:val="both"/>
              <w:rPr>
                <w:rFonts w:ascii="Times New Roman" w:hAnsi="Times New Roman" w:cs="Times New Roman"/>
              </w:rPr>
            </w:pPr>
            <w:r>
              <w:rPr>
                <w:rFonts w:ascii="Times New Roman" w:hAnsi="Times New Roman" w:cs="Times New Roman"/>
              </w:rPr>
              <w:t>Tema-3</w:t>
            </w:r>
          </w:p>
        </w:tc>
        <w:tc>
          <w:tcPr>
            <w:tcW w:w="1150" w:type="dxa"/>
            <w:shd w:val="clear" w:color="auto" w:fill="FFC000"/>
          </w:tcPr>
          <w:p w14:paraId="684682BD" w14:textId="290DBC0D" w:rsidR="00602E78" w:rsidRDefault="00602E78" w:rsidP="00602E78">
            <w:pPr>
              <w:jc w:val="both"/>
              <w:rPr>
                <w:rFonts w:ascii="Times New Roman" w:hAnsi="Times New Roman" w:cs="Times New Roman"/>
                <w:lang w:val="tr-TR"/>
              </w:rPr>
            </w:pPr>
            <w:r>
              <w:rPr>
                <w:rFonts w:ascii="Times New Roman" w:hAnsi="Times New Roman" w:cs="Times New Roman"/>
                <w:lang w:val="tr-TR"/>
              </w:rPr>
              <w:t>11.3.3.</w:t>
            </w:r>
          </w:p>
        </w:tc>
        <w:tc>
          <w:tcPr>
            <w:tcW w:w="5618" w:type="dxa"/>
            <w:shd w:val="clear" w:color="auto" w:fill="FFC000"/>
          </w:tcPr>
          <w:p w14:paraId="17B9B843" w14:textId="2B5A4AF5" w:rsidR="00602E78" w:rsidRDefault="00602E78" w:rsidP="00602E78">
            <w:pPr>
              <w:jc w:val="both"/>
              <w:rPr>
                <w:rFonts w:ascii="Times New Roman" w:hAnsi="Times New Roman" w:cs="Times New Roman"/>
                <w:lang w:val="tr-TR"/>
              </w:rPr>
            </w:pPr>
            <w:r w:rsidRPr="001D18FF">
              <w:rPr>
                <w:rFonts w:ascii="Times New Roman" w:hAnsi="Times New Roman" w:cs="Times New Roman"/>
                <w:lang w:val="tr-TR"/>
              </w:rPr>
              <w:t>Ders öncesi ve sonrasında ... yansıtma notu yazdırılarak bu notu aileleriyle paylaşmaları ... Öğrenciler, diğer öğrencilerin posterlerini “mikroplastik ve nanoplastiklerin olumlu ve olumsuz etkilerini doğru belirleyebilme” ölçütünü içeren bir akran değerlendirme formu ile değerlendirebilir (SDB1.2).</w:t>
            </w:r>
            <w:proofErr w:type="spellStart"/>
            <w:proofErr w:type="spellEnd"/>
            <w:proofErr w:type="spellStart"/>
            <w:proofErr w:type="spellEnd"/>
            <w:proofErr w:type="spellStart"/>
            <w:proofErr w:type="spellEnd"/>
            <w:proofErr w:type="spellStart"/>
            <w:proofErr w:type="spellEnd"/>
          </w:p>
        </w:tc>
        <w:tc>
          <w:tcPr>
            <w:tcW w:w="1465" w:type="dxa"/>
            <w:shd w:val="clear" w:color="auto" w:fill="FFC000"/>
          </w:tcPr>
          <w:p w14:paraId="03BBEE1A" w14:textId="5DE1774F" w:rsidR="00602E78" w:rsidRDefault="00602E78" w:rsidP="00602E78">
            <w:pPr>
              <w:jc w:val="both"/>
              <w:rPr>
                <w:rFonts w:ascii="Times New Roman" w:hAnsi="Times New Roman" w:cs="Times New Roman"/>
                <w:lang w:val="tr-TR"/>
              </w:rPr>
            </w:pPr>
            <w:r>
              <w:rPr>
                <w:rFonts w:ascii="Times New Roman" w:hAnsi="Times New Roman" w:cs="Times New Roman"/>
                <w:lang w:val="tr-TR"/>
              </w:rPr>
              <w:t>Kim11.3.3’e Yansıtma Notu ve poster Akran Değerlendirme Formu konuldu.</w:t>
            </w:r>
          </w:p>
        </w:tc>
      </w:tr>
    </w:tbl>
    <w:p w14:paraId="6BBC482A" w14:textId="77777777" w:rsidR="00C21264" w:rsidRPr="00C21264" w:rsidRDefault="00C21264" w:rsidP="001B096C">
      <w:pPr>
        <w:jc w:val="both"/>
        <w:rPr>
          <w:rFonts w:ascii="Times New Roman" w:hAnsi="Times New Roman" w:cs="Times New Roman"/>
          <w:lang w:val="tr-TR"/>
        </w:rPr>
      </w:pPr>
    </w:p>
    <w:sectPr w:rsidR="00C21264" w:rsidRPr="00C212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503221">
    <w:abstractNumId w:val="1"/>
  </w:num>
  <w:num w:numId="2" w16cid:durableId="1930307597">
    <w:abstractNumId w:val="0"/>
  </w:num>
  <w:num w:numId="3" w16cid:durableId="1952860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22B81"/>
    <w:rsid w:val="0005220E"/>
    <w:rsid w:val="000537DF"/>
    <w:rsid w:val="00090109"/>
    <w:rsid w:val="0009630D"/>
    <w:rsid w:val="000B0E4C"/>
    <w:rsid w:val="00103A6E"/>
    <w:rsid w:val="00104EE1"/>
    <w:rsid w:val="00107C8F"/>
    <w:rsid w:val="00144C25"/>
    <w:rsid w:val="001959BD"/>
    <w:rsid w:val="001B096C"/>
    <w:rsid w:val="001B1E9C"/>
    <w:rsid w:val="001B38D5"/>
    <w:rsid w:val="00221DB9"/>
    <w:rsid w:val="002357E2"/>
    <w:rsid w:val="00241A7C"/>
    <w:rsid w:val="00245194"/>
    <w:rsid w:val="00246A0F"/>
    <w:rsid w:val="00267D7B"/>
    <w:rsid w:val="00270267"/>
    <w:rsid w:val="002874AF"/>
    <w:rsid w:val="002E67B2"/>
    <w:rsid w:val="00301B27"/>
    <w:rsid w:val="00314828"/>
    <w:rsid w:val="00314FF0"/>
    <w:rsid w:val="0032265D"/>
    <w:rsid w:val="00332EE4"/>
    <w:rsid w:val="00340714"/>
    <w:rsid w:val="00350084"/>
    <w:rsid w:val="003766E3"/>
    <w:rsid w:val="003937EB"/>
    <w:rsid w:val="003A107F"/>
    <w:rsid w:val="003B0F26"/>
    <w:rsid w:val="00413802"/>
    <w:rsid w:val="0044064D"/>
    <w:rsid w:val="00456922"/>
    <w:rsid w:val="004B0449"/>
    <w:rsid w:val="004B5F62"/>
    <w:rsid w:val="004D19B8"/>
    <w:rsid w:val="004D7036"/>
    <w:rsid w:val="004F1377"/>
    <w:rsid w:val="00501789"/>
    <w:rsid w:val="0051776C"/>
    <w:rsid w:val="00541C3E"/>
    <w:rsid w:val="00554099"/>
    <w:rsid w:val="00566788"/>
    <w:rsid w:val="00594B38"/>
    <w:rsid w:val="005A0226"/>
    <w:rsid w:val="005B71E8"/>
    <w:rsid w:val="005D543E"/>
    <w:rsid w:val="00602E78"/>
    <w:rsid w:val="00606EF3"/>
    <w:rsid w:val="00607D0A"/>
    <w:rsid w:val="00630716"/>
    <w:rsid w:val="0065383B"/>
    <w:rsid w:val="0067736B"/>
    <w:rsid w:val="0069009E"/>
    <w:rsid w:val="006C7A5B"/>
    <w:rsid w:val="00706CE1"/>
    <w:rsid w:val="00727E71"/>
    <w:rsid w:val="00741751"/>
    <w:rsid w:val="007D5BFD"/>
    <w:rsid w:val="007E5684"/>
    <w:rsid w:val="00803D9F"/>
    <w:rsid w:val="008061CF"/>
    <w:rsid w:val="0081604F"/>
    <w:rsid w:val="008179E4"/>
    <w:rsid w:val="00830E8F"/>
    <w:rsid w:val="0089531F"/>
    <w:rsid w:val="008C7778"/>
    <w:rsid w:val="009578C9"/>
    <w:rsid w:val="00967E55"/>
    <w:rsid w:val="009720A8"/>
    <w:rsid w:val="009B2523"/>
    <w:rsid w:val="009B422B"/>
    <w:rsid w:val="00A012E5"/>
    <w:rsid w:val="00A04A6F"/>
    <w:rsid w:val="00A07605"/>
    <w:rsid w:val="00A14131"/>
    <w:rsid w:val="00A577F2"/>
    <w:rsid w:val="00A70A0C"/>
    <w:rsid w:val="00A97A0C"/>
    <w:rsid w:val="00AA7596"/>
    <w:rsid w:val="00AE417D"/>
    <w:rsid w:val="00AF32A2"/>
    <w:rsid w:val="00B07F46"/>
    <w:rsid w:val="00B74187"/>
    <w:rsid w:val="00B7758F"/>
    <w:rsid w:val="00B868EE"/>
    <w:rsid w:val="00BA70CD"/>
    <w:rsid w:val="00C00E7B"/>
    <w:rsid w:val="00C06B28"/>
    <w:rsid w:val="00C21264"/>
    <w:rsid w:val="00C317FD"/>
    <w:rsid w:val="00C53C97"/>
    <w:rsid w:val="00C721D9"/>
    <w:rsid w:val="00C731CC"/>
    <w:rsid w:val="00C86C38"/>
    <w:rsid w:val="00CA50AC"/>
    <w:rsid w:val="00CE39D3"/>
    <w:rsid w:val="00CE7DA6"/>
    <w:rsid w:val="00CF69D4"/>
    <w:rsid w:val="00D026A9"/>
    <w:rsid w:val="00D37BA4"/>
    <w:rsid w:val="00D6590D"/>
    <w:rsid w:val="00DA3EEF"/>
    <w:rsid w:val="00DB3907"/>
    <w:rsid w:val="00DD035C"/>
    <w:rsid w:val="00E17158"/>
    <w:rsid w:val="00EE04AD"/>
    <w:rsid w:val="00EF4485"/>
    <w:rsid w:val="00F81B95"/>
    <w:rsid w:val="00FB0FAA"/>
    <w:rsid w:val="00FF167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256</Words>
  <Characters>1463</Characters>
  <Application>Microsoft Office Word</Application>
  <DocSecurity>0</DocSecurity>
  <Lines>12</Lines>
  <Paragraphs>3</Paragraphs>
  <ScaleCrop>false</ScaleCrop>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118</cp:revision>
  <dcterms:created xsi:type="dcterms:W3CDTF">2025-02-25T12:13:00Z</dcterms:created>
  <dcterms:modified xsi:type="dcterms:W3CDTF">2026-06-05T16:04:00Z</dcterms:modified>
</cp:coreProperties>
</file>