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Kim11-1-6 EK: Tepkime Hızının Farklı Niceliklerle İfade Edilmesi</w:t>
      </w:r>
    </w:p>
    <w:p>
      <w:pPr>
        <w:jc w:val="both"/>
        <w:rPr>
          <w:rFonts w:ascii="Times New Roman" w:hAnsi="Times New Roman" w:cs="Times New Roman"/>
          <w:lang w:val="tr-TR"/>
        </w:rPr>
      </w:pPr>
      <w:r>
        <w:rPr>
          <w:rFonts w:ascii="Times New Roman" w:hAnsi="Times New Roman" w:cs="Times New Roman"/>
          <w:highlight w:val="yellow"/>
          <w:lang w:val="tr-TR"/>
        </w:rPr>
        <w:t xml:space="preserve">NOT: Bu ek, Kim11-1-6 dosyasında “Tepkime hızı, tepken ya da ürün miktarındaki değişime bağlı olarak gözlemlenebilen…” paragrafından sonra, Örnek-Çözüm Atölyesi 1.5.’ten önce eklenecektir. Kalıp numaraları (#) eklendiği yere göre verilecektir. Bu ek, MEB 2026 Kimya 11 ders kitabıyla yapılan kapsam karşılaştırmasında eksik görülen konuları tamamlamak için hazırlanmıştır.</w:t>
      </w:r>
    </w:p>
    <w:p>
      <w:pPr>
        <w:jc w:val="both"/>
        <w:rPr>
          <w:rFonts w:ascii="Times New Roman" w:hAnsi="Times New Roman" w:cs="Times New Roman"/>
          <w:lang w:val="tr-TR"/>
        </w:rPr>
      </w:pPr>
      <w:r>
        <w:rPr>
          <w:rFonts w:ascii="Times New Roman" w:hAnsi="Times New Roman" w:cs="Times New Roman"/>
          <w:lang w:val="tr-TR"/>
        </w:rPr>
        <w:t xml:space="preserve">Tepkime hızı kısaca </w:t>
      </w:r>
      <w:r>
        <w:rPr>
          <w:rFonts w:ascii="Times New Roman" w:hAnsi="Times New Roman" w:cs="Times New Roman"/>
          <w:b/>
          <w:bCs/>
          <w:lang w:val="tr-TR"/>
        </w:rPr>
        <w:t xml:space="preserve">r</w:t>
      </w:r>
      <w:r>
        <w:rPr>
          <w:rFonts w:ascii="Times New Roman" w:hAnsi="Times New Roman" w:cs="Times New Roman"/>
          <w:lang w:val="tr-TR"/>
        </w:rPr>
        <w:t xml:space="preserve"> sembolüyle de gösterilir. Tepkime hızı derişim yerine madde miktarındaki herhangi bir ölçülebilir değişimle de ifade edilebilir. Örneğin tepkimede harcanan katı bir maddenin kütlesindeki azalma ya da oluşan bir gazın hacmindeki artış belirli aralıklarla ölçülerek ortalama hız hesaplanabilir. Bu durumda hızın birimi, kullanılan nicelik ve zaman birimine göre değişir.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3000"/>
        <w:gridCol w:w="34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Ölçülen nicelik</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Hız ifadesi</w:t>
            </w:r>
          </w:p>
        </w:tc>
        <w:tc>
          <w:tcPr>
            <w:tcW w:w="3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Hız birimine örnekler</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Derişim</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r = Δ[X]/Δt</w:t>
            </w:r>
          </w:p>
        </w:tc>
        <w:tc>
          <w:tcPr>
            <w:tcW w:w="3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mol/L·s, mol/L·dk</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Mol sayısı</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r = Δn/Δt</w:t>
            </w:r>
          </w:p>
        </w:tc>
        <w:tc>
          <w:tcPr>
            <w:tcW w:w="3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mol/s, mol/dk</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Kütle</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r = Δm/Δt</w:t>
            </w:r>
          </w:p>
        </w:tc>
        <w:tc>
          <w:tcPr>
            <w:tcW w:w="3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g/s, g/dk</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Gaz hacmi</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r = ΔV/Δt</w:t>
            </w:r>
          </w:p>
        </w:tc>
        <w:tc>
          <w:tcPr>
            <w:tcW w:w="3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mL/s, L/dk</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Katı ve saf sıvıların derişimi tepkime boyunca değişmez. Bu nedenle bu maddelerin harcanma hızları derişim yerine kütle ya da mol sayısındaki değişimle ifade edilir. Tepkenlerden biri katı olan tepkimelerde, katının yüzeyi fazla değişmediği ve diğer tepkenin derişimi büyük ölçüde azalmadığı sürece tepkime yaklaşık aynı hızla devam eder.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w:t>
      </w:r>
    </w:p>
    <w:p>
      <w:pPr>
        <w:jc w:val="both"/>
        <w:rPr>
          <w:rFonts w:ascii="Times New Roman" w:hAnsi="Times New Roman" w:cs="Times New Roman"/>
          <w:lang w:val="tr-TR"/>
        </w:rPr>
      </w:pPr>
      <w:r>
        <w:rPr>
          <w:rFonts w:ascii="Times New Roman" w:hAnsi="Times New Roman" w:cs="Times New Roman"/>
          <w:lang w:val="tr-TR"/>
        </w:rPr>
        <w:t xml:space="preserve">CaCO</w:t>
      </w:r>
      <w:r>
        <w:rPr>
          <w:rFonts w:ascii="Times New Roman" w:hAnsi="Times New Roman" w:cs="Times New Roman"/>
          <w:vertAlign w:val="subscript"/>
          <w:lang w:val="tr-TR"/>
        </w:rPr>
        <w:t xml:space="preserve">3</w:t>
      </w:r>
      <w:r>
        <w:rPr>
          <w:rFonts w:ascii="Times New Roman" w:hAnsi="Times New Roman" w:cs="Times New Roman"/>
          <w:lang w:val="tr-TR"/>
        </w:rPr>
        <w:t xml:space="preserve">(k) + 2HCl(suda) → CaCl</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tepkimesinde 50 saniyede 2,0 g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harcanmaktadır. Bu zaman aralığında CaCO</w:t>
      </w:r>
      <w:r>
        <w:rPr>
          <w:rFonts w:ascii="Times New Roman" w:hAnsi="Times New Roman" w:cs="Times New Roman"/>
          <w:vertAlign w:val="subscript"/>
          <w:lang w:val="tr-TR"/>
        </w:rPr>
        <w:t xml:space="preserve">3</w:t>
      </w:r>
      <w:r>
        <w:rPr>
          <w:rFonts w:ascii="Times New Roman" w:hAnsi="Times New Roman" w:cs="Times New Roman"/>
          <w:lang w:val="tr-TR"/>
        </w:rPr>
        <w:t xml:space="preserve">’ın ortalama harcanma hızını g/s ve mol/s, CO</w:t>
      </w:r>
      <w:r>
        <w:rPr>
          <w:rFonts w:ascii="Times New Roman" w:hAnsi="Times New Roman" w:cs="Times New Roman"/>
          <w:vertAlign w:val="subscript"/>
          <w:lang w:val="tr-TR"/>
        </w:rPr>
        <w:t xml:space="preserve">2</w:t>
      </w:r>
      <w:r>
        <w:rPr>
          <w:rFonts w:ascii="Times New Roman" w:hAnsi="Times New Roman" w:cs="Times New Roman"/>
          <w:lang w:val="tr-TR"/>
        </w:rPr>
        <w:t xml:space="preserve">’nin ortalama oluşma hızını mol/s ve 0 °C, 1 atm koşullarında mL/s cinsinden hesaplayınız.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100 g/mol)</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CaCO</w:t>
      </w:r>
      <w:r>
        <w:rPr>
          <w:rFonts w:ascii="Times New Roman" w:hAnsi="Times New Roman" w:cs="Times New Roman"/>
          <w:vertAlign w:val="subscript"/>
          <w:lang w:val="tr-TR"/>
        </w:rPr>
        <w:t xml:space="preserve">3</w:t>
      </w:r>
      <w:r>
        <w:rPr>
          <w:rFonts w:ascii="Times New Roman" w:hAnsi="Times New Roman" w:cs="Times New Roman"/>
          <w:lang w:val="tr-TR"/>
        </w:rPr>
        <w:t xml:space="preserve">’ın harcanma hızı = 2,0 g / 50 s = 0,040 g/s</w:t>
      </w:r>
    </w:p>
    <w:p>
      <w:pPr>
        <w:jc w:val="both"/>
        <w:rPr>
          <w:rFonts w:ascii="Times New Roman" w:hAnsi="Times New Roman" w:cs="Times New Roman"/>
          <w:lang w:val="tr-TR"/>
        </w:rPr>
      </w:pPr>
      <w:r>
        <w:rPr>
          <w:rFonts w:ascii="Times New Roman" w:hAnsi="Times New Roman" w:cs="Times New Roman"/>
          <w:lang w:val="tr-TR"/>
        </w:rPr>
        <w:t xml:space="preserve">2,0 g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 0,020 mol ⇒ harcanma hızı = 0,020 mol / 50 s = 4,0·10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mol/s</w:t>
      </w:r>
    </w:p>
    <w:p>
      <w:pPr>
        <w:jc w:val="both"/>
        <w:rPr>
          <w:rFonts w:ascii="Times New Roman" w:hAnsi="Times New Roman" w:cs="Times New Roman"/>
          <w:lang w:val="tr-TR"/>
        </w:rPr>
      </w:pPr>
      <w:r>
        <w:rPr>
          <w:rFonts w:ascii="Times New Roman" w:hAnsi="Times New Roman" w:cs="Times New Roman"/>
          <w:lang w:val="tr-TR"/>
        </w:rPr>
        <w:t xml:space="preserve">Tepkime denklemine göre 1 mol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harcanırken 1 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 CO</w:t>
      </w:r>
      <w:r>
        <w:rPr>
          <w:rFonts w:ascii="Times New Roman" w:hAnsi="Times New Roman" w:cs="Times New Roman"/>
          <w:vertAlign w:val="subscript"/>
          <w:lang w:val="tr-TR"/>
        </w:rPr>
        <w:t xml:space="preserve">2</w:t>
      </w:r>
      <w:r>
        <w:rPr>
          <w:rFonts w:ascii="Times New Roman" w:hAnsi="Times New Roman" w:cs="Times New Roman"/>
          <w:lang w:val="tr-TR"/>
        </w:rPr>
        <w:t xml:space="preserve">’nin oluşma hızı = 4,0·10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mol/s</w:t>
      </w:r>
    </w:p>
    <w:p>
      <w:pPr>
        <w:jc w:val="both"/>
        <w:rPr>
          <w:rFonts w:ascii="Times New Roman" w:hAnsi="Times New Roman" w:cs="Times New Roman"/>
          <w:lang w:val="tr-TR"/>
        </w:rPr>
      </w:pPr>
      <w:r>
        <w:rPr>
          <w:rFonts w:ascii="Times New Roman" w:hAnsi="Times New Roman" w:cs="Times New Roman"/>
          <w:lang w:val="tr-TR"/>
        </w:rPr>
        <w:t xml:space="preserve">0 °C ve 1 atm’de 1 mol gaz 22,4 L hacim kaplar: 4,0·10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mol/s · 22 400 mL/mol ≈ 9,0 mL/s</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w:t>
      </w:r>
    </w:p>
    <w:p>
      <w:pPr>
        <w:jc w:val="both"/>
        <w:rPr>
          <w:rFonts w:ascii="Times New Roman" w:hAnsi="Times New Roman" w:cs="Times New Roman"/>
          <w:lang w:val="tr-TR"/>
        </w:rPr>
      </w:pPr>
      <w:r>
        <w:rPr>
          <w:rFonts w:ascii="Times New Roman" w:hAnsi="Times New Roman" w:cs="Times New Roman"/>
          <w:lang w:val="tr-TR"/>
        </w:rPr>
        <w:t xml:space="preserve">1. Zn(k) + 2HCl(suda) → ZnCl</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tepkimesinde 2 dakikada 1,30 g Zn harcanmaktadır. Zn’nin ortalama harcanma hızını g/dk ve mol/dk, H</w:t>
      </w:r>
      <w:r>
        <w:rPr>
          <w:rFonts w:ascii="Times New Roman" w:hAnsi="Times New Roman" w:cs="Times New Roman"/>
          <w:vertAlign w:val="subscript"/>
          <w:lang w:val="tr-TR"/>
        </w:rPr>
        <w:t xml:space="preserve">2</w:t>
      </w:r>
      <w:r>
        <w:rPr>
          <w:rFonts w:ascii="Times New Roman" w:hAnsi="Times New Roman" w:cs="Times New Roman"/>
          <w:lang w:val="tr-TR"/>
        </w:rPr>
        <w:t xml:space="preserve">’nin ortalama oluşma hızını mol/dk cinsinden hesaplayınız. (Zn: 65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Zn: 1,30/2 = 0,65 g/dk; 0,020 mol/2 dk = 0,010 mol/dk.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0,010 mol/dk</w:t>
      </w:r>
    </w:p>
    <w:p>
      <w:pPr>
        <w:jc w:val="both"/>
        <w:rPr>
          <w:rFonts w:ascii="Times New Roman" w:hAnsi="Times New Roman" w:cs="Times New Roman"/>
          <w:lang w:val="tr-TR"/>
        </w:rPr>
      </w:pPr>
      <w:r>
        <w:rPr>
          <w:rFonts w:ascii="Times New Roman" w:hAnsi="Times New Roman" w:cs="Times New Roman"/>
          <w:lang w:val="tr-TR"/>
        </w:rPr>
        <w:t xml:space="preserve">2. Katı tepkenin harcandığı bir tepkimede hızın derişim cinsinden ifade edilmemesinin nedenini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Katının derişimi tepkime boyunca sabit kabul edilir; harcandıkça yalnızca miktarı (kütlesi, mol sayısı) azalır. Bu nedenle hız kütle ya da mol değişimiyle ifade edilir.</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