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2.1.5. Dengeyi Etkileyen Faktörler</w:t>
      </w:r>
    </w:p>
    <w:p>
      <w:pPr>
        <w:jc w:val="both"/>
        <w:rPr>
          <w:rFonts w:ascii="Times New Roman" w:hAnsi="Times New Roman" w:cs="Times New Roman"/>
          <w:lang w:val="tr-TR"/>
        </w:rPr>
      </w:pPr>
      <w:r>
        <w:rPr>
          <w:rFonts w:ascii="Times New Roman" w:hAnsi="Times New Roman" w:cs="Times New Roman"/>
          <w:lang w:val="tr-TR"/>
        </w:rPr>
        <w:t xml:space="preserve">Yaz günlerinde sığ deniz ve göllerde balıkların zaman zaman kafalarını suyun dışına çıkardıkları görülür. Hava sıcaklığının çok yükseldiği dönemlerde ise toplu balık ölümleriyle ilgili haberlere rastlanır (Görsel A). Bu olayların nedenleri neler olabilir? Suda çözünmüş oksijen ile havadaki oksijen arasında 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dengesi bulunur. Sıcaklık değiştiğinde bu denge nasıl etkilenir? Kapağı açılan bir gazoz şişesinde neden aniden kabarcıklar oluşur? Bir etkinlik yaparak dengeyi etkileyen faktörleri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Yaz sıcağında suyu çekilmiş sığ bir göl kıyısı ya da su yüzeyine yakın yüzen balıklar; ölü balık görüntüsü kullanılacaksa rahatsız edici olmayan uzak çekim tercih edilsin.</w:t>
            </w:r>
          </w:p>
          <w:p>
            <w:pPr>
              <w:jc w:val="both"/>
              <w:rPr>
                <w:rFonts w:ascii="Times New Roman" w:hAnsi="Times New Roman" w:cs="Times New Roman"/>
                <w:lang w:val="tr-TR"/>
              </w:rPr>
            </w:pPr>
            <w:r>
              <w:rPr>
                <w:rFonts w:ascii="Times New Roman" w:hAnsi="Times New Roman" w:cs="Times New Roman"/>
                <w:lang w:val="tr-TR"/>
              </w:rPr>
              <w:t xml:space="preserve">Shutter ID: 2671941799 (fotoğraf) — Carp dead on reservoir shore due to lack of oxygen (uzak çekim tercih edilebilir)</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Sıcak havada sığ bir göl kıyısı</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2.5.</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NO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zehirli bir gazdır; NO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-N</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O</w:t>
      </w:r>
      <w:r>
        <w:rPr>
          <w:rFonts w:ascii="Times New Roman" w:hAnsi="Times New Roman" w:cs="Times New Roman"/>
          <w:highlight w:val="yellow"/>
          <w:vertAlign w:val="subscript"/>
          <w:lang w:val="tr-TR"/>
        </w:rPr>
        <w:t xml:space="preserve">4</w:t>
      </w:r>
      <w:r>
        <w:rPr>
          <w:rFonts w:ascii="Times New Roman" w:hAnsi="Times New Roman" w:cs="Times New Roman"/>
          <w:highlight w:val="yellow"/>
          <w:lang w:val="tr-TR"/>
        </w:rPr>
        <w:t xml:space="preserve"> deneyleri yalnızca video ile izlenecektir.</w:t>
      </w:r>
    </w:p>
    <w:p>
      <w:pPr>
        <w:jc w:val="both"/>
        <w:rPr>
          <w:rFonts w:ascii="Times New Roman" w:hAnsi="Times New Roman" w:cs="Times New Roman"/>
          <w:lang w:val="tr-TR"/>
        </w:rPr>
      </w:pPr>
      <w:r>
        <w:rPr>
          <w:rFonts w:ascii="Times New Roman" w:hAnsi="Times New Roman" w:cs="Times New Roman"/>
          <w:b/>
          <w:bCs/>
          <w:lang w:val="tr-TR"/>
        </w:rPr>
        <w:t xml:space="preserve">1. Aşama: Araştırma Soruları ve Hipotezler</w:t>
      </w:r>
    </w:p>
    <w:p>
      <w:pPr>
        <w:jc w:val="both"/>
        <w:rPr>
          <w:rFonts w:ascii="Times New Roman" w:hAnsi="Times New Roman" w:cs="Times New Roman"/>
          <w:lang w:val="tr-TR"/>
        </w:rPr>
      </w:pPr>
      <w:r>
        <w:rPr>
          <w:rFonts w:ascii="Times New Roman" w:hAnsi="Times New Roman" w:cs="Times New Roman"/>
          <w:lang w:val="tr-TR"/>
        </w:rPr>
        <w:t xml:space="preserve">Derişim, hacim, basınç, sıcaklık ve katalizör değişkenlerinin kimyasal dengeye etkisine ilişkin araştırma soruları oluşturunuz. Her bir değişkenin dengeye etkisini belirlemek üzere hipotezler kurarak tabloya yazınız. Çeşitli fikir, argüman ve yeni bilgilere açık olunuz.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3600"/>
        <w:gridCol w:w="36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Değişken</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Araştırma sorusu</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Hipotez</w:t>
            </w:r>
          </w:p>
        </w:tc>
      </w:tr>
      <w:tr>
        <w:trPr>
          <w:trHeight w:val="8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Derişim</w:t>
            </w:r>
          </w:p>
        </w:tc>
        <w:tc>
          <w:tcPr>
            <w:tcW w:w="36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r>
      <w:tr>
        <w:trPr>
          <w:trHeight w:val="8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Hacim / Basınç</w:t>
            </w:r>
          </w:p>
        </w:tc>
        <w:tc>
          <w:tcPr>
            <w:tcW w:w="36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r>
      <w:tr>
        <w:trPr>
          <w:trHeight w:val="8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Sıcaklık</w:t>
            </w:r>
          </w:p>
        </w:tc>
        <w:tc>
          <w:tcPr>
            <w:tcW w:w="36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r>
      <w:tr>
        <w:trPr>
          <w:trHeight w:val="80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Katalizör</w:t>
            </w:r>
          </w:p>
        </w:tc>
        <w:tc>
          <w:tcPr>
            <w:tcW w:w="36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Deney ve Gözlem</w:t>
      </w:r>
    </w:p>
    <w:p>
      <w:pPr>
        <w:jc w:val="both"/>
        <w:rPr>
          <w:rFonts w:ascii="Times New Roman" w:hAnsi="Times New Roman" w:cs="Times New Roman"/>
          <w:lang w:val="tr-TR"/>
        </w:rPr>
      </w:pPr>
      <w:r>
        <w:rPr>
          <w:rFonts w:ascii="Times New Roman" w:hAnsi="Times New Roman" w:cs="Times New Roman"/>
          <w:lang w:val="tr-TR"/>
        </w:rPr>
        <w:t xml:space="preserve">Grubunuzla görev dağılımı yaparak aşağıdaki deneyleri gerçekleştiriniz ya da deney videolarını izleyiniz. Hedefinize ulaşmak için bir yol haritası çiziniz ve güvenilir kaynaklardan yararlanınız.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A. Derişim:</w:t>
            </w:r>
            <w:r>
              <w:rPr>
                <w:rFonts w:ascii="Times New Roman" w:hAnsi="Times New Roman" w:cs="Times New Roman"/>
                <w:lang w:val="tr-TR"/>
              </w:rPr>
              <w:t xml:space="preserve"> Seyreltik demir(III) klorür (FeCl</w:t>
            </w:r>
            <w:r>
              <w:rPr>
                <w:rFonts w:ascii="Times New Roman" w:hAnsi="Times New Roman" w:cs="Times New Roman"/>
                <w:vertAlign w:val="subscript"/>
                <w:lang w:val="tr-TR"/>
              </w:rPr>
              <w:t xml:space="preserve">3</w:t>
            </w:r>
            <w:r>
              <w:rPr>
                <w:rFonts w:ascii="Times New Roman" w:hAnsi="Times New Roman" w:cs="Times New Roman"/>
                <w:lang w:val="tr-TR"/>
              </w:rPr>
              <w:t xml:space="preserve">) ve potasyum tiyosiyanat (KSCN) çözeltilerini karıştırarak kırmızı renkli çözelti hazırlayınız. Çözeltiyi üç deney tüpüne paylaştırınız. Birinci tüpü karşılaştırma için ayırınız. İkinci tüpe birkaç damla FeCl</w:t>
            </w:r>
            <w:r>
              <w:rPr>
                <w:rFonts w:ascii="Times New Roman" w:hAnsi="Times New Roman" w:cs="Times New Roman"/>
                <w:vertAlign w:val="subscript"/>
                <w:lang w:val="tr-TR"/>
              </w:rPr>
              <w:t xml:space="preserve">3</w:t>
            </w:r>
            <w:r>
              <w:rPr>
                <w:rFonts w:ascii="Times New Roman" w:hAnsi="Times New Roman" w:cs="Times New Roman"/>
                <w:lang w:val="tr-TR"/>
              </w:rPr>
              <w:t xml:space="preserve">, üçüncü tüpe birkaç damla KSCN çözeltisi ekleyiniz. Renk değişimlerini gözlemleyiniz.</w:t>
            </w:r>
          </w:p>
          <w:p>
            <w:pPr>
              <w:jc w:val="both"/>
              <w:rPr>
                <w:rFonts w:ascii="Times New Roman" w:hAnsi="Times New Roman" w:cs="Times New Roman"/>
                <w:lang w:val="tr-TR"/>
              </w:rPr>
            </w:pPr>
            <w:r>
              <w:rPr>
                <w:rFonts w:ascii="Times New Roman" w:hAnsi="Times New Roman" w:cs="Times New Roman"/>
                <w:lang w:val="tr-TR"/>
              </w:rPr>
              <w:t xml:space="preserve">Fe</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SCN</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FeSCN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(sarı-renksiz ⇌ kan kırmızısı)</w:t>
            </w:r>
          </w:p>
          <w:p>
            <w:pPr>
              <w:jc w:val="both"/>
              <w:rPr>
                <w:rFonts w:ascii="Times New Roman" w:hAnsi="Times New Roman" w:cs="Times New Roman"/>
                <w:lang w:val="tr-TR"/>
              </w:rPr>
            </w:pPr>
            <w:r>
              <w:rPr>
                <w:rFonts w:ascii="Times New Roman" w:hAnsi="Times New Roman" w:cs="Times New Roman"/>
                <w:b/>
                <w:bCs/>
                <w:lang w:val="tr-TR"/>
              </w:rPr>
              <w:t xml:space="preserve">B. Hacim / Basınç (video):</w:t>
            </w:r>
            <w:r>
              <w:rPr>
                <w:rFonts w:ascii="Times New Roman" w:hAnsi="Times New Roman" w:cs="Times New Roman"/>
                <w:lang w:val="tr-TR"/>
              </w:rPr>
              <w:t xml:space="preserve"> Ucu kapatılmış bir şırıngadaki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karışımının piston itilerek sıkıştırıldığında ve geri çekildiğinde renginin nasıl değiştiğini izleyiniz.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b/>
                <w:bCs/>
                <w:lang w:val="tr-TR"/>
              </w:rPr>
              <w:t xml:space="preserve">C. Sıcaklık (video veya deney):</w:t>
            </w:r>
            <w:r>
              <w:rPr>
                <w:rFonts w:ascii="Times New Roman" w:hAnsi="Times New Roman" w:cs="Times New Roman"/>
                <w:lang w:val="tr-TR"/>
              </w:rPr>
              <w:t xml:space="preserve">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karışımı bulunan kapalı tüplerden birini sıcak su, diğerini buzlu su banyosuna koyunuz. Renkleri karşılaştırınız.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ΔH° &lt; 0</w:t>
            </w:r>
          </w:p>
          <w:p>
            <w:pPr>
              <w:jc w:val="both"/>
              <w:rPr>
                <w:rFonts w:ascii="Times New Roman" w:hAnsi="Times New Roman" w:cs="Times New Roman"/>
                <w:lang w:val="tr-TR"/>
              </w:rPr>
            </w:pPr>
            <w:r>
              <w:rPr>
                <w:rFonts w:ascii="Times New Roman" w:hAnsi="Times New Roman" w:cs="Times New Roman"/>
                <w:b/>
                <w:bCs/>
                <w:lang w:val="tr-TR"/>
              </w:rPr>
              <w:t xml:space="preserve">Ç. Katalizör:</w:t>
            </w:r>
            <w:r>
              <w:rPr>
                <w:rFonts w:ascii="Times New Roman" w:hAnsi="Times New Roman" w:cs="Times New Roman"/>
                <w:lang w:val="tr-TR"/>
              </w:rPr>
              <w:t xml:space="preserve"> Öğretmeninizin sunduğu veriler ya da simülasyon üzerinden katalizör eklenen ve eklenmeyen iki özdeş sistemde dengeye ulaşma süresini ve denge derişimlerini karşılaştırınız.</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2600"/>
        <w:gridCol w:w="3000"/>
        <w:gridCol w:w="25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Yapılan değişiklik</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Gözlem</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Dengenin kayma yönü</w:t>
            </w: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FeCl</w:t>
            </w:r>
            <w:r>
              <w:rPr>
                <w:rFonts w:ascii="Times New Roman" w:hAnsi="Times New Roman" w:cs="Times New Roman"/>
                <w:vertAlign w:val="subscript"/>
                <w:lang w:val="tr-TR"/>
              </w:rPr>
              <w:t xml:space="preserve">3</w:t>
            </w:r>
            <w:r>
              <w:rPr>
                <w:rFonts w:ascii="Times New Roman" w:hAnsi="Times New Roman" w:cs="Times New Roman"/>
                <w:lang w:val="tr-TR"/>
              </w:rPr>
              <w:t xml:space="preserve"> ekleme</w:t>
            </w:r>
          </w:p>
        </w:tc>
        <w:tc>
          <w:tcPr>
            <w:tcW w:w="30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KSCN ekleme</w:t>
            </w:r>
          </w:p>
        </w:tc>
        <w:tc>
          <w:tcPr>
            <w:tcW w:w="30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Hacmi küçültme</w:t>
            </w:r>
          </w:p>
        </w:tc>
        <w:tc>
          <w:tcPr>
            <w:tcW w:w="30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Sıcaklığı artırma</w:t>
            </w:r>
          </w:p>
        </w:tc>
        <w:tc>
          <w:tcPr>
            <w:tcW w:w="30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Katalizör ekleme</w:t>
            </w:r>
          </w:p>
        </w:tc>
        <w:tc>
          <w:tcPr>
            <w:tcW w:w="30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Analiz ve Yorumlama</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Deney verilerinizi analiz ederek her bir değişkenin dengeye etkisini yorumlayınız. Verileriniz hipotezlerinizi destekliyor mu?</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Derişim ve hacim değişiminin dengeye etkisini çarpışma kuramını kullanarak (ileri ve geri tepkime hızlarındaki değişim üzerinden)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dengeye dışarıdan yapılan etkiye sistemin nasıl tepki verdiğine ilişkin bir genelleme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Öğrenme sürecinizi değerlendirdiğiniz bir yansıtma notunu karekodda yer alan forma yazınız.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Dengedeki bir sistemin koşullarından biri değiştirildiğinde ileri ve geri tepkime hızları artık eşit olmaz; sistem, yapılan değişikliği kısmen karşılayan yönde kayar ve yeni bir denge kurulur. Bu genellemeye </w:t>
      </w:r>
      <w:r>
        <w:rPr>
          <w:rFonts w:ascii="Times New Roman" w:hAnsi="Times New Roman" w:cs="Times New Roman"/>
          <w:b/>
          <w:bCs/>
          <w:lang w:val="tr-TR"/>
        </w:rPr>
        <w:t xml:space="preserve">Le Chatelier ilkesi</w:t>
      </w:r>
      <w:r>
        <w:rPr>
          <w:rFonts w:ascii="Times New Roman" w:hAnsi="Times New Roman" w:cs="Times New Roman"/>
          <w:lang w:val="tr-TR"/>
        </w:rPr>
        <w:t xml:space="preserve"> denir. Dengeye etki eden faktörler derişim, hacim (basınç), sıcaklık ve katalizördür.</w:t>
      </w:r>
    </w:p>
    <w:p>
      <w:pPr>
        <w:jc w:val="both"/>
        <w:rPr>
          <w:rFonts w:ascii="Times New Roman" w:hAnsi="Times New Roman" w:cs="Times New Roman"/>
          <w:lang w:val="tr-TR"/>
        </w:rPr>
      </w:pPr>
      <w:r>
        <w:rPr>
          <w:rFonts w:ascii="Times New Roman" w:hAnsi="Times New Roman" w:cs="Times New Roman"/>
          <w:b/>
          <w:bCs/>
          <w:lang w:val="tr-TR"/>
        </w:rPr>
        <w:t xml:space="preserve">Derişimin etkisi:</w:t>
      </w:r>
      <w:r>
        <w:rPr>
          <w:rFonts w:ascii="Times New Roman" w:hAnsi="Times New Roman" w:cs="Times New Roman"/>
          <w:lang w:val="tr-TR"/>
        </w:rPr>
        <w:t xml:space="preserve"> Dengedeki bir sisteme tepken eklendiğinde birim hacimdeki tepken tanecik sayısı ve ileri yöndeki etkin çarpışma sayısı artar; ileri tepkime hızı geri tepkime hızından büyük olur. Denge, eklenen maddeyi harcayacak şekilde ürünler yönüne kayar. Ürün eklendiğinde ise denge tepkenler yönüne kayar. Bir maddenin ortamdan uzaklaştırılması dengeyi o maddenin oluştuğu yöne kaydırır. Grafik A’da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dengesine H</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eklendiğinde derişimlerin değişimi gösterilmiştir. Eklenen H</w:t>
      </w:r>
      <w:r>
        <w:rPr>
          <w:rFonts w:ascii="Times New Roman" w:hAnsi="Times New Roman" w:cs="Times New Roman"/>
          <w:vertAlign w:val="subscript"/>
          <w:lang w:val="tr-TR"/>
        </w:rPr>
        <w:t xml:space="preserve">2</w:t>
      </w:r>
      <w:r>
        <w:rPr>
          <w:rFonts w:ascii="Times New Roman" w:hAnsi="Times New Roman" w:cs="Times New Roman"/>
          <w:lang w:val="tr-TR"/>
        </w:rPr>
        <w:t xml:space="preserve">’nin bir kısmı harcanır, N</w:t>
      </w:r>
      <w:r>
        <w:rPr>
          <w:rFonts w:ascii="Times New Roman" w:hAnsi="Times New Roman" w:cs="Times New Roman"/>
          <w:vertAlign w:val="subscript"/>
          <w:lang w:val="tr-TR"/>
        </w:rPr>
        <w:t xml:space="preserve">2</w:t>
      </w:r>
      <w:r>
        <w:rPr>
          <w:rFonts w:ascii="Times New Roman" w:hAnsi="Times New Roman" w:cs="Times New Roman"/>
          <w:lang w:val="tr-TR"/>
        </w:rPr>
        <w:t xml:space="preserve"> azalır, NH</w:t>
      </w:r>
      <w:r>
        <w:rPr>
          <w:rFonts w:ascii="Times New Roman" w:hAnsi="Times New Roman" w:cs="Times New Roman"/>
          <w:vertAlign w:val="subscript"/>
          <w:lang w:val="tr-TR"/>
        </w:rPr>
        <w:t xml:space="preserve">3</w:t>
      </w:r>
      <w:r>
        <w:rPr>
          <w:rFonts w:ascii="Times New Roman" w:hAnsi="Times New Roman" w:cs="Times New Roman"/>
          <w:lang w:val="tr-TR"/>
        </w:rPr>
        <w:t xml:space="preserve"> artar ve yeni denge kurulur. Derişim değişimi denge sabitini değiştirmez. Saf katı ve sıvıların miktarındaki değişim dengeyi etkilemez.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745600"/>
            <wp:docPr id="900004" name="Grafik 900004" descr="Le Chatelier H2 eklenmesi"/>
            <wp:cNvGraphicFramePr>
              <a:graphicFrameLocks noChangeAspect="1"/>
            </wp:cNvGraphicFramePr>
            <a:graphic>
              <a:graphicData uri="http://schemas.openxmlformats.org/drawingml/2006/picture">
                <pic:pic>
                  <pic:nvPicPr>
                    <pic:cNvPr id="900004" name="k11_900004.png"/>
                    <pic:cNvPicPr/>
                  </pic:nvPicPr>
                  <pic:blipFill>
                    <a:blip r:embed="rIdK1"/>
                    <a:stretch>
                      <a:fillRect/>
                    </a:stretch>
                  </pic:blipFill>
                  <pic:spPr>
                    <a:xfrm>
                      <a:off x="0" y="0"/>
                      <a:ext cx="4680000" cy="27456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dengesine H</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eklendiğinde derişimlerin değişimi</w:t>
      </w:r>
    </w:p>
    <w:p>
      <w:pPr>
        <w:jc w:val="both"/>
        <w:rPr>
          <w:rFonts w:ascii="Times New Roman" w:hAnsi="Times New Roman" w:cs="Times New Roman"/>
          <w:lang w:val="tr-TR"/>
        </w:rPr>
      </w:pPr>
      <w:r>
        <w:rPr>
          <w:rFonts w:ascii="Times New Roman" w:hAnsi="Times New Roman" w:cs="Times New Roman"/>
          <w:lang w:val="tr-TR"/>
        </w:rPr>
        <w:t xml:space="preserve">Bir tepken eklendiği anda ileri tepkime hızı aniden artar, geri tepkime hızı ise o an değişmez. Tepkime ürünler yönünde ilerledikçe ileri hız azalır, ürün derişimi arttığı için geri hız artar. Hızlar yeniden eşitlendiğinde yeni denge kurulur. Yeni dengede tepkime hızlarının her ikisi de ilk dengedekinden büyüktür (Grafik B). Bir tepken ortamdan uzaklaştırıldığında ise yeni dengede ileri ve geri tepkime hızları ilk dengedekinden küçük olur.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620800"/>
            <wp:docPr id="900005" name="Grafik 900005" descr="Le Chatelier hız-zaman"/>
            <wp:cNvGraphicFramePr>
              <a:graphicFrameLocks noChangeAspect="1"/>
            </wp:cNvGraphicFramePr>
            <a:graphic>
              <a:graphicData uri="http://schemas.openxmlformats.org/drawingml/2006/picture">
                <pic:pic>
                  <pic:nvPicPr>
                    <pic:cNvPr id="900005" name="k11_900005.png"/>
                    <pic:cNvPicPr/>
                  </pic:nvPicPr>
                  <pic:blipFill>
                    <a:blip r:embed="rIdK2"/>
                    <a:stretch>
                      <a:fillRect/>
                    </a:stretch>
                  </pic:blipFill>
                  <pic:spPr>
                    <a:xfrm>
                      <a:off x="0" y="0"/>
                      <a:ext cx="4680000" cy="26208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B:</w:t>
      </w:r>
      <w:r>
        <w:rPr>
          <w:rFonts w:ascii="Times New Roman" w:hAnsi="Times New Roman" w:cs="Times New Roman"/>
          <w:lang w:val="tr-TR"/>
        </w:rPr>
        <w:t xml:space="preserve">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dengesine N</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eklendiğinde ileri ve geri tepkime hızlarının değişimi</w:t>
      </w:r>
    </w:p>
    <w:p>
      <w:pPr>
        <w:jc w:val="both"/>
        <w:rPr>
          <w:rFonts w:ascii="Times New Roman" w:hAnsi="Times New Roman" w:cs="Times New Roman"/>
          <w:lang w:val="tr-TR"/>
        </w:rPr>
      </w:pPr>
      <w:r>
        <w:rPr>
          <w:rFonts w:ascii="Times New Roman" w:hAnsi="Times New Roman" w:cs="Times New Roman"/>
          <w:b/>
          <w:bCs/>
          <w:lang w:val="tr-TR"/>
        </w:rPr>
        <w:t xml:space="preserve">Hacim ve basıncın etkisi:</w:t>
      </w:r>
      <w:r>
        <w:rPr>
          <w:rFonts w:ascii="Times New Roman" w:hAnsi="Times New Roman" w:cs="Times New Roman"/>
          <w:lang w:val="tr-TR"/>
        </w:rPr>
        <w:t xml:space="preserve"> Gaz fazındaki bir dengede sabit sıcaklıkta kabın hacmi küçültüldüğünde tüm gazların derişimi ve toplam basınç artar. Denge, gaz mol sayısının az olduğu yöne kayarak basınç artışını azaltır. Örneğin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dengesinde hacim küçültüldüğünde denge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yönüne kayar. Hacim büyütüldüğünde ise denge gaz mol sayısının fazla olduğu yöne kayar. Tepkimenin iki tarafındaki gaz mol sayıları eşitse (H</w:t>
      </w:r>
      <w:r>
        <w:rPr>
          <w:rFonts w:ascii="Times New Roman" w:hAnsi="Times New Roman" w:cs="Times New Roman"/>
          <w:vertAlign w:val="subscript"/>
          <w:lang w:val="tr-TR"/>
        </w:rPr>
        <w:t xml:space="preserve">2</w:t>
      </w:r>
      <w:r>
        <w:rPr>
          <w:rFonts w:ascii="Times New Roman" w:hAnsi="Times New Roman" w:cs="Times New Roman"/>
          <w:lang w:val="tr-TR"/>
        </w:rPr>
        <w:t xml:space="preserve"> + I</w:t>
      </w:r>
      <w:r>
        <w:rPr>
          <w:rFonts w:ascii="Times New Roman" w:hAnsi="Times New Roman" w:cs="Times New Roman"/>
          <w:vertAlign w:val="subscript"/>
          <w:lang w:val="tr-TR"/>
        </w:rPr>
        <w:t xml:space="preserve">2</w:t>
      </w:r>
      <w:r>
        <w:rPr>
          <w:rFonts w:ascii="Times New Roman" w:hAnsi="Times New Roman" w:cs="Times New Roman"/>
          <w:lang w:val="tr-TR"/>
        </w:rPr>
        <w:t xml:space="preserve"> ⇌ 2HI gibi) hacim değişimi dengeyi etkilemez. Sabit hacimli kaba tepkimeye katılmayan bir soy gaz (He, Ar gibi) eklenmesi toplam basıncı artırsa da gazların derişimlerini değiştirmediği için dengeyi etkilemez. Pistonlu, sabit basınçlı bir kaba soy gaz eklendiğinde ise kabın hacmi büyür ve tepkimedeki gazların derişimleri azalır; bu durumda denge, hacim artışında olduğu gibi gaz mol sayısının fazla olduğu yöne kayar. Hacim değişiminden yalnızca gazların derişimleri etkilenir; saf katı ve sıvıların derişimleri değişmez. Örneğin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CaO(k)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dengesinde sabit sıcaklıkta hacim büyütüldüğünde CO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azalır ve denge ürünler yönüne kayar. K</w:t>
      </w:r>
      <w:r>
        <w:rPr>
          <w:rFonts w:ascii="Times New Roman" w:hAnsi="Times New Roman" w:cs="Times New Roman"/>
          <w:vertAlign w:val="subscript"/>
          <w:lang w:val="tr-TR"/>
        </w:rPr>
        <w:t xml:space="preserve">c</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olduğundan yeni dengede CO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ve basıncı ilk dengedeki değerine geri döner, ancak kaptaki CO</w:t>
      </w:r>
      <w:r>
        <w:rPr>
          <w:rFonts w:ascii="Times New Roman" w:hAnsi="Times New Roman" w:cs="Times New Roman"/>
          <w:vertAlign w:val="subscript"/>
          <w:lang w:val="tr-TR"/>
        </w:rPr>
        <w:t xml:space="preserve">2</w:t>
      </w:r>
      <w:r>
        <w:rPr>
          <w:rFonts w:ascii="Times New Roman" w:hAnsi="Times New Roman" w:cs="Times New Roman"/>
          <w:lang w:val="tr-TR"/>
        </w:rPr>
        <w:t xml:space="preserve"> mol sayısı artar. Kapalı bir gazoz şişesinde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dengesi vardır. Şişenin kapağı açıldığında gaz fazındaki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basıncı azalır ve denge gaz yönüne kayarak kabarcıklar oluşur.</w:t>
      </w:r>
    </w:p>
    <w:p>
      <w:pPr>
        <w:jc w:val="both"/>
        <w:rPr>
          <w:rFonts w:ascii="Times New Roman" w:hAnsi="Times New Roman" w:cs="Times New Roman"/>
          <w:lang w:val="tr-TR"/>
        </w:rPr>
      </w:pPr>
      <w:r>
        <w:rPr>
          <w:rFonts w:ascii="Times New Roman" w:hAnsi="Times New Roman" w:cs="Times New Roman"/>
          <w:b/>
          <w:bCs/>
          <w:lang w:val="tr-TR"/>
        </w:rPr>
        <w:t xml:space="preserve">Sıcaklığın etkisi:</w:t>
      </w:r>
      <w:r>
        <w:rPr>
          <w:rFonts w:ascii="Times New Roman" w:hAnsi="Times New Roman" w:cs="Times New Roman"/>
          <w:lang w:val="tr-TR"/>
        </w:rPr>
        <w:t xml:space="preserve"> Sıcaklık, denge sabitinin değerini değiştiren tek faktördür. Isı, endotermik tepkimelerde tepken, ekzotermik tepkimelerde ürün gibi düşünülebilir. Sıcaklık artırıldığında denge ısıyı harcayan yöne, yani endotermik yöne kayar. Bu nedenle sıcaklık artışı endotermik tepkimelerin denge sabitini artırır, ekzotermik tepkimelerin denge sabitini azaltır. Analiz ve Keşif Atölyesi 2.5.’te ekzotermik olan 2NO</w:t>
      </w:r>
      <w:r>
        <w:rPr>
          <w:rFonts w:ascii="Times New Roman" w:hAnsi="Times New Roman" w:cs="Times New Roman"/>
          <w:vertAlign w:val="subscript"/>
          <w:lang w:val="tr-TR"/>
        </w:rPr>
        <w:t xml:space="preserve">2</w:t>
      </w:r>
      <w:r>
        <w:rPr>
          <w:rFonts w:ascii="Times New Roman" w:hAnsi="Times New Roman" w:cs="Times New Roman"/>
          <w:lang w:val="tr-TR"/>
        </w:rPr>
        <w:t xml:space="preserve">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tepkimesinde sıcak sudaki tüpün renginin koyulaşması dengenin NO</w:t>
      </w:r>
      <w:r>
        <w:rPr>
          <w:rFonts w:ascii="Times New Roman" w:hAnsi="Times New Roman" w:cs="Times New Roman"/>
          <w:vertAlign w:val="subscript"/>
          <w:lang w:val="tr-TR"/>
        </w:rPr>
        <w:t xml:space="preserve">2</w:t>
      </w:r>
      <w:r>
        <w:rPr>
          <w:rFonts w:ascii="Times New Roman" w:hAnsi="Times New Roman" w:cs="Times New Roman"/>
          <w:lang w:val="tr-TR"/>
        </w:rPr>
        <w:t xml:space="preserve"> yönüne kaydığını gösterir. Oksijenin suda çözünmesi ekzotermik bir süreçtir. Bu nedenle sıcaklık arttığında 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dengesi gaz yönüne kayar, sudaki çözünmüş oksijen azalır ve balıklar oksijen yetersizliği yaşayabilir.</w:t>
      </w:r>
    </w:p>
    <w:p>
      <w:pPr>
        <w:jc w:val="both"/>
        <w:rPr>
          <w:rFonts w:ascii="Times New Roman" w:hAnsi="Times New Roman" w:cs="Times New Roman"/>
          <w:lang w:val="tr-TR"/>
        </w:rPr>
      </w:pPr>
      <w:r>
        <w:rPr>
          <w:rFonts w:ascii="Times New Roman" w:hAnsi="Times New Roman" w:cs="Times New Roman"/>
          <w:b/>
          <w:bCs/>
          <w:lang w:val="tr-TR"/>
        </w:rPr>
        <w:t xml:space="preserve">Katalizörün etkisi:</w:t>
      </w:r>
      <w:r>
        <w:rPr>
          <w:rFonts w:ascii="Times New Roman" w:hAnsi="Times New Roman" w:cs="Times New Roman"/>
          <w:lang w:val="tr-TR"/>
        </w:rPr>
        <w:t xml:space="preserve"> Katalizör ileri ve geri tepkimelerin aktivasyon enerjilerini aynı miktarda düşürerek her iki yöndeki hızı da artırır. Bu nedenle katalizör dengeye daha kısa sürede ulaşılmasını sağlar ancak dengenin yerini, denge derişimlerini ve denge sabitini değiştirmez.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00"/>
        <w:gridCol w:w="3600"/>
        <w:gridCol w:w="1800"/>
      </w:tblGrid>
      <w:tr>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Etki</w:t>
            </w:r>
          </w:p>
        </w:tc>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Dengenin kayma yönü</w:t>
            </w:r>
          </w:p>
        </w:tc>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 değişir mi?</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Tepken derişimini artırmak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Ürünler yönüne</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Ürün derişimini artırmak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Tepkenler yönüne</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Hacmi küçültmek (basıncı artırmak)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Gaz mol sayısının az olduğu yöne</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Sabit hacimde soy gaz eklemek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Kaymaz</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Sabit basınçta soy gaz eklemek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Gaz mol sayısının fazla olduğu yöne</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Sıcaklığı artırmak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Endotermik yöne</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Evet</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Katalizör eklemek</w:t>
            </w:r>
          </w:p>
        </w:tc>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Kaymaz</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Dengeye etki eden faktörlerin özeti</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2.7.</w:t>
      </w:r>
    </w:p>
    <w:p>
      <w:pPr>
        <w:jc w:val="both"/>
        <w:rPr>
          <w:rFonts w:ascii="Times New Roman" w:hAnsi="Times New Roman" w:cs="Times New Roman"/>
          <w:lang w:val="tr-TR"/>
        </w:rPr>
      </w:pPr>
      <w:r>
        <w:rPr>
          <w:rFonts w:ascii="Times New Roman" w:hAnsi="Times New Roman" w:cs="Times New Roman"/>
          <w:lang w:val="tr-TR"/>
        </w:rPr>
        <w:t xml:space="preserve">Kapalı bir kapta kurulan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ΔH° = −198 kJ dengesine aşağıdaki değişiklikler ayrı ayrı uygulanıyor. Dengenin kayma yönünü ve SO</w:t>
      </w:r>
      <w:r>
        <w:rPr>
          <w:rFonts w:ascii="Times New Roman" w:hAnsi="Times New Roman" w:cs="Times New Roman"/>
          <w:vertAlign w:val="subscript"/>
          <w:lang w:val="tr-TR"/>
        </w:rPr>
        <w:t xml:space="preserve">3</w:t>
      </w:r>
      <w:r>
        <w:rPr>
          <w:rFonts w:ascii="Times New Roman" w:hAnsi="Times New Roman" w:cs="Times New Roman"/>
          <w:lang w:val="tr-TR"/>
        </w:rPr>
        <w:t xml:space="preserve"> miktarındaki değişimi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4000"/>
        <w:gridCol w:w="20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Değişiklik</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Kayma yönü</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w:t>
            </w:r>
            <w:r>
              <w:rPr>
                <w:rFonts w:ascii="Times New Roman" w:hAnsi="Times New Roman" w:cs="Times New Roman"/>
                <w:b/>
                <w:bCs/>
                <w:vertAlign w:val="subscript"/>
                <w:lang w:val="tr-TR"/>
              </w:rPr>
              <w:t xml:space="preserve">3</w:t>
            </w:r>
            <w:r>
              <w:rPr>
                <w:rFonts w:ascii="Times New Roman" w:hAnsi="Times New Roman" w:cs="Times New Roman"/>
                <w:b/>
                <w:bCs/>
                <w:lang w:val="tr-TR"/>
              </w:rPr>
              <w:t xml:space="preserve"> miktarı</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eklemek</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Ürünler yönüne</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Sıcaklığı artırmak</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Tepkenler yönüne (endotermik yön)</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Hacmi yarıya indirmek</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Ürünler yönüne (3 mol gaz → 2 mol gaz)</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Katalizör eklemek</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Kaymaz</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Değişmez</w:t>
            </w: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2.1.</w:t>
      </w:r>
    </w:p>
    <w:p>
      <w:pPr>
        <w:jc w:val="both"/>
        <w:rPr>
          <w:rFonts w:ascii="Times New Roman" w:hAnsi="Times New Roman" w:cs="Times New Roman"/>
          <w:lang w:val="tr-TR"/>
        </w:rPr>
      </w:pPr>
      <w:r>
        <w:rPr>
          <w:rFonts w:ascii="Times New Roman" w:hAnsi="Times New Roman" w:cs="Times New Roman"/>
          <w:lang w:val="tr-TR"/>
        </w:rPr>
        <w:t xml:space="preserve">Tarımda gübre üretiminin temel hammaddesi olan amonyak, endüstride Haber-Bosch yöntemiyle azot ve hidrojen gazlarından üretilir: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ΔH° = −92 kJ. Tepkime ekzotermik olduğu için düşük sıcaklık dengeyi amonyak yönüne kaydırır; ancak düşük sıcaklıkta tepkime çok yavaştır. Bu nedenle uygulamada yaklaşık 400-450 °C gibi orta düzey bir sıcaklık seçilir ve demir katalizör kullanılarak dengeye kısa sürede ulaşılması sağlanır. Tepkimede 4 mol gazdan 2 mol gaz oluştuğu için yüksek basınç (yaklaşık 150-250 atm) amonyak verimini artırır. Oluşan amonyak soğutularak sıvılaştırılır ve ortamdan uzaklaştırılır; böylece denge sürekli ürünler yönüne kayar. Bu yöntemde kullanılan hidrojen çoğunlukla doğal gazdan elde edildiği için önemli miktarda sera gazı salınır. Haber-Bosch yönteminin yenilenebilir enerjiyle üretilen yeşil hidrojen kullanılarak nasıl daha sürdürülebilir hâle getirilebileceğini araştırabilirsiniz. Ayrıca sürdürülebilir kalkınma hedefleri çerçevesinde enerji üretiminde kullanılan tepkimelerin denge durumunun enerji verimliliğine etkisini araştırarak verimliliği artırmaya yönelik yenilikçi fikirler geliştirebilirsiniz.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gübre/amonyak üretim tesisinin genel görünümü (reaktör kuleleri, borular); logo görünmeyen.</w:t>
            </w:r>
          </w:p>
          <w:p>
            <w:pPr>
              <w:jc w:val="both"/>
              <w:rPr>
                <w:rFonts w:ascii="Times New Roman" w:hAnsi="Times New Roman" w:cs="Times New Roman"/>
                <w:lang w:val="tr-TR"/>
              </w:rPr>
            </w:pPr>
            <w:r>
              <w:rPr>
                <w:rFonts w:ascii="Times New Roman" w:hAnsi="Times New Roman" w:cs="Times New Roman"/>
                <w:lang w:val="tr-TR"/>
              </w:rPr>
              <w:t xml:space="preserve">Shutter ID: 2179772243 (fotoğraf) — Ammonia production workshop at petrochemical plant</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Amonyak üretim tesisi</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2.5.</w:t>
      </w:r>
    </w:p>
    <w:p>
      <w:pPr>
        <w:jc w:val="both"/>
        <w:rPr>
          <w:rFonts w:ascii="Times New Roman" w:hAnsi="Times New Roman" w:cs="Times New Roman"/>
          <w:lang w:val="tr-TR"/>
        </w:rPr>
      </w:pPr>
      <w:r>
        <w:rPr>
          <w:rFonts w:ascii="Times New Roman" w:hAnsi="Times New Roman" w:cs="Times New Roman"/>
          <w:lang w:val="tr-TR"/>
        </w:rPr>
        <w:t xml:space="preserve">1. Aşağıdaki tabloda verilen dengelere yapılan etkiler sonucunda dengenin kayma yönünü ve K değerinin değişip değişmediğini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00"/>
        <w:gridCol w:w="2600"/>
        <w:gridCol w:w="1700"/>
        <w:gridCol w:w="900"/>
      </w:tblGrid>
      <w:tr>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Denge</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Etki</w:t>
            </w:r>
          </w:p>
        </w:tc>
        <w:tc>
          <w:tcPr>
            <w:tcW w:w="1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Kayma yönü</w:t>
            </w:r>
          </w:p>
        </w:tc>
        <w:tc>
          <w:tcPr>
            <w:tcW w:w="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K</w:t>
            </w: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2NO(g)  ΔH° &gt; 0</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Sıcaklığı artırmak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PCl</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(g) ⇌ PCl</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(g) + Cl</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Hacmi büyütmek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I</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2HI(g)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Basıncı artırmak (hacmi küçültmek)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CaCO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(k) ⇌ CaO(k) +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Kaba CaCO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(k) eklemek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Fe</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(suda) + SCN</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FeSCN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Ortamdan Fe</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 uzaklaştırmak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2SO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2SO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Katalizör eklemek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PCl</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(g) ⇌ PCl</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(g) + Cl</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Sabit hacimde Ar eklemek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2SO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2SO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Sabit basınçta Ar eklemek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MgCO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(k) ⇌ MgO(k) +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Hacmi büyütmek</w:t>
            </w:r>
          </w:p>
        </w:tc>
        <w:tc>
          <w:tcPr>
            <w:tcW w:w="1700" w:type="dxa"/>
            <w:vAlign w:val="center"/>
          </w:tcPr>
          <w:p>
            <w:pPr>
              <w:jc w:val="left"/>
              <w:rPr>
                <w:rFonts w:ascii="Times New Roman" w:hAnsi="Times New Roman" w:cs="Times New Roman"/>
                <w:lang w:val="tr-TR"/>
              </w:rPr>
            </w:pPr>
          </w:p>
        </w:tc>
        <w:tc>
          <w:tcPr>
            <w:tcW w:w="9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Gazozun buzdolabında saklanmasının nedenini ve kapağı açık bırakılan gazozun sıcak bir ortamda soğuk ortama göre daha çabuk gazını kaybetmesini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dengesi ve Le Chatelier ilkesi ile açıklayınız.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suda çözünmesi ekzotermiktir.)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Yaz aylarında balık çiftliklerinde havuzlara neden hava pompalandığını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Derişim, hacim, basınç, sıcaklık ve katalizörün dengeye etkisini inceleyebileceğiniz sanal laboratuvara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Sanal laboratuvar (Kim11.2.5)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(Kim11.2.5)</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(kimyasal denge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Haber-Bosch koşulları (400-450 °C, 150-250 atm) genel ders kitabı bilgisi olarak yaklaşık verilmiştir; yayınevi editörü kendi kaynağıyla teyit etmeli.</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