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kamp alanında yemek pişirmek için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gazı ile çalışan taşınabilir bir kamp ocağı kullanır. Ocak yandığında tencerenin altındaki hava ısınır ve kısa süre sonra tenceredeki su kaynamaya başlar. Akşam serinleyince öğrenciler tencerenin dışında su damlacıklarının yoğuştuğunu fark eder. Kamp ocağında gerçekleşen yanma tepkimesinin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+ 13O</w:t>
      </w:r>
      <w:r>
        <w:rPr>
          <w:rFonts w:ascii="Times New Roman" w:hAnsi="Times New Roman" w:cs="Times New Roman"/>
          <w:vertAlign w:val="subscript"/>
          <w:lang w:val="tr-TR"/>
        </w:rPr>
        <w:t xml:space="preserve">2</w:t>
      </w:r>
      <w:r>
        <w:rPr>
          <w:rFonts w:ascii="Times New Roman" w:hAnsi="Times New Roman" w:cs="Times New Roman"/>
          <w:lang w:val="tr-TR"/>
        </w:rPr>
        <w:t xml:space="preserve">(g) → 8CO</w:t>
      </w:r>
      <w:r>
        <w:rPr>
          <w:rFonts w:ascii="Times New Roman" w:hAnsi="Times New Roman" w:cs="Times New Roman"/>
          <w:vertAlign w:val="subscript"/>
          <w:lang w:val="tr-TR"/>
        </w:rPr>
        <w:t xml:space="preserve">2</w:t>
      </w:r>
      <w:r>
        <w:rPr>
          <w:rFonts w:ascii="Times New Roman" w:hAnsi="Times New Roman" w:cs="Times New Roman"/>
          <w:lang w:val="tr-TR"/>
        </w:rPr>
        <w:t xml:space="preserve">(g)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taşınabilir tüplü kamp ocağı üzerinde kaynayan bir tencere; mavi alev görünür.</w:t>
            </w:r>
          </w:p>
          <w:p>
            <w:pPr>
              <w:jc w:val="both"/>
              <w:rPr>
                <w:rFonts w:ascii="Times New Roman" w:hAnsi="Times New Roman" w:cs="Times New Roman"/>
                <w:lang w:val="tr-TR"/>
              </w:rPr>
            </w:pPr>
            <w:r>
              <w:rPr>
                <w:rFonts w:ascii="Times New Roman" w:hAnsi="Times New Roman" w:cs="Times New Roman"/>
                <w:lang w:val="tr-TR"/>
              </w:rPr>
              <w:t xml:space="preserve">Shutter ID: 2690558535 (fotoğraf) — Boiling water on camping stove near lake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Kamp ocağı</w:t>
      </w:r>
    </w:p>
    <w:p>
      <w:pPr>
        <w:jc w:val="both"/>
        <w:rPr>
          <w:rFonts w:ascii="Times New Roman" w:hAnsi="Times New Roman" w:cs="Times New Roman"/>
          <w:lang w:val="tr-TR"/>
        </w:rPr>
      </w:pPr>
      <w:r>
        <w:rPr>
          <w:rFonts w:ascii="Times New Roman" w:hAnsi="Times New Roman" w:cs="Times New Roman"/>
          <w:lang w:val="tr-TR"/>
        </w:rPr>
        <w:t xml:space="preserve">1. Metinde geçen olayları fiziksel ve kimyasal değişim olarak sınıflandırınız ve her birinin endotermik mi ekzotermik mi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Bütanın yanması: kimyasal, ekzotermik. Suyun ısınması ve kaynaması: fiziksel, endotermik. Su buharının yoğuşması: fiziksel, ekzotermik.</w:t>
      </w:r>
    </w:p>
    <w:p>
      <w:pPr>
        <w:jc w:val="both"/>
        <w:rPr>
          <w:rFonts w:ascii="Times New Roman" w:hAnsi="Times New Roman" w:cs="Times New Roman"/>
          <w:lang w:val="tr-TR"/>
        </w:rPr>
      </w:pPr>
      <w:r>
        <w:rPr>
          <w:rFonts w:ascii="Times New Roman" w:hAnsi="Times New Roman" w:cs="Times New Roman"/>
          <w:lang w:val="tr-TR"/>
        </w:rPr>
        <w:t xml:space="preserve">2. Tablo 1.2’de verilen standart oluşum entalpilerini kullanarak tepkimenin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−125,6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[8·(−393,5) + 10·(−285,8)] − [2·(−125,6)] = −5754,8 kJ</w:t>
      </w:r>
    </w:p>
    <w:p>
      <w:pPr>
        <w:jc w:val="both"/>
        <w:rPr>
          <w:rFonts w:ascii="Times New Roman" w:hAnsi="Times New Roman" w:cs="Times New Roman"/>
          <w:lang w:val="tr-TR"/>
        </w:rPr>
      </w:pPr>
      <w:r>
        <w:rPr>
          <w:rFonts w:ascii="Times New Roman" w:hAnsi="Times New Roman" w:cs="Times New Roman"/>
          <w:lang w:val="tr-TR"/>
        </w:rPr>
        <w:t xml:space="preserve">3. 1 mol bütanın yanması sonucu açığa çıkan ısıyı ve 29 g bütanın yanmasıyla açığa çıkan ısıyı hesaplayınız. (C: 12 g/mol, H: 1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mol için 2877,4 kJ; 29 g = 0,5 mol bütan için 1438,7 kJ ısı açığa çıkar.</w:t>
      </w:r>
    </w:p>
    <w:p>
      <w:pPr>
        <w:jc w:val="both"/>
        <w:rPr>
          <w:rFonts w:ascii="Times New Roman" w:hAnsi="Times New Roman" w:cs="Times New Roman"/>
          <w:lang w:val="tr-TR"/>
        </w:rPr>
      </w:pPr>
      <w:r>
        <w:rPr>
          <w:rFonts w:ascii="Times New Roman" w:hAnsi="Times New Roman" w:cs="Times New Roman"/>
          <w:lang w:val="tr-TR"/>
        </w:rPr>
        <w:t xml:space="preserve">4. Bütan yerine aynı kütlede hidrojen gazı yakıt olarak kullanılsaydı açığa çıkan enerji ve çevresel etkiler nasıl değişirdi? (H</w:t>
      </w:r>
      <w:r>
        <w:rPr>
          <w:rFonts w:ascii="Times New Roman" w:hAnsi="Times New Roman" w:cs="Times New Roman"/>
          <w:vertAlign w:val="subscript"/>
          <w:lang w:val="tr-TR"/>
        </w:rPr>
        <w:t xml:space="preserve">2</w:t>
      </w:r>
      <w:r>
        <w:rPr>
          <w:rFonts w:ascii="Times New Roman" w:hAnsi="Times New Roman" w:cs="Times New Roman"/>
          <w:lang w:val="tr-TR"/>
        </w:rPr>
        <w:t xml:space="preserve">(g)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−285,8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 için bazı bağ enerjileri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Cl−Cl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H−Cl</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Tablodaki bağ enerjilerinden yararlanarak tepkimenin ΔH değerini bulunuz. Bulduğunuz değere göre tepkimenin ısı alan mı, ısı veren mi olduğunu gerekçesiyle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(436 + 243) − (2·432) = −185 kJ; ekzotermiktir.</w:t>
      </w:r>
    </w:p>
    <w:p>
      <w:pPr>
        <w:jc w:val="both"/>
        <w:rPr>
          <w:rFonts w:ascii="Times New Roman" w:hAnsi="Times New Roman" w:cs="Times New Roman"/>
          <w:lang w:val="tr-TR"/>
        </w:rPr>
      </w:pPr>
      <w:r>
        <w:rPr>
          <w:rFonts w:ascii="Times New Roman" w:hAnsi="Times New Roman" w:cs="Times New Roman"/>
          <w:lang w:val="tr-TR"/>
        </w:rPr>
        <w:t xml:space="preserve">6. Tepkimeye ait potansiyel enerji-tepkime koordinatı grafiğini çiziniz. Grafik üzerinde girenleri, ürünleri ve ΔH’yi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Ürünlerin potansiyel enerjisi girenlerinkinden 185 kJ düşük olacak şekilde çizilir.</w:t>
      </w:r>
    </w:p>
    <w:p>
      <w:pPr>
        <w:jc w:val="both"/>
        <w:rPr>
          <w:rFonts w:ascii="Times New Roman" w:hAnsi="Times New Roman" w:cs="Times New Roman"/>
          <w:lang w:val="tr-TR"/>
        </w:rPr>
      </w:pPr>
      <w:r>
        <w:rPr>
          <w:rFonts w:ascii="Times New Roman" w:hAnsi="Times New Roman" w:cs="Times New Roman"/>
          <w:lang w:val="tr-TR"/>
        </w:rPr>
        <w:t xml:space="preserve">7. Aşağıdaki olaylardan hangileri endotermiktir?</w:t>
      </w:r>
    </w:p>
    <w:p>
      <w:pPr>
        <w:ind w:left="720"/>
        <w:jc w:val="both"/>
        <w:rPr>
          <w:rFonts w:ascii="Times New Roman" w:hAnsi="Times New Roman" w:cs="Times New Roman"/>
          <w:lang w:val="tr-TR"/>
        </w:rPr>
      </w:pPr>
      <w:r>
        <w:rPr>
          <w:rFonts w:ascii="Times New Roman" w:hAnsi="Times New Roman" w:cs="Times New Roman"/>
          <w:lang w:val="tr-TR"/>
        </w:rPr>
        <w:t xml:space="preserve">I. Suyun elektrolizle hidrojen ve oksijen gazlarına ayrışması</w:t>
      </w:r>
    </w:p>
    <w:p>
      <w:pPr>
        <w:ind w:left="720"/>
        <w:jc w:val="both"/>
        <w:rPr>
          <w:rFonts w:ascii="Times New Roman" w:hAnsi="Times New Roman" w:cs="Times New Roman"/>
          <w:lang w:val="tr-TR"/>
        </w:rPr>
      </w:pPr>
      <w:r>
        <w:rPr>
          <w:rFonts w:ascii="Times New Roman" w:hAnsi="Times New Roman" w:cs="Times New Roman"/>
          <w:lang w:val="tr-TR"/>
        </w:rPr>
        <w:t xml:space="preserve">II. Kireç taşının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ısıtılarak bozunması</w:t>
      </w:r>
    </w:p>
    <w:p>
      <w:pPr>
        <w:ind w:left="720"/>
        <w:jc w:val="both"/>
        <w:rPr>
          <w:rFonts w:ascii="Times New Roman" w:hAnsi="Times New Roman" w:cs="Times New Roman"/>
          <w:lang w:val="tr-TR"/>
        </w:rPr>
      </w:pPr>
      <w:r>
        <w:rPr>
          <w:rFonts w:ascii="Times New Roman" w:hAnsi="Times New Roman" w:cs="Times New Roman"/>
          <w:lang w:val="tr-TR"/>
        </w:rPr>
        <w:t xml:space="preserve">III. Mumun yanması</w:t>
      </w:r>
    </w:p>
    <w:p>
      <w:pPr>
        <w:ind w:left="720"/>
        <w:jc w:val="both"/>
        <w:rPr>
          <w:rFonts w:ascii="Times New Roman" w:hAnsi="Times New Roman" w:cs="Times New Roman"/>
          <w:lang w:val="tr-TR"/>
        </w:rPr>
      </w:pPr>
      <w:r>
        <w:rPr>
          <w:rFonts w:ascii="Times New Roman" w:hAnsi="Times New Roman" w:cs="Times New Roman"/>
          <w:lang w:val="tr-TR"/>
        </w:rPr>
        <w:t xml:space="preserve">IV. Buzun erimesi</w:t>
      </w:r>
    </w:p>
    <w:p>
      <w:pPr>
        <w:ind w:left="720"/>
        <w:jc w:val="both"/>
        <w:rPr>
          <w:rFonts w:ascii="Times New Roman" w:hAnsi="Times New Roman" w:cs="Times New Roman"/>
          <w:lang w:val="tr-TR"/>
        </w:rPr>
      </w:pPr>
      <w:r>
        <w:rPr>
          <w:rFonts w:ascii="Times New Roman" w:hAnsi="Times New Roman" w:cs="Times New Roman"/>
          <w:lang w:val="tr-TR"/>
        </w:rPr>
        <w:t xml:space="preserve">A) I ve III</w:t>
      </w:r>
      <w:r>
        <w:rPr>
          <w:rFonts w:ascii="Times New Roman" w:hAnsi="Times New Roman" w:cs="Times New Roman"/>
          <w:lang w:val="tr-TR"/>
        </w:rPr>
        <w:tab/>
      </w:r>
      <w:r>
        <w:rPr>
          <w:rFonts w:ascii="Times New Roman" w:hAnsi="Times New Roman" w:cs="Times New Roman"/>
          <w:lang w:val="tr-TR"/>
        </w:rPr>
        <w:t xml:space="preserve">B) II ve IV</w:t>
      </w:r>
      <w:r>
        <w:rPr>
          <w:rFonts w:ascii="Times New Roman" w:hAnsi="Times New Roman" w:cs="Times New Roman"/>
          <w:lang w:val="tr-TR"/>
        </w:rPr>
        <w:tab/>
      </w:r>
      <w:r>
        <w:rPr>
          <w:rFonts w:ascii="Times New Roman" w:hAnsi="Times New Roman" w:cs="Times New Roman"/>
          <w:lang w:val="tr-TR"/>
        </w:rPr>
        <w:t xml:space="preserve">C) I, II ve III</w:t>
      </w:r>
      <w:r>
        <w:rPr>
          <w:rFonts w:ascii="Times New Roman" w:hAnsi="Times New Roman" w:cs="Times New Roman"/>
          <w:lang w:val="tr-TR"/>
        </w:rPr>
        <w:tab/>
      </w:r>
      <w:r>
        <w:rPr>
          <w:rFonts w:ascii="Times New Roman" w:hAnsi="Times New Roman" w:cs="Times New Roman"/>
          <w:lang w:val="tr-TR"/>
        </w:rPr>
        <w:t xml:space="preserve">D) I, II ve IV</w:t>
      </w:r>
      <w:r>
        <w:rPr>
          <w:rFonts w:ascii="Times New Roman" w:hAnsi="Times New Roman" w:cs="Times New Roman"/>
          <w:lang w:val="tr-TR"/>
        </w:rPr>
        <w:tab/>
      </w:r>
      <w:r>
        <w:rPr>
          <w:rFonts w:ascii="Times New Roman" w:hAnsi="Times New Roman" w:cs="Times New Roman"/>
          <w:lang w:val="tr-TR"/>
        </w:rPr>
        <w:t xml:space="preserve">E) II,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8.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tepkimesinin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−74,81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[−393,5 + 2·(−285,8)] − (−74,81) = −890,3 kJ</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%3’lük hidrojen peroksit çözeltisine bir miktar kuru maya ekleyerek açığa çıkan oksijen gazını bir gaz şırıngasında toplar. Toplanan gaz hacmini 30 saniyede bir ölçerek aşağıdaki tabloyu oluşturur.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90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Her 30 saniyelik zaman aralığında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oluşum hızını mL/s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0-30 s: 0,80 mL/s; 30-60 s: 0,53 mL/s; 60-90 s: 0,33 mL/s</w:t>
      </w:r>
    </w:p>
    <w:p>
      <w:pPr>
        <w:jc w:val="both"/>
        <w:rPr>
          <w:rFonts w:ascii="Times New Roman" w:hAnsi="Times New Roman" w:cs="Times New Roman"/>
          <w:lang w:val="tr-TR"/>
        </w:rPr>
      </w:pPr>
      <w:r>
        <w:rPr>
          <w:rFonts w:ascii="Times New Roman" w:hAnsi="Times New Roman" w:cs="Times New Roman"/>
          <w:lang w:val="tr-TR"/>
        </w:rPr>
        <w:t xml:space="preserve">10. Hesapladığınız hızların zamanla değişimini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harcandıkça derişimi azalır, birim zamandaki etkin çarpışma sayısı azaldığı için hız azalır.</w:t>
      </w:r>
    </w:p>
    <w:p>
      <w:pPr>
        <w:jc w:val="both"/>
        <w:rPr>
          <w:rFonts w:ascii="Times New Roman" w:hAnsi="Times New Roman" w:cs="Times New Roman"/>
          <w:lang w:val="tr-TR"/>
        </w:rPr>
      </w:pPr>
      <w:r>
        <w:rPr>
          <w:rFonts w:ascii="Times New Roman" w:hAnsi="Times New Roman" w:cs="Times New Roman"/>
          <w:lang w:val="tr-TR"/>
        </w:rPr>
        <w:t xml:space="preserve">11. Deneyde mayanın görevi nedir? Maya kullanılmasının tepkime entalpisine etkisi var mıdır?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Maya, katalaz enzimi içerdiği için katalizör görevi görür; aktivasyon enerjisini düşürerek tepkimeyi hızlandırır. Tepkime entalpisini değiştirmez.</w:t>
      </w:r>
    </w:p>
    <w:p>
      <w:pPr>
        <w:jc w:val="both"/>
        <w:rPr>
          <w:rFonts w:ascii="Times New Roman" w:hAnsi="Times New Roman" w:cs="Times New Roman"/>
          <w:lang w:val="tr-TR"/>
        </w:rPr>
      </w:pPr>
      <w:r>
        <w:rPr>
          <w:rFonts w:ascii="Times New Roman" w:hAnsi="Times New Roman" w:cs="Times New Roman"/>
          <w:lang w:val="tr-TR"/>
        </w:rPr>
        <w:t xml:space="preserve">12. Öğrenci deneyi buz banyosuna konmuş bir hidrojen peroksit çözeltisiyle tekrarlarsa ilk 30 saniyede toplanan gaz hacmi nasıl değişir? Bu değişimin nedenini taneciklerin kinetik enerji dağılımı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Azalır. Düşük sıcaklıkta eşik enerjisini aşan tanecik oranı azalır, etkin çarpışma sayısı ve tepkime hızı düşer.</w:t>
      </w:r>
    </w:p>
    <w:p>
      <w:pPr>
        <w:jc w:val="both"/>
        <w:rPr>
          <w:rFonts w:ascii="Times New Roman" w:hAnsi="Times New Roman" w:cs="Times New Roman"/>
          <w:lang w:val="tr-TR"/>
        </w:rPr>
      </w:pPr>
      <w:r>
        <w:rPr>
          <w:rFonts w:ascii="Times New Roman" w:hAnsi="Times New Roman" w:cs="Times New Roman"/>
          <w:lang w:val="tr-TR"/>
        </w:rPr>
        <w:t xml:space="preserve">13. 2X(g) + Y(g) → Z(g)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 ve hız sabitinin birimi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A) Hız = k[X][Y]  —  L/mol·s</w:t>
      </w:r>
    </w:p>
    <w:p>
      <w:pPr>
        <w:ind w:left="720"/>
        <w:jc w:val="both"/>
        <w:rPr>
          <w:rFonts w:ascii="Times New Roman" w:hAnsi="Times New Roman" w:cs="Times New Roman"/>
          <w:lang w:val="tr-TR"/>
        </w:rPr>
      </w:pPr>
      <w:r>
        <w:rPr>
          <w:rFonts w:ascii="Times New Roman" w:hAnsi="Times New Roman" w:cs="Times New Roman"/>
          <w:lang w:val="tr-TR"/>
        </w:rPr>
        <w:t xml:space="preserve">B)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  —  L/mol·s</w:t>
      </w:r>
    </w:p>
    <w:p>
      <w:pPr>
        <w:ind w:left="720"/>
        <w:jc w:val="both"/>
        <w:rPr>
          <w:rFonts w:ascii="Times New Roman" w:hAnsi="Times New Roman" w:cs="Times New Roman"/>
          <w:lang w:val="tr-TR"/>
        </w:rPr>
      </w:pPr>
      <w:r>
        <w:rPr>
          <w:rFonts w:ascii="Times New Roman" w:hAnsi="Times New Roman" w:cs="Times New Roman"/>
          <w:lang w:val="tr-TR"/>
        </w:rPr>
        <w:t xml:space="preserve">C)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D)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Hız = k[Y]  —  1/s</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14. Aşağıdaki değişikliklerden hangileri bir tepkimenin hız sabitinin (k) değerini artırır?</w:t>
      </w:r>
    </w:p>
    <w:p>
      <w:pPr>
        <w:ind w:left="720"/>
        <w:jc w:val="both"/>
        <w:rPr>
          <w:rFonts w:ascii="Times New Roman" w:hAnsi="Times New Roman" w:cs="Times New Roman"/>
          <w:lang w:val="tr-TR"/>
        </w:rPr>
      </w:pPr>
      <w:r>
        <w:rPr>
          <w:rFonts w:ascii="Times New Roman" w:hAnsi="Times New Roman" w:cs="Times New Roman"/>
          <w:lang w:val="tr-TR"/>
        </w:rPr>
        <w:t xml:space="preserve">I. Sıcaklığı artırmak    II. Tepken derişimini artırmak    III. Ortama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15. Mermer parçalarının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hidroklorik asit çözeltisiyle tepkimesinde temas yüzeyinin tepkime hızına etkisini araştırmak için bir deney tasarlayınız. Deneyinizde araştırma sorusunu, hipotezinizi, bağımlı, bağımsız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ya da kütle kaybı; kontrol değişkenleri: mermer kütlesi, asidin derişimi ve hacmi, sıcaklık.</w:t>
      </w:r>
    </w:p>
    <w:p>
      <w:pPr>
        <w:jc w:val="both"/>
        <w:rPr>
          <w:rFonts w:ascii="Times New Roman" w:hAnsi="Times New Roman" w:cs="Times New Roman"/>
          <w:lang w:val="tr-TR"/>
        </w:rPr>
      </w:pPr>
      <w:r>
        <w:rPr>
          <w:rFonts w:ascii="Times New Roman" w:hAnsi="Times New Roman" w:cs="Times New Roman"/>
          <w:lang w:val="tr-TR"/>
        </w:rPr>
        <w:t xml:space="preserve">16. Aşağıdaki ifadelerin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Tek basamaklı tepkimelerde hız denklemindeki üsler tepkime denklemindeki katsayılara eşittir.</w:t>
      </w:r>
    </w:p>
    <w:p>
      <w:pPr>
        <w:ind w:left="720"/>
        <w:jc w:val="both"/>
        <w:rPr>
          <w:rFonts w:ascii="Times New Roman" w:hAnsi="Times New Roman" w:cs="Times New Roman"/>
          <w:lang w:val="tr-TR"/>
        </w:rPr>
      </w:pPr>
      <w:r>
        <w:rPr>
          <w:rFonts w:ascii="Times New Roman" w:hAnsi="Times New Roman" w:cs="Times New Roman"/>
          <w:lang w:val="tr-TR"/>
        </w:rPr>
        <w:t xml:space="preserve">B) Bağ kırılması enerji gerektiren, bağ oluşumu enerji açığa çıkaran bir süreçtir.</w:t>
      </w:r>
    </w:p>
    <w:p>
      <w:pPr>
        <w:ind w:left="720"/>
        <w:jc w:val="both"/>
        <w:rPr>
          <w:rFonts w:ascii="Times New Roman" w:hAnsi="Times New Roman" w:cs="Times New Roman"/>
          <w:lang w:val="tr-TR"/>
        </w:rPr>
      </w:pPr>
      <w:r>
        <w:rPr>
          <w:rFonts w:ascii="Times New Roman" w:hAnsi="Times New Roman" w:cs="Times New Roman"/>
          <w:lang w:val="tr-TR"/>
        </w:rPr>
        <w:t xml:space="preserve">C) Elementlerin standart hâllerindeki oluşum entalpisi sıfır kabul edilir.</w:t>
      </w:r>
    </w:p>
    <w:p>
      <w:pPr>
        <w:ind w:left="720"/>
        <w:jc w:val="both"/>
        <w:rPr>
          <w:rFonts w:ascii="Times New Roman" w:hAnsi="Times New Roman" w:cs="Times New Roman"/>
          <w:lang w:val="tr-TR"/>
        </w:rPr>
      </w:pPr>
      <w:r>
        <w:rPr>
          <w:rFonts w:ascii="Times New Roman" w:hAnsi="Times New Roman" w:cs="Times New Roman"/>
          <w:lang w:val="tr-TR"/>
        </w:rPr>
        <w:t xml:space="preserve">D) Katalizör, tepkimenin ürünlerinin potansiyel enerjisini düşürerek ΔH’yi küçültür.</w:t>
      </w:r>
    </w:p>
    <w:p>
      <w:pPr>
        <w:ind w:left="720"/>
        <w:jc w:val="both"/>
        <w:rPr>
          <w:rFonts w:ascii="Times New Roman" w:hAnsi="Times New Roman" w:cs="Times New Roman"/>
          <w:lang w:val="tr-TR"/>
        </w:rPr>
      </w:pPr>
      <w:r>
        <w:rPr>
          <w:rFonts w:ascii="Times New Roman" w:hAnsi="Times New Roman" w:cs="Times New Roman"/>
          <w:lang w:val="tr-TR"/>
        </w:rPr>
        <w:t xml:space="preserve">E) Gaz fazındaki bir tepkimede kabın hacmi küçültülürse tepkime hızı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(Tema-1)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(Tema-1)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