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Times New Roman" w:hAnsi="Times New Roman" w:cs="Times New Roman"/>
          <w:b/>
          <w:bCs/>
          <w:lang w:val="tr-TR"/>
        </w:rPr>
      </w:pPr>
      <w:r>
        <w:rPr>
          <w:rFonts w:ascii="Times New Roman" w:hAnsi="Times New Roman" w:cs="Times New Roman"/>
          <w:b/>
          <w:bCs/>
          <w:lang w:val="tr-TR"/>
        </w:rPr>
        <w:t xml:space="preserve">TEMA-3: SÜRDÜRÜLEBİLİRLİK</w:t>
      </w:r>
    </w:p>
    <w:p>
      <w:pPr>
        <w:jc w:val="center"/>
        <w:rPr>
          <w:rFonts w:ascii="Times New Roman" w:hAnsi="Times New Roman" w:cs="Times New Roman"/>
          <w:b/>
          <w:bCs/>
          <w:lang w:val="tr-TR"/>
        </w:rPr>
      </w:pPr>
      <w:r>
        <w:rPr>
          <w:rFonts w:ascii="Times New Roman" w:hAnsi="Times New Roman" w:cs="Times New Roman"/>
          <w:b/>
          <w:bCs/>
          <w:lang w:val="tr-TR"/>
        </w:rPr>
        <w:t xml:space="preserve">ÜNİTE SONU DEĞERLENDİRME SORULARI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1-4.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Bir okulun kantininde her gün çok miktarda ekmek artığı, meyve kabuğu ve sebze artığı çıkmaktadır. Okulun bilim kulübü öğrencileri bu atıklardan fermantasyon yöntemiyle hidrojen gazı elde etmeyi planlar. Öğrenciler eşit kütlede ekmek artığı, elma kabuğu ve marul yaprağını üç ayrı şişeye koyup her birine eşit miktarda su ve maya ekler. Şişeleri 30 °C’de karanlık bir dolapta bekletir ve şişelerin ağzına taktıkları balonlarda toplanan gaz hacmini ölçer.</w:t>
      </w:r>
    </w:p>
    <w:p>
      <w:pPr>
        <w:jc w:val="both"/>
        <w:rPr>
          <w:rFonts w:ascii="Times New Roman" w:hAnsi="Times New Roman" w:cs="Times New Roman"/>
          <w:lang w:val="tr-TR"/>
        </w:rPr>
      </w:pPr>
      <w:r>
        <w:rPr>
          <w:rFonts w:ascii="Times New Roman" w:hAnsi="Times New Roman" w:cs="Times New Roman"/>
          <w:lang w:val="tr-TR"/>
        </w:rPr>
        <w:t xml:space="preserve">1. Öğrencilerin deneyindeki bağımlı, bağımsız ve kontrol değişkenlerini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Bağımsız: evsel atık türü. Bağımlı: toplanan gaz miktarı/hacmi. Kontrol: atık kütlesi, su ve maya miktarı, sıcaklık, ışık koşulu, bekleme süresi, şişe hacmi.</w:t>
      </w:r>
    </w:p>
    <w:p>
      <w:pPr>
        <w:jc w:val="both"/>
        <w:rPr>
          <w:rFonts w:ascii="Times New Roman" w:hAnsi="Times New Roman" w:cs="Times New Roman"/>
          <w:lang w:val="tr-TR"/>
        </w:rPr>
      </w:pPr>
      <w:r>
        <w:rPr>
          <w:rFonts w:ascii="Times New Roman" w:hAnsi="Times New Roman" w:cs="Times New Roman"/>
          <w:lang w:val="tr-TR"/>
        </w:rPr>
        <w:t xml:space="preserve">2. Öğrenciler için bir araştırma sorusu ve bu soruya yönelik bir hipotez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Örnek: Evsel atık türü fermantasyonla elde edilen hidrojen miktarını nasıl etkiler? Hipotez: Karbonhidrat (nişasta, şeker) içeriği yüksek atıklardan daha fazla hidrojen elde edilir.</w:t>
      </w:r>
    </w:p>
    <w:p>
      <w:pPr>
        <w:jc w:val="both"/>
        <w:rPr>
          <w:rFonts w:ascii="Times New Roman" w:hAnsi="Times New Roman" w:cs="Times New Roman"/>
          <w:lang w:val="tr-TR"/>
        </w:rPr>
      </w:pPr>
      <w:r>
        <w:rPr>
          <w:rFonts w:ascii="Times New Roman" w:hAnsi="Times New Roman" w:cs="Times New Roman"/>
          <w:lang w:val="tr-TR"/>
        </w:rPr>
        <w:t xml:space="preserve">3. Ekmek artığı bulunan şişede en fazla gazın toplandığı gözlenmiştir. Bu sonucu atıkların içeriğiyle ilişkilendirerek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Ekmek nişasta bakımından zengindir; mikroorganizmaların fermantasyonla parçalayabileceği karbonhidrat miktarı fazla olduğu için daha fazla gaz oluşur.</w:t>
      </w:r>
    </w:p>
    <w:p>
      <w:pPr>
        <w:jc w:val="both"/>
        <w:rPr>
          <w:rFonts w:ascii="Times New Roman" w:hAnsi="Times New Roman" w:cs="Times New Roman"/>
          <w:lang w:val="tr-TR"/>
        </w:rPr>
      </w:pPr>
      <w:r>
        <w:rPr>
          <w:rFonts w:ascii="Times New Roman" w:hAnsi="Times New Roman" w:cs="Times New Roman"/>
          <w:lang w:val="tr-TR"/>
        </w:rPr>
        <w:t xml:space="preserve">4. Öğrencilerin balonlarda topladığı gazın tamamının hidrojen olduğunu söylemek doğru mudur?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Hayır. Maya kullanıldığında toplanan gazın büyük kısmı karbon dioksittir; hidrojen gazı esas olarak bazı bakterilerin karanlık fermantasyonu sonucunda oluşur.</w:t>
      </w:r>
    </w:p>
    <w:p>
      <w:pPr>
        <w:jc w:val="both"/>
        <w:rPr>
          <w:rFonts w:ascii="Times New Roman" w:hAnsi="Times New Roman" w:cs="Times New Roman"/>
          <w:lang w:val="tr-TR"/>
        </w:rPr>
      </w:pPr>
      <w:r>
        <w:rPr>
          <w:rFonts w:ascii="Times New Roman" w:hAnsi="Times New Roman" w:cs="Times New Roman"/>
          <w:lang w:val="tr-TR"/>
        </w:rPr>
        <w:t xml:space="preserve">5. Aşağıdaki hidrojen üretim yöntemlerinden hangisi ile elde edilen hidrojen “yeşil hidrojen” olarak adlandırılır?</w:t>
      </w:r>
    </w:p>
    <w:p>
      <w:pPr>
        <w:ind w:left="720"/>
        <w:jc w:val="both"/>
        <w:rPr>
          <w:rFonts w:ascii="Times New Roman" w:hAnsi="Times New Roman" w:cs="Times New Roman"/>
          <w:lang w:val="tr-TR"/>
        </w:rPr>
      </w:pPr>
      <w:r>
        <w:rPr>
          <w:rFonts w:ascii="Times New Roman" w:hAnsi="Times New Roman" w:cs="Times New Roman"/>
          <w:lang w:val="tr-TR"/>
        </w:rPr>
        <w:t xml:space="preserve">A) Doğal gazın buharla tepkimesiyle, CO₂ salınarak</w:t>
      </w:r>
    </w:p>
    <w:p>
      <w:pPr>
        <w:ind w:left="720"/>
        <w:jc w:val="both"/>
        <w:rPr>
          <w:rFonts w:ascii="Times New Roman" w:hAnsi="Times New Roman" w:cs="Times New Roman"/>
          <w:lang w:val="tr-TR"/>
        </w:rPr>
      </w:pPr>
      <w:r>
        <w:rPr>
          <w:rFonts w:ascii="Times New Roman" w:hAnsi="Times New Roman" w:cs="Times New Roman"/>
          <w:lang w:val="tr-TR"/>
        </w:rPr>
        <w:t xml:space="preserve">B) Kömürün gazlaştırılmasıyla</w:t>
      </w:r>
    </w:p>
    <w:p>
      <w:pPr>
        <w:ind w:left="720"/>
        <w:jc w:val="both"/>
        <w:rPr>
          <w:rFonts w:ascii="Times New Roman" w:hAnsi="Times New Roman" w:cs="Times New Roman"/>
          <w:lang w:val="tr-TR"/>
        </w:rPr>
      </w:pPr>
      <w:r>
        <w:rPr>
          <w:rFonts w:ascii="Times New Roman" w:hAnsi="Times New Roman" w:cs="Times New Roman"/>
          <w:lang w:val="tr-TR"/>
        </w:rPr>
        <w:t xml:space="preserve">C) Rüzgâr enerjisiyle çalışan elektrolizörlerde suyun ayrıştırılmasıyla</w:t>
      </w:r>
    </w:p>
    <w:p>
      <w:pPr>
        <w:ind w:left="720"/>
        <w:jc w:val="both"/>
        <w:rPr>
          <w:rFonts w:ascii="Times New Roman" w:hAnsi="Times New Roman" w:cs="Times New Roman"/>
          <w:lang w:val="tr-TR"/>
        </w:rPr>
      </w:pPr>
      <w:r>
        <w:rPr>
          <w:rFonts w:ascii="Times New Roman" w:hAnsi="Times New Roman" w:cs="Times New Roman"/>
          <w:lang w:val="tr-TR"/>
        </w:rPr>
        <w:t xml:space="preserve">D) Doğal gazdan üretilip CO₂’nin yakalanıp depolanmasıyla</w:t>
      </w:r>
    </w:p>
    <w:p>
      <w:pPr>
        <w:ind w:left="720"/>
        <w:jc w:val="both"/>
        <w:rPr>
          <w:rFonts w:ascii="Times New Roman" w:hAnsi="Times New Roman" w:cs="Times New Roman"/>
          <w:lang w:val="tr-TR"/>
        </w:rPr>
      </w:pPr>
      <w:r>
        <w:rPr>
          <w:rFonts w:ascii="Times New Roman" w:hAnsi="Times New Roman" w:cs="Times New Roman"/>
          <w:lang w:val="tr-TR"/>
        </w:rPr>
        <w:t xml:space="preserve">E) Petrol rafinerisi yan ürünü olarak</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C</w:t>
      </w:r>
    </w:p>
    <w:p>
      <w:pPr>
        <w:jc w:val="both"/>
        <w:rPr>
          <w:rFonts w:ascii="Times New Roman" w:hAnsi="Times New Roman" w:cs="Times New Roman"/>
          <w:lang w:val="tr-TR"/>
        </w:rPr>
      </w:pPr>
      <w:r>
        <w:rPr>
          <w:rFonts w:ascii="Times New Roman" w:hAnsi="Times New Roman" w:cs="Times New Roman"/>
          <w:lang w:val="tr-TR"/>
        </w:rPr>
        <w:t xml:space="preserve">6. C</w:t>
      </w:r>
      <w:r>
        <w:rPr>
          <w:rFonts w:ascii="Times New Roman" w:hAnsi="Times New Roman" w:cs="Times New Roman"/>
          <w:vertAlign w:val="subscript"/>
          <w:lang w:val="tr-TR"/>
        </w:rPr>
        <w:t xml:space="preserve">6</w:t>
      </w:r>
      <w:r>
        <w:rPr>
          <w:rFonts w:ascii="Times New Roman" w:hAnsi="Times New Roman" w:cs="Times New Roman"/>
          <w:lang w:val="tr-TR"/>
        </w:rPr>
        <w:t xml:space="preserve">H</w:t>
      </w:r>
      <w:r>
        <w:rPr>
          <w:rFonts w:ascii="Times New Roman" w:hAnsi="Times New Roman" w:cs="Times New Roman"/>
          <w:vertAlign w:val="subscript"/>
          <w:lang w:val="tr-TR"/>
        </w:rPr>
        <w:t xml:space="preserve">12</w:t>
      </w:r>
      <w:r>
        <w:rPr>
          <w:rFonts w:ascii="Times New Roman" w:hAnsi="Times New Roman" w:cs="Times New Roman"/>
          <w:lang w:val="tr-TR"/>
        </w:rPr>
        <w:t xml:space="preserve">O</w:t>
      </w:r>
      <w:r>
        <w:rPr>
          <w:rFonts w:ascii="Times New Roman" w:hAnsi="Times New Roman" w:cs="Times New Roman"/>
          <w:vertAlign w:val="subscript"/>
          <w:lang w:val="tr-TR"/>
        </w:rPr>
        <w:t xml:space="preserve">6</w:t>
      </w:r>
      <w:r>
        <w:rPr>
          <w:rFonts w:ascii="Times New Roman" w:hAnsi="Times New Roman" w:cs="Times New Roman"/>
          <w:lang w:val="tr-TR"/>
        </w:rPr>
        <w:t xml:space="preserve"> + 2H</w:t>
      </w:r>
      <w:r>
        <w:rPr>
          <w:rFonts w:ascii="Times New Roman" w:hAnsi="Times New Roman" w:cs="Times New Roman"/>
          <w:vertAlign w:val="subscript"/>
          <w:lang w:val="tr-TR"/>
        </w:rPr>
        <w:t xml:space="preserve">2</w:t>
      </w:r>
      <w:r>
        <w:rPr>
          <w:rFonts w:ascii="Times New Roman" w:hAnsi="Times New Roman" w:cs="Times New Roman"/>
          <w:lang w:val="tr-TR"/>
        </w:rPr>
        <w:t xml:space="preserve">O → 2CH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 + 2CO</w:t>
      </w:r>
      <w:r>
        <w:rPr>
          <w:rFonts w:ascii="Times New Roman" w:hAnsi="Times New Roman" w:cs="Times New Roman"/>
          <w:vertAlign w:val="subscript"/>
          <w:lang w:val="tr-TR"/>
        </w:rPr>
        <w:t xml:space="preserve">2</w:t>
      </w:r>
      <w:r>
        <w:rPr>
          <w:rFonts w:ascii="Times New Roman" w:hAnsi="Times New Roman" w:cs="Times New Roman"/>
          <w:lang w:val="tr-TR"/>
        </w:rPr>
        <w:t xml:space="preserve"> + 4H</w:t>
      </w:r>
      <w:r>
        <w:rPr>
          <w:rFonts w:ascii="Times New Roman" w:hAnsi="Times New Roman" w:cs="Times New Roman"/>
          <w:vertAlign w:val="subscript"/>
          <w:lang w:val="tr-TR"/>
        </w:rPr>
        <w:t xml:space="preserve">2</w:t>
      </w:r>
      <w:r>
        <w:rPr>
          <w:rFonts w:ascii="Times New Roman" w:hAnsi="Times New Roman" w:cs="Times New Roman"/>
          <w:lang w:val="tr-TR"/>
        </w:rPr>
        <w:t xml:space="preserve"> tepkimesine göre 360 g glikozun tamamen fermantasyonu sonucunda en fazla kaç gram hidrojen gazı elde edilebilir? (C</w:t>
      </w:r>
      <w:r>
        <w:rPr>
          <w:rFonts w:ascii="Times New Roman" w:hAnsi="Times New Roman" w:cs="Times New Roman"/>
          <w:vertAlign w:val="subscript"/>
          <w:lang w:val="tr-TR"/>
        </w:rPr>
        <w:t xml:space="preserve">6</w:t>
      </w:r>
      <w:r>
        <w:rPr>
          <w:rFonts w:ascii="Times New Roman" w:hAnsi="Times New Roman" w:cs="Times New Roman"/>
          <w:lang w:val="tr-TR"/>
        </w:rPr>
        <w:t xml:space="preserve">H</w:t>
      </w:r>
      <w:r>
        <w:rPr>
          <w:rFonts w:ascii="Times New Roman" w:hAnsi="Times New Roman" w:cs="Times New Roman"/>
          <w:vertAlign w:val="subscript"/>
          <w:lang w:val="tr-TR"/>
        </w:rPr>
        <w:t xml:space="preserve">12</w:t>
      </w:r>
      <w:r>
        <w:rPr>
          <w:rFonts w:ascii="Times New Roman" w:hAnsi="Times New Roman" w:cs="Times New Roman"/>
          <w:lang w:val="tr-TR"/>
        </w:rPr>
        <w:t xml:space="preserve">O</w:t>
      </w:r>
      <w:r>
        <w:rPr>
          <w:rFonts w:ascii="Times New Roman" w:hAnsi="Times New Roman" w:cs="Times New Roman"/>
          <w:vertAlign w:val="subscript"/>
          <w:lang w:val="tr-TR"/>
        </w:rPr>
        <w:t xml:space="preserve">6</w:t>
      </w:r>
      <w:r>
        <w:rPr>
          <w:rFonts w:ascii="Times New Roman" w:hAnsi="Times New Roman" w:cs="Times New Roman"/>
          <w:lang w:val="tr-TR"/>
        </w:rPr>
        <w:t xml:space="preserve">: 180 g/mol, H</w:t>
      </w:r>
      <w:r>
        <w:rPr>
          <w:rFonts w:ascii="Times New Roman" w:hAnsi="Times New Roman" w:cs="Times New Roman"/>
          <w:vertAlign w:val="subscript"/>
          <w:lang w:val="tr-TR"/>
        </w:rPr>
        <w:t xml:space="preserve">2</w:t>
      </w:r>
      <w:r>
        <w:rPr>
          <w:rFonts w:ascii="Times New Roman" w:hAnsi="Times New Roman" w:cs="Times New Roman"/>
          <w:lang w:val="tr-TR"/>
        </w:rPr>
        <w:t xml:space="preserve">: 2 g/mol)</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2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360 g = 2 mol glikoz → 8 mol H₂ → 16 g H₂</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7-10.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Bir spor mağazasında satılan çorapların etiketinde “Gümüş nanoparçacık içerir. Bakterileri yok ederek ter kokusunu önler.” ifadesi yer almaktadır.</w:t>
      </w:r>
    </w:p>
    <w:p>
      <w:pPr>
        <w:jc w:val="both"/>
        <w:rPr>
          <w:rFonts w:ascii="Times New Roman" w:hAnsi="Times New Roman" w:cs="Times New Roman"/>
          <w:lang w:val="tr-TR"/>
        </w:rPr>
      </w:pPr>
      <w:r>
        <w:rPr>
          <w:rFonts w:ascii="Times New Roman" w:hAnsi="Times New Roman" w:cs="Times New Roman"/>
          <w:lang w:val="tr-TR"/>
        </w:rPr>
        <w:t xml:space="preserve">7. Gümüş nanoparçacıkların aynı kütledeki iri gümüş parçalarına göre daha etkin antibakteriyel özellik göstermesinin nedenini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Nanoparçacıkların toplam yüzey alanı çok büyüktür; bakterilerle temas eden yüzey ve etkileşim artar.</w:t>
      </w:r>
    </w:p>
    <w:p>
      <w:pPr>
        <w:jc w:val="both"/>
        <w:rPr>
          <w:rFonts w:ascii="Times New Roman" w:hAnsi="Times New Roman" w:cs="Times New Roman"/>
          <w:lang w:val="tr-TR"/>
        </w:rPr>
      </w:pPr>
      <w:r>
        <w:rPr>
          <w:rFonts w:ascii="Times New Roman" w:hAnsi="Times New Roman" w:cs="Times New Roman"/>
          <w:lang w:val="tr-TR"/>
        </w:rPr>
        <w:t xml:space="preserve">8. Bu çorapların yıkanmasının çevreye olası etkileri nelerdir?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Yıkama suyuna geçen gümüş nanoparçacıklar atık sulara karışarak arıtma tesislerindeki faydalı bakterileri ve su canlılarını olumsuz etkileyebilir.</w:t>
      </w:r>
    </w:p>
    <w:p>
      <w:pPr>
        <w:jc w:val="both"/>
        <w:rPr>
          <w:rFonts w:ascii="Times New Roman" w:hAnsi="Times New Roman" w:cs="Times New Roman"/>
          <w:lang w:val="tr-TR"/>
        </w:rPr>
      </w:pPr>
      <w:r>
        <w:rPr>
          <w:rFonts w:ascii="Times New Roman" w:hAnsi="Times New Roman" w:cs="Times New Roman"/>
          <w:lang w:val="tr-TR"/>
        </w:rPr>
        <w:t xml:space="preserve">9. Bu ürünü sağlık, güvenlik ve sürdürülebilirlik açılarından değerlendiriniz.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Öğrenci özgün cevabını oluşturur; fayda (koku ve bakteri azalması) ile olası zararlar (çevreye geçiş, uzun süreli etkilerin bilinmemesi) gerekçeli değerlendirilmelidir.</w:t>
      </w:r>
    </w:p>
    <w:p>
      <w:pPr>
        <w:jc w:val="both"/>
        <w:rPr>
          <w:rFonts w:ascii="Times New Roman" w:hAnsi="Times New Roman" w:cs="Times New Roman"/>
          <w:lang w:val="tr-TR"/>
        </w:rPr>
      </w:pPr>
      <w:r>
        <w:rPr>
          <w:rFonts w:ascii="Times New Roman" w:hAnsi="Times New Roman" w:cs="Times New Roman"/>
          <w:lang w:val="tr-TR"/>
        </w:rPr>
        <w:t xml:space="preserve">10. Aşağıdakilerden hangisi nanomalzemeler için doğru bir ifade değildir?</w:t>
      </w:r>
    </w:p>
    <w:p>
      <w:pPr>
        <w:ind w:left="720"/>
        <w:jc w:val="both"/>
        <w:rPr>
          <w:rFonts w:ascii="Times New Roman" w:hAnsi="Times New Roman" w:cs="Times New Roman"/>
          <w:lang w:val="tr-TR"/>
        </w:rPr>
      </w:pPr>
      <w:r>
        <w:rPr>
          <w:rFonts w:ascii="Times New Roman" w:hAnsi="Times New Roman" w:cs="Times New Roman"/>
          <w:lang w:val="tr-TR"/>
        </w:rPr>
        <w:t xml:space="preserve">A) En az bir boyutu yaklaşık 1-100 nm aralığındadır.</w:t>
      </w:r>
    </w:p>
    <w:p>
      <w:pPr>
        <w:ind w:left="720"/>
        <w:jc w:val="both"/>
        <w:rPr>
          <w:rFonts w:ascii="Times New Roman" w:hAnsi="Times New Roman" w:cs="Times New Roman"/>
          <w:lang w:val="tr-TR"/>
        </w:rPr>
      </w:pPr>
      <w:r>
        <w:rPr>
          <w:rFonts w:ascii="Times New Roman" w:hAnsi="Times New Roman" w:cs="Times New Roman"/>
          <w:lang w:val="tr-TR"/>
        </w:rPr>
        <w:t xml:space="preserve">B) Yüzey alanı/hacim oranları büyüktür.</w:t>
      </w:r>
    </w:p>
    <w:p>
      <w:pPr>
        <w:ind w:left="720"/>
        <w:jc w:val="both"/>
        <w:rPr>
          <w:rFonts w:ascii="Times New Roman" w:hAnsi="Times New Roman" w:cs="Times New Roman"/>
          <w:lang w:val="tr-TR"/>
        </w:rPr>
      </w:pPr>
      <w:r>
        <w:rPr>
          <w:rFonts w:ascii="Times New Roman" w:hAnsi="Times New Roman" w:cs="Times New Roman"/>
          <w:lang w:val="tr-TR"/>
        </w:rPr>
        <w:t xml:space="preserve">C) Aynı maddenin iri parçacıklarıyla her zaman aynı renk ve özelliklere sahiptir.</w:t>
      </w:r>
    </w:p>
    <w:p>
      <w:pPr>
        <w:ind w:left="720"/>
        <w:jc w:val="both"/>
        <w:rPr>
          <w:rFonts w:ascii="Times New Roman" w:hAnsi="Times New Roman" w:cs="Times New Roman"/>
          <w:lang w:val="tr-TR"/>
        </w:rPr>
      </w:pPr>
      <w:r>
        <w:rPr>
          <w:rFonts w:ascii="Times New Roman" w:hAnsi="Times New Roman" w:cs="Times New Roman"/>
          <w:lang w:val="tr-TR"/>
        </w:rPr>
        <w:t xml:space="preserve">D) Sağlık, enerji ve tekstil gibi alanlarda kullanılır.</w:t>
      </w:r>
    </w:p>
    <w:p>
      <w:pPr>
        <w:ind w:left="720"/>
        <w:jc w:val="both"/>
        <w:rPr>
          <w:rFonts w:ascii="Times New Roman" w:hAnsi="Times New Roman" w:cs="Times New Roman"/>
          <w:lang w:val="tr-TR"/>
        </w:rPr>
      </w:pPr>
      <w:r>
        <w:rPr>
          <w:rFonts w:ascii="Times New Roman" w:hAnsi="Times New Roman" w:cs="Times New Roman"/>
          <w:lang w:val="tr-TR"/>
        </w:rPr>
        <w:t xml:space="preserve">E) Çevre ve sağlık üzerindeki uzun süreli etkileri araştırılmaktadır.</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C</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11-14.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Bir araştırma grubu bir sahilden topladığı kum örneklerinde 5 mm’den küçük renkli plastik parçacıklar tespit etmiştir. Parçacıkların bir kısmının sentetik kumaş liflerine, bir kısmının ise parçalanmış plastik şişe ve ambalajlara ait olduğu belirlenmiştir.</w:t>
      </w:r>
    </w:p>
    <w:p>
      <w:pPr>
        <w:jc w:val="both"/>
        <w:rPr>
          <w:rFonts w:ascii="Times New Roman" w:hAnsi="Times New Roman" w:cs="Times New Roman"/>
          <w:lang w:val="tr-TR"/>
        </w:rPr>
      </w:pPr>
      <w:r>
        <w:rPr>
          <w:rFonts w:ascii="Times New Roman" w:hAnsi="Times New Roman" w:cs="Times New Roman"/>
          <w:lang w:val="tr-TR"/>
        </w:rPr>
        <w:t xml:space="preserve">11. Tespit edilen parçacıklar nasıl adlandırılır? Bu parçacıklar birincil mi yoksa ikincil mikroplastik midir? Gerekçesiyle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Mikroplastik. Sentetik kumaşlardan yıkama ve kullanım sırasında kopan lifler (mikrofiberler) birincil mikroplastiktir; parçalanmış plastik şişe ve ambalaj parçacıkları ise büyük plastiklerin parçalanmasıyla oluştuğu için ikincil mikroplastiktir.</w:t>
      </w:r>
    </w:p>
    <w:p>
      <w:pPr>
        <w:jc w:val="both"/>
        <w:rPr>
          <w:rFonts w:ascii="Times New Roman" w:hAnsi="Times New Roman" w:cs="Times New Roman"/>
          <w:lang w:val="tr-TR"/>
        </w:rPr>
      </w:pPr>
      <w:r>
        <w:rPr>
          <w:rFonts w:ascii="Times New Roman" w:hAnsi="Times New Roman" w:cs="Times New Roman"/>
          <w:lang w:val="tr-TR"/>
        </w:rPr>
        <w:t xml:space="preserve">12. Plastik şişelerin doğada mikroplastiklere dönüşmesine neden olan etkenleri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Güneşin morötesi ışınları, dalga ve rüzgârın aşındırması, sıcaklık değişimleri.</w:t>
      </w:r>
    </w:p>
    <w:p>
      <w:pPr>
        <w:jc w:val="both"/>
        <w:rPr>
          <w:rFonts w:ascii="Times New Roman" w:hAnsi="Times New Roman" w:cs="Times New Roman"/>
          <w:lang w:val="tr-TR"/>
        </w:rPr>
      </w:pPr>
      <w:r>
        <w:rPr>
          <w:rFonts w:ascii="Times New Roman" w:hAnsi="Times New Roman" w:cs="Times New Roman"/>
          <w:lang w:val="tr-TR"/>
        </w:rPr>
        <w:t xml:space="preserve">13. Mikroplastiklerin insan sağlığını etkileyebileceği yolları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Su canlılarının yutması ile besin zinciri yoluyla, içme suyu ve gıdalarla, solunumla vücuda girebilir; yüzeylerinde zararlı kimyasallar taşıyabilir. Uzun süreli etkileri araştırılmaktadır.</w:t>
      </w:r>
    </w:p>
    <w:p>
      <w:pPr>
        <w:jc w:val="both"/>
        <w:rPr>
          <w:rFonts w:ascii="Times New Roman" w:hAnsi="Times New Roman" w:cs="Times New Roman"/>
          <w:lang w:val="tr-TR"/>
        </w:rPr>
      </w:pPr>
      <w:r>
        <w:rPr>
          <w:rFonts w:ascii="Times New Roman" w:hAnsi="Times New Roman" w:cs="Times New Roman"/>
          <w:lang w:val="tr-TR"/>
        </w:rPr>
        <w:t xml:space="preserve">14. Aşağıdakilerden hangisi mikroplastik kirliliğini azaltmaya yönelik bir önlem değildir?</w:t>
      </w:r>
    </w:p>
    <w:p>
      <w:pPr>
        <w:ind w:left="720"/>
        <w:jc w:val="both"/>
        <w:rPr>
          <w:rFonts w:ascii="Times New Roman" w:hAnsi="Times New Roman" w:cs="Times New Roman"/>
          <w:lang w:val="tr-TR"/>
        </w:rPr>
      </w:pPr>
      <w:r>
        <w:rPr>
          <w:rFonts w:ascii="Times New Roman" w:hAnsi="Times New Roman" w:cs="Times New Roman"/>
          <w:lang w:val="tr-TR"/>
        </w:rPr>
        <w:t xml:space="preserve">A) Tek kullanımlık plastik ürünlerin kullanımını azaltmak</w:t>
      </w:r>
    </w:p>
    <w:p>
      <w:pPr>
        <w:ind w:left="720"/>
        <w:jc w:val="both"/>
        <w:rPr>
          <w:rFonts w:ascii="Times New Roman" w:hAnsi="Times New Roman" w:cs="Times New Roman"/>
          <w:lang w:val="tr-TR"/>
        </w:rPr>
      </w:pPr>
      <w:r>
        <w:rPr>
          <w:rFonts w:ascii="Times New Roman" w:hAnsi="Times New Roman" w:cs="Times New Roman"/>
          <w:lang w:val="tr-TR"/>
        </w:rPr>
        <w:t xml:space="preserve">B) Mikroboncuk içeren kozmetik ürünleri tercih etmemek</w:t>
      </w:r>
    </w:p>
    <w:p>
      <w:pPr>
        <w:ind w:left="720"/>
        <w:jc w:val="both"/>
        <w:rPr>
          <w:rFonts w:ascii="Times New Roman" w:hAnsi="Times New Roman" w:cs="Times New Roman"/>
          <w:lang w:val="tr-TR"/>
        </w:rPr>
      </w:pPr>
      <w:r>
        <w:rPr>
          <w:rFonts w:ascii="Times New Roman" w:hAnsi="Times New Roman" w:cs="Times New Roman"/>
          <w:lang w:val="tr-TR"/>
        </w:rPr>
        <w:t xml:space="preserve">C) Plastik atıkları ayrı toplayıp geri dönüştürmek</w:t>
      </w:r>
    </w:p>
    <w:p>
      <w:pPr>
        <w:ind w:left="720"/>
        <w:jc w:val="both"/>
        <w:rPr>
          <w:rFonts w:ascii="Times New Roman" w:hAnsi="Times New Roman" w:cs="Times New Roman"/>
          <w:lang w:val="tr-TR"/>
        </w:rPr>
      </w:pPr>
      <w:r>
        <w:rPr>
          <w:rFonts w:ascii="Times New Roman" w:hAnsi="Times New Roman" w:cs="Times New Roman"/>
          <w:lang w:val="tr-TR"/>
        </w:rPr>
        <w:t xml:space="preserve">D) Kullanılmış maskeleri doğaya atmamak</w:t>
      </w:r>
    </w:p>
    <w:p>
      <w:pPr>
        <w:ind w:left="720"/>
        <w:jc w:val="both"/>
        <w:rPr>
          <w:rFonts w:ascii="Times New Roman" w:hAnsi="Times New Roman" w:cs="Times New Roman"/>
          <w:lang w:val="tr-TR"/>
        </w:rPr>
      </w:pPr>
      <w:r>
        <w:rPr>
          <w:rFonts w:ascii="Times New Roman" w:hAnsi="Times New Roman" w:cs="Times New Roman"/>
          <w:lang w:val="tr-TR"/>
        </w:rPr>
        <w:t xml:space="preserve">E) Sentetik giysileri sık sık ve yarım yüklü makinede yıkamak</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E</w:t>
      </w:r>
    </w:p>
    <w:p>
      <w:pPr>
        <w:jc w:val="both"/>
        <w:rPr>
          <w:rFonts w:ascii="Times New Roman" w:hAnsi="Times New Roman" w:cs="Times New Roman"/>
          <w:lang w:val="tr-TR"/>
        </w:rPr>
      </w:pPr>
      <w:r>
        <w:rPr>
          <w:rFonts w:ascii="Times New Roman" w:hAnsi="Times New Roman" w:cs="Times New Roman"/>
          <w:lang w:val="tr-TR"/>
        </w:rPr>
        <w:t xml:space="preserve">15. Hidrojen enerjisi, nanoteknolojik ürünler ve plastikler konularında öğrendiklerinizi “sürdürülebilirlik” kavramıyla ilişkilendiren kısa bir paragraf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Öğrenci özgün cevabını oluşturur.</w:t>
      </w:r>
    </w:p>
    <w:p>
      <w:pPr>
        <w:jc w:val="both"/>
        <w:rPr>
          <w:rFonts w:ascii="Times New Roman" w:hAnsi="Times New Roman" w:cs="Times New Roman"/>
          <w:lang w:val="tr-TR"/>
        </w:rPr>
      </w:pPr>
      <w:r>
        <w:rPr>
          <w:rFonts w:ascii="Times New Roman" w:hAnsi="Times New Roman" w:cs="Times New Roman"/>
          <w:lang w:val="tr-TR"/>
        </w:rPr>
        <w:t xml:space="preserve">Dijital ünite sonu değerlendirme sorularına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1"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Dijital Ünite Sonu Soruları (Tema-3)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Dijital Ünite Sonu Soruları (Tema-3)</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highlight w:val="yellow"/>
          <w:lang w:val="tr-TR"/>
        </w:rPr>
        <w:t xml:space="preserve">NOT: Kırmızılar cevap anahtarıdır.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