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6541E"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1EA5D0D4" w14:textId="5AAC043F" w:rsidR="00E3301E" w:rsidRDefault="00000000">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w:t>
      </w:r>
      <w:r w:rsidR="00BF06F1">
        <w:rPr>
          <w:rFonts w:ascii="Times New Roman" w:hAnsi="Times New Roman" w:cs="Times New Roman"/>
          <w:lang w:val="tr-TR"/>
        </w:rPr>
        <w:t>haftalar</w:t>
      </w:r>
      <w:r>
        <w:rPr>
          <w:rFonts w:ascii="Times New Roman" w:hAnsi="Times New Roman" w:cs="Times New Roman"/>
          <w:lang w:val="tr-TR"/>
        </w:rPr>
        <w:t xml:space="preserve"> sürer? Kâğıdın yanması (Görsel A) ile demirin paslanması (Görsel B) olaylarının her ikisi de maddelerin oksijenle tepkimeye girdiği kimyasal değişimlerdir. Bu olaylar arasındaki benzerlik ve farklılıklar nelerdir? Aynı tepkimenin bazı koşullarda hızlı, bazı koşullarda yavaş gerçekleşmesinin nedenleri neler olabilir? </w:t>
      </w:r>
    </w:p>
    <w:p w14:paraId="5A4904E5" w14:textId="77777777"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3E4DA1A7" w14:textId="77777777"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433F630D"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71C7CC53" w14:textId="77777777"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09DCE0F9">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8F68DDB" w14:textId="77777777"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45ACCE3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6F4EBF93" w14:textId="77777777" w:rsidR="006E6922" w:rsidRDefault="006E6922">
      <w:pPr>
        <w:jc w:val="both"/>
        <w:rPr>
          <w:rFonts w:ascii="Times New Roman" w:hAnsi="Times New Roman" w:cs="Times New Roman"/>
          <w:lang w:val="tr-TR"/>
        </w:rPr>
      </w:pPr>
    </w:p>
    <w:p w14:paraId="11701503" w14:textId="798724AC" w:rsidR="00E84BB5" w:rsidRDefault="006E6922">
      <w:pPr>
        <w:jc w:val="both"/>
        <w:rPr>
          <w:rFonts w:ascii="Times New Roman" w:hAnsi="Times New Roman" w:cs="Times New Roman"/>
          <w:lang w:val="tr-TR"/>
        </w:rPr>
      </w:pPr>
      <w:r>
        <w:rPr>
          <w:rFonts w:ascii="Times New Roman" w:hAnsi="Times New Roman" w:cs="Times New Roman"/>
          <w:lang w:val="tr-TR"/>
        </w:rPr>
        <w:t>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 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CD2A592" w14:textId="6A7985A6" w:rsidR="00E84BB5" w:rsidRDefault="00000000" w:rsidP="00CD6F59">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96C1BC" w14:textId="77777777" w:rsidR="00E3301E"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3826CAC0"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1.7.</w:t>
      </w:r>
    </w:p>
    <w:p w14:paraId="433CF334"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44AE85C" w14:textId="5AC9C6CF"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YANICI MADDE, SICAK CİSİM UYARISI, KIRILABİLİR CAM UYARISI. </w:t>
      </w:r>
    </w:p>
    <w:p w14:paraId="18C0DC6E"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1. Aşama: Araştırılabilir Sorular ve Hipotezler</w:t>
      </w:r>
    </w:p>
    <w:p w14:paraId="39D5149E" w14:textId="0A7F5FA6"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4192D335" w14:textId="77777777">
        <w:trPr>
          <w:jc w:val="center"/>
        </w:trPr>
        <w:tc>
          <w:tcPr>
            <w:tcW w:w="1500" w:type="dxa"/>
            <w:shd w:val="clear" w:color="auto" w:fill="D9E2F3"/>
            <w:vAlign w:val="center"/>
          </w:tcPr>
          <w:p w14:paraId="3E84D521"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Faktör</w:t>
            </w:r>
          </w:p>
        </w:tc>
        <w:tc>
          <w:tcPr>
            <w:tcW w:w="2700" w:type="dxa"/>
            <w:shd w:val="clear" w:color="auto" w:fill="D9E2F3"/>
            <w:vAlign w:val="center"/>
          </w:tcPr>
          <w:p w14:paraId="08F123C4"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Günlük hayattan örnek olay</w:t>
            </w:r>
          </w:p>
        </w:tc>
        <w:tc>
          <w:tcPr>
            <w:tcW w:w="2400" w:type="dxa"/>
            <w:shd w:val="clear" w:color="auto" w:fill="D9E2F3"/>
            <w:vAlign w:val="center"/>
          </w:tcPr>
          <w:p w14:paraId="25F5C256"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Araştırılabilir soru</w:t>
            </w:r>
          </w:p>
        </w:tc>
        <w:tc>
          <w:tcPr>
            <w:tcW w:w="2400" w:type="dxa"/>
            <w:shd w:val="clear" w:color="auto" w:fill="D9E2F3"/>
            <w:vAlign w:val="center"/>
          </w:tcPr>
          <w:p w14:paraId="602D368E"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Hipotez</w:t>
            </w:r>
          </w:p>
        </w:tc>
      </w:tr>
      <w:tr w:rsidR="00E84BB5" w14:paraId="49563837" w14:textId="77777777">
        <w:trPr>
          <w:trHeight w:val="900"/>
          <w:jc w:val="center"/>
        </w:trPr>
        <w:tc>
          <w:tcPr>
            <w:tcW w:w="1500" w:type="dxa"/>
            <w:vAlign w:val="center"/>
          </w:tcPr>
          <w:p w14:paraId="38BD682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w:t>
            </w:r>
          </w:p>
        </w:tc>
        <w:tc>
          <w:tcPr>
            <w:tcW w:w="2700" w:type="dxa"/>
            <w:vAlign w:val="center"/>
          </w:tcPr>
          <w:p w14:paraId="55508597"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Süt, buzdolabında oda sıcaklığına göre daha geç bozulur.</w:t>
            </w:r>
          </w:p>
        </w:tc>
        <w:tc>
          <w:tcPr>
            <w:tcW w:w="2400" w:type="dxa"/>
            <w:vAlign w:val="center"/>
          </w:tcPr>
          <w:p w14:paraId="0D21D64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sütün bozulma tepkimelerinin hızını nasıl etkiler?</w:t>
            </w:r>
          </w:p>
        </w:tc>
        <w:tc>
          <w:tcPr>
            <w:tcW w:w="2400" w:type="dxa"/>
            <w:vAlign w:val="center"/>
          </w:tcPr>
          <w:p w14:paraId="66258B19"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arttıkça sütün bozulma hızı artar.</w:t>
            </w:r>
          </w:p>
        </w:tc>
      </w:tr>
      <w:tr w:rsidR="00E84BB5" w14:paraId="0E340F2B" w14:textId="77777777">
        <w:trPr>
          <w:trHeight w:val="900"/>
          <w:jc w:val="center"/>
        </w:trPr>
        <w:tc>
          <w:tcPr>
            <w:tcW w:w="1500" w:type="dxa"/>
            <w:vAlign w:val="center"/>
          </w:tcPr>
          <w:p w14:paraId="0BB772A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cinsi</w:t>
            </w:r>
          </w:p>
        </w:tc>
        <w:tc>
          <w:tcPr>
            <w:tcW w:w="2700" w:type="dxa"/>
            <w:vAlign w:val="center"/>
          </w:tcPr>
          <w:p w14:paraId="17B6D80D" w14:textId="4BC55129"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Sodyum metali suyla şiddetle tepkimeye girerken</w:t>
            </w:r>
            <w:r w:rsidR="00B65F75">
              <w:rPr>
                <w:rFonts w:ascii="Times New Roman" w:hAnsi="Times New Roman" w:cs="Times New Roman"/>
                <w:lang w:val="tr-TR"/>
              </w:rPr>
              <w:t>,</w:t>
            </w:r>
            <w:r w:rsidRPr="00F31F49">
              <w:rPr>
                <w:rFonts w:ascii="Times New Roman" w:hAnsi="Times New Roman" w:cs="Times New Roman"/>
                <w:lang w:val="tr-TR"/>
              </w:rPr>
              <w:t xml:space="preserve"> demir suyla çok yavaş tepkimeye girer.</w:t>
            </w:r>
          </w:p>
        </w:tc>
        <w:tc>
          <w:tcPr>
            <w:tcW w:w="2400" w:type="dxa"/>
            <w:vAlign w:val="center"/>
          </w:tcPr>
          <w:p w14:paraId="5C8B1A9A" w14:textId="77777777" w:rsidR="00E84BB5" w:rsidRPr="00F31F49" w:rsidRDefault="00E84BB5">
            <w:pPr>
              <w:rPr>
                <w:rFonts w:ascii="Times New Roman" w:hAnsi="Times New Roman" w:cs="Times New Roman"/>
                <w:lang w:val="tr-TR"/>
              </w:rPr>
            </w:pPr>
          </w:p>
        </w:tc>
        <w:tc>
          <w:tcPr>
            <w:tcW w:w="2400" w:type="dxa"/>
            <w:vAlign w:val="center"/>
          </w:tcPr>
          <w:p w14:paraId="5F886268" w14:textId="77777777" w:rsidR="00E84BB5" w:rsidRPr="00F31F49" w:rsidRDefault="00E84BB5">
            <w:pPr>
              <w:rPr>
                <w:rFonts w:ascii="Times New Roman" w:hAnsi="Times New Roman" w:cs="Times New Roman"/>
                <w:lang w:val="tr-TR"/>
              </w:rPr>
            </w:pPr>
          </w:p>
        </w:tc>
      </w:tr>
      <w:tr w:rsidR="00E84BB5" w14:paraId="7F81622B" w14:textId="77777777">
        <w:trPr>
          <w:trHeight w:val="900"/>
          <w:jc w:val="center"/>
        </w:trPr>
        <w:tc>
          <w:tcPr>
            <w:tcW w:w="1500" w:type="dxa"/>
            <w:vAlign w:val="center"/>
          </w:tcPr>
          <w:p w14:paraId="7E36A0D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Fiziksel hâl</w:t>
            </w:r>
          </w:p>
        </w:tc>
        <w:tc>
          <w:tcPr>
            <w:tcW w:w="2700" w:type="dxa"/>
            <w:vAlign w:val="center"/>
          </w:tcPr>
          <w:p w14:paraId="10C619A0"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Benzin buharı küçük bir kıvılcımla anında tutuşup yanar; bu nedenle akaryakıt istasyonlarında kıvılcım çıkarabilecek davranışlar yasaktır. Kaptaki sıvı benzin ise ancak yüzeyinden buharlaştığı ölçüde yanar.</w:t>
            </w:r>
          </w:p>
        </w:tc>
        <w:tc>
          <w:tcPr>
            <w:tcW w:w="2400" w:type="dxa"/>
            <w:vAlign w:val="center"/>
          </w:tcPr>
          <w:p w14:paraId="1AD1D2CA" w14:textId="77777777" w:rsidR="00E84BB5" w:rsidRPr="00F31F49" w:rsidRDefault="00E84BB5">
            <w:pPr>
              <w:rPr>
                <w:rFonts w:ascii="Times New Roman" w:hAnsi="Times New Roman" w:cs="Times New Roman"/>
                <w:lang w:val="tr-TR"/>
              </w:rPr>
            </w:pPr>
          </w:p>
        </w:tc>
        <w:tc>
          <w:tcPr>
            <w:tcW w:w="2400" w:type="dxa"/>
            <w:vAlign w:val="center"/>
          </w:tcPr>
          <w:p w14:paraId="7E9043AE" w14:textId="77777777" w:rsidR="00E84BB5" w:rsidRPr="00F31F49" w:rsidRDefault="00E84BB5">
            <w:pPr>
              <w:rPr>
                <w:rFonts w:ascii="Times New Roman" w:hAnsi="Times New Roman" w:cs="Times New Roman"/>
                <w:lang w:val="tr-TR"/>
              </w:rPr>
            </w:pPr>
          </w:p>
        </w:tc>
      </w:tr>
      <w:tr w:rsidR="00E84BB5" w14:paraId="1E59B901" w14:textId="77777777">
        <w:trPr>
          <w:trHeight w:val="900"/>
          <w:jc w:val="center"/>
        </w:trPr>
        <w:tc>
          <w:tcPr>
            <w:tcW w:w="1500" w:type="dxa"/>
            <w:vAlign w:val="center"/>
          </w:tcPr>
          <w:p w14:paraId="21A0047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derişimi</w:t>
            </w:r>
          </w:p>
        </w:tc>
        <w:tc>
          <w:tcPr>
            <w:tcW w:w="2700" w:type="dxa"/>
            <w:vAlign w:val="center"/>
          </w:tcPr>
          <w:p w14:paraId="12D8BC1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Derişik hidroklorik asit çözeltisine atılan magnezyum şerit yoğun gaz kabarcıkları çıkararak kısa sürede tükenir; seyreltik hidroklorik asit çözeltisine atılan aynı boyuttaki magnezyum şerit ise daha az kabarcık çıkararak çok daha uzun sürede tükenir.</w:t>
            </w:r>
          </w:p>
        </w:tc>
        <w:tc>
          <w:tcPr>
            <w:tcW w:w="2400" w:type="dxa"/>
            <w:vAlign w:val="center"/>
          </w:tcPr>
          <w:p w14:paraId="1FB3F321" w14:textId="77777777" w:rsidR="00E84BB5" w:rsidRPr="00F31F49" w:rsidRDefault="00E84BB5">
            <w:pPr>
              <w:rPr>
                <w:rFonts w:ascii="Times New Roman" w:hAnsi="Times New Roman" w:cs="Times New Roman"/>
                <w:lang w:val="tr-TR"/>
              </w:rPr>
            </w:pPr>
          </w:p>
        </w:tc>
        <w:tc>
          <w:tcPr>
            <w:tcW w:w="2400" w:type="dxa"/>
            <w:vAlign w:val="center"/>
          </w:tcPr>
          <w:p w14:paraId="558304BD" w14:textId="77777777" w:rsidR="00E84BB5" w:rsidRPr="00F31F49" w:rsidRDefault="00E84BB5">
            <w:pPr>
              <w:rPr>
                <w:rFonts w:ascii="Times New Roman" w:hAnsi="Times New Roman" w:cs="Times New Roman"/>
                <w:lang w:val="tr-TR"/>
              </w:rPr>
            </w:pPr>
          </w:p>
        </w:tc>
      </w:tr>
      <w:tr w:rsidR="00E84BB5" w14:paraId="59D5E1DB" w14:textId="77777777">
        <w:trPr>
          <w:trHeight w:val="900"/>
          <w:jc w:val="center"/>
        </w:trPr>
        <w:tc>
          <w:tcPr>
            <w:tcW w:w="1500" w:type="dxa"/>
            <w:vAlign w:val="center"/>
          </w:tcPr>
          <w:p w14:paraId="731B15E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Katı tepkenin temas yüzeyi</w:t>
            </w:r>
          </w:p>
        </w:tc>
        <w:tc>
          <w:tcPr>
            <w:tcW w:w="2700" w:type="dxa"/>
            <w:vAlign w:val="center"/>
          </w:tcPr>
          <w:p w14:paraId="7123539E" w14:textId="42DADDCD" w:rsidR="00E84BB5" w:rsidRPr="00F31F49" w:rsidRDefault="00AC21BD">
            <w:pPr>
              <w:rPr>
                <w:rFonts w:ascii="Times New Roman" w:hAnsi="Times New Roman" w:cs="Times New Roman"/>
                <w:lang w:val="tr-TR"/>
              </w:rPr>
            </w:pPr>
            <w:r>
              <w:rPr>
                <w:rFonts w:ascii="Times New Roman" w:hAnsi="Times New Roman" w:cs="Times New Roman"/>
                <w:lang w:val="tr-TR"/>
              </w:rPr>
              <w:t>Talaş</w:t>
            </w:r>
            <w:r w:rsidR="00000000" w:rsidRPr="00F31F49">
              <w:rPr>
                <w:rFonts w:ascii="Times New Roman" w:hAnsi="Times New Roman" w:cs="Times New Roman"/>
                <w:lang w:val="tr-TR"/>
              </w:rPr>
              <w:t>, aynı kütledeki odun kütüğünden çok daha hızlı yanar.</w:t>
            </w:r>
          </w:p>
        </w:tc>
        <w:tc>
          <w:tcPr>
            <w:tcW w:w="2400" w:type="dxa"/>
            <w:vAlign w:val="center"/>
          </w:tcPr>
          <w:p w14:paraId="734BD067" w14:textId="77777777" w:rsidR="00E84BB5" w:rsidRPr="00F31F49" w:rsidRDefault="00E84BB5">
            <w:pPr>
              <w:rPr>
                <w:rFonts w:ascii="Times New Roman" w:hAnsi="Times New Roman" w:cs="Times New Roman"/>
                <w:lang w:val="tr-TR"/>
              </w:rPr>
            </w:pPr>
          </w:p>
        </w:tc>
        <w:tc>
          <w:tcPr>
            <w:tcW w:w="2400" w:type="dxa"/>
            <w:vAlign w:val="center"/>
          </w:tcPr>
          <w:p w14:paraId="3E86F0EF" w14:textId="77777777" w:rsidR="00E84BB5" w:rsidRPr="00F31F49" w:rsidRDefault="00E84BB5">
            <w:pPr>
              <w:rPr>
                <w:rFonts w:ascii="Times New Roman" w:hAnsi="Times New Roman" w:cs="Times New Roman"/>
                <w:lang w:val="tr-TR"/>
              </w:rPr>
            </w:pPr>
          </w:p>
        </w:tc>
      </w:tr>
      <w:tr w:rsidR="00E84BB5" w14:paraId="7317BD4B" w14:textId="77777777">
        <w:trPr>
          <w:trHeight w:val="900"/>
          <w:jc w:val="center"/>
        </w:trPr>
        <w:tc>
          <w:tcPr>
            <w:tcW w:w="1500" w:type="dxa"/>
            <w:vAlign w:val="center"/>
          </w:tcPr>
          <w:p w14:paraId="7D46710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lastRenderedPageBreak/>
              <w:t>Katalizör</w:t>
            </w:r>
          </w:p>
        </w:tc>
        <w:tc>
          <w:tcPr>
            <w:tcW w:w="2700" w:type="dxa"/>
            <w:vAlign w:val="center"/>
          </w:tcPr>
          <w:p w14:paraId="126A73DB"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Hidrojen peroksit (oksijenli su) yaraya döküldüğünde köpürür.</w:t>
            </w:r>
          </w:p>
        </w:tc>
        <w:tc>
          <w:tcPr>
            <w:tcW w:w="2400" w:type="dxa"/>
            <w:vAlign w:val="center"/>
          </w:tcPr>
          <w:p w14:paraId="18EB6477" w14:textId="77777777" w:rsidR="00E84BB5" w:rsidRPr="00F31F49" w:rsidRDefault="00E84BB5">
            <w:pPr>
              <w:rPr>
                <w:rFonts w:ascii="Times New Roman" w:hAnsi="Times New Roman" w:cs="Times New Roman"/>
                <w:lang w:val="tr-TR"/>
              </w:rPr>
            </w:pPr>
          </w:p>
        </w:tc>
        <w:tc>
          <w:tcPr>
            <w:tcW w:w="2400" w:type="dxa"/>
            <w:vAlign w:val="center"/>
          </w:tcPr>
          <w:p w14:paraId="1979DCC9" w14:textId="77777777" w:rsidR="00E84BB5" w:rsidRPr="00F31F49" w:rsidRDefault="00E84BB5">
            <w:pPr>
              <w:rPr>
                <w:rFonts w:ascii="Times New Roman" w:hAnsi="Times New Roman" w:cs="Times New Roman"/>
                <w:lang w:val="tr-TR"/>
              </w:rPr>
            </w:pPr>
          </w:p>
        </w:tc>
      </w:tr>
    </w:tbl>
    <w:p w14:paraId="70C5E1E0" w14:textId="77777777" w:rsidR="00E84BB5" w:rsidRDefault="00E84BB5">
      <w:pPr>
        <w:jc w:val="both"/>
        <w:rPr>
          <w:rFonts w:ascii="Times New Roman" w:hAnsi="Times New Roman" w:cs="Times New Roman"/>
          <w:lang w:val="tr-TR"/>
        </w:rPr>
      </w:pPr>
    </w:p>
    <w:p w14:paraId="7277435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45F28E9" w14:textId="77777777" w:rsidR="00E3301E"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3D1757AD" w14:textId="77777777">
        <w:trPr>
          <w:jc w:val="center"/>
        </w:trPr>
        <w:tc>
          <w:tcPr>
            <w:tcW w:w="2100" w:type="dxa"/>
            <w:shd w:val="clear" w:color="auto" w:fill="D9E2F3"/>
            <w:vAlign w:val="center"/>
          </w:tcPr>
          <w:p w14:paraId="31B1576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7B73AFD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202D8A4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0E1E57B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67DDAAC9" w14:textId="77777777">
        <w:trPr>
          <w:trHeight w:val="700"/>
          <w:jc w:val="center"/>
        </w:trPr>
        <w:tc>
          <w:tcPr>
            <w:tcW w:w="2100" w:type="dxa"/>
            <w:vAlign w:val="center"/>
          </w:tcPr>
          <w:p w14:paraId="438B6608"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55D6271C" w14:textId="77777777" w:rsidR="00E84BB5" w:rsidRDefault="00E84BB5">
            <w:pPr>
              <w:jc w:val="center"/>
              <w:rPr>
                <w:rFonts w:ascii="Times New Roman" w:hAnsi="Times New Roman" w:cs="Times New Roman"/>
                <w:lang w:val="tr-TR"/>
              </w:rPr>
            </w:pPr>
          </w:p>
        </w:tc>
        <w:tc>
          <w:tcPr>
            <w:tcW w:w="2300" w:type="dxa"/>
            <w:vAlign w:val="center"/>
          </w:tcPr>
          <w:p w14:paraId="13A72DB9" w14:textId="77777777" w:rsidR="00E84BB5" w:rsidRDefault="00E84BB5">
            <w:pPr>
              <w:jc w:val="center"/>
              <w:rPr>
                <w:rFonts w:ascii="Times New Roman" w:hAnsi="Times New Roman" w:cs="Times New Roman"/>
                <w:lang w:val="tr-TR"/>
              </w:rPr>
            </w:pPr>
          </w:p>
        </w:tc>
        <w:tc>
          <w:tcPr>
            <w:tcW w:w="2300" w:type="dxa"/>
            <w:vAlign w:val="center"/>
          </w:tcPr>
          <w:p w14:paraId="0F91CFCD" w14:textId="77777777" w:rsidR="00E84BB5" w:rsidRDefault="00E84BB5">
            <w:pPr>
              <w:jc w:val="center"/>
              <w:rPr>
                <w:rFonts w:ascii="Times New Roman" w:hAnsi="Times New Roman" w:cs="Times New Roman"/>
                <w:lang w:val="tr-TR"/>
              </w:rPr>
            </w:pPr>
          </w:p>
        </w:tc>
      </w:tr>
      <w:tr w:rsidR="00E84BB5" w14:paraId="3189DB43" w14:textId="77777777">
        <w:trPr>
          <w:trHeight w:val="700"/>
          <w:jc w:val="center"/>
        </w:trPr>
        <w:tc>
          <w:tcPr>
            <w:tcW w:w="2100" w:type="dxa"/>
            <w:vAlign w:val="center"/>
          </w:tcPr>
          <w:p w14:paraId="3DEDCD84" w14:textId="77777777" w:rsidR="00E84BB5" w:rsidRDefault="00000000">
            <w:pPr>
              <w:jc w:val="center"/>
              <w:rPr>
                <w:rFonts w:ascii="Times New Roman" w:hAnsi="Times New Roman" w:cs="Times New Roman"/>
                <w:lang w:val="tr-TR"/>
              </w:rPr>
            </w:pPr>
            <w:r>
              <w:rPr>
                <w:rFonts w:ascii="Times New Roman" w:hAnsi="Times New Roman" w:cs="Times New Roman"/>
                <w:lang w:val="tr-TR"/>
              </w:rPr>
              <w:t>Fiziksel hâl</w:t>
            </w:r>
          </w:p>
        </w:tc>
        <w:tc>
          <w:tcPr>
            <w:tcW w:w="2300" w:type="dxa"/>
            <w:vAlign w:val="center"/>
          </w:tcPr>
          <w:p w14:paraId="66F21B64" w14:textId="77777777" w:rsidR="00E84BB5" w:rsidRDefault="00E84BB5">
            <w:pPr>
              <w:jc w:val="center"/>
              <w:rPr>
                <w:rFonts w:ascii="Times New Roman" w:hAnsi="Times New Roman" w:cs="Times New Roman"/>
                <w:lang w:val="tr-TR"/>
              </w:rPr>
            </w:pPr>
          </w:p>
        </w:tc>
        <w:tc>
          <w:tcPr>
            <w:tcW w:w="2300" w:type="dxa"/>
            <w:vAlign w:val="center"/>
          </w:tcPr>
          <w:p w14:paraId="7111AE61" w14:textId="77777777" w:rsidR="00E84BB5" w:rsidRDefault="00E84BB5">
            <w:pPr>
              <w:jc w:val="center"/>
              <w:rPr>
                <w:rFonts w:ascii="Times New Roman" w:hAnsi="Times New Roman" w:cs="Times New Roman"/>
                <w:lang w:val="tr-TR"/>
              </w:rPr>
            </w:pPr>
          </w:p>
        </w:tc>
        <w:tc>
          <w:tcPr>
            <w:tcW w:w="2300" w:type="dxa"/>
            <w:vAlign w:val="center"/>
          </w:tcPr>
          <w:p w14:paraId="4E5BC463" w14:textId="77777777" w:rsidR="00E84BB5" w:rsidRDefault="00E84BB5">
            <w:pPr>
              <w:jc w:val="center"/>
              <w:rPr>
                <w:rFonts w:ascii="Times New Roman" w:hAnsi="Times New Roman" w:cs="Times New Roman"/>
                <w:lang w:val="tr-TR"/>
              </w:rPr>
            </w:pPr>
          </w:p>
        </w:tc>
      </w:tr>
      <w:tr w:rsidR="00E84BB5" w14:paraId="63C95774" w14:textId="77777777">
        <w:trPr>
          <w:trHeight w:val="700"/>
          <w:jc w:val="center"/>
        </w:trPr>
        <w:tc>
          <w:tcPr>
            <w:tcW w:w="2100" w:type="dxa"/>
            <w:vAlign w:val="center"/>
          </w:tcPr>
          <w:p w14:paraId="10AD7641"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699E5814" w14:textId="77777777" w:rsidR="00E84BB5" w:rsidRDefault="00E84BB5">
            <w:pPr>
              <w:jc w:val="center"/>
              <w:rPr>
                <w:rFonts w:ascii="Times New Roman" w:hAnsi="Times New Roman" w:cs="Times New Roman"/>
                <w:lang w:val="tr-TR"/>
              </w:rPr>
            </w:pPr>
          </w:p>
        </w:tc>
        <w:tc>
          <w:tcPr>
            <w:tcW w:w="2300" w:type="dxa"/>
            <w:vAlign w:val="center"/>
          </w:tcPr>
          <w:p w14:paraId="7AA5E781" w14:textId="77777777" w:rsidR="00E84BB5" w:rsidRDefault="00E84BB5">
            <w:pPr>
              <w:jc w:val="center"/>
              <w:rPr>
                <w:rFonts w:ascii="Times New Roman" w:hAnsi="Times New Roman" w:cs="Times New Roman"/>
                <w:lang w:val="tr-TR"/>
              </w:rPr>
            </w:pPr>
          </w:p>
        </w:tc>
        <w:tc>
          <w:tcPr>
            <w:tcW w:w="2300" w:type="dxa"/>
            <w:vAlign w:val="center"/>
          </w:tcPr>
          <w:p w14:paraId="49AF43D0" w14:textId="77777777" w:rsidR="00E84BB5" w:rsidRDefault="00E84BB5">
            <w:pPr>
              <w:jc w:val="center"/>
              <w:rPr>
                <w:rFonts w:ascii="Times New Roman" w:hAnsi="Times New Roman" w:cs="Times New Roman"/>
                <w:lang w:val="tr-TR"/>
              </w:rPr>
            </w:pPr>
          </w:p>
        </w:tc>
      </w:tr>
      <w:tr w:rsidR="00E84BB5" w14:paraId="6946E488" w14:textId="77777777">
        <w:trPr>
          <w:trHeight w:val="700"/>
          <w:jc w:val="center"/>
        </w:trPr>
        <w:tc>
          <w:tcPr>
            <w:tcW w:w="2100" w:type="dxa"/>
            <w:vAlign w:val="center"/>
          </w:tcPr>
          <w:p w14:paraId="3E2CF5A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5DD7D7F6" w14:textId="77777777" w:rsidR="00E84BB5" w:rsidRDefault="00E84BB5">
            <w:pPr>
              <w:jc w:val="center"/>
              <w:rPr>
                <w:rFonts w:ascii="Times New Roman" w:hAnsi="Times New Roman" w:cs="Times New Roman"/>
                <w:lang w:val="tr-TR"/>
              </w:rPr>
            </w:pPr>
          </w:p>
        </w:tc>
        <w:tc>
          <w:tcPr>
            <w:tcW w:w="2300" w:type="dxa"/>
            <w:vAlign w:val="center"/>
          </w:tcPr>
          <w:p w14:paraId="3C84D43B" w14:textId="77777777" w:rsidR="00E84BB5" w:rsidRDefault="00E84BB5">
            <w:pPr>
              <w:jc w:val="center"/>
              <w:rPr>
                <w:rFonts w:ascii="Times New Roman" w:hAnsi="Times New Roman" w:cs="Times New Roman"/>
                <w:lang w:val="tr-TR"/>
              </w:rPr>
            </w:pPr>
          </w:p>
        </w:tc>
        <w:tc>
          <w:tcPr>
            <w:tcW w:w="2300" w:type="dxa"/>
            <w:vAlign w:val="center"/>
          </w:tcPr>
          <w:p w14:paraId="4ECEA96F" w14:textId="77777777" w:rsidR="00E84BB5" w:rsidRDefault="00E84BB5">
            <w:pPr>
              <w:jc w:val="center"/>
              <w:rPr>
                <w:rFonts w:ascii="Times New Roman" w:hAnsi="Times New Roman" w:cs="Times New Roman"/>
                <w:lang w:val="tr-TR"/>
              </w:rPr>
            </w:pPr>
          </w:p>
        </w:tc>
      </w:tr>
      <w:tr w:rsidR="00E84BB5" w14:paraId="4FDB03AD" w14:textId="77777777">
        <w:trPr>
          <w:trHeight w:val="700"/>
          <w:jc w:val="center"/>
        </w:trPr>
        <w:tc>
          <w:tcPr>
            <w:tcW w:w="2100" w:type="dxa"/>
            <w:vAlign w:val="center"/>
          </w:tcPr>
          <w:p w14:paraId="5FBA341C"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056DF5EF" w14:textId="77777777" w:rsidR="00E84BB5" w:rsidRDefault="00E84BB5">
            <w:pPr>
              <w:jc w:val="center"/>
              <w:rPr>
                <w:rFonts w:ascii="Times New Roman" w:hAnsi="Times New Roman" w:cs="Times New Roman"/>
                <w:lang w:val="tr-TR"/>
              </w:rPr>
            </w:pPr>
          </w:p>
        </w:tc>
        <w:tc>
          <w:tcPr>
            <w:tcW w:w="2300" w:type="dxa"/>
            <w:vAlign w:val="center"/>
          </w:tcPr>
          <w:p w14:paraId="66808A8B" w14:textId="77777777" w:rsidR="00E84BB5" w:rsidRDefault="00E84BB5">
            <w:pPr>
              <w:jc w:val="center"/>
              <w:rPr>
                <w:rFonts w:ascii="Times New Roman" w:hAnsi="Times New Roman" w:cs="Times New Roman"/>
                <w:lang w:val="tr-TR"/>
              </w:rPr>
            </w:pPr>
          </w:p>
        </w:tc>
        <w:tc>
          <w:tcPr>
            <w:tcW w:w="2300" w:type="dxa"/>
            <w:vAlign w:val="center"/>
          </w:tcPr>
          <w:p w14:paraId="6C4FE397" w14:textId="77777777" w:rsidR="00E84BB5" w:rsidRDefault="00E84BB5">
            <w:pPr>
              <w:jc w:val="center"/>
              <w:rPr>
                <w:rFonts w:ascii="Times New Roman" w:hAnsi="Times New Roman" w:cs="Times New Roman"/>
                <w:lang w:val="tr-TR"/>
              </w:rPr>
            </w:pPr>
          </w:p>
        </w:tc>
      </w:tr>
      <w:tr w:rsidR="00E84BB5" w14:paraId="7407FFB5" w14:textId="77777777">
        <w:trPr>
          <w:trHeight w:val="700"/>
          <w:jc w:val="center"/>
        </w:trPr>
        <w:tc>
          <w:tcPr>
            <w:tcW w:w="2100" w:type="dxa"/>
            <w:vAlign w:val="center"/>
          </w:tcPr>
          <w:p w14:paraId="2028EC60"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5D00E143" w14:textId="77777777" w:rsidR="00E84BB5" w:rsidRDefault="00E84BB5">
            <w:pPr>
              <w:jc w:val="center"/>
              <w:rPr>
                <w:rFonts w:ascii="Times New Roman" w:hAnsi="Times New Roman" w:cs="Times New Roman"/>
                <w:lang w:val="tr-TR"/>
              </w:rPr>
            </w:pPr>
          </w:p>
        </w:tc>
        <w:tc>
          <w:tcPr>
            <w:tcW w:w="2300" w:type="dxa"/>
            <w:vAlign w:val="center"/>
          </w:tcPr>
          <w:p w14:paraId="05CE9EA3" w14:textId="77777777" w:rsidR="00E84BB5" w:rsidRDefault="00E84BB5">
            <w:pPr>
              <w:jc w:val="center"/>
              <w:rPr>
                <w:rFonts w:ascii="Times New Roman" w:hAnsi="Times New Roman" w:cs="Times New Roman"/>
                <w:lang w:val="tr-TR"/>
              </w:rPr>
            </w:pPr>
          </w:p>
        </w:tc>
        <w:tc>
          <w:tcPr>
            <w:tcW w:w="2300" w:type="dxa"/>
            <w:vAlign w:val="center"/>
          </w:tcPr>
          <w:p w14:paraId="62A877C7" w14:textId="77777777" w:rsidR="00E84BB5" w:rsidRDefault="00E84BB5">
            <w:pPr>
              <w:jc w:val="center"/>
              <w:rPr>
                <w:rFonts w:ascii="Times New Roman" w:hAnsi="Times New Roman" w:cs="Times New Roman"/>
                <w:lang w:val="tr-TR"/>
              </w:rPr>
            </w:pPr>
          </w:p>
        </w:tc>
      </w:tr>
    </w:tbl>
    <w:p w14:paraId="71E9AA9A" w14:textId="77777777" w:rsidR="00E84BB5" w:rsidRDefault="00E84BB5">
      <w:pPr>
        <w:jc w:val="both"/>
        <w:rPr>
          <w:rFonts w:ascii="Times New Roman" w:hAnsi="Times New Roman" w:cs="Times New Roman"/>
          <w:lang w:val="tr-TR"/>
        </w:rPr>
      </w:pPr>
    </w:p>
    <w:p w14:paraId="2C42CCB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19B411D9"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26BBE561" w14:textId="77777777">
        <w:trPr>
          <w:jc w:val="center"/>
        </w:trPr>
        <w:tc>
          <w:tcPr>
            <w:tcW w:w="9000" w:type="dxa"/>
            <w:shd w:val="clear" w:color="auto" w:fill="E2EFDA"/>
          </w:tcPr>
          <w:p w14:paraId="2C1D805C"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Deney önerileri</w:t>
            </w:r>
          </w:p>
          <w:p w14:paraId="02D20AB0"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4EF0BD6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04A00759"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0A469868"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515194AA"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41C11127"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115B7669" w14:textId="77777777" w:rsidR="00E84BB5" w:rsidRDefault="00E84BB5">
      <w:pPr>
        <w:jc w:val="both"/>
        <w:rPr>
          <w:rFonts w:ascii="Times New Roman" w:hAnsi="Times New Roman" w:cs="Times New Roman"/>
          <w:lang w:val="tr-TR"/>
        </w:rPr>
      </w:pPr>
    </w:p>
    <w:p w14:paraId="7CDA4826"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B16AF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5061F8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5991A6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43ABD13D"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186D8D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D3A8FF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AB1F65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8440188"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3FB9266"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6BBFC8A0" w14:textId="77777777">
        <w:trPr>
          <w:jc w:val="center"/>
        </w:trPr>
        <w:tc>
          <w:tcPr>
            <w:tcW w:w="1000" w:type="dxa"/>
            <w:shd w:val="clear" w:color="auto" w:fill="D9E2F3"/>
            <w:vAlign w:val="center"/>
          </w:tcPr>
          <w:p w14:paraId="152C44A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E5255DE"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17B4FD0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155B545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067BB67" w14:textId="77777777">
        <w:trPr>
          <w:trHeight w:val="500"/>
          <w:jc w:val="center"/>
        </w:trPr>
        <w:tc>
          <w:tcPr>
            <w:tcW w:w="1000" w:type="dxa"/>
            <w:vAlign w:val="center"/>
          </w:tcPr>
          <w:p w14:paraId="37808A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486BA5" w14:textId="77777777" w:rsidR="00E84BB5" w:rsidRDefault="00E84BB5">
            <w:pPr>
              <w:jc w:val="center"/>
              <w:rPr>
                <w:rFonts w:ascii="Times New Roman" w:hAnsi="Times New Roman" w:cs="Times New Roman"/>
                <w:lang w:val="tr-TR"/>
              </w:rPr>
            </w:pPr>
          </w:p>
        </w:tc>
        <w:tc>
          <w:tcPr>
            <w:tcW w:w="2700" w:type="dxa"/>
            <w:vAlign w:val="center"/>
          </w:tcPr>
          <w:p w14:paraId="4A5687AF" w14:textId="77777777" w:rsidR="00E84BB5" w:rsidRDefault="00E84BB5">
            <w:pPr>
              <w:jc w:val="center"/>
              <w:rPr>
                <w:rFonts w:ascii="Times New Roman" w:hAnsi="Times New Roman" w:cs="Times New Roman"/>
                <w:lang w:val="tr-TR"/>
              </w:rPr>
            </w:pPr>
          </w:p>
        </w:tc>
        <w:tc>
          <w:tcPr>
            <w:tcW w:w="2600" w:type="dxa"/>
            <w:vAlign w:val="center"/>
          </w:tcPr>
          <w:p w14:paraId="74A0303E" w14:textId="77777777" w:rsidR="00E84BB5" w:rsidRDefault="00E84BB5">
            <w:pPr>
              <w:jc w:val="center"/>
              <w:rPr>
                <w:rFonts w:ascii="Times New Roman" w:hAnsi="Times New Roman" w:cs="Times New Roman"/>
                <w:lang w:val="tr-TR"/>
              </w:rPr>
            </w:pPr>
          </w:p>
        </w:tc>
      </w:tr>
      <w:tr w:rsidR="00E84BB5" w14:paraId="5A88C55B" w14:textId="77777777">
        <w:trPr>
          <w:trHeight w:val="500"/>
          <w:jc w:val="center"/>
        </w:trPr>
        <w:tc>
          <w:tcPr>
            <w:tcW w:w="1000" w:type="dxa"/>
            <w:vAlign w:val="center"/>
          </w:tcPr>
          <w:p w14:paraId="668D2214"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4F6133EE" w14:textId="77777777" w:rsidR="00E84BB5" w:rsidRDefault="00E84BB5">
            <w:pPr>
              <w:jc w:val="center"/>
              <w:rPr>
                <w:rFonts w:ascii="Times New Roman" w:hAnsi="Times New Roman" w:cs="Times New Roman"/>
                <w:lang w:val="tr-TR"/>
              </w:rPr>
            </w:pPr>
          </w:p>
        </w:tc>
        <w:tc>
          <w:tcPr>
            <w:tcW w:w="2700" w:type="dxa"/>
            <w:vAlign w:val="center"/>
          </w:tcPr>
          <w:p w14:paraId="5F12030E" w14:textId="77777777" w:rsidR="00E84BB5" w:rsidRDefault="00E84BB5">
            <w:pPr>
              <w:jc w:val="center"/>
              <w:rPr>
                <w:rFonts w:ascii="Times New Roman" w:hAnsi="Times New Roman" w:cs="Times New Roman"/>
                <w:lang w:val="tr-TR"/>
              </w:rPr>
            </w:pPr>
          </w:p>
        </w:tc>
        <w:tc>
          <w:tcPr>
            <w:tcW w:w="2600" w:type="dxa"/>
            <w:vAlign w:val="center"/>
          </w:tcPr>
          <w:p w14:paraId="510C28DF" w14:textId="77777777" w:rsidR="00E84BB5" w:rsidRDefault="00E84BB5">
            <w:pPr>
              <w:jc w:val="center"/>
              <w:rPr>
                <w:rFonts w:ascii="Times New Roman" w:hAnsi="Times New Roman" w:cs="Times New Roman"/>
                <w:lang w:val="tr-TR"/>
              </w:rPr>
            </w:pPr>
          </w:p>
        </w:tc>
      </w:tr>
      <w:tr w:rsidR="00E84BB5" w14:paraId="72AB902E" w14:textId="77777777">
        <w:trPr>
          <w:trHeight w:val="500"/>
          <w:jc w:val="center"/>
        </w:trPr>
        <w:tc>
          <w:tcPr>
            <w:tcW w:w="1000" w:type="dxa"/>
            <w:vAlign w:val="center"/>
          </w:tcPr>
          <w:p w14:paraId="4C0825CD"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6F9EF8F8" w14:textId="77777777" w:rsidR="00E84BB5" w:rsidRDefault="00E84BB5">
            <w:pPr>
              <w:jc w:val="center"/>
              <w:rPr>
                <w:rFonts w:ascii="Times New Roman" w:hAnsi="Times New Roman" w:cs="Times New Roman"/>
                <w:lang w:val="tr-TR"/>
              </w:rPr>
            </w:pPr>
          </w:p>
        </w:tc>
        <w:tc>
          <w:tcPr>
            <w:tcW w:w="2700" w:type="dxa"/>
            <w:vAlign w:val="center"/>
          </w:tcPr>
          <w:p w14:paraId="40C23795" w14:textId="77777777" w:rsidR="00E84BB5" w:rsidRDefault="00E84BB5">
            <w:pPr>
              <w:jc w:val="center"/>
              <w:rPr>
                <w:rFonts w:ascii="Times New Roman" w:hAnsi="Times New Roman" w:cs="Times New Roman"/>
                <w:lang w:val="tr-TR"/>
              </w:rPr>
            </w:pPr>
          </w:p>
        </w:tc>
        <w:tc>
          <w:tcPr>
            <w:tcW w:w="2600" w:type="dxa"/>
            <w:vAlign w:val="center"/>
          </w:tcPr>
          <w:p w14:paraId="75DB21C6" w14:textId="77777777" w:rsidR="00E84BB5" w:rsidRDefault="00E84BB5">
            <w:pPr>
              <w:jc w:val="center"/>
              <w:rPr>
                <w:rFonts w:ascii="Times New Roman" w:hAnsi="Times New Roman" w:cs="Times New Roman"/>
                <w:lang w:val="tr-TR"/>
              </w:rPr>
            </w:pPr>
          </w:p>
        </w:tc>
      </w:tr>
    </w:tbl>
    <w:p w14:paraId="3AC71A17" w14:textId="77777777" w:rsidR="00E84BB5" w:rsidRDefault="00E84BB5">
      <w:pPr>
        <w:jc w:val="both"/>
        <w:rPr>
          <w:rFonts w:ascii="Times New Roman" w:hAnsi="Times New Roman" w:cs="Times New Roman"/>
          <w:lang w:val="tr-TR"/>
        </w:rPr>
      </w:pP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646EA59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3D4557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03DFE0D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3EC188CC"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1A9DB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C48D68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15B132B"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DFB4AC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C71E08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19A19F57" w14:textId="77777777">
        <w:trPr>
          <w:jc w:val="center"/>
        </w:trPr>
        <w:tc>
          <w:tcPr>
            <w:tcW w:w="1000" w:type="dxa"/>
            <w:shd w:val="clear" w:color="auto" w:fill="D9E2F3"/>
            <w:vAlign w:val="center"/>
          </w:tcPr>
          <w:p w14:paraId="27BEB811"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AA819A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7DEDCFD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74B950B"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991C911" w14:textId="77777777">
        <w:trPr>
          <w:trHeight w:val="500"/>
          <w:jc w:val="center"/>
        </w:trPr>
        <w:tc>
          <w:tcPr>
            <w:tcW w:w="1000" w:type="dxa"/>
            <w:vAlign w:val="center"/>
          </w:tcPr>
          <w:p w14:paraId="686A8600"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A38D15" w14:textId="77777777" w:rsidR="00E84BB5" w:rsidRDefault="00E84BB5">
            <w:pPr>
              <w:jc w:val="center"/>
              <w:rPr>
                <w:rFonts w:ascii="Times New Roman" w:hAnsi="Times New Roman" w:cs="Times New Roman"/>
                <w:lang w:val="tr-TR"/>
              </w:rPr>
            </w:pPr>
          </w:p>
        </w:tc>
        <w:tc>
          <w:tcPr>
            <w:tcW w:w="2700" w:type="dxa"/>
            <w:vAlign w:val="center"/>
          </w:tcPr>
          <w:p w14:paraId="72684BB9" w14:textId="77777777" w:rsidR="00E84BB5" w:rsidRDefault="00E84BB5">
            <w:pPr>
              <w:jc w:val="center"/>
              <w:rPr>
                <w:rFonts w:ascii="Times New Roman" w:hAnsi="Times New Roman" w:cs="Times New Roman"/>
                <w:lang w:val="tr-TR"/>
              </w:rPr>
            </w:pPr>
          </w:p>
        </w:tc>
        <w:tc>
          <w:tcPr>
            <w:tcW w:w="2600" w:type="dxa"/>
            <w:vAlign w:val="center"/>
          </w:tcPr>
          <w:p w14:paraId="262DE408" w14:textId="77777777" w:rsidR="00E84BB5" w:rsidRDefault="00E84BB5">
            <w:pPr>
              <w:jc w:val="center"/>
              <w:rPr>
                <w:rFonts w:ascii="Times New Roman" w:hAnsi="Times New Roman" w:cs="Times New Roman"/>
                <w:lang w:val="tr-TR"/>
              </w:rPr>
            </w:pPr>
          </w:p>
        </w:tc>
      </w:tr>
      <w:tr w:rsidR="00E84BB5" w14:paraId="6B531D48" w14:textId="77777777">
        <w:trPr>
          <w:trHeight w:val="500"/>
          <w:jc w:val="center"/>
        </w:trPr>
        <w:tc>
          <w:tcPr>
            <w:tcW w:w="1000" w:type="dxa"/>
            <w:vAlign w:val="center"/>
          </w:tcPr>
          <w:p w14:paraId="78DB79EC"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16E15064" w14:textId="77777777" w:rsidR="00E84BB5" w:rsidRDefault="00E84BB5">
            <w:pPr>
              <w:jc w:val="center"/>
              <w:rPr>
                <w:rFonts w:ascii="Times New Roman" w:hAnsi="Times New Roman" w:cs="Times New Roman"/>
                <w:lang w:val="tr-TR"/>
              </w:rPr>
            </w:pPr>
          </w:p>
        </w:tc>
        <w:tc>
          <w:tcPr>
            <w:tcW w:w="2700" w:type="dxa"/>
            <w:vAlign w:val="center"/>
          </w:tcPr>
          <w:p w14:paraId="5CD5D754" w14:textId="77777777" w:rsidR="00E84BB5" w:rsidRDefault="00E84BB5">
            <w:pPr>
              <w:jc w:val="center"/>
              <w:rPr>
                <w:rFonts w:ascii="Times New Roman" w:hAnsi="Times New Roman" w:cs="Times New Roman"/>
                <w:lang w:val="tr-TR"/>
              </w:rPr>
            </w:pPr>
          </w:p>
        </w:tc>
        <w:tc>
          <w:tcPr>
            <w:tcW w:w="2600" w:type="dxa"/>
            <w:vAlign w:val="center"/>
          </w:tcPr>
          <w:p w14:paraId="12B2AAE7" w14:textId="77777777" w:rsidR="00E84BB5" w:rsidRDefault="00E84BB5">
            <w:pPr>
              <w:jc w:val="center"/>
              <w:rPr>
                <w:rFonts w:ascii="Times New Roman" w:hAnsi="Times New Roman" w:cs="Times New Roman"/>
                <w:lang w:val="tr-TR"/>
              </w:rPr>
            </w:pPr>
          </w:p>
        </w:tc>
      </w:tr>
      <w:tr w:rsidR="00E84BB5" w14:paraId="5229FF0C" w14:textId="77777777">
        <w:trPr>
          <w:trHeight w:val="500"/>
          <w:jc w:val="center"/>
        </w:trPr>
        <w:tc>
          <w:tcPr>
            <w:tcW w:w="1000" w:type="dxa"/>
            <w:vAlign w:val="center"/>
          </w:tcPr>
          <w:p w14:paraId="6E974A4A"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3D09F1BE" w14:textId="77777777" w:rsidR="00E84BB5" w:rsidRDefault="00E84BB5">
            <w:pPr>
              <w:jc w:val="center"/>
              <w:rPr>
                <w:rFonts w:ascii="Times New Roman" w:hAnsi="Times New Roman" w:cs="Times New Roman"/>
                <w:lang w:val="tr-TR"/>
              </w:rPr>
            </w:pPr>
          </w:p>
        </w:tc>
        <w:tc>
          <w:tcPr>
            <w:tcW w:w="2700" w:type="dxa"/>
            <w:vAlign w:val="center"/>
          </w:tcPr>
          <w:p w14:paraId="418BDF6A" w14:textId="77777777" w:rsidR="00E84BB5" w:rsidRDefault="00E84BB5">
            <w:pPr>
              <w:jc w:val="center"/>
              <w:rPr>
                <w:rFonts w:ascii="Times New Roman" w:hAnsi="Times New Roman" w:cs="Times New Roman"/>
                <w:lang w:val="tr-TR"/>
              </w:rPr>
            </w:pPr>
          </w:p>
        </w:tc>
        <w:tc>
          <w:tcPr>
            <w:tcW w:w="2600" w:type="dxa"/>
            <w:vAlign w:val="center"/>
          </w:tcPr>
          <w:p w14:paraId="2E06B3BC" w14:textId="77777777" w:rsidR="00E84BB5" w:rsidRDefault="00E84BB5">
            <w:pPr>
              <w:jc w:val="center"/>
              <w:rPr>
                <w:rFonts w:ascii="Times New Roman" w:hAnsi="Times New Roman" w:cs="Times New Roman"/>
                <w:lang w:val="tr-TR"/>
              </w:rPr>
            </w:pPr>
          </w:p>
        </w:tc>
      </w:tr>
    </w:tbl>
    <w:p w14:paraId="302A61B4" w14:textId="77777777" w:rsidR="00E84BB5" w:rsidRDefault="00E84BB5">
      <w:pPr>
        <w:jc w:val="both"/>
        <w:rPr>
          <w:rFonts w:ascii="Times New Roman" w:hAnsi="Times New Roman" w:cs="Times New Roman"/>
          <w:lang w:val="tr-TR"/>
        </w:rPr>
      </w:pPr>
    </w:p>
    <w:p w14:paraId="64F2F0E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710EF2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3FB3F3E7"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14:paraId="75A0AFFE"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308CA3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6E10D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87AD5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10C748"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05B9DA5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F9220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9A4C4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3E40D40A" w14:textId="77777777">
        <w:trPr>
          <w:trHeight w:val="2800"/>
          <w:jc w:val="center"/>
        </w:trPr>
        <w:tc>
          <w:tcPr>
            <w:tcW w:w="9000" w:type="dxa"/>
          </w:tcPr>
          <w:p w14:paraId="176CA69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8136467" w14:textId="77777777" w:rsidR="00E84BB5" w:rsidRDefault="00E84BB5">
      <w:pPr>
        <w:jc w:val="both"/>
        <w:rPr>
          <w:rFonts w:ascii="Times New Roman" w:hAnsi="Times New Roman" w:cs="Times New Roman"/>
          <w:lang w:val="tr-TR"/>
        </w:rPr>
      </w:pPr>
    </w:p>
    <w:p w14:paraId="7AFFA0B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BC4F8B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85C6A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234738"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6FF28F"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AB908CE" w14:textId="77777777" w:rsidR="00E3301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Grubunuzun bulgularını ve açıklamalarını sınıfınızla paylaşınız. Diğer grupların sonuçlarını kendi sonuçlarınızla karşılaştırarak ulaştığınız açıklamaların güvenilirliğini değerlendiriniz.</w:t>
      </w:r>
    </w:p>
    <w:p w14:paraId="47938AC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0240844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1FA5A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220BC6"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0A2A8631"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B23327" w14:textId="77777777" w:rsidR="00E3301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1C6AB229" w14:textId="77777777" w:rsidR="00E84BB5" w:rsidRDefault="00E84BB5">
      <w:pPr>
        <w:jc w:val="both"/>
        <w:rPr>
          <w:rFonts w:ascii="Times New Roman" w:hAnsi="Times New Roman" w:cs="Times New Roman"/>
          <w:lang w:val="tr-TR"/>
        </w:rPr>
      </w:pPr>
    </w:p>
    <w:p w14:paraId="444196C0"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23412502"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3BA0C7" w14:textId="77777777" w:rsidR="00E3301E"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5358EBA" w14:textId="77777777" w:rsidR="00E84BB5" w:rsidRDefault="00E84BB5">
      <w:pPr>
        <w:jc w:val="both"/>
        <w:rPr>
          <w:rFonts w:ascii="Times New Roman" w:hAnsi="Times New Roman" w:cs="Times New Roman"/>
          <w:lang w:val="tr-TR"/>
        </w:rPr>
      </w:pPr>
    </w:p>
    <w:p w14:paraId="42B1369C"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388CBA0" w14:textId="77777777" w:rsidR="00E3301E" w:rsidRDefault="00000000">
      <w:pPr>
        <w:jc w:val="both"/>
        <w:rPr>
          <w:rFonts w:ascii="Times New Roman" w:hAnsi="Times New Roman" w:cs="Times New Roman"/>
          <w:lang w:val="tr-TR"/>
        </w:rPr>
      </w:pPr>
      <w:r>
        <w:rPr>
          <w:rFonts w:ascii="Times New Roman" w:hAnsi="Times New Roman" w:cs="Times New Roman"/>
          <w:lang w:val="tr-TR"/>
        </w:rPr>
        <w:t>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51F8818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458D1D89" w14:textId="77777777" w:rsidR="00E3301E" w:rsidRDefault="00000000">
      <w:pPr>
        <w:jc w:val="both"/>
        <w:rPr>
          <w:rFonts w:ascii="Times New Roman" w:hAnsi="Times New Roman" w:cs="Times New Roman"/>
          <w:lang w:val="tr-TR"/>
        </w:rPr>
      </w:pPr>
      <w:r>
        <w:rPr>
          <w:rFonts w:ascii="Times New Roman" w:hAnsi="Times New Roman" w:cs="Times New Roman"/>
          <w:lang w:val="tr-TR"/>
        </w:rPr>
        <w:t>Aynı koşullarda farklı maddeler farklı hızlarda tepkimeye girer. Örneğin oda sıcaklığında gümüş nitrat çözeltisine sodyum klorür çözeltisi eklendiğinde beyaz renkli gümüş klorür çökeleği anında oluşur (Görsel C). Buna karşılık doğal gazın temel bileşeni olan metan, havadaki oksijenle aynı ortamda uzun süre tepkimeye girmeden bulunabilir; yanmanın başlaması için bir 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 xml:space="preserve">(suda) → AgCl(k) gibi) </w:t>
      </w:r>
      <w:r>
        <w:rPr>
          <w:rFonts w:ascii="Times New Roman" w:hAnsi="Times New Roman" w:cs="Times New Roman"/>
          <w:lang w:val="tr-TR"/>
        </w:rPr>
        <w:lastRenderedPageBreak/>
        <w:t>bağ kırılması gerektirmediği için oda sıcaklığında çok hızlıdır. Metanın yanması gibi kovalent bağların kırılmasını gerektiren tepkimeler ise genellikle daha yavaştır.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CF22E61" w14:textId="77777777">
        <w:trPr>
          <w:jc w:val="center"/>
        </w:trPr>
        <w:tc>
          <w:tcPr>
            <w:tcW w:w="9000" w:type="dxa"/>
            <w:shd w:val="clear" w:color="auto" w:fill="EDEDED"/>
          </w:tcPr>
          <w:p w14:paraId="51B2EB48"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57F9132E" w14:textId="77777777" w:rsidR="00E3301E" w:rsidRDefault="00000000">
            <w:pPr>
              <w:jc w:val="both"/>
              <w:rPr>
                <w:rFonts w:ascii="Times New Roman" w:hAnsi="Times New Roman" w:cs="Times New Roman"/>
                <w:lang w:val="tr-TR"/>
              </w:rPr>
            </w:pPr>
            <w:r>
              <w:rPr>
                <w:rFonts w:ascii="Times New Roman" w:hAnsi="Times New Roman" w:cs="Times New Roman"/>
                <w:lang w:val="tr-TR"/>
              </w:rPr>
              <w:t>Tarif: Gümüş nitrat çözeltisi bulunan bir deney tüpüne/behere sodyum klorür çözeltisi damlatıldığı anda oluşan beyaz, bulutsu gümüş klorür çökeleği.</w:t>
            </w:r>
          </w:p>
          <w:p w14:paraId="0961A661"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Shutterstock arama: “silver chloride precipitate” / “white precipitate test tube”</w:t>
            </w:r>
          </w:p>
          <w:p w14:paraId="0238827A"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 ID: 2074498582 (vektörel; AgNO₃ + NaCl → AgCl + NaNO₃ çökelme tepkimesi, etiketler Türkçeleştirilmeli). Alternatif: 2294975705. Uygun fotoğraf bulunamadı; mümkünse deney fotoğrafı çekilsin.</w:t>
            </w:r>
          </w:p>
        </w:tc>
      </w:tr>
    </w:tbl>
    <w:p w14:paraId="01EA1197" w14:textId="77777777" w:rsidR="00E84BB5" w:rsidRDefault="00E84BB5">
      <w:pPr>
        <w:jc w:val="both"/>
        <w:rPr>
          <w:rFonts w:ascii="Times New Roman" w:hAnsi="Times New Roman" w:cs="Times New Roman"/>
          <w:lang w:val="tr-TR"/>
        </w:rPr>
      </w:pPr>
    </w:p>
    <w:p w14:paraId="0BB189E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Gümüş nitrat ve sodyum klorür çözeltilerinin karıştırılmasıyla anında oluşan gümüş klorür çökeleği</w:t>
      </w:r>
    </w:p>
    <w:p w14:paraId="35031CD0" w14:textId="77777777" w:rsidR="00E3301E" w:rsidRDefault="00000000">
      <w:pPr>
        <w:jc w:val="both"/>
        <w:rPr>
          <w:rFonts w:ascii="Times New Roman" w:hAnsi="Times New Roman" w:cs="Times New Roman"/>
          <w:lang w:val="tr-TR"/>
        </w:rPr>
      </w:pPr>
      <w:r>
        <w:rPr>
          <w:rFonts w:ascii="Times New Roman" w:hAnsi="Times New Roman" w:cs="Times New Roman"/>
          <w:lang w:val="tr-TR"/>
        </w:rPr>
        <w:t>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53751824"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4E2BFDB3"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08B08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77DFC96C"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w:t>
      </w:r>
      <w:r>
        <w:rPr>
          <w:rFonts w:ascii="Times New Roman" w:hAnsi="Times New Roman" w:cs="Times New Roman"/>
          <w:lang w:val="tr-TR"/>
        </w:rPr>
        <w:lastRenderedPageBreak/>
        <w:t>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5F3F357C"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28238E8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771F4580" w14:textId="77777777" w:rsidR="00E3301E" w:rsidRDefault="00000000">
      <w:pPr>
        <w:jc w:val="both"/>
        <w:rPr>
          <w:rFonts w:ascii="Times New Roman" w:hAnsi="Times New Roman" w:cs="Times New Roman"/>
          <w:lang w:val="tr-TR"/>
        </w:rPr>
      </w:pPr>
      <w:r>
        <w:rPr>
          <w:rFonts w:ascii="Times New Roman" w:hAnsi="Times New Roman" w:cs="Times New Roman"/>
          <w:lang w:val="tr-TR"/>
        </w:rPr>
        <w:t>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05BA40C1"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5552EC53"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9411F8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0263E6D9"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4D9BD405" w14:textId="77777777" w:rsidR="00E84BB5" w:rsidRDefault="00000000">
      <w:pPr>
        <w:jc w:val="center"/>
        <w:rPr>
          <w:rFonts w:ascii="Times New Roman" w:hAnsi="Times New Roman" w:cs="Times New Roman"/>
          <w:lang w:val="tr-TR"/>
        </w:rPr>
      </w:pPr>
      <w:r>
        <w:rPr>
          <w:noProof/>
        </w:rPr>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6E219EB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1AD25CE6"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Katalizör</w:t>
      </w:r>
    </w:p>
    <w:p w14:paraId="1342A0A0" w14:textId="77777777" w:rsidR="00E3301E" w:rsidRDefault="00000000">
      <w:pPr>
        <w:jc w:val="both"/>
        <w:rPr>
          <w:rFonts w:ascii="Times New Roman" w:hAnsi="Times New Roman" w:cs="Times New Roman"/>
          <w:lang w:val="tr-TR"/>
        </w:rPr>
      </w:pPr>
      <w:r>
        <w:rPr>
          <w:rFonts w:ascii="Times New Roman" w:hAnsi="Times New Roman" w:cs="Times New Roman"/>
          <w:lang w:val="tr-TR"/>
        </w:rPr>
        <w:t>Potasyum klorat ısıtıldığında 2KClO</w:t>
      </w:r>
      <w:r>
        <w:rPr>
          <w:rFonts w:ascii="Times New Roman" w:hAnsi="Times New Roman" w:cs="Times New Roman"/>
          <w:vertAlign w:val="subscript"/>
          <w:lang w:val="tr-TR"/>
        </w:rPr>
        <w:t>3</w:t>
      </w:r>
      <w:r>
        <w:rPr>
          <w:rFonts w:ascii="Times New Roman" w:hAnsi="Times New Roman" w:cs="Times New Roman"/>
          <w:lang w:val="tr-TR"/>
        </w:rPr>
        <w:t>(k) → 2KCl(k) + 3O</w:t>
      </w:r>
      <w:r>
        <w:rPr>
          <w:rFonts w:ascii="Times New Roman" w:hAnsi="Times New Roman" w:cs="Times New Roman"/>
          <w:vertAlign w:val="subscript"/>
          <w:lang w:val="tr-TR"/>
        </w:rPr>
        <w:t>2</w:t>
      </w:r>
      <w:r>
        <w:rPr>
          <w:rFonts w:ascii="Times New Roman" w:hAnsi="Times New Roman" w:cs="Times New Roman"/>
          <w:lang w:val="tr-TR"/>
        </w:rPr>
        <w:t>(g) denklemine göre bozunur. Bu tepkime ancak yüksek sıcaklıkta gözle görülür bir hızla gerçekleşir. Potasyum klorata az miktarda mangan dioksit (MnO</w:t>
      </w:r>
      <w:r>
        <w:rPr>
          <w:rFonts w:ascii="Times New Roman" w:hAnsi="Times New Roman" w:cs="Times New Roman"/>
          <w:vertAlign w:val="subscript"/>
          <w:lang w:val="tr-TR"/>
        </w:rPr>
        <w:t>2</w:t>
      </w:r>
      <w:r>
        <w:rPr>
          <w:rFonts w:ascii="Times New Roman" w:hAnsi="Times New Roman" w:cs="Times New Roman"/>
          <w:lang w:val="tr-TR"/>
        </w:rPr>
        <w:t>) karıştırılıp ısıtıldığında ise oksijen çıkışı daha düşük sıcaklıkta başlar ve çok daha hızlı gerçekleşir. Tepkime sonunda MnO</w:t>
      </w:r>
      <w:r>
        <w:rPr>
          <w:rFonts w:ascii="Times New Roman" w:hAnsi="Times New Roman" w:cs="Times New Roman"/>
          <w:vertAlign w:val="subscript"/>
          <w:lang w:val="tr-TR"/>
        </w:rPr>
        <w:t>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vertAlign w:val="subscript"/>
          <w:lang w:val="tr-TR"/>
        </w:rPr>
        <w:t>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7E18CF05"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18CAFC2A"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Katalizörlü ve katalizörsüz bir ekzotermik tepkimeye ait potansiyel enerji-tepkime koordinatı grafiği</w:t>
      </w:r>
    </w:p>
    <w:p w14:paraId="3E3888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19E46355"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14:paraId="69C38553" w14:textId="77777777" w:rsidR="00E3301E" w:rsidRDefault="00000000">
      <w:pPr>
        <w:jc w:val="both"/>
        <w:rPr>
          <w:rFonts w:ascii="Times New Roman" w:hAnsi="Times New Roman" w:cs="Times New Roman"/>
          <w:lang w:val="tr-TR"/>
        </w:rPr>
      </w:pPr>
      <w:r>
        <w:rPr>
          <w:rFonts w:ascii="Times New Roman" w:hAnsi="Times New Roman" w:cs="Times New Roman"/>
          <w:lang w:val="tr-TR"/>
        </w:rPr>
        <w:t>Katalizörlerin başlıca özellikleri şunlardır:</w:t>
      </w:r>
    </w:p>
    <w:p w14:paraId="0CDEAC01"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İleri ve geri tepkimelerin aktivasyon enerjilerini aynı miktarda düşürür. Bu nedenle tepkime entalpisini (ΔH) değiştirmez; ileri ve geri tepkimeleri birlikte hızlandırır.</w:t>
      </w:r>
    </w:p>
    <w:p w14:paraId="55795696"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Tepkimede oluşan ürünlerin türünü ve tepkime sonunda elde edilen ürün miktarını (verimi) değiştirmez; ürünün daha kısa sürede elde edilmesini sağlar.</w:t>
      </w:r>
    </w:p>
    <w:p w14:paraId="2AFBA97C"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Kendiliğinden gerçekleşemeyecek bir tepkimeyi gerçekleştiremez; gerçekleşebilen bir tepkimeyi hızlandırır.</w:t>
      </w:r>
    </w:p>
    <w:p w14:paraId="13A1D098"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sonunda kimyasal olarak değişmeden kalır; bu nedenle az miktarda katalizör çok miktarda tepkenin dönüşümünü hızlandırabilir.</w:t>
      </w:r>
    </w:p>
    <w:p w14:paraId="41CC02D4" w14:textId="77777777" w:rsidR="00E3301E" w:rsidRDefault="00000000">
      <w:pPr>
        <w:jc w:val="both"/>
        <w:rPr>
          <w:rFonts w:ascii="Times New Roman" w:hAnsi="Times New Roman" w:cs="Times New Roman"/>
          <w:lang w:val="tr-TR"/>
        </w:rPr>
      </w:pPr>
      <w:r>
        <w:rPr>
          <w:rFonts w:ascii="Times New Roman" w:hAnsi="Times New Roman" w:cs="Times New Roman"/>
          <w:lang w:val="tr-TR"/>
        </w:rPr>
        <w:t>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4A954DEA"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5CDAEE1C"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xml:space="preserve">) </w:t>
      </w:r>
      <w:r>
        <w:rPr>
          <w:rFonts w:ascii="Times New Roman" w:hAnsi="Times New Roman" w:cs="Times New Roman"/>
          <w:lang w:val="tr-TR"/>
        </w:rPr>
        <w:lastRenderedPageBreak/>
        <w:t>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55ED9BC9"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88C0F15" w14:textId="77777777">
        <w:trPr>
          <w:jc w:val="center"/>
        </w:trPr>
        <w:tc>
          <w:tcPr>
            <w:tcW w:w="9000" w:type="dxa"/>
            <w:shd w:val="clear" w:color="auto" w:fill="EDEDED"/>
          </w:tcPr>
          <w:p w14:paraId="177E5247"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6427229E"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4C67E369"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02B6D99" w14:textId="77777777" w:rsidR="00E84BB5" w:rsidRDefault="00E84BB5">
      <w:pPr>
        <w:jc w:val="both"/>
        <w:rPr>
          <w:rFonts w:ascii="Times New Roman" w:hAnsi="Times New Roman" w:cs="Times New Roman"/>
          <w:lang w:val="tr-TR"/>
        </w:rPr>
      </w:pPr>
    </w:p>
    <w:p w14:paraId="5D185FAC" w14:textId="77777777" w:rsidR="00E84BB5" w:rsidRDefault="00000000">
      <w:pPr>
        <w:jc w:val="center"/>
        <w:rPr>
          <w:rFonts w:ascii="Times New Roman" w:hAnsi="Times New Roman" w:cs="Times New Roman"/>
          <w:lang w:val="tr-TR"/>
        </w:rPr>
      </w:pPr>
      <w:r>
        <w:rPr>
          <w:rFonts w:ascii="Times New Roman" w:hAnsi="Times New Roman" w:cs="Times New Roman"/>
          <w:lang w:val="tr-TR"/>
        </w:rPr>
        <w:t>Otomobil katalitik dönüştürücüsünün iç yapısı</w:t>
      </w:r>
    </w:p>
    <w:p w14:paraId="0B1B2234"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FBDAC4"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1B045BAF"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113E112F"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525EBED"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42204" w14:textId="77777777" w:rsidR="00E3301E"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6AD8B13F" w14:textId="77777777" w:rsidR="00E84BB5" w:rsidRDefault="00E84BB5">
      <w:pPr>
        <w:jc w:val="both"/>
        <w:rPr>
          <w:rFonts w:ascii="Times New Roman" w:hAnsi="Times New Roman" w:cs="Times New Roman"/>
          <w:lang w:val="tr-TR"/>
        </w:rPr>
      </w:pPr>
    </w:p>
    <w:p w14:paraId="1614A909"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31A58E5E" w14:textId="77777777" w:rsidR="00E3301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15E6B" w14:textId="77777777" w:rsidR="00E3301E"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7538CA8" w14:textId="77777777" w:rsidR="00E84BB5" w:rsidRDefault="00E84BB5">
      <w:pPr>
        <w:jc w:val="both"/>
        <w:rPr>
          <w:rFonts w:ascii="Times New Roman" w:hAnsi="Times New Roman" w:cs="Times New Roman"/>
          <w:lang w:val="tr-TR"/>
        </w:rPr>
      </w:pPr>
    </w:p>
    <w:p w14:paraId="1B47E113"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9259CA"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1C8B6397"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46165C51" w14:textId="77777777">
        <w:trPr>
          <w:jc w:val="center"/>
        </w:trPr>
        <w:tc>
          <w:tcPr>
            <w:tcW w:w="5000" w:type="dxa"/>
            <w:shd w:val="clear" w:color="auto" w:fill="D9E2F3"/>
            <w:vAlign w:val="center"/>
          </w:tcPr>
          <w:p w14:paraId="2A785D17"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66980EE6"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72807BB2"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D5CFD5B" w14:textId="77777777">
        <w:trPr>
          <w:trHeight w:val="450"/>
          <w:jc w:val="center"/>
        </w:trPr>
        <w:tc>
          <w:tcPr>
            <w:tcW w:w="5000" w:type="dxa"/>
            <w:vAlign w:val="center"/>
          </w:tcPr>
          <w:p w14:paraId="62E0649E"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5580EF64" w14:textId="77777777" w:rsidR="00E84BB5" w:rsidRDefault="00E84BB5">
            <w:pPr>
              <w:rPr>
                <w:rFonts w:ascii="Times New Roman" w:hAnsi="Times New Roman" w:cs="Times New Roman"/>
                <w:lang w:val="tr-TR"/>
              </w:rPr>
            </w:pPr>
          </w:p>
        </w:tc>
        <w:tc>
          <w:tcPr>
            <w:tcW w:w="1800" w:type="dxa"/>
            <w:vAlign w:val="center"/>
          </w:tcPr>
          <w:p w14:paraId="4E6CC20B" w14:textId="77777777" w:rsidR="00E84BB5" w:rsidRDefault="00E84BB5">
            <w:pPr>
              <w:rPr>
                <w:rFonts w:ascii="Times New Roman" w:hAnsi="Times New Roman" w:cs="Times New Roman"/>
                <w:lang w:val="tr-TR"/>
              </w:rPr>
            </w:pPr>
          </w:p>
        </w:tc>
      </w:tr>
      <w:tr w:rsidR="00E84BB5" w14:paraId="0F08EAD4" w14:textId="77777777">
        <w:trPr>
          <w:trHeight w:val="450"/>
          <w:jc w:val="center"/>
        </w:trPr>
        <w:tc>
          <w:tcPr>
            <w:tcW w:w="5000" w:type="dxa"/>
            <w:vAlign w:val="center"/>
          </w:tcPr>
          <w:p w14:paraId="33707256" w14:textId="77777777" w:rsidR="00E84BB5" w:rsidRDefault="00000000">
            <w:pPr>
              <w:rPr>
                <w:rFonts w:ascii="Times New Roman" w:hAnsi="Times New Roman" w:cs="Times New Roman"/>
                <w:lang w:val="tr-TR"/>
              </w:rPr>
            </w:pPr>
            <w:r>
              <w:rPr>
                <w:rFonts w:ascii="Times New Roman" w:hAnsi="Times New Roman" w:cs="Times New Roman"/>
                <w:lang w:val="tr-TR"/>
              </w:rPr>
              <w:t>Kömür tozunun kömür parçasından daha hızlı yanması</w:t>
            </w:r>
          </w:p>
        </w:tc>
        <w:tc>
          <w:tcPr>
            <w:tcW w:w="2200" w:type="dxa"/>
            <w:vAlign w:val="center"/>
          </w:tcPr>
          <w:p w14:paraId="7BDF24C1" w14:textId="77777777" w:rsidR="00E84BB5" w:rsidRDefault="00E84BB5">
            <w:pPr>
              <w:rPr>
                <w:rFonts w:ascii="Times New Roman" w:hAnsi="Times New Roman" w:cs="Times New Roman"/>
                <w:lang w:val="tr-TR"/>
              </w:rPr>
            </w:pPr>
          </w:p>
        </w:tc>
        <w:tc>
          <w:tcPr>
            <w:tcW w:w="1800" w:type="dxa"/>
            <w:vAlign w:val="center"/>
          </w:tcPr>
          <w:p w14:paraId="3A92064F" w14:textId="77777777" w:rsidR="00E84BB5" w:rsidRDefault="00E84BB5">
            <w:pPr>
              <w:rPr>
                <w:rFonts w:ascii="Times New Roman" w:hAnsi="Times New Roman" w:cs="Times New Roman"/>
                <w:lang w:val="tr-TR"/>
              </w:rPr>
            </w:pPr>
          </w:p>
        </w:tc>
      </w:tr>
      <w:tr w:rsidR="00E84BB5" w14:paraId="3D657BE1" w14:textId="77777777">
        <w:trPr>
          <w:trHeight w:val="450"/>
          <w:jc w:val="center"/>
        </w:trPr>
        <w:tc>
          <w:tcPr>
            <w:tcW w:w="5000" w:type="dxa"/>
            <w:vAlign w:val="center"/>
          </w:tcPr>
          <w:p w14:paraId="64259098"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1028FF4C" w14:textId="77777777" w:rsidR="00E84BB5" w:rsidRDefault="00E84BB5">
            <w:pPr>
              <w:rPr>
                <w:rFonts w:ascii="Times New Roman" w:hAnsi="Times New Roman" w:cs="Times New Roman"/>
                <w:lang w:val="tr-TR"/>
              </w:rPr>
            </w:pPr>
          </w:p>
        </w:tc>
        <w:tc>
          <w:tcPr>
            <w:tcW w:w="1800" w:type="dxa"/>
            <w:vAlign w:val="center"/>
          </w:tcPr>
          <w:p w14:paraId="0FD6C58D" w14:textId="77777777" w:rsidR="00E84BB5" w:rsidRDefault="00E84BB5">
            <w:pPr>
              <w:rPr>
                <w:rFonts w:ascii="Times New Roman" w:hAnsi="Times New Roman" w:cs="Times New Roman"/>
                <w:lang w:val="tr-TR"/>
              </w:rPr>
            </w:pPr>
          </w:p>
        </w:tc>
      </w:tr>
      <w:tr w:rsidR="00E84BB5" w14:paraId="0DE33FEE" w14:textId="77777777">
        <w:trPr>
          <w:trHeight w:val="450"/>
          <w:jc w:val="center"/>
        </w:trPr>
        <w:tc>
          <w:tcPr>
            <w:tcW w:w="5000" w:type="dxa"/>
            <w:vAlign w:val="center"/>
          </w:tcPr>
          <w:p w14:paraId="794E2F6A"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477DFD0E" w14:textId="77777777" w:rsidR="00E84BB5" w:rsidRDefault="00E84BB5">
            <w:pPr>
              <w:rPr>
                <w:rFonts w:ascii="Times New Roman" w:hAnsi="Times New Roman" w:cs="Times New Roman"/>
                <w:lang w:val="tr-TR"/>
              </w:rPr>
            </w:pPr>
          </w:p>
        </w:tc>
        <w:tc>
          <w:tcPr>
            <w:tcW w:w="1800" w:type="dxa"/>
            <w:vAlign w:val="center"/>
          </w:tcPr>
          <w:p w14:paraId="4761CC31" w14:textId="77777777" w:rsidR="00E84BB5" w:rsidRDefault="00E84BB5">
            <w:pPr>
              <w:rPr>
                <w:rFonts w:ascii="Times New Roman" w:hAnsi="Times New Roman" w:cs="Times New Roman"/>
                <w:lang w:val="tr-TR"/>
              </w:rPr>
            </w:pPr>
          </w:p>
        </w:tc>
      </w:tr>
      <w:tr w:rsidR="00E84BB5" w14:paraId="14A9B911" w14:textId="77777777">
        <w:trPr>
          <w:trHeight w:val="450"/>
          <w:jc w:val="center"/>
        </w:trPr>
        <w:tc>
          <w:tcPr>
            <w:tcW w:w="5000" w:type="dxa"/>
            <w:vAlign w:val="center"/>
          </w:tcPr>
          <w:p w14:paraId="621855EA"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5AA4E4A6" w14:textId="77777777" w:rsidR="00E84BB5" w:rsidRDefault="00E84BB5">
            <w:pPr>
              <w:rPr>
                <w:rFonts w:ascii="Times New Roman" w:hAnsi="Times New Roman" w:cs="Times New Roman"/>
                <w:lang w:val="tr-TR"/>
              </w:rPr>
            </w:pPr>
          </w:p>
        </w:tc>
        <w:tc>
          <w:tcPr>
            <w:tcW w:w="1800" w:type="dxa"/>
            <w:vAlign w:val="center"/>
          </w:tcPr>
          <w:p w14:paraId="02E48AB3" w14:textId="77777777" w:rsidR="00E84BB5" w:rsidRDefault="00E84BB5">
            <w:pPr>
              <w:rPr>
                <w:rFonts w:ascii="Times New Roman" w:hAnsi="Times New Roman" w:cs="Times New Roman"/>
                <w:lang w:val="tr-TR"/>
              </w:rPr>
            </w:pPr>
          </w:p>
        </w:tc>
      </w:tr>
      <w:tr w:rsidR="00E84BB5" w14:paraId="218DAFFF" w14:textId="77777777">
        <w:trPr>
          <w:trHeight w:val="450"/>
          <w:jc w:val="center"/>
        </w:trPr>
        <w:tc>
          <w:tcPr>
            <w:tcW w:w="5000" w:type="dxa"/>
            <w:vAlign w:val="center"/>
          </w:tcPr>
          <w:p w14:paraId="4E2D71F5"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40799800" w14:textId="77777777" w:rsidR="00E84BB5" w:rsidRDefault="00E84BB5">
            <w:pPr>
              <w:rPr>
                <w:rFonts w:ascii="Times New Roman" w:hAnsi="Times New Roman" w:cs="Times New Roman"/>
                <w:lang w:val="tr-TR"/>
              </w:rPr>
            </w:pPr>
          </w:p>
        </w:tc>
        <w:tc>
          <w:tcPr>
            <w:tcW w:w="1800" w:type="dxa"/>
            <w:vAlign w:val="center"/>
          </w:tcPr>
          <w:p w14:paraId="13C9033B" w14:textId="77777777" w:rsidR="00E84BB5" w:rsidRDefault="00E84BB5">
            <w:pPr>
              <w:rPr>
                <w:rFonts w:ascii="Times New Roman" w:hAnsi="Times New Roman" w:cs="Times New Roman"/>
                <w:lang w:val="tr-TR"/>
              </w:rPr>
            </w:pPr>
          </w:p>
        </w:tc>
      </w:tr>
      <w:tr w:rsidR="00E84BB5" w14:paraId="68D8664A" w14:textId="77777777">
        <w:trPr>
          <w:trHeight w:val="450"/>
          <w:jc w:val="center"/>
        </w:trPr>
        <w:tc>
          <w:tcPr>
            <w:tcW w:w="5000" w:type="dxa"/>
            <w:vAlign w:val="center"/>
          </w:tcPr>
          <w:p w14:paraId="53A5A101"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141E7543" w14:textId="77777777" w:rsidR="00E84BB5" w:rsidRDefault="00E84BB5">
            <w:pPr>
              <w:rPr>
                <w:rFonts w:ascii="Times New Roman" w:hAnsi="Times New Roman" w:cs="Times New Roman"/>
                <w:lang w:val="tr-TR"/>
              </w:rPr>
            </w:pPr>
          </w:p>
        </w:tc>
        <w:tc>
          <w:tcPr>
            <w:tcW w:w="1800" w:type="dxa"/>
            <w:vAlign w:val="center"/>
          </w:tcPr>
          <w:p w14:paraId="6F855345" w14:textId="77777777" w:rsidR="00E84BB5" w:rsidRDefault="00E84BB5">
            <w:pPr>
              <w:rPr>
                <w:rFonts w:ascii="Times New Roman" w:hAnsi="Times New Roman" w:cs="Times New Roman"/>
                <w:lang w:val="tr-TR"/>
              </w:rPr>
            </w:pPr>
          </w:p>
        </w:tc>
      </w:tr>
      <w:tr w:rsidR="00E84BB5" w14:paraId="71404227" w14:textId="77777777">
        <w:trPr>
          <w:trHeight w:val="450"/>
          <w:jc w:val="center"/>
        </w:trPr>
        <w:tc>
          <w:tcPr>
            <w:tcW w:w="5000" w:type="dxa"/>
            <w:vAlign w:val="center"/>
          </w:tcPr>
          <w:p w14:paraId="50D91832"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338224E9" w14:textId="77777777" w:rsidR="00E84BB5" w:rsidRDefault="00E84BB5">
            <w:pPr>
              <w:rPr>
                <w:rFonts w:ascii="Times New Roman" w:hAnsi="Times New Roman" w:cs="Times New Roman"/>
                <w:lang w:val="tr-TR"/>
              </w:rPr>
            </w:pPr>
          </w:p>
        </w:tc>
        <w:tc>
          <w:tcPr>
            <w:tcW w:w="1800" w:type="dxa"/>
            <w:vAlign w:val="center"/>
          </w:tcPr>
          <w:p w14:paraId="22CEC3F5" w14:textId="77777777" w:rsidR="00E84BB5" w:rsidRDefault="00E84BB5">
            <w:pPr>
              <w:rPr>
                <w:rFonts w:ascii="Times New Roman" w:hAnsi="Times New Roman" w:cs="Times New Roman"/>
                <w:lang w:val="tr-TR"/>
              </w:rPr>
            </w:pPr>
          </w:p>
        </w:tc>
      </w:tr>
    </w:tbl>
    <w:p w14:paraId="4936BC31" w14:textId="77777777" w:rsidR="00E84BB5" w:rsidRDefault="00E84BB5">
      <w:pPr>
        <w:jc w:val="both"/>
        <w:rPr>
          <w:rFonts w:ascii="Times New Roman" w:hAnsi="Times New Roman" w:cs="Times New Roman"/>
          <w:lang w:val="tr-TR"/>
        </w:rPr>
      </w:pPr>
    </w:p>
    <w:p w14:paraId="53DE7E8A"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19A94CB3"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EF03D5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D923D"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538FF60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4DDD8B6"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5DCF8F1D"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B232EF"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1558EE2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B4A389"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1FF28B0C" w14:textId="77777777" w:rsidR="00E84BB5" w:rsidRDefault="00000000">
      <w:pPr>
        <w:jc w:val="center"/>
        <w:rPr>
          <w:rFonts w:ascii="Times New Roman" w:hAnsi="Times New Roman" w:cs="Times New Roman"/>
          <w:lang w:val="tr-TR"/>
        </w:rPr>
      </w:pPr>
      <w:r>
        <w:rPr>
          <w:noProof/>
        </w:rPr>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36CD21C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694AD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0C361F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22916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3EC35F3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68293D6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1125E35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758EBC7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7FE229B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14:paraId="2266C8DE" w14:textId="77777777" w:rsidR="00E3301E" w:rsidRDefault="00000000">
      <w:pPr>
        <w:jc w:val="both"/>
        <w:rPr>
          <w:rFonts w:ascii="Times New Roman" w:hAnsi="Times New Roman" w:cs="Times New Roman"/>
          <w:lang w:val="tr-TR"/>
        </w:rPr>
      </w:pPr>
      <w:r>
        <w:rPr>
          <w:rFonts w:ascii="Times New Roman" w:hAnsi="Times New Roman" w:cs="Times New Roman"/>
          <w:lang w:val="tr-TR"/>
        </w:rPr>
        <w:t>5. Aynı koşullarda tek basamakta gerçekleşen aşağıdaki tepkimelerden hangisinin daha hızlı olması beklenir? Gerekçesini çarpışma teorisi ile açıklayınız.</w:t>
      </w:r>
    </w:p>
    <w:p w14:paraId="5C34A478" w14:textId="77777777" w:rsidR="00E3301E" w:rsidRDefault="00000000">
      <w:pPr>
        <w:jc w:val="center"/>
        <w:rPr>
          <w:rFonts w:ascii="Times New Roman" w:hAnsi="Times New Roman" w:cs="Times New Roman"/>
          <w:lang w:val="tr-TR"/>
        </w:rPr>
      </w:pPr>
      <w:r>
        <w:rPr>
          <w:rFonts w:ascii="Times New Roman" w:hAnsi="Times New Roman" w:cs="Times New Roman"/>
          <w:lang w:val="tr-TR"/>
        </w:rPr>
        <w:t>I. X(g) + Y(g) → XY(g)          II. 2X(g) + Y(g) → X</w:t>
      </w:r>
      <w:r>
        <w:rPr>
          <w:rFonts w:ascii="Times New Roman" w:hAnsi="Times New Roman" w:cs="Times New Roman"/>
          <w:vertAlign w:val="subscript"/>
          <w:lang w:val="tr-TR"/>
        </w:rPr>
        <w:t>2</w:t>
      </w:r>
      <w:r>
        <w:rPr>
          <w:rFonts w:ascii="Times New Roman" w:hAnsi="Times New Roman" w:cs="Times New Roman"/>
          <w:lang w:val="tr-TR"/>
        </w:rPr>
        <w:t>Y(g)</w:t>
      </w:r>
    </w:p>
    <w:p w14:paraId="6A9675CB"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931E3A9"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F787FB" w14:textId="77777777" w:rsidR="00E3301E" w:rsidRDefault="00000000">
      <w:pPr>
        <w:jc w:val="both"/>
        <w:rPr>
          <w:rFonts w:ascii="Times New Roman" w:hAnsi="Times New Roman" w:cs="Times New Roman"/>
          <w:lang w:val="tr-TR"/>
        </w:rPr>
      </w:pPr>
      <w:r>
        <w:rPr>
          <w:rFonts w:ascii="Times New Roman" w:hAnsi="Times New Roman" w:cs="Times New Roman"/>
          <w:lang w:val="tr-TR"/>
        </w:rPr>
        <w:t>6. Aşağıdaki ifadelerden doğru olanların başına “D”, yanlış olanların başına “Y” yazınız.</w:t>
      </w:r>
    </w:p>
    <w:p w14:paraId="2828B43A"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elde edilen ürün miktarını artırır.</w:t>
      </w:r>
    </w:p>
    <w:p w14:paraId="3C96DB4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yalnızca ileri tepkimenin aktivasyon enerjisini düşürür.</w:t>
      </w:r>
    </w:p>
    <w:p w14:paraId="02671434"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Enzimler, canlılarda gerçekleşen tepkimeleri hızlandıran katalizörlerdir.</w:t>
      </w:r>
    </w:p>
    <w:p w14:paraId="477EC776"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İnhibitörler tepkime hızını azaltır.</w:t>
      </w:r>
    </w:p>
    <w:p w14:paraId="65B6D90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izlediği yolu değiştirir.</w:t>
      </w:r>
    </w:p>
    <w:p w14:paraId="32B0C63F"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2B23D85"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4AEF00F7"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E352DD" w14:textId="77777777" w:rsidR="00E3301E"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4E04E1EA" w14:textId="77777777" w:rsidR="00E84BB5" w:rsidRDefault="00E84BB5">
      <w:pPr>
        <w:jc w:val="both"/>
        <w:rPr>
          <w:rFonts w:ascii="Times New Roman" w:hAnsi="Times New Roman" w:cs="Times New Roman"/>
          <w:lang w:val="tr-TR"/>
        </w:rPr>
      </w:pPr>
    </w:p>
    <w:p w14:paraId="2C5BB436"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51D4C2A"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FD205D" w14:textId="77777777" w:rsidR="00797AF3" w:rsidRDefault="00797AF3" w:rsidP="009A5D82">
      <w:pPr>
        <w:spacing w:after="0" w:line="240" w:lineRule="auto"/>
      </w:pPr>
      <w:r>
        <w:separator/>
      </w:r>
    </w:p>
  </w:endnote>
  <w:endnote w:type="continuationSeparator" w:id="0">
    <w:p w14:paraId="346BDC4B" w14:textId="77777777" w:rsidR="00797AF3" w:rsidRDefault="00797AF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4AE9A4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61004A"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29E3238C"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9D76C75"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CDDB16" w14:textId="77777777" w:rsidR="00797AF3" w:rsidRDefault="00797AF3" w:rsidP="009A5D82">
      <w:pPr>
        <w:spacing w:after="0" w:line="240" w:lineRule="auto"/>
      </w:pPr>
      <w:r>
        <w:separator/>
      </w:r>
    </w:p>
  </w:footnote>
  <w:footnote w:type="continuationSeparator" w:id="0">
    <w:p w14:paraId="3E70FCBA" w14:textId="77777777" w:rsidR="00797AF3" w:rsidRDefault="00797AF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36672177">
    <w:abstractNumId w:val="3"/>
  </w:num>
  <w:num w:numId="2" w16cid:durableId="586303353">
    <w:abstractNumId w:val="1"/>
    <w:lvlOverride w:ilvl="0">
      <w:startOverride w:val="1"/>
    </w:lvlOverride>
  </w:num>
  <w:num w:numId="3" w16cid:durableId="1148547480">
    <w:abstractNumId w:val="1"/>
    <w:lvlOverride w:ilvl="0">
      <w:startOverride w:val="1"/>
    </w:lvlOverride>
  </w:num>
  <w:num w:numId="4" w16cid:durableId="276834025">
    <w:abstractNumId w:val="2"/>
    <w:lvlOverride w:ilvl="0">
      <w:startOverride w:val="1"/>
    </w:lvlOverride>
  </w:num>
  <w:num w:numId="5" w16cid:durableId="961113868">
    <w:abstractNumId w:val="0"/>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5D90"/>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3DF3"/>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E692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43F0"/>
    <w:rsid w:val="0075275E"/>
    <w:rsid w:val="007537D5"/>
    <w:rsid w:val="00756525"/>
    <w:rsid w:val="00756B19"/>
    <w:rsid w:val="007675AB"/>
    <w:rsid w:val="00767A7B"/>
    <w:rsid w:val="007721D6"/>
    <w:rsid w:val="00775B53"/>
    <w:rsid w:val="0078070E"/>
    <w:rsid w:val="007807F0"/>
    <w:rsid w:val="007963E7"/>
    <w:rsid w:val="00797AF3"/>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5837"/>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35FC1"/>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21BD"/>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5F75"/>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D69C5"/>
    <w:rsid w:val="00BE00E9"/>
    <w:rsid w:val="00BE0408"/>
    <w:rsid w:val="00BE1049"/>
    <w:rsid w:val="00BE2082"/>
    <w:rsid w:val="00BE3FB1"/>
    <w:rsid w:val="00BE45CA"/>
    <w:rsid w:val="00BE6180"/>
    <w:rsid w:val="00BF06F1"/>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D6F59"/>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5539"/>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01E"/>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00A5"/>
    <w:rsid w:val="00F227D0"/>
    <w:rsid w:val="00F23C11"/>
    <w:rsid w:val="00F24F33"/>
    <w:rsid w:val="00F30F7C"/>
    <w:rsid w:val="00F31F49"/>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84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2675</TotalTime>
  <Pages>17</Pages>
  <Words>3687</Words>
  <Characters>21017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980</cp:revision>
  <dcterms:created xsi:type="dcterms:W3CDTF">2024-08-03T20:14:00Z</dcterms:created>
  <dcterms:modified xsi:type="dcterms:W3CDTF">2026-10-24T19:42:00Z</dcterms:modified>
</cp:coreProperties>
</file>