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16541E" w14:textId="77777777" w:rsidR="006255A0" w:rsidRPr="00BF3595" w:rsidRDefault="006879EC">
      <w:pPr>
        <w:pStyle w:val="ListParagraph"/>
        <w:numPr>
          <w:ilvl w:val="2"/>
          <w:numId w:val="1"/>
        </w:numPr>
        <w:rPr>
          <w:rFonts w:ascii="Times New Roman" w:hAnsi="Times New Roman" w:cs="Times New Roman"/>
          <w:b/>
          <w:bCs/>
          <w:lang w:val="tr-TR"/>
        </w:rPr>
      </w:pPr>
      <w:r w:rsidRPr="00BF3595">
        <w:rPr>
          <w:rFonts w:ascii="Times New Roman" w:hAnsi="Times New Roman" w:cs="Times New Roman"/>
          <w:b/>
          <w:bCs/>
          <w:lang w:val="tr-TR"/>
        </w:rPr>
        <w:t>Tepkime Hızına Etki Eden Faktörler</w:t>
      </w:r>
    </w:p>
    <w:p w14:paraId="1EA5D0D4" w14:textId="5AAC043F" w:rsidR="00E3301E" w:rsidRDefault="00000000">
      <w:pPr>
        <w:jc w:val="both"/>
        <w:rPr>
          <w:rFonts w:ascii="Times New Roman" w:hAnsi="Times New Roman" w:cs="Times New Roman"/>
          <w:lang w:val="tr-TR"/>
        </w:rPr>
      </w:pPr>
      <w:r>
        <w:rPr>
          <w:rFonts w:ascii="Times New Roman" w:hAnsi="Times New Roman" w:cs="Times New Roman"/>
          <w:lang w:val="tr-TR"/>
        </w:rPr>
        <w:t xml:space="preserve">Marketten alınan sebze ve meyveler neden buzdolabında saklanır? Bir kâğıt parçası alev aldığında birkaç saniyede yanıp kül olurken açıkta bırakılan bir demir çivinin paslanması neden </w:t>
      </w:r>
      <w:r w:rsidR="00BF06F1">
        <w:rPr>
          <w:rFonts w:ascii="Times New Roman" w:hAnsi="Times New Roman" w:cs="Times New Roman"/>
          <w:lang w:val="tr-TR"/>
        </w:rPr>
        <w:t>haftalar</w:t>
      </w:r>
      <w:r>
        <w:rPr>
          <w:rFonts w:ascii="Times New Roman" w:hAnsi="Times New Roman" w:cs="Times New Roman"/>
          <w:lang w:val="tr-TR"/>
        </w:rPr>
        <w:t xml:space="preserve"> sürer? Kâğıdın yanması (Görsel A) ile demirin paslanması (Görsel B) olaylarının her ikisi de maddelerin oksijenle tepkimeye girdiği kimyasal değişimlerdir. Bu olaylar arasındaki benzerlik ve farklılıklar nelerdir? Aynı tepkimenin bazı koşullarda hızlı, bazı koşullarda yavaş gerçekleşmesinin nedenleri neler olabilir? </w:t>
      </w:r>
    </w:p>
    <w:p w14:paraId="5A4904E5" w14:textId="77777777" w:rsidR="00A81350" w:rsidRDefault="00A81350">
      <w:pPr>
        <w:jc w:val="both"/>
        <w:rPr>
          <w:rFonts w:ascii="Times New Roman" w:hAnsi="Times New Roman" w:cs="Times New Roman"/>
          <w:lang w:val="tr-TR"/>
        </w:rPr>
      </w:pPr>
      <w:r>
        <w:fldChar w:fldCharType="begin"/>
      </w:r>
      <w:r>
        <w:instrText xml:space="preserve"> INCLUDEPICTURE "https://www.shutterstock.com/shutterstock/photos/1726742035/display_1500/stock-photo-paper-burning-in-the-center-1726742035.jpg" \* MERGEFORMATINET </w:instrText>
      </w:r>
      <w:r>
        <w:fldChar w:fldCharType="separate"/>
      </w:r>
      <w:r>
        <w:rPr>
          <w:noProof/>
        </w:rPr>
        <w:drawing>
          <wp:inline distT="0" distB="0" distL="0" distR="0" wp14:anchorId="1680DEAA" wp14:editId="4D51507D">
            <wp:extent cx="5943600" cy="4505960"/>
            <wp:effectExtent l="0" t="0" r="0" b="2540"/>
            <wp:docPr id="849874502" name="Picture 11" descr="paper burning in the 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aper burning in the center"/>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4505960"/>
                    </a:xfrm>
                    <a:prstGeom prst="rect">
                      <a:avLst/>
                    </a:prstGeom>
                    <a:noFill/>
                    <a:ln>
                      <a:noFill/>
                    </a:ln>
                  </pic:spPr>
                </pic:pic>
              </a:graphicData>
            </a:graphic>
          </wp:inline>
        </w:drawing>
      </w:r>
      <w:r>
        <w:fldChar w:fldCharType="end"/>
      </w:r>
    </w:p>
    <w:p w14:paraId="3E4DA1A7" w14:textId="77777777" w:rsidR="00A81350" w:rsidRPr="00A81350" w:rsidRDefault="00A81350" w:rsidP="00A81350">
      <w:pPr>
        <w:jc w:val="both"/>
        <w:rPr>
          <w:rFonts w:ascii="Times New Roman" w:hAnsi="Times New Roman" w:cs="Times New Roman"/>
          <w:b/>
          <w:bCs/>
          <w:lang w:val="tr-TR"/>
        </w:rPr>
      </w:pPr>
      <w:proofErr w:type="spellStart"/>
      <w:r w:rsidRPr="00A81350">
        <w:rPr>
          <w:rFonts w:ascii="Times New Roman" w:hAnsi="Times New Roman" w:cs="Times New Roman"/>
          <w:b/>
          <w:bCs/>
          <w:highlight w:val="yellow"/>
          <w:lang w:val="tr-TR"/>
        </w:rPr>
        <w:t>Shutter</w:t>
      </w:r>
      <w:proofErr w:type="spellEnd"/>
      <w:r w:rsidRPr="00A81350">
        <w:rPr>
          <w:rFonts w:ascii="Times New Roman" w:hAnsi="Times New Roman" w:cs="Times New Roman"/>
          <w:b/>
          <w:bCs/>
          <w:highlight w:val="yellow"/>
          <w:lang w:val="tr-TR"/>
        </w:rPr>
        <w:t xml:space="preserve"> ID: 1726742035 (fotoğraf) — </w:t>
      </w:r>
      <w:proofErr w:type="spellStart"/>
      <w:r w:rsidRPr="00A81350">
        <w:rPr>
          <w:rFonts w:ascii="Times New Roman" w:hAnsi="Times New Roman" w:cs="Times New Roman"/>
          <w:b/>
          <w:bCs/>
          <w:highlight w:val="yellow"/>
          <w:lang w:val="tr-TR"/>
        </w:rPr>
        <w:t>Paper</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burning</w:t>
      </w:r>
      <w:proofErr w:type="spellEnd"/>
      <w:r w:rsidRPr="00A81350">
        <w:rPr>
          <w:rFonts w:ascii="Times New Roman" w:hAnsi="Times New Roman" w:cs="Times New Roman"/>
          <w:b/>
          <w:bCs/>
          <w:highlight w:val="yellow"/>
          <w:lang w:val="tr-TR"/>
        </w:rPr>
        <w:t xml:space="preserve"> in </w:t>
      </w:r>
      <w:proofErr w:type="spellStart"/>
      <w:r w:rsidRPr="00A81350">
        <w:rPr>
          <w:rFonts w:ascii="Times New Roman" w:hAnsi="Times New Roman" w:cs="Times New Roman"/>
          <w:b/>
          <w:bCs/>
          <w:highlight w:val="yellow"/>
          <w:lang w:val="tr-TR"/>
        </w:rPr>
        <w:t>the</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center</w:t>
      </w:r>
      <w:proofErr w:type="spellEnd"/>
    </w:p>
    <w:p w14:paraId="433F630D"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A:</w:t>
      </w:r>
      <w:r>
        <w:rPr>
          <w:rFonts w:ascii="Times New Roman" w:hAnsi="Times New Roman" w:cs="Times New Roman"/>
          <w:lang w:val="tr-TR"/>
        </w:rPr>
        <w:t xml:space="preserve"> Kâğıdın yanması</w:t>
      </w:r>
    </w:p>
    <w:p w14:paraId="71C7CC53" w14:textId="77777777" w:rsidR="00E84BB5" w:rsidRDefault="00A81350">
      <w:pPr>
        <w:jc w:val="both"/>
        <w:rPr>
          <w:rFonts w:ascii="Times New Roman" w:hAnsi="Times New Roman" w:cs="Times New Roman"/>
          <w:lang w:val="tr-TR"/>
        </w:rPr>
      </w:pPr>
      <w:r>
        <w:lastRenderedPageBreak/>
        <w:fldChar w:fldCharType="begin"/>
      </w:r>
      <w:r>
        <w:instrText xml:space="preserve"> INCLUDEPICTURE "https://www.shutterstock.com/shutterstock/photos/2567331591/display_1500/stock-photo-rusty-iron-nails-piled-up-in-a-disorderly-fashion-2567331591.jpg" \* MERGEFORMATINET </w:instrText>
      </w:r>
      <w:r>
        <w:fldChar w:fldCharType="separate"/>
      </w:r>
      <w:r>
        <w:rPr>
          <w:noProof/>
        </w:rPr>
        <w:drawing>
          <wp:inline distT="0" distB="0" distL="0" distR="0" wp14:anchorId="04A89E27" wp14:editId="09DCE0F9">
            <wp:extent cx="5943600" cy="4358640"/>
            <wp:effectExtent l="0" t="0" r="0" b="0"/>
            <wp:docPr id="2123729894" name="Picture 12" descr="Rusty iron nails piled up in a disorderly fash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usty iron nails piled up in a disorderly fashio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4358640"/>
                    </a:xfrm>
                    <a:prstGeom prst="rect">
                      <a:avLst/>
                    </a:prstGeom>
                    <a:noFill/>
                    <a:ln>
                      <a:noFill/>
                    </a:ln>
                  </pic:spPr>
                </pic:pic>
              </a:graphicData>
            </a:graphic>
          </wp:inline>
        </w:drawing>
      </w:r>
      <w:r>
        <w:fldChar w:fldCharType="end"/>
      </w:r>
    </w:p>
    <w:p w14:paraId="18F68DDB" w14:textId="77777777" w:rsidR="00A81350" w:rsidRDefault="00A81350" w:rsidP="00A81350">
      <w:pPr>
        <w:jc w:val="both"/>
        <w:rPr>
          <w:rFonts w:ascii="Times New Roman" w:hAnsi="Times New Roman" w:cs="Times New Roman"/>
          <w:b/>
          <w:bCs/>
          <w:lang w:val="tr-TR"/>
        </w:rPr>
      </w:pPr>
      <w:proofErr w:type="spellStart"/>
      <w:r w:rsidRPr="00A81350">
        <w:rPr>
          <w:rFonts w:ascii="Times New Roman" w:hAnsi="Times New Roman" w:cs="Times New Roman"/>
          <w:b/>
          <w:bCs/>
          <w:highlight w:val="yellow"/>
          <w:lang w:val="tr-TR"/>
        </w:rPr>
        <w:t>Shutter</w:t>
      </w:r>
      <w:proofErr w:type="spellEnd"/>
      <w:r w:rsidRPr="00A81350">
        <w:rPr>
          <w:rFonts w:ascii="Times New Roman" w:hAnsi="Times New Roman" w:cs="Times New Roman"/>
          <w:b/>
          <w:bCs/>
          <w:highlight w:val="yellow"/>
          <w:lang w:val="tr-TR"/>
        </w:rPr>
        <w:t xml:space="preserve"> ID: 2567331591 (fotoğraf) — </w:t>
      </w:r>
      <w:proofErr w:type="spellStart"/>
      <w:r w:rsidRPr="00A81350">
        <w:rPr>
          <w:rFonts w:ascii="Times New Roman" w:hAnsi="Times New Roman" w:cs="Times New Roman"/>
          <w:b/>
          <w:bCs/>
          <w:highlight w:val="yellow"/>
          <w:lang w:val="tr-TR"/>
        </w:rPr>
        <w:t>Rusty</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iron</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nails</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piled</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up</w:t>
      </w:r>
      <w:proofErr w:type="spellEnd"/>
      <w:r w:rsidRPr="00A81350">
        <w:rPr>
          <w:rFonts w:ascii="Times New Roman" w:hAnsi="Times New Roman" w:cs="Times New Roman"/>
          <w:b/>
          <w:bCs/>
          <w:highlight w:val="yellow"/>
          <w:lang w:val="tr-TR"/>
        </w:rPr>
        <w:t xml:space="preserve"> in a </w:t>
      </w:r>
      <w:proofErr w:type="spellStart"/>
      <w:r w:rsidRPr="00A81350">
        <w:rPr>
          <w:rFonts w:ascii="Times New Roman" w:hAnsi="Times New Roman" w:cs="Times New Roman"/>
          <w:b/>
          <w:bCs/>
          <w:highlight w:val="yellow"/>
          <w:lang w:val="tr-TR"/>
        </w:rPr>
        <w:t>disorderly</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fashion</w:t>
      </w:r>
      <w:proofErr w:type="spellEnd"/>
    </w:p>
    <w:p w14:paraId="45ACCE38"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B:</w:t>
      </w:r>
      <w:r>
        <w:rPr>
          <w:rFonts w:ascii="Times New Roman" w:hAnsi="Times New Roman" w:cs="Times New Roman"/>
          <w:lang w:val="tr-TR"/>
        </w:rPr>
        <w:t xml:space="preserve"> Demir çivilerin paslanması</w:t>
      </w:r>
    </w:p>
    <w:p w14:paraId="6F4EBF93" w14:textId="77777777" w:rsidR="006E6922" w:rsidRDefault="006E6922">
      <w:pPr>
        <w:jc w:val="both"/>
        <w:rPr>
          <w:rFonts w:ascii="Times New Roman" w:hAnsi="Times New Roman" w:cs="Times New Roman"/>
          <w:lang w:val="tr-TR"/>
        </w:rPr>
      </w:pPr>
    </w:p>
    <w:p w14:paraId="11701503" w14:textId="798724AC" w:rsidR="00E84BB5" w:rsidRDefault="006E6922">
      <w:pPr>
        <w:jc w:val="both"/>
        <w:rPr>
          <w:rFonts w:ascii="Times New Roman" w:hAnsi="Times New Roman" w:cs="Times New Roman"/>
          <w:lang w:val="tr-TR"/>
        </w:rPr>
      </w:pPr>
      <w:r>
        <w:rPr>
          <w:rFonts w:ascii="Times New Roman" w:hAnsi="Times New Roman" w:cs="Times New Roman"/>
          <w:lang w:val="tr-TR"/>
        </w:rPr>
        <w:t>Analiz ve Keşif Atölyesi 1.7.’deki etkinliği yaparak tepkime hızına etki eden faktörleri keşfediniz. Bu etkinlikte bilimsel sorgulama becerinizi kullanarak günlük hayattaki olaylardan araştırılabilir sorular türetecek, hipotezler kuracak, değişkenleri belirleyerek deneyler planlayıp uygulayacak ve elde ettiğiniz verileri çarpışma teorisiyle yorumlayacaksınız. Grubunuzla iş birliği içinde, planlı ve sistemli çalışırken merakınızın peşinden giderek araştırmacı yönünüzü; görev paylaşımında sorumluluk alarak da çalışkanlık ve dostluk değerlerinizi güçlendireceksiniz. Çalışmaya başlamadan önce karekodda yer alan “Ön Bilgi ve Hedef Belirleme Formu”nu doldurunuz. Bu formda konu ile ilgili ön bilgilerinizi, deney sürecinde neyi öğrenmeyi beklediğinizi, hangi stratejileri kullanacağınızı ve bu süreçte neler hissedebileceğinizi belirtiniz.</w:t>
      </w:r>
    </w:p>
    <w:p w14:paraId="7CD2A592" w14:textId="6A7985A6" w:rsidR="00E84BB5" w:rsidRDefault="00000000" w:rsidP="00CD6F59">
      <w:pPr>
        <w:rPr>
          <w:rFonts w:ascii="Times New Roman" w:hAnsi="Times New Roman" w:cs="Times New Roman"/>
          <w:lang w:val="tr-TR"/>
        </w:rPr>
      </w:pPr>
      <w:r>
        <w:rPr>
          <w:noProof/>
          <w:lang w:val="tr-TR"/>
        </w:rPr>
        <mc:AlternateContent>
          <mc:Choice Requires="wps">
            <w:drawing>
              <wp:anchor distT="0" distB="0" distL="114300" distR="114300" simplePos="0" relativeHeight="251657216" behindDoc="0" locked="0" layoutInCell="1" allowOverlap="1" wp14:anchorId="539BB7AC" wp14:editId="17E233D4">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C96C1BC" w14:textId="77777777" w:rsidR="00E3301E" w:rsidRPr="0070210B" w:rsidRDefault="00000000"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14:paraId="3826CAC0" w14:textId="77777777" w:rsidR="00E84BB5" w:rsidRDefault="00000000">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lastRenderedPageBreak/>
        <w:t>Analiz ve Keşif Atölyesi 1.7.</w:t>
      </w:r>
    </w:p>
    <w:p w14:paraId="433CF334" w14:textId="77777777" w:rsidR="00E84BB5" w:rsidRDefault="00000000">
      <w:pPr>
        <w:jc w:val="both"/>
        <w:rPr>
          <w:rFonts w:ascii="Times New Roman" w:hAnsi="Times New Roman" w:cs="Times New Roman"/>
          <w:lang w:val="tr-TR"/>
        </w:rPr>
      </w:pPr>
      <w:r>
        <w:rPr>
          <w:rFonts w:ascii="Times New Roman" w:hAnsi="Times New Roman" w:cs="Times New Roman"/>
          <w:highlight w:val="yellow"/>
          <w:lang w:val="tr-TR"/>
        </w:rPr>
        <w:t>Güvenlik uyarıları</w:t>
      </w:r>
    </w:p>
    <w:p w14:paraId="144AE85C" w14:textId="5AC9C6CF" w:rsidR="00E84BB5"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KOROZİF (AŞINDIRICI) MADDE, TAHRİŞ EDİCİ MADDE, MASKE KULLAN, YANICI MADDE, SICAK CİSİM UYARISI, KIRILABİLİR CAM UYARISI. </w:t>
      </w:r>
    </w:p>
    <w:p w14:paraId="18C0DC6E"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1. Aşama: Araştırılabilir Sorular ve Hipotezler</w:t>
      </w:r>
    </w:p>
    <w:p w14:paraId="39D5149E" w14:textId="0A7F5FA6" w:rsidR="00E84BB5" w:rsidRDefault="00000000">
      <w:pPr>
        <w:jc w:val="both"/>
        <w:rPr>
          <w:rFonts w:ascii="Times New Roman" w:hAnsi="Times New Roman" w:cs="Times New Roman"/>
          <w:lang w:val="tr-TR"/>
        </w:rPr>
      </w:pPr>
      <w:r>
        <w:rPr>
          <w:rFonts w:ascii="Times New Roman" w:hAnsi="Times New Roman" w:cs="Times New Roman"/>
          <w:lang w:val="tr-TR"/>
        </w:rPr>
        <w:t>Aşağıdaki tabloda günlük hayattan tepkime hızıyla ilişkili bazı örnek olaylar verilmiştir. Tablodaki örnek olaylardan yararlanarak her bir faktörün tepkime hızına etkisine ilişkin araştırılabilir bir soru ve bu soruya yönelik bir hipotez yazınız. Çeşitli fikir, argüman ve yeni bilgilere açık olunuz; merak ettiğiniz soruların peşinden gitmenin bilimsel gelişimin bir parçası olduğunu unutmayınız.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0"/>
        <w:gridCol w:w="2700"/>
        <w:gridCol w:w="2400"/>
        <w:gridCol w:w="2400"/>
      </w:tblGrid>
      <w:tr w:rsidR="00E84BB5" w14:paraId="4192D335" w14:textId="77777777">
        <w:trPr>
          <w:jc w:val="center"/>
        </w:trPr>
        <w:tc>
          <w:tcPr>
            <w:tcW w:w="1500" w:type="dxa"/>
            <w:shd w:val="clear" w:color="auto" w:fill="D9E2F3"/>
            <w:vAlign w:val="center"/>
          </w:tcPr>
          <w:p w14:paraId="3E84D521" w14:textId="77777777" w:rsidR="00E84BB5" w:rsidRPr="00F31F49" w:rsidRDefault="00000000">
            <w:pPr>
              <w:rPr>
                <w:rFonts w:ascii="Times New Roman" w:hAnsi="Times New Roman" w:cs="Times New Roman"/>
                <w:b/>
                <w:bCs/>
                <w:lang w:val="tr-TR"/>
              </w:rPr>
            </w:pPr>
            <w:r w:rsidRPr="00F31F49">
              <w:rPr>
                <w:rFonts w:ascii="Times New Roman" w:hAnsi="Times New Roman" w:cs="Times New Roman"/>
                <w:b/>
                <w:bCs/>
                <w:lang w:val="tr-TR"/>
              </w:rPr>
              <w:t>Faktör</w:t>
            </w:r>
          </w:p>
        </w:tc>
        <w:tc>
          <w:tcPr>
            <w:tcW w:w="2700" w:type="dxa"/>
            <w:shd w:val="clear" w:color="auto" w:fill="D9E2F3"/>
            <w:vAlign w:val="center"/>
          </w:tcPr>
          <w:p w14:paraId="08F123C4" w14:textId="77777777" w:rsidR="00E84BB5" w:rsidRPr="00F31F49" w:rsidRDefault="00000000">
            <w:pPr>
              <w:rPr>
                <w:rFonts w:ascii="Times New Roman" w:hAnsi="Times New Roman" w:cs="Times New Roman"/>
                <w:b/>
                <w:bCs/>
                <w:lang w:val="tr-TR"/>
              </w:rPr>
            </w:pPr>
            <w:r w:rsidRPr="00F31F49">
              <w:rPr>
                <w:rFonts w:ascii="Times New Roman" w:hAnsi="Times New Roman" w:cs="Times New Roman"/>
                <w:b/>
                <w:bCs/>
                <w:lang w:val="tr-TR"/>
              </w:rPr>
              <w:t>Günlük hayattan örnek olay</w:t>
            </w:r>
          </w:p>
        </w:tc>
        <w:tc>
          <w:tcPr>
            <w:tcW w:w="2400" w:type="dxa"/>
            <w:shd w:val="clear" w:color="auto" w:fill="D9E2F3"/>
            <w:vAlign w:val="center"/>
          </w:tcPr>
          <w:p w14:paraId="25F5C256" w14:textId="77777777" w:rsidR="00E84BB5" w:rsidRPr="00F31F49" w:rsidRDefault="00000000">
            <w:pPr>
              <w:rPr>
                <w:rFonts w:ascii="Times New Roman" w:hAnsi="Times New Roman" w:cs="Times New Roman"/>
                <w:b/>
                <w:bCs/>
                <w:lang w:val="tr-TR"/>
              </w:rPr>
            </w:pPr>
            <w:r w:rsidRPr="00F31F49">
              <w:rPr>
                <w:rFonts w:ascii="Times New Roman" w:hAnsi="Times New Roman" w:cs="Times New Roman"/>
                <w:b/>
                <w:bCs/>
                <w:lang w:val="tr-TR"/>
              </w:rPr>
              <w:t>Araştırılabilir soru</w:t>
            </w:r>
          </w:p>
        </w:tc>
        <w:tc>
          <w:tcPr>
            <w:tcW w:w="2400" w:type="dxa"/>
            <w:shd w:val="clear" w:color="auto" w:fill="D9E2F3"/>
            <w:vAlign w:val="center"/>
          </w:tcPr>
          <w:p w14:paraId="602D368E" w14:textId="77777777" w:rsidR="00E84BB5" w:rsidRPr="00F31F49" w:rsidRDefault="00000000">
            <w:pPr>
              <w:rPr>
                <w:rFonts w:ascii="Times New Roman" w:hAnsi="Times New Roman" w:cs="Times New Roman"/>
                <w:b/>
                <w:bCs/>
                <w:lang w:val="tr-TR"/>
              </w:rPr>
            </w:pPr>
            <w:r w:rsidRPr="00F31F49">
              <w:rPr>
                <w:rFonts w:ascii="Times New Roman" w:hAnsi="Times New Roman" w:cs="Times New Roman"/>
                <w:b/>
                <w:bCs/>
                <w:lang w:val="tr-TR"/>
              </w:rPr>
              <w:t>Hipotez</w:t>
            </w:r>
          </w:p>
        </w:tc>
      </w:tr>
      <w:tr w:rsidR="00E84BB5" w14:paraId="49563837" w14:textId="77777777">
        <w:trPr>
          <w:trHeight w:val="900"/>
          <w:jc w:val="center"/>
        </w:trPr>
        <w:tc>
          <w:tcPr>
            <w:tcW w:w="1500" w:type="dxa"/>
            <w:vAlign w:val="center"/>
          </w:tcPr>
          <w:p w14:paraId="38BD6821"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Sıcaklık</w:t>
            </w:r>
          </w:p>
        </w:tc>
        <w:tc>
          <w:tcPr>
            <w:tcW w:w="2700" w:type="dxa"/>
            <w:vAlign w:val="center"/>
          </w:tcPr>
          <w:p w14:paraId="55508597"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Süt, buzdolabında oda sıcaklığına göre daha geç bozulur.</w:t>
            </w:r>
          </w:p>
        </w:tc>
        <w:tc>
          <w:tcPr>
            <w:tcW w:w="2400" w:type="dxa"/>
            <w:vAlign w:val="center"/>
          </w:tcPr>
          <w:p w14:paraId="0D21D643"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Sıcaklık, sütün bozulma tepkimelerinin hızını nasıl etkiler?</w:t>
            </w:r>
          </w:p>
        </w:tc>
        <w:tc>
          <w:tcPr>
            <w:tcW w:w="2400" w:type="dxa"/>
            <w:vAlign w:val="center"/>
          </w:tcPr>
          <w:p w14:paraId="66258B19"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Sıcaklık arttıkça sütün bozulma hızı artar.</w:t>
            </w:r>
          </w:p>
        </w:tc>
      </w:tr>
      <w:tr w:rsidR="00E84BB5" w14:paraId="0E340F2B" w14:textId="77777777">
        <w:trPr>
          <w:trHeight w:val="900"/>
          <w:jc w:val="center"/>
        </w:trPr>
        <w:tc>
          <w:tcPr>
            <w:tcW w:w="1500" w:type="dxa"/>
            <w:vAlign w:val="center"/>
          </w:tcPr>
          <w:p w14:paraId="0BB772AC"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Tepken cinsi</w:t>
            </w:r>
          </w:p>
        </w:tc>
        <w:tc>
          <w:tcPr>
            <w:tcW w:w="2700" w:type="dxa"/>
            <w:vAlign w:val="center"/>
          </w:tcPr>
          <w:p w14:paraId="17B6D80D" w14:textId="4BC55129" w:rsidR="00E84BB5" w:rsidRPr="00F31F49" w:rsidRDefault="00000000">
            <w:pPr>
              <w:rPr>
                <w:rFonts w:ascii="Times New Roman" w:hAnsi="Times New Roman" w:cs="Times New Roman"/>
                <w:lang w:val="tr-TR"/>
              </w:rPr>
            </w:pPr>
            <w:r w:rsidRPr="00F31F49">
              <w:rPr>
                <w:rFonts w:ascii="Times New Roman" w:hAnsi="Times New Roman" w:cs="Times New Roman"/>
                <w:lang w:val="tr-TR"/>
              </w:rPr>
              <w:t>Sodyum metali suyla şiddetle tepkimeye girerken</w:t>
            </w:r>
            <w:r w:rsidR="00B65F75">
              <w:rPr>
                <w:rFonts w:ascii="Times New Roman" w:hAnsi="Times New Roman" w:cs="Times New Roman"/>
                <w:lang w:val="tr-TR"/>
              </w:rPr>
              <w:t>,</w:t>
            </w:r>
            <w:r w:rsidRPr="00F31F49">
              <w:rPr>
                <w:rFonts w:ascii="Times New Roman" w:hAnsi="Times New Roman" w:cs="Times New Roman"/>
                <w:lang w:val="tr-TR"/>
              </w:rPr>
              <w:t xml:space="preserve"> demir suyla çok yavaş tepkimeye girer.</w:t>
            </w:r>
          </w:p>
        </w:tc>
        <w:tc>
          <w:tcPr>
            <w:tcW w:w="2400" w:type="dxa"/>
            <w:vAlign w:val="center"/>
          </w:tcPr>
          <w:p w14:paraId="5C8B1A9A" w14:textId="77777777" w:rsidR="00E84BB5" w:rsidRPr="00F31F49" w:rsidRDefault="00E84BB5">
            <w:pPr>
              <w:rPr>
                <w:rFonts w:ascii="Times New Roman" w:hAnsi="Times New Roman" w:cs="Times New Roman"/>
                <w:lang w:val="tr-TR"/>
              </w:rPr>
            </w:pPr>
          </w:p>
        </w:tc>
        <w:tc>
          <w:tcPr>
            <w:tcW w:w="2400" w:type="dxa"/>
            <w:vAlign w:val="center"/>
          </w:tcPr>
          <w:p w14:paraId="5F886268" w14:textId="77777777" w:rsidR="00E84BB5" w:rsidRPr="00F31F49" w:rsidRDefault="00E84BB5">
            <w:pPr>
              <w:rPr>
                <w:rFonts w:ascii="Times New Roman" w:hAnsi="Times New Roman" w:cs="Times New Roman"/>
                <w:lang w:val="tr-TR"/>
              </w:rPr>
            </w:pPr>
          </w:p>
        </w:tc>
      </w:tr>
      <w:tr w:rsidR="00E84BB5" w14:paraId="7F81622B" w14:textId="77777777">
        <w:trPr>
          <w:trHeight w:val="900"/>
          <w:jc w:val="center"/>
        </w:trPr>
        <w:tc>
          <w:tcPr>
            <w:tcW w:w="1500" w:type="dxa"/>
            <w:vAlign w:val="center"/>
          </w:tcPr>
          <w:p w14:paraId="7E36A0DC"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Fiziksel hâl</w:t>
            </w:r>
          </w:p>
        </w:tc>
        <w:tc>
          <w:tcPr>
            <w:tcW w:w="2700" w:type="dxa"/>
            <w:vAlign w:val="center"/>
          </w:tcPr>
          <w:p w14:paraId="10C619A0"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 xml:space="preserve">Benzin buharı küçük bir kıvılcımla anında tutuşup yanar; bu nedenle akaryakıt istasyonlarında kıvılcım çıkarabilecek davranışlar yasaktır. Kaptaki sıvı benzin ise ancak yüzeyinden buharlaştığı ölçüde yanar.</w:t>
            </w:r>
          </w:p>
        </w:tc>
        <w:tc>
          <w:tcPr>
            <w:tcW w:w="2400" w:type="dxa"/>
            <w:vAlign w:val="center"/>
          </w:tcPr>
          <w:p w14:paraId="1AD1D2CA" w14:textId="77777777" w:rsidR="00E84BB5" w:rsidRPr="00F31F49" w:rsidRDefault="00E84BB5">
            <w:pPr>
              <w:rPr>
                <w:rFonts w:ascii="Times New Roman" w:hAnsi="Times New Roman" w:cs="Times New Roman"/>
                <w:lang w:val="tr-TR"/>
              </w:rPr>
            </w:pPr>
          </w:p>
        </w:tc>
        <w:tc>
          <w:tcPr>
            <w:tcW w:w="2400" w:type="dxa"/>
            <w:vAlign w:val="center"/>
          </w:tcPr>
          <w:p w14:paraId="7E9043AE" w14:textId="77777777" w:rsidR="00E84BB5" w:rsidRPr="00F31F49" w:rsidRDefault="00E84BB5">
            <w:pPr>
              <w:rPr>
                <w:rFonts w:ascii="Times New Roman" w:hAnsi="Times New Roman" w:cs="Times New Roman"/>
                <w:lang w:val="tr-TR"/>
              </w:rPr>
            </w:pPr>
          </w:p>
        </w:tc>
      </w:tr>
      <w:tr w:rsidR="00E84BB5" w14:paraId="1E59B901" w14:textId="77777777">
        <w:trPr>
          <w:trHeight w:val="900"/>
          <w:jc w:val="center"/>
        </w:trPr>
        <w:tc>
          <w:tcPr>
            <w:tcW w:w="1500" w:type="dxa"/>
            <w:vAlign w:val="center"/>
          </w:tcPr>
          <w:p w14:paraId="21A0047C"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Tepken derişimi</w:t>
            </w:r>
          </w:p>
        </w:tc>
        <w:tc>
          <w:tcPr>
            <w:tcW w:w="2700" w:type="dxa"/>
            <w:vAlign w:val="center"/>
          </w:tcPr>
          <w:p w14:paraId="12D8BC13"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 xml:space="preserve">Derişik hidrobromik asit çözeltisine atılan alüminyum folyo parçası yoğun gaz kabarcıkları çıkararak kısa sürede tükenir; seyreltik hidrobromik asit çözeltisine atılan aynı boyuttaki alüminyum folyo parçası ise daha az kabarcık çıkararak çok daha uzun sürede tükenir.</w:t>
            </w:r>
          </w:p>
        </w:tc>
        <w:tc>
          <w:tcPr>
            <w:tcW w:w="2400" w:type="dxa"/>
            <w:vAlign w:val="center"/>
          </w:tcPr>
          <w:p w14:paraId="1FB3F321" w14:textId="77777777" w:rsidR="00E84BB5" w:rsidRPr="00F31F49" w:rsidRDefault="00E84BB5">
            <w:pPr>
              <w:rPr>
                <w:rFonts w:ascii="Times New Roman" w:hAnsi="Times New Roman" w:cs="Times New Roman"/>
                <w:lang w:val="tr-TR"/>
              </w:rPr>
            </w:pPr>
          </w:p>
        </w:tc>
        <w:tc>
          <w:tcPr>
            <w:tcW w:w="2400" w:type="dxa"/>
            <w:vAlign w:val="center"/>
          </w:tcPr>
          <w:p w14:paraId="558304BD" w14:textId="77777777" w:rsidR="00E84BB5" w:rsidRPr="00F31F49" w:rsidRDefault="00E84BB5">
            <w:pPr>
              <w:rPr>
                <w:rFonts w:ascii="Times New Roman" w:hAnsi="Times New Roman" w:cs="Times New Roman"/>
                <w:lang w:val="tr-TR"/>
              </w:rPr>
            </w:pPr>
          </w:p>
        </w:tc>
      </w:tr>
      <w:tr w:rsidR="00E84BB5" w14:paraId="59D5E1DB" w14:textId="77777777">
        <w:trPr>
          <w:trHeight w:val="900"/>
          <w:jc w:val="center"/>
        </w:trPr>
        <w:tc>
          <w:tcPr>
            <w:tcW w:w="1500" w:type="dxa"/>
            <w:vAlign w:val="center"/>
          </w:tcPr>
          <w:p w14:paraId="731B15E1"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Katı tepkenin temas yüzeyi</w:t>
            </w:r>
          </w:p>
        </w:tc>
        <w:tc>
          <w:tcPr>
            <w:tcW w:w="2700" w:type="dxa"/>
            <w:vAlign w:val="center"/>
          </w:tcPr>
          <w:p w14:paraId="7123539E" w14:textId="42DADDCD" w:rsidR="00E84BB5" w:rsidRPr="00F31F49" w:rsidRDefault="00AC21BD">
            <w:pPr>
              <w:rPr>
                <w:rFonts w:ascii="Times New Roman" w:hAnsi="Times New Roman" w:cs="Times New Roman"/>
                <w:lang w:val="tr-TR"/>
              </w:rPr>
            </w:pPr>
            <w:r>
              <w:rPr>
                <w:rFonts w:ascii="Times New Roman" w:hAnsi="Times New Roman" w:cs="Times New Roman"/>
                <w:lang w:val="tr-TR"/>
              </w:rPr>
              <w:t>Talaş</w:t>
            </w:r>
            <w:r w:rsidR="00000000" w:rsidRPr="00F31F49">
              <w:rPr>
                <w:rFonts w:ascii="Times New Roman" w:hAnsi="Times New Roman" w:cs="Times New Roman"/>
                <w:lang w:val="tr-TR"/>
              </w:rPr>
              <w:t>, aynı kütledeki odun kütüğünden çok daha hızlı yanar.</w:t>
            </w:r>
          </w:p>
        </w:tc>
        <w:tc>
          <w:tcPr>
            <w:tcW w:w="2400" w:type="dxa"/>
            <w:vAlign w:val="center"/>
          </w:tcPr>
          <w:p w14:paraId="734BD067" w14:textId="77777777" w:rsidR="00E84BB5" w:rsidRPr="00F31F49" w:rsidRDefault="00E84BB5">
            <w:pPr>
              <w:rPr>
                <w:rFonts w:ascii="Times New Roman" w:hAnsi="Times New Roman" w:cs="Times New Roman"/>
                <w:lang w:val="tr-TR"/>
              </w:rPr>
            </w:pPr>
          </w:p>
        </w:tc>
        <w:tc>
          <w:tcPr>
            <w:tcW w:w="2400" w:type="dxa"/>
            <w:vAlign w:val="center"/>
          </w:tcPr>
          <w:p w14:paraId="3E86F0EF" w14:textId="77777777" w:rsidR="00E84BB5" w:rsidRPr="00F31F49" w:rsidRDefault="00E84BB5">
            <w:pPr>
              <w:rPr>
                <w:rFonts w:ascii="Times New Roman" w:hAnsi="Times New Roman" w:cs="Times New Roman"/>
                <w:lang w:val="tr-TR"/>
              </w:rPr>
            </w:pPr>
          </w:p>
        </w:tc>
      </w:tr>
      <w:tr w:rsidR="00E84BB5" w14:paraId="7317BD4B" w14:textId="77777777">
        <w:trPr>
          <w:trHeight w:val="900"/>
          <w:jc w:val="center"/>
        </w:trPr>
        <w:tc>
          <w:tcPr>
            <w:tcW w:w="1500" w:type="dxa"/>
            <w:vAlign w:val="center"/>
          </w:tcPr>
          <w:p w14:paraId="7D467103"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lastRenderedPageBreak/>
              <w:t>Katalizör</w:t>
            </w:r>
          </w:p>
        </w:tc>
        <w:tc>
          <w:tcPr>
            <w:tcW w:w="2700" w:type="dxa"/>
            <w:vAlign w:val="center"/>
          </w:tcPr>
          <w:p w14:paraId="126A73DB"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 xml:space="preserve">Kibrit alevine tutulan bir şeker küpü tutuşmadan erir; yüzeyine bir miktar odun külü sürülmüş şeker küpü ise aynı alevde tutuşarak yanar. Yanma bittiğinde kül, şekerden geriye kalan kısmın üzerinde yine bulunur.</w:t>
            </w:r>
          </w:p>
        </w:tc>
        <w:tc>
          <w:tcPr>
            <w:tcW w:w="2400" w:type="dxa"/>
            <w:vAlign w:val="center"/>
          </w:tcPr>
          <w:p w14:paraId="18EB6477" w14:textId="77777777" w:rsidR="00E84BB5" w:rsidRPr="00F31F49" w:rsidRDefault="00E84BB5">
            <w:pPr>
              <w:rPr>
                <w:rFonts w:ascii="Times New Roman" w:hAnsi="Times New Roman" w:cs="Times New Roman"/>
                <w:lang w:val="tr-TR"/>
              </w:rPr>
            </w:pPr>
          </w:p>
        </w:tc>
        <w:tc>
          <w:tcPr>
            <w:tcW w:w="2400" w:type="dxa"/>
            <w:vAlign w:val="center"/>
          </w:tcPr>
          <w:p w14:paraId="1979DCC9" w14:textId="77777777" w:rsidR="00E84BB5" w:rsidRPr="00F31F49" w:rsidRDefault="00E84BB5">
            <w:pPr>
              <w:rPr>
                <w:rFonts w:ascii="Times New Roman" w:hAnsi="Times New Roman" w:cs="Times New Roman"/>
                <w:lang w:val="tr-TR"/>
              </w:rPr>
            </w:pPr>
          </w:p>
        </w:tc>
      </w:tr>
    </w:tbl>
    <w:p w14:paraId="70C5E1E0" w14:textId="77777777" w:rsidR="00E84BB5" w:rsidRDefault="00E84BB5">
      <w:pPr>
        <w:jc w:val="both"/>
        <w:rPr>
          <w:rFonts w:ascii="Times New Roman" w:hAnsi="Times New Roman" w:cs="Times New Roman"/>
          <w:lang w:val="tr-TR"/>
        </w:rPr>
      </w:pPr>
    </w:p>
    <w:p w14:paraId="72774356"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2. Aşama: Değişkenlerin Belirlenmesi</w:t>
      </w:r>
    </w:p>
    <w:p w14:paraId="645F28E9" w14:textId="77777777" w:rsidR="00E3301E" w:rsidRDefault="00000000">
      <w:pPr>
        <w:jc w:val="both"/>
        <w:rPr>
          <w:rFonts w:ascii="Times New Roman" w:hAnsi="Times New Roman" w:cs="Times New Roman"/>
          <w:lang w:val="tr-TR"/>
        </w:rPr>
      </w:pPr>
      <w:r>
        <w:rPr>
          <w:rFonts w:ascii="Times New Roman" w:hAnsi="Times New Roman" w:cs="Times New Roman"/>
          <w:lang w:val="tr-TR"/>
        </w:rPr>
        <w:t>Sınıfınızda gruplara ayrılınız. Grup arkadaşlarınızla iş birliği içinde her bir faktörün tepkime hızı ile ilişkisini araştıracağınız deneyler için bağımlı, bağımsız ve kontrol değişkenlerini belirleyerek aşağıdaki tabloya yazınız. Grup çalışmasında görev paylaşımı yapınız, arkadaşlarınızın fikirlerine saygı gösteriniz ve dostluk ilişkilerinizi güçlendirecek şekilde davranınız. Ortak hedefinize ulaşmak için zorlandığınız noktalarda birbirinize destek olunuz, gerektiğinde arkadaşlarınızdan yardım isteyiniz.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00"/>
        <w:gridCol w:w="2300"/>
        <w:gridCol w:w="2300"/>
        <w:gridCol w:w="2300"/>
      </w:tblGrid>
      <w:tr w:rsidR="00E84BB5" w14:paraId="3D1757AD" w14:textId="77777777">
        <w:trPr>
          <w:jc w:val="center"/>
        </w:trPr>
        <w:tc>
          <w:tcPr>
            <w:tcW w:w="2100" w:type="dxa"/>
            <w:shd w:val="clear" w:color="auto" w:fill="D9E2F3"/>
            <w:vAlign w:val="center"/>
          </w:tcPr>
          <w:p w14:paraId="31B1576D"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Faktör</w:t>
            </w:r>
          </w:p>
        </w:tc>
        <w:tc>
          <w:tcPr>
            <w:tcW w:w="2300" w:type="dxa"/>
            <w:shd w:val="clear" w:color="auto" w:fill="D9E2F3"/>
            <w:vAlign w:val="center"/>
          </w:tcPr>
          <w:p w14:paraId="7B73AFD5"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Bağımsız değişken</w:t>
            </w:r>
          </w:p>
        </w:tc>
        <w:tc>
          <w:tcPr>
            <w:tcW w:w="2300" w:type="dxa"/>
            <w:shd w:val="clear" w:color="auto" w:fill="D9E2F3"/>
            <w:vAlign w:val="center"/>
          </w:tcPr>
          <w:p w14:paraId="202D8A46"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Bağımlı değişken</w:t>
            </w:r>
          </w:p>
        </w:tc>
        <w:tc>
          <w:tcPr>
            <w:tcW w:w="2300" w:type="dxa"/>
            <w:shd w:val="clear" w:color="auto" w:fill="D9E2F3"/>
            <w:vAlign w:val="center"/>
          </w:tcPr>
          <w:p w14:paraId="0E1E57B4"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Kontrol değişkenleri</w:t>
            </w:r>
          </w:p>
        </w:tc>
      </w:tr>
      <w:tr w:rsidR="00E84BB5" w14:paraId="67DDAAC9" w14:textId="77777777">
        <w:trPr>
          <w:trHeight w:val="700"/>
          <w:jc w:val="center"/>
        </w:trPr>
        <w:tc>
          <w:tcPr>
            <w:tcW w:w="2100" w:type="dxa"/>
            <w:vAlign w:val="center"/>
          </w:tcPr>
          <w:p w14:paraId="438B6608" w14:textId="77777777" w:rsidR="00E84BB5" w:rsidRDefault="00000000">
            <w:pPr>
              <w:jc w:val="center"/>
              <w:rPr>
                <w:rFonts w:ascii="Times New Roman" w:hAnsi="Times New Roman" w:cs="Times New Roman"/>
                <w:lang w:val="tr-TR"/>
              </w:rPr>
            </w:pPr>
            <w:r>
              <w:rPr>
                <w:rFonts w:ascii="Times New Roman" w:hAnsi="Times New Roman" w:cs="Times New Roman"/>
                <w:lang w:val="tr-TR"/>
              </w:rPr>
              <w:t>Tepken cinsi</w:t>
            </w:r>
          </w:p>
        </w:tc>
        <w:tc>
          <w:tcPr>
            <w:tcW w:w="2300" w:type="dxa"/>
            <w:vAlign w:val="center"/>
          </w:tcPr>
          <w:p w14:paraId="55D6271C" w14:textId="77777777" w:rsidR="00E84BB5" w:rsidRDefault="00E84BB5">
            <w:pPr>
              <w:jc w:val="center"/>
              <w:rPr>
                <w:rFonts w:ascii="Times New Roman" w:hAnsi="Times New Roman" w:cs="Times New Roman"/>
                <w:lang w:val="tr-TR"/>
              </w:rPr>
            </w:pPr>
          </w:p>
        </w:tc>
        <w:tc>
          <w:tcPr>
            <w:tcW w:w="2300" w:type="dxa"/>
            <w:vAlign w:val="center"/>
          </w:tcPr>
          <w:p w14:paraId="13A72DB9" w14:textId="77777777" w:rsidR="00E84BB5" w:rsidRDefault="00E84BB5">
            <w:pPr>
              <w:jc w:val="center"/>
              <w:rPr>
                <w:rFonts w:ascii="Times New Roman" w:hAnsi="Times New Roman" w:cs="Times New Roman"/>
                <w:lang w:val="tr-TR"/>
              </w:rPr>
            </w:pPr>
          </w:p>
        </w:tc>
        <w:tc>
          <w:tcPr>
            <w:tcW w:w="2300" w:type="dxa"/>
            <w:vAlign w:val="center"/>
          </w:tcPr>
          <w:p w14:paraId="0F91CFCD" w14:textId="77777777" w:rsidR="00E84BB5" w:rsidRDefault="00E84BB5">
            <w:pPr>
              <w:jc w:val="center"/>
              <w:rPr>
                <w:rFonts w:ascii="Times New Roman" w:hAnsi="Times New Roman" w:cs="Times New Roman"/>
                <w:lang w:val="tr-TR"/>
              </w:rPr>
            </w:pPr>
          </w:p>
        </w:tc>
      </w:tr>
      <w:tr w:rsidR="00E84BB5" w14:paraId="3189DB43" w14:textId="77777777">
        <w:trPr>
          <w:trHeight w:val="700"/>
          <w:jc w:val="center"/>
        </w:trPr>
        <w:tc>
          <w:tcPr>
            <w:tcW w:w="2100" w:type="dxa"/>
            <w:vAlign w:val="center"/>
          </w:tcPr>
          <w:p w14:paraId="3DEDCD84" w14:textId="77777777" w:rsidR="00E84BB5" w:rsidRDefault="00000000">
            <w:pPr>
              <w:jc w:val="center"/>
              <w:rPr>
                <w:rFonts w:ascii="Times New Roman" w:hAnsi="Times New Roman" w:cs="Times New Roman"/>
                <w:lang w:val="tr-TR"/>
              </w:rPr>
            </w:pPr>
            <w:r>
              <w:rPr>
                <w:rFonts w:ascii="Times New Roman" w:hAnsi="Times New Roman" w:cs="Times New Roman"/>
                <w:lang w:val="tr-TR"/>
              </w:rPr>
              <w:t>Fiziksel hâl</w:t>
            </w:r>
          </w:p>
        </w:tc>
        <w:tc>
          <w:tcPr>
            <w:tcW w:w="2300" w:type="dxa"/>
            <w:vAlign w:val="center"/>
          </w:tcPr>
          <w:p w14:paraId="66F21B64" w14:textId="77777777" w:rsidR="00E84BB5" w:rsidRDefault="00E84BB5">
            <w:pPr>
              <w:jc w:val="center"/>
              <w:rPr>
                <w:rFonts w:ascii="Times New Roman" w:hAnsi="Times New Roman" w:cs="Times New Roman"/>
                <w:lang w:val="tr-TR"/>
              </w:rPr>
            </w:pPr>
          </w:p>
        </w:tc>
        <w:tc>
          <w:tcPr>
            <w:tcW w:w="2300" w:type="dxa"/>
            <w:vAlign w:val="center"/>
          </w:tcPr>
          <w:p w14:paraId="7111AE61" w14:textId="77777777" w:rsidR="00E84BB5" w:rsidRDefault="00E84BB5">
            <w:pPr>
              <w:jc w:val="center"/>
              <w:rPr>
                <w:rFonts w:ascii="Times New Roman" w:hAnsi="Times New Roman" w:cs="Times New Roman"/>
                <w:lang w:val="tr-TR"/>
              </w:rPr>
            </w:pPr>
          </w:p>
        </w:tc>
        <w:tc>
          <w:tcPr>
            <w:tcW w:w="2300" w:type="dxa"/>
            <w:vAlign w:val="center"/>
          </w:tcPr>
          <w:p w14:paraId="4E5BC463" w14:textId="77777777" w:rsidR="00E84BB5" w:rsidRDefault="00E84BB5">
            <w:pPr>
              <w:jc w:val="center"/>
              <w:rPr>
                <w:rFonts w:ascii="Times New Roman" w:hAnsi="Times New Roman" w:cs="Times New Roman"/>
                <w:lang w:val="tr-TR"/>
              </w:rPr>
            </w:pPr>
          </w:p>
        </w:tc>
      </w:tr>
      <w:tr w:rsidR="00E84BB5" w14:paraId="63C95774" w14:textId="77777777">
        <w:trPr>
          <w:trHeight w:val="700"/>
          <w:jc w:val="center"/>
        </w:trPr>
        <w:tc>
          <w:tcPr>
            <w:tcW w:w="2100" w:type="dxa"/>
            <w:vAlign w:val="center"/>
          </w:tcPr>
          <w:p w14:paraId="10AD7641" w14:textId="77777777" w:rsidR="00E84BB5" w:rsidRDefault="00000000">
            <w:pPr>
              <w:jc w:val="center"/>
              <w:rPr>
                <w:rFonts w:ascii="Times New Roman" w:hAnsi="Times New Roman" w:cs="Times New Roman"/>
                <w:lang w:val="tr-TR"/>
              </w:rPr>
            </w:pPr>
            <w:r>
              <w:rPr>
                <w:rFonts w:ascii="Times New Roman" w:hAnsi="Times New Roman" w:cs="Times New Roman"/>
                <w:lang w:val="tr-TR"/>
              </w:rPr>
              <w:t>Tepken derişimi</w:t>
            </w:r>
          </w:p>
        </w:tc>
        <w:tc>
          <w:tcPr>
            <w:tcW w:w="2300" w:type="dxa"/>
            <w:vAlign w:val="center"/>
          </w:tcPr>
          <w:p w14:paraId="699E5814" w14:textId="77777777" w:rsidR="00E84BB5" w:rsidRDefault="00E84BB5">
            <w:pPr>
              <w:jc w:val="center"/>
              <w:rPr>
                <w:rFonts w:ascii="Times New Roman" w:hAnsi="Times New Roman" w:cs="Times New Roman"/>
                <w:lang w:val="tr-TR"/>
              </w:rPr>
            </w:pPr>
          </w:p>
        </w:tc>
        <w:tc>
          <w:tcPr>
            <w:tcW w:w="2300" w:type="dxa"/>
            <w:vAlign w:val="center"/>
          </w:tcPr>
          <w:p w14:paraId="7AA5E781" w14:textId="77777777" w:rsidR="00E84BB5" w:rsidRDefault="00E84BB5">
            <w:pPr>
              <w:jc w:val="center"/>
              <w:rPr>
                <w:rFonts w:ascii="Times New Roman" w:hAnsi="Times New Roman" w:cs="Times New Roman"/>
                <w:lang w:val="tr-TR"/>
              </w:rPr>
            </w:pPr>
          </w:p>
        </w:tc>
        <w:tc>
          <w:tcPr>
            <w:tcW w:w="2300" w:type="dxa"/>
            <w:vAlign w:val="center"/>
          </w:tcPr>
          <w:p w14:paraId="49AF43D0" w14:textId="77777777" w:rsidR="00E84BB5" w:rsidRDefault="00E84BB5">
            <w:pPr>
              <w:jc w:val="center"/>
              <w:rPr>
                <w:rFonts w:ascii="Times New Roman" w:hAnsi="Times New Roman" w:cs="Times New Roman"/>
                <w:lang w:val="tr-TR"/>
              </w:rPr>
            </w:pPr>
          </w:p>
        </w:tc>
      </w:tr>
      <w:tr w:rsidR="00E84BB5" w14:paraId="6946E488" w14:textId="77777777">
        <w:trPr>
          <w:trHeight w:val="700"/>
          <w:jc w:val="center"/>
        </w:trPr>
        <w:tc>
          <w:tcPr>
            <w:tcW w:w="2100" w:type="dxa"/>
            <w:vAlign w:val="center"/>
          </w:tcPr>
          <w:p w14:paraId="3E2CF5A0" w14:textId="77777777" w:rsidR="00E84BB5" w:rsidRDefault="00000000">
            <w:pPr>
              <w:jc w:val="center"/>
              <w:rPr>
                <w:rFonts w:ascii="Times New Roman" w:hAnsi="Times New Roman" w:cs="Times New Roman"/>
                <w:lang w:val="tr-TR"/>
              </w:rPr>
            </w:pPr>
            <w:r>
              <w:rPr>
                <w:rFonts w:ascii="Times New Roman" w:hAnsi="Times New Roman" w:cs="Times New Roman"/>
                <w:lang w:val="tr-TR"/>
              </w:rPr>
              <w:t>Sıcaklık</w:t>
            </w:r>
          </w:p>
        </w:tc>
        <w:tc>
          <w:tcPr>
            <w:tcW w:w="2300" w:type="dxa"/>
            <w:vAlign w:val="center"/>
          </w:tcPr>
          <w:p w14:paraId="5DD7D7F6" w14:textId="77777777" w:rsidR="00E84BB5" w:rsidRDefault="00E84BB5">
            <w:pPr>
              <w:jc w:val="center"/>
              <w:rPr>
                <w:rFonts w:ascii="Times New Roman" w:hAnsi="Times New Roman" w:cs="Times New Roman"/>
                <w:lang w:val="tr-TR"/>
              </w:rPr>
            </w:pPr>
          </w:p>
        </w:tc>
        <w:tc>
          <w:tcPr>
            <w:tcW w:w="2300" w:type="dxa"/>
            <w:vAlign w:val="center"/>
          </w:tcPr>
          <w:p w14:paraId="3C84D43B" w14:textId="77777777" w:rsidR="00E84BB5" w:rsidRDefault="00E84BB5">
            <w:pPr>
              <w:jc w:val="center"/>
              <w:rPr>
                <w:rFonts w:ascii="Times New Roman" w:hAnsi="Times New Roman" w:cs="Times New Roman"/>
                <w:lang w:val="tr-TR"/>
              </w:rPr>
            </w:pPr>
          </w:p>
        </w:tc>
        <w:tc>
          <w:tcPr>
            <w:tcW w:w="2300" w:type="dxa"/>
            <w:vAlign w:val="center"/>
          </w:tcPr>
          <w:p w14:paraId="4ECEA96F" w14:textId="77777777" w:rsidR="00E84BB5" w:rsidRDefault="00E84BB5">
            <w:pPr>
              <w:jc w:val="center"/>
              <w:rPr>
                <w:rFonts w:ascii="Times New Roman" w:hAnsi="Times New Roman" w:cs="Times New Roman"/>
                <w:lang w:val="tr-TR"/>
              </w:rPr>
            </w:pPr>
          </w:p>
        </w:tc>
      </w:tr>
      <w:tr w:rsidR="00E84BB5" w14:paraId="4FDB03AD" w14:textId="77777777">
        <w:trPr>
          <w:trHeight w:val="700"/>
          <w:jc w:val="center"/>
        </w:trPr>
        <w:tc>
          <w:tcPr>
            <w:tcW w:w="2100" w:type="dxa"/>
            <w:vAlign w:val="center"/>
          </w:tcPr>
          <w:p w14:paraId="5FBA341C" w14:textId="77777777" w:rsidR="00E84BB5" w:rsidRDefault="00000000">
            <w:pPr>
              <w:jc w:val="center"/>
              <w:rPr>
                <w:rFonts w:ascii="Times New Roman" w:hAnsi="Times New Roman" w:cs="Times New Roman"/>
                <w:lang w:val="tr-TR"/>
              </w:rPr>
            </w:pPr>
            <w:r>
              <w:rPr>
                <w:rFonts w:ascii="Times New Roman" w:hAnsi="Times New Roman" w:cs="Times New Roman"/>
                <w:lang w:val="tr-TR"/>
              </w:rPr>
              <w:t>Katı tepkenin temas yüzeyi</w:t>
            </w:r>
          </w:p>
        </w:tc>
        <w:tc>
          <w:tcPr>
            <w:tcW w:w="2300" w:type="dxa"/>
            <w:vAlign w:val="center"/>
          </w:tcPr>
          <w:p w14:paraId="056DF5EF" w14:textId="77777777" w:rsidR="00E84BB5" w:rsidRDefault="00E84BB5">
            <w:pPr>
              <w:jc w:val="center"/>
              <w:rPr>
                <w:rFonts w:ascii="Times New Roman" w:hAnsi="Times New Roman" w:cs="Times New Roman"/>
                <w:lang w:val="tr-TR"/>
              </w:rPr>
            </w:pPr>
          </w:p>
        </w:tc>
        <w:tc>
          <w:tcPr>
            <w:tcW w:w="2300" w:type="dxa"/>
            <w:vAlign w:val="center"/>
          </w:tcPr>
          <w:p w14:paraId="66808A8B" w14:textId="77777777" w:rsidR="00E84BB5" w:rsidRDefault="00E84BB5">
            <w:pPr>
              <w:jc w:val="center"/>
              <w:rPr>
                <w:rFonts w:ascii="Times New Roman" w:hAnsi="Times New Roman" w:cs="Times New Roman"/>
                <w:lang w:val="tr-TR"/>
              </w:rPr>
            </w:pPr>
          </w:p>
        </w:tc>
        <w:tc>
          <w:tcPr>
            <w:tcW w:w="2300" w:type="dxa"/>
            <w:vAlign w:val="center"/>
          </w:tcPr>
          <w:p w14:paraId="6C4FE397" w14:textId="77777777" w:rsidR="00E84BB5" w:rsidRDefault="00E84BB5">
            <w:pPr>
              <w:jc w:val="center"/>
              <w:rPr>
                <w:rFonts w:ascii="Times New Roman" w:hAnsi="Times New Roman" w:cs="Times New Roman"/>
                <w:lang w:val="tr-TR"/>
              </w:rPr>
            </w:pPr>
          </w:p>
        </w:tc>
      </w:tr>
      <w:tr w:rsidR="00E84BB5" w14:paraId="7407FFB5" w14:textId="77777777">
        <w:trPr>
          <w:trHeight w:val="700"/>
          <w:jc w:val="center"/>
        </w:trPr>
        <w:tc>
          <w:tcPr>
            <w:tcW w:w="2100" w:type="dxa"/>
            <w:vAlign w:val="center"/>
          </w:tcPr>
          <w:p w14:paraId="2028EC60" w14:textId="77777777" w:rsidR="00E84BB5" w:rsidRDefault="00000000">
            <w:pPr>
              <w:jc w:val="center"/>
              <w:rPr>
                <w:rFonts w:ascii="Times New Roman" w:hAnsi="Times New Roman" w:cs="Times New Roman"/>
                <w:lang w:val="tr-TR"/>
              </w:rPr>
            </w:pPr>
            <w:r>
              <w:rPr>
                <w:rFonts w:ascii="Times New Roman" w:hAnsi="Times New Roman" w:cs="Times New Roman"/>
                <w:lang w:val="tr-TR"/>
              </w:rPr>
              <w:t>Katalizör</w:t>
            </w:r>
          </w:p>
        </w:tc>
        <w:tc>
          <w:tcPr>
            <w:tcW w:w="2300" w:type="dxa"/>
            <w:vAlign w:val="center"/>
          </w:tcPr>
          <w:p w14:paraId="5D00E143" w14:textId="77777777" w:rsidR="00E84BB5" w:rsidRDefault="00E84BB5">
            <w:pPr>
              <w:jc w:val="center"/>
              <w:rPr>
                <w:rFonts w:ascii="Times New Roman" w:hAnsi="Times New Roman" w:cs="Times New Roman"/>
                <w:lang w:val="tr-TR"/>
              </w:rPr>
            </w:pPr>
          </w:p>
        </w:tc>
        <w:tc>
          <w:tcPr>
            <w:tcW w:w="2300" w:type="dxa"/>
            <w:vAlign w:val="center"/>
          </w:tcPr>
          <w:p w14:paraId="05CE9EA3" w14:textId="77777777" w:rsidR="00E84BB5" w:rsidRDefault="00E84BB5">
            <w:pPr>
              <w:jc w:val="center"/>
              <w:rPr>
                <w:rFonts w:ascii="Times New Roman" w:hAnsi="Times New Roman" w:cs="Times New Roman"/>
                <w:lang w:val="tr-TR"/>
              </w:rPr>
            </w:pPr>
          </w:p>
        </w:tc>
        <w:tc>
          <w:tcPr>
            <w:tcW w:w="2300" w:type="dxa"/>
            <w:vAlign w:val="center"/>
          </w:tcPr>
          <w:p w14:paraId="62A877C7" w14:textId="77777777" w:rsidR="00E84BB5" w:rsidRDefault="00E84BB5">
            <w:pPr>
              <w:jc w:val="center"/>
              <w:rPr>
                <w:rFonts w:ascii="Times New Roman" w:hAnsi="Times New Roman" w:cs="Times New Roman"/>
                <w:lang w:val="tr-TR"/>
              </w:rPr>
            </w:pPr>
          </w:p>
        </w:tc>
      </w:tr>
    </w:tbl>
    <w:p w14:paraId="71E9AA9A" w14:textId="77777777" w:rsidR="00E84BB5" w:rsidRDefault="00E84BB5">
      <w:pPr>
        <w:jc w:val="both"/>
        <w:rPr>
          <w:rFonts w:ascii="Times New Roman" w:hAnsi="Times New Roman" w:cs="Times New Roman"/>
          <w:lang w:val="tr-TR"/>
        </w:rPr>
      </w:pPr>
    </w:p>
    <w:p w14:paraId="2C42CCB5"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3. Aşama: Deneylerin Planlanması ve Gerçekleştirilmesi</w:t>
      </w:r>
    </w:p>
    <w:p w14:paraId="19B411D9" w14:textId="77777777" w:rsidR="00E84BB5" w:rsidRDefault="00000000">
      <w:pPr>
        <w:jc w:val="both"/>
        <w:rPr>
          <w:rFonts w:ascii="Times New Roman" w:hAnsi="Times New Roman" w:cs="Times New Roman"/>
          <w:lang w:val="tr-TR"/>
        </w:rPr>
      </w:pPr>
      <w:r>
        <w:rPr>
          <w:rFonts w:ascii="Times New Roman" w:hAnsi="Times New Roman" w:cs="Times New Roman"/>
          <w:lang w:val="tr-TR"/>
        </w:rPr>
        <w:t>Her faktörün tepkime hızına etkisini araştırmak için grup arkadaşlarınızla bir deney planlayınız. Görev ve sorumluluklarınızı yerine getirmek için bir yol haritası çiziniz ve hazırladığınız planı uygulayınız. Deney planınızı oluştururken aşağıda verilen önerilerden yararlanabilir ya da kendi deney düzeneklerinizi tasarlayabilirsiniz. Okulunuzda laboratuvar imkânı yoksa deneyleri sanal laboratuvar uygulamaları, simülasyonlar veya yapay zekâ destekli kimya programları (IBM RXN for Chemistry vb.) ile de gerçekleştirebilirsiniz. Kullandığınız dijital kaynakların güvenilir olmasına dikkat ediniz.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84BB5" w14:paraId="26BBE561" w14:textId="77777777">
        <w:trPr>
          <w:jc w:val="center"/>
        </w:trPr>
        <w:tc>
          <w:tcPr>
            <w:tcW w:w="9000" w:type="dxa"/>
            <w:shd w:val="clear" w:color="auto" w:fill="E2EFDA"/>
          </w:tcPr>
          <w:p w14:paraId="2C1D805C"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lastRenderedPageBreak/>
              <w:t>Deney önerileri</w:t>
            </w:r>
          </w:p>
          <w:p w14:paraId="02D20AB0"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Tepken cinsi:</w:t>
            </w:r>
            <w:r>
              <w:rPr>
                <w:rFonts w:ascii="Times New Roman" w:hAnsi="Times New Roman" w:cs="Times New Roman"/>
                <w:lang w:val="tr-TR"/>
              </w:rPr>
              <w:t xml:space="preserve"> Aynı boyutta kesilmiş magnezyum, çinko ve bakır şeritleri, aynı derişimdeki (1 M) hidroklorik asit çözeltisi bulunan üç ayrı deney tüpüne bırakınız. Gaz kabarcıklarının çıkış hızını gözlemleyiniz.</w:t>
            </w:r>
          </w:p>
          <w:p w14:paraId="4EF0BD6E"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Fiziksel hâl:</w:t>
            </w:r>
            <w:r>
              <w:rPr>
                <w:rFonts w:ascii="Times New Roman" w:hAnsi="Times New Roman" w:cs="Times New Roman"/>
                <w:lang w:val="tr-TR"/>
              </w:rPr>
              <w:t xml:space="preserve"> Bir beherde bir çay kaşığı kabartma tozu (sodyum bikarbonat) ile bir çay kaşığı limon tuzunu (sitrik asit) katı hâlde karıştırınız. Ardından aynı miktarları ayrı ayrı suda çözüp çözeltileri karıştırınız. Gaz çıkışını karşılaştırınız.</w:t>
            </w:r>
          </w:p>
          <w:p w14:paraId="04A00759"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Tepken derişimi:</w:t>
            </w:r>
            <w:r>
              <w:rPr>
                <w:rFonts w:ascii="Times New Roman" w:hAnsi="Times New Roman" w:cs="Times New Roman"/>
                <w:lang w:val="tr-TR"/>
              </w:rPr>
              <w:t xml:space="preserve"> Sodyum tiyosülfat çözeltisinin farklı derişimlerdeki örneklerine eşit hacimde hidroklorik asit ekleyiniz. Beherin altına kâğıda çizilmiş “X” işaretinin bulanıklık nedeniyle görünmez olduğu süreyi ölçünüz. (Tepkimede SO</w:t>
            </w:r>
            <w:r>
              <w:rPr>
                <w:rFonts w:ascii="Times New Roman" w:hAnsi="Times New Roman" w:cs="Times New Roman"/>
                <w:vertAlign w:val="subscript"/>
                <w:lang w:val="tr-TR"/>
              </w:rPr>
              <w:t>2</w:t>
            </w:r>
            <w:r>
              <w:rPr>
                <w:rFonts w:ascii="Times New Roman" w:hAnsi="Times New Roman" w:cs="Times New Roman"/>
                <w:lang w:val="tr-TR"/>
              </w:rPr>
              <w:t xml:space="preserve"> gazı oluştuğu için deneyi iyi havalandırılan bir ortamda yapınız.)</w:t>
            </w:r>
          </w:p>
          <w:p w14:paraId="0A469868"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Sıcaklık:</w:t>
            </w:r>
            <w:r>
              <w:rPr>
                <w:rFonts w:ascii="Times New Roman" w:hAnsi="Times New Roman" w:cs="Times New Roman"/>
                <w:lang w:val="tr-TR"/>
              </w:rPr>
              <w:t xml:space="preserve"> Eşit hacimde soğuk (yaklaşık 10 °C), oda sıcaklığında (yaklaşık 25 °C) ve ılık (yaklaşık 50 °C) su bulunan üç bardağa birer efervesan tablet atınız. Tabletlerin tamamen tükenme sürelerini ölçünüz.</w:t>
            </w:r>
          </w:p>
          <w:p w14:paraId="515194AA"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Katı tepkenin temas yüzeyi:</w:t>
            </w:r>
            <w:r>
              <w:rPr>
                <w:rFonts w:ascii="Times New Roman" w:hAnsi="Times New Roman" w:cs="Times New Roman"/>
                <w:lang w:val="tr-TR"/>
              </w:rPr>
              <w:t xml:space="preserve"> Eşit hacimde ve aynı sıcaklıkta su bulunan iki bardaktan birine bütün bir efervesan tablet, diğerine havanda toz hâline getirilmiş bir efervesan tablet ekleyiniz. Tepkimenin tamamlanma sürelerini karşılaştırınız.</w:t>
            </w:r>
          </w:p>
          <w:p w14:paraId="41C11127"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Katalizör:</w:t>
            </w:r>
            <w:r>
              <w:rPr>
                <w:rFonts w:ascii="Times New Roman" w:hAnsi="Times New Roman" w:cs="Times New Roman"/>
                <w:lang w:val="tr-TR"/>
              </w:rPr>
              <w:t xml:space="preserve"> Eşit hacimde %3’lük hidrojen peroksit çözeltisi bulunan iki deney tüpünden birine bir miktar kuru maya ya da çiğ patates dilimi ekleyiniz. Gaz çıkışını gözlemleyiniz ve tüpün ağzına kor hâlindeki bir kıymık yaklaştırınız.</w:t>
            </w:r>
          </w:p>
        </w:tc>
      </w:tr>
    </w:tbl>
    <w:p w14:paraId="115B7669" w14:textId="77777777" w:rsidR="00E84BB5" w:rsidRDefault="00E84BB5">
      <w:pPr>
        <w:jc w:val="both"/>
        <w:rPr>
          <w:rFonts w:ascii="Times New Roman" w:hAnsi="Times New Roman" w:cs="Times New Roman"/>
          <w:lang w:val="tr-TR"/>
        </w:rPr>
      </w:pPr>
    </w:p>
    <w:p w14:paraId="7CDA4826" w14:textId="77777777" w:rsidR="00E84BB5" w:rsidRDefault="00000000">
      <w:pPr>
        <w:jc w:val="both"/>
        <w:rPr>
          <w:rFonts w:ascii="Times New Roman" w:hAnsi="Times New Roman" w:cs="Times New Roman"/>
          <w:lang w:val="tr-TR"/>
        </w:rPr>
      </w:pPr>
      <w:r>
        <w:rPr>
          <w:rFonts w:ascii="Times New Roman" w:hAnsi="Times New Roman" w:cs="Times New Roman"/>
          <w:lang w:val="tr-TR"/>
        </w:rPr>
        <w:t>Her faktör için gerçekleştirdiğiniz deneyi aşağıdaki deney planına göre yazınız. Deneyi gerçekleştirdikten sonra elde ettiğiniz verileri gözlem tablosuna kaydediniz.</w:t>
      </w:r>
    </w:p>
    <w:p w14:paraId="5D0EC7DF"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Adı:</w:t>
      </w:r>
      <w:r>
        <w:rPr>
          <w:rFonts w:ascii="Times New Roman" w:hAnsi="Times New Roman" w:cs="Times New Roman"/>
          <w:lang w:val="tr-TR"/>
        </w:rPr>
        <w:t xml:space="preserve"> ……………………………………………………………………………</w:t>
      </w:r>
    </w:p>
    <w:p w14:paraId="1B16AFC6"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Araştırma Sorusu:</w:t>
      </w:r>
      <w:r>
        <w:rPr>
          <w:rFonts w:ascii="Times New Roman" w:hAnsi="Times New Roman" w:cs="Times New Roman"/>
          <w:lang w:val="tr-TR"/>
        </w:rPr>
        <w:t xml:space="preserve"> ……………………………………………………………………</w:t>
      </w:r>
    </w:p>
    <w:p w14:paraId="5061F8C6"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Hipotez:</w:t>
      </w:r>
      <w:r>
        <w:rPr>
          <w:rFonts w:ascii="Times New Roman" w:hAnsi="Times New Roman" w:cs="Times New Roman"/>
          <w:lang w:val="tr-TR"/>
        </w:rPr>
        <w:t xml:space="preserve"> ……………………………………………………………………………………</w:t>
      </w:r>
    </w:p>
    <w:p w14:paraId="5991A676"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Gerekli Malzemeler:</w:t>
      </w:r>
    </w:p>
    <w:p w14:paraId="43ABD13D"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3186D8DE"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1D3A8FF9"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Yapılışı:</w:t>
      </w:r>
    </w:p>
    <w:p w14:paraId="6AB1F655"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48440188"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73FB9266" w14:textId="77777777" w:rsidR="00E84BB5" w:rsidRDefault="00000000">
      <w:pPr>
        <w:jc w:val="both"/>
        <w:rPr>
          <w:rFonts w:ascii="Times New Roman" w:hAnsi="Times New Roman" w:cs="Times New Roman"/>
          <w:lang w:val="tr-TR"/>
        </w:rPr>
      </w:pPr>
      <w:r>
        <w:rPr>
          <w:rFonts w:ascii="Times New Roman" w:hAnsi="Times New Roman" w:cs="Times New Roman"/>
          <w:lang w:val="tr-TR"/>
        </w:rPr>
        <w:lastRenderedPageBreak/>
        <w:t>……………………………………………………………………………………………………</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2700"/>
        <w:gridCol w:w="2700"/>
        <w:gridCol w:w="2600"/>
      </w:tblGrid>
      <w:tr w:rsidR="00E84BB5" w14:paraId="6BBFC8A0" w14:textId="77777777">
        <w:trPr>
          <w:jc w:val="center"/>
        </w:trPr>
        <w:tc>
          <w:tcPr>
            <w:tcW w:w="1000" w:type="dxa"/>
            <w:shd w:val="clear" w:color="auto" w:fill="D9E2F3"/>
            <w:vAlign w:val="center"/>
          </w:tcPr>
          <w:p w14:paraId="152C44A6"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700" w:type="dxa"/>
            <w:shd w:val="clear" w:color="auto" w:fill="D9E2F3"/>
            <w:vAlign w:val="center"/>
          </w:tcPr>
          <w:p w14:paraId="5E5255DE"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Bağımsız değişkenin değeri</w:t>
            </w:r>
          </w:p>
        </w:tc>
        <w:tc>
          <w:tcPr>
            <w:tcW w:w="2700" w:type="dxa"/>
            <w:shd w:val="clear" w:color="auto" w:fill="D9E2F3"/>
            <w:vAlign w:val="center"/>
          </w:tcPr>
          <w:p w14:paraId="17B4FD05"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Gözlem / Ölçülen süre</w:t>
            </w:r>
          </w:p>
        </w:tc>
        <w:tc>
          <w:tcPr>
            <w:tcW w:w="2600" w:type="dxa"/>
            <w:shd w:val="clear" w:color="auto" w:fill="D9E2F3"/>
            <w:vAlign w:val="center"/>
          </w:tcPr>
          <w:p w14:paraId="155B545A"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Tepkime hızı (hızlı/yavaş)</w:t>
            </w:r>
          </w:p>
        </w:tc>
      </w:tr>
      <w:tr w:rsidR="00E84BB5" w14:paraId="4067BB67" w14:textId="77777777">
        <w:trPr>
          <w:trHeight w:val="500"/>
          <w:jc w:val="center"/>
        </w:trPr>
        <w:tc>
          <w:tcPr>
            <w:tcW w:w="1000" w:type="dxa"/>
            <w:vAlign w:val="center"/>
          </w:tcPr>
          <w:p w14:paraId="37808A5A" w14:textId="77777777" w:rsidR="00E84BB5" w:rsidRDefault="00000000">
            <w:pPr>
              <w:jc w:val="center"/>
              <w:rPr>
                <w:rFonts w:ascii="Times New Roman" w:hAnsi="Times New Roman" w:cs="Times New Roman"/>
                <w:lang w:val="tr-TR"/>
              </w:rPr>
            </w:pPr>
            <w:r>
              <w:rPr>
                <w:rFonts w:ascii="Times New Roman" w:hAnsi="Times New Roman" w:cs="Times New Roman"/>
                <w:lang w:val="tr-TR"/>
              </w:rPr>
              <w:t>1</w:t>
            </w:r>
          </w:p>
        </w:tc>
        <w:tc>
          <w:tcPr>
            <w:tcW w:w="2700" w:type="dxa"/>
            <w:vAlign w:val="center"/>
          </w:tcPr>
          <w:p w14:paraId="59486BA5" w14:textId="77777777" w:rsidR="00E84BB5" w:rsidRDefault="00E84BB5">
            <w:pPr>
              <w:jc w:val="center"/>
              <w:rPr>
                <w:rFonts w:ascii="Times New Roman" w:hAnsi="Times New Roman" w:cs="Times New Roman"/>
                <w:lang w:val="tr-TR"/>
              </w:rPr>
            </w:pPr>
          </w:p>
        </w:tc>
        <w:tc>
          <w:tcPr>
            <w:tcW w:w="2700" w:type="dxa"/>
            <w:vAlign w:val="center"/>
          </w:tcPr>
          <w:p w14:paraId="4A5687AF" w14:textId="77777777" w:rsidR="00E84BB5" w:rsidRDefault="00E84BB5">
            <w:pPr>
              <w:jc w:val="center"/>
              <w:rPr>
                <w:rFonts w:ascii="Times New Roman" w:hAnsi="Times New Roman" w:cs="Times New Roman"/>
                <w:lang w:val="tr-TR"/>
              </w:rPr>
            </w:pPr>
          </w:p>
        </w:tc>
        <w:tc>
          <w:tcPr>
            <w:tcW w:w="2600" w:type="dxa"/>
            <w:vAlign w:val="center"/>
          </w:tcPr>
          <w:p w14:paraId="74A0303E" w14:textId="77777777" w:rsidR="00E84BB5" w:rsidRDefault="00E84BB5">
            <w:pPr>
              <w:jc w:val="center"/>
              <w:rPr>
                <w:rFonts w:ascii="Times New Roman" w:hAnsi="Times New Roman" w:cs="Times New Roman"/>
                <w:lang w:val="tr-TR"/>
              </w:rPr>
            </w:pPr>
          </w:p>
        </w:tc>
      </w:tr>
      <w:tr w:rsidR="00E84BB5" w14:paraId="5A88C55B" w14:textId="77777777">
        <w:trPr>
          <w:trHeight w:val="500"/>
          <w:jc w:val="center"/>
        </w:trPr>
        <w:tc>
          <w:tcPr>
            <w:tcW w:w="1000" w:type="dxa"/>
            <w:vAlign w:val="center"/>
          </w:tcPr>
          <w:p w14:paraId="668D2214" w14:textId="77777777" w:rsidR="00E84BB5" w:rsidRDefault="00000000">
            <w:pPr>
              <w:jc w:val="center"/>
              <w:rPr>
                <w:rFonts w:ascii="Times New Roman" w:hAnsi="Times New Roman" w:cs="Times New Roman"/>
                <w:lang w:val="tr-TR"/>
              </w:rPr>
            </w:pPr>
            <w:r>
              <w:rPr>
                <w:rFonts w:ascii="Times New Roman" w:hAnsi="Times New Roman" w:cs="Times New Roman"/>
                <w:lang w:val="tr-TR"/>
              </w:rPr>
              <w:t>2</w:t>
            </w:r>
          </w:p>
        </w:tc>
        <w:tc>
          <w:tcPr>
            <w:tcW w:w="2700" w:type="dxa"/>
            <w:vAlign w:val="center"/>
          </w:tcPr>
          <w:p w14:paraId="4F6133EE" w14:textId="77777777" w:rsidR="00E84BB5" w:rsidRDefault="00E84BB5">
            <w:pPr>
              <w:jc w:val="center"/>
              <w:rPr>
                <w:rFonts w:ascii="Times New Roman" w:hAnsi="Times New Roman" w:cs="Times New Roman"/>
                <w:lang w:val="tr-TR"/>
              </w:rPr>
            </w:pPr>
          </w:p>
        </w:tc>
        <w:tc>
          <w:tcPr>
            <w:tcW w:w="2700" w:type="dxa"/>
            <w:vAlign w:val="center"/>
          </w:tcPr>
          <w:p w14:paraId="5F12030E" w14:textId="77777777" w:rsidR="00E84BB5" w:rsidRDefault="00E84BB5">
            <w:pPr>
              <w:jc w:val="center"/>
              <w:rPr>
                <w:rFonts w:ascii="Times New Roman" w:hAnsi="Times New Roman" w:cs="Times New Roman"/>
                <w:lang w:val="tr-TR"/>
              </w:rPr>
            </w:pPr>
          </w:p>
        </w:tc>
        <w:tc>
          <w:tcPr>
            <w:tcW w:w="2600" w:type="dxa"/>
            <w:vAlign w:val="center"/>
          </w:tcPr>
          <w:p w14:paraId="510C28DF" w14:textId="77777777" w:rsidR="00E84BB5" w:rsidRDefault="00E84BB5">
            <w:pPr>
              <w:jc w:val="center"/>
              <w:rPr>
                <w:rFonts w:ascii="Times New Roman" w:hAnsi="Times New Roman" w:cs="Times New Roman"/>
                <w:lang w:val="tr-TR"/>
              </w:rPr>
            </w:pPr>
          </w:p>
        </w:tc>
      </w:tr>
      <w:tr w:rsidR="00E84BB5" w14:paraId="72AB902E" w14:textId="77777777">
        <w:trPr>
          <w:trHeight w:val="500"/>
          <w:jc w:val="center"/>
        </w:trPr>
        <w:tc>
          <w:tcPr>
            <w:tcW w:w="1000" w:type="dxa"/>
            <w:vAlign w:val="center"/>
          </w:tcPr>
          <w:p w14:paraId="4C0825CD" w14:textId="77777777" w:rsidR="00E84BB5" w:rsidRDefault="00000000">
            <w:pPr>
              <w:jc w:val="center"/>
              <w:rPr>
                <w:rFonts w:ascii="Times New Roman" w:hAnsi="Times New Roman" w:cs="Times New Roman"/>
                <w:lang w:val="tr-TR"/>
              </w:rPr>
            </w:pPr>
            <w:r>
              <w:rPr>
                <w:rFonts w:ascii="Times New Roman" w:hAnsi="Times New Roman" w:cs="Times New Roman"/>
                <w:lang w:val="tr-TR"/>
              </w:rPr>
              <w:t>3</w:t>
            </w:r>
          </w:p>
        </w:tc>
        <w:tc>
          <w:tcPr>
            <w:tcW w:w="2700" w:type="dxa"/>
            <w:vAlign w:val="center"/>
          </w:tcPr>
          <w:p w14:paraId="6F9EF8F8" w14:textId="77777777" w:rsidR="00E84BB5" w:rsidRDefault="00E84BB5">
            <w:pPr>
              <w:jc w:val="center"/>
              <w:rPr>
                <w:rFonts w:ascii="Times New Roman" w:hAnsi="Times New Roman" w:cs="Times New Roman"/>
                <w:lang w:val="tr-TR"/>
              </w:rPr>
            </w:pPr>
          </w:p>
        </w:tc>
        <w:tc>
          <w:tcPr>
            <w:tcW w:w="2700" w:type="dxa"/>
            <w:vAlign w:val="center"/>
          </w:tcPr>
          <w:p w14:paraId="40C23795" w14:textId="77777777" w:rsidR="00E84BB5" w:rsidRDefault="00E84BB5">
            <w:pPr>
              <w:jc w:val="center"/>
              <w:rPr>
                <w:rFonts w:ascii="Times New Roman" w:hAnsi="Times New Roman" w:cs="Times New Roman"/>
                <w:lang w:val="tr-TR"/>
              </w:rPr>
            </w:pPr>
          </w:p>
        </w:tc>
        <w:tc>
          <w:tcPr>
            <w:tcW w:w="2600" w:type="dxa"/>
            <w:vAlign w:val="center"/>
          </w:tcPr>
          <w:p w14:paraId="75DB21C6" w14:textId="77777777" w:rsidR="00E84BB5" w:rsidRDefault="00E84BB5">
            <w:pPr>
              <w:jc w:val="center"/>
              <w:rPr>
                <w:rFonts w:ascii="Times New Roman" w:hAnsi="Times New Roman" w:cs="Times New Roman"/>
                <w:lang w:val="tr-TR"/>
              </w:rPr>
            </w:pPr>
          </w:p>
        </w:tc>
      </w:tr>
    </w:tbl>
    <w:p w14:paraId="3AC71A17" w14:textId="77777777" w:rsidR="00E84BB5" w:rsidRDefault="00E84BB5">
      <w:pPr>
        <w:jc w:val="both"/>
        <w:rPr>
          <w:rFonts w:ascii="Times New Roman" w:hAnsi="Times New Roman" w:cs="Times New Roman"/>
          <w:lang w:val="tr-TR"/>
        </w:rPr>
      </w:pPr>
    </w:p>
    <w:p w14:paraId="0340B50F"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Adı:</w:t>
      </w:r>
      <w:r>
        <w:rPr>
          <w:rFonts w:ascii="Times New Roman" w:hAnsi="Times New Roman" w:cs="Times New Roman"/>
          <w:lang w:val="tr-TR"/>
        </w:rPr>
        <w:t xml:space="preserve"> ……………………………………………………………………………</w:t>
      </w:r>
    </w:p>
    <w:p w14:paraId="646EA59D"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Araştırma Sorusu:</w:t>
      </w:r>
      <w:r>
        <w:rPr>
          <w:rFonts w:ascii="Times New Roman" w:hAnsi="Times New Roman" w:cs="Times New Roman"/>
          <w:lang w:val="tr-TR"/>
        </w:rPr>
        <w:t xml:space="preserve"> ……………………………………………………………………</w:t>
      </w:r>
    </w:p>
    <w:p w14:paraId="03D4557A"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Hipotez:</w:t>
      </w:r>
      <w:r>
        <w:rPr>
          <w:rFonts w:ascii="Times New Roman" w:hAnsi="Times New Roman" w:cs="Times New Roman"/>
          <w:lang w:val="tr-TR"/>
        </w:rPr>
        <w:t xml:space="preserve"> ……………………………………………………………………………………</w:t>
      </w:r>
    </w:p>
    <w:p w14:paraId="03DFE0D9"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Gerekli Malzemeler:</w:t>
      </w:r>
    </w:p>
    <w:p w14:paraId="3EC188CC"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21A9DB25"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0C48D68A"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Yapılışı:</w:t>
      </w:r>
    </w:p>
    <w:p w14:paraId="615B132B"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7DFB4ACF"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2C71E082"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2700"/>
        <w:gridCol w:w="2700"/>
        <w:gridCol w:w="2600"/>
      </w:tblGrid>
      <w:tr w:rsidR="00E84BB5" w14:paraId="19A19F57" w14:textId="77777777">
        <w:trPr>
          <w:jc w:val="center"/>
        </w:trPr>
        <w:tc>
          <w:tcPr>
            <w:tcW w:w="1000" w:type="dxa"/>
            <w:shd w:val="clear" w:color="auto" w:fill="D9E2F3"/>
            <w:vAlign w:val="center"/>
          </w:tcPr>
          <w:p w14:paraId="27BEB811"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700" w:type="dxa"/>
            <w:shd w:val="clear" w:color="auto" w:fill="D9E2F3"/>
            <w:vAlign w:val="center"/>
          </w:tcPr>
          <w:p w14:paraId="5AA819AC"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Bağımsız değişkenin değeri</w:t>
            </w:r>
          </w:p>
        </w:tc>
        <w:tc>
          <w:tcPr>
            <w:tcW w:w="2700" w:type="dxa"/>
            <w:shd w:val="clear" w:color="auto" w:fill="D9E2F3"/>
            <w:vAlign w:val="center"/>
          </w:tcPr>
          <w:p w14:paraId="7DEDCFD8"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Gözlem / Ölçülen süre</w:t>
            </w:r>
          </w:p>
        </w:tc>
        <w:tc>
          <w:tcPr>
            <w:tcW w:w="2600" w:type="dxa"/>
            <w:shd w:val="clear" w:color="auto" w:fill="D9E2F3"/>
            <w:vAlign w:val="center"/>
          </w:tcPr>
          <w:p w14:paraId="274B950B"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Tepkime hızı (hızlı/yavaş)</w:t>
            </w:r>
          </w:p>
        </w:tc>
      </w:tr>
      <w:tr w:rsidR="00E84BB5" w14:paraId="4991C911" w14:textId="77777777">
        <w:trPr>
          <w:trHeight w:val="500"/>
          <w:jc w:val="center"/>
        </w:trPr>
        <w:tc>
          <w:tcPr>
            <w:tcW w:w="1000" w:type="dxa"/>
            <w:vAlign w:val="center"/>
          </w:tcPr>
          <w:p w14:paraId="686A8600" w14:textId="77777777" w:rsidR="00E84BB5" w:rsidRDefault="00000000">
            <w:pPr>
              <w:jc w:val="center"/>
              <w:rPr>
                <w:rFonts w:ascii="Times New Roman" w:hAnsi="Times New Roman" w:cs="Times New Roman"/>
                <w:lang w:val="tr-TR"/>
              </w:rPr>
            </w:pPr>
            <w:r>
              <w:rPr>
                <w:rFonts w:ascii="Times New Roman" w:hAnsi="Times New Roman" w:cs="Times New Roman"/>
                <w:lang w:val="tr-TR"/>
              </w:rPr>
              <w:t>1</w:t>
            </w:r>
          </w:p>
        </w:tc>
        <w:tc>
          <w:tcPr>
            <w:tcW w:w="2700" w:type="dxa"/>
            <w:vAlign w:val="center"/>
          </w:tcPr>
          <w:p w14:paraId="59A38D15" w14:textId="77777777" w:rsidR="00E84BB5" w:rsidRDefault="00E84BB5">
            <w:pPr>
              <w:jc w:val="center"/>
              <w:rPr>
                <w:rFonts w:ascii="Times New Roman" w:hAnsi="Times New Roman" w:cs="Times New Roman"/>
                <w:lang w:val="tr-TR"/>
              </w:rPr>
            </w:pPr>
          </w:p>
        </w:tc>
        <w:tc>
          <w:tcPr>
            <w:tcW w:w="2700" w:type="dxa"/>
            <w:vAlign w:val="center"/>
          </w:tcPr>
          <w:p w14:paraId="72684BB9" w14:textId="77777777" w:rsidR="00E84BB5" w:rsidRDefault="00E84BB5">
            <w:pPr>
              <w:jc w:val="center"/>
              <w:rPr>
                <w:rFonts w:ascii="Times New Roman" w:hAnsi="Times New Roman" w:cs="Times New Roman"/>
                <w:lang w:val="tr-TR"/>
              </w:rPr>
            </w:pPr>
          </w:p>
        </w:tc>
        <w:tc>
          <w:tcPr>
            <w:tcW w:w="2600" w:type="dxa"/>
            <w:vAlign w:val="center"/>
          </w:tcPr>
          <w:p w14:paraId="262DE408" w14:textId="77777777" w:rsidR="00E84BB5" w:rsidRDefault="00E84BB5">
            <w:pPr>
              <w:jc w:val="center"/>
              <w:rPr>
                <w:rFonts w:ascii="Times New Roman" w:hAnsi="Times New Roman" w:cs="Times New Roman"/>
                <w:lang w:val="tr-TR"/>
              </w:rPr>
            </w:pPr>
          </w:p>
        </w:tc>
      </w:tr>
      <w:tr w:rsidR="00E84BB5" w14:paraId="6B531D48" w14:textId="77777777">
        <w:trPr>
          <w:trHeight w:val="500"/>
          <w:jc w:val="center"/>
        </w:trPr>
        <w:tc>
          <w:tcPr>
            <w:tcW w:w="1000" w:type="dxa"/>
            <w:vAlign w:val="center"/>
          </w:tcPr>
          <w:p w14:paraId="78DB79EC" w14:textId="77777777" w:rsidR="00E84BB5" w:rsidRDefault="00000000">
            <w:pPr>
              <w:jc w:val="center"/>
              <w:rPr>
                <w:rFonts w:ascii="Times New Roman" w:hAnsi="Times New Roman" w:cs="Times New Roman"/>
                <w:lang w:val="tr-TR"/>
              </w:rPr>
            </w:pPr>
            <w:r>
              <w:rPr>
                <w:rFonts w:ascii="Times New Roman" w:hAnsi="Times New Roman" w:cs="Times New Roman"/>
                <w:lang w:val="tr-TR"/>
              </w:rPr>
              <w:t>2</w:t>
            </w:r>
          </w:p>
        </w:tc>
        <w:tc>
          <w:tcPr>
            <w:tcW w:w="2700" w:type="dxa"/>
            <w:vAlign w:val="center"/>
          </w:tcPr>
          <w:p w14:paraId="16E15064" w14:textId="77777777" w:rsidR="00E84BB5" w:rsidRDefault="00E84BB5">
            <w:pPr>
              <w:jc w:val="center"/>
              <w:rPr>
                <w:rFonts w:ascii="Times New Roman" w:hAnsi="Times New Roman" w:cs="Times New Roman"/>
                <w:lang w:val="tr-TR"/>
              </w:rPr>
            </w:pPr>
          </w:p>
        </w:tc>
        <w:tc>
          <w:tcPr>
            <w:tcW w:w="2700" w:type="dxa"/>
            <w:vAlign w:val="center"/>
          </w:tcPr>
          <w:p w14:paraId="5CD5D754" w14:textId="77777777" w:rsidR="00E84BB5" w:rsidRDefault="00E84BB5">
            <w:pPr>
              <w:jc w:val="center"/>
              <w:rPr>
                <w:rFonts w:ascii="Times New Roman" w:hAnsi="Times New Roman" w:cs="Times New Roman"/>
                <w:lang w:val="tr-TR"/>
              </w:rPr>
            </w:pPr>
          </w:p>
        </w:tc>
        <w:tc>
          <w:tcPr>
            <w:tcW w:w="2600" w:type="dxa"/>
            <w:vAlign w:val="center"/>
          </w:tcPr>
          <w:p w14:paraId="12B2AAE7" w14:textId="77777777" w:rsidR="00E84BB5" w:rsidRDefault="00E84BB5">
            <w:pPr>
              <w:jc w:val="center"/>
              <w:rPr>
                <w:rFonts w:ascii="Times New Roman" w:hAnsi="Times New Roman" w:cs="Times New Roman"/>
                <w:lang w:val="tr-TR"/>
              </w:rPr>
            </w:pPr>
          </w:p>
        </w:tc>
      </w:tr>
      <w:tr w:rsidR="00E84BB5" w14:paraId="5229FF0C" w14:textId="77777777">
        <w:trPr>
          <w:trHeight w:val="500"/>
          <w:jc w:val="center"/>
        </w:trPr>
        <w:tc>
          <w:tcPr>
            <w:tcW w:w="1000" w:type="dxa"/>
            <w:vAlign w:val="center"/>
          </w:tcPr>
          <w:p w14:paraId="6E974A4A" w14:textId="77777777" w:rsidR="00E84BB5" w:rsidRDefault="00000000">
            <w:pPr>
              <w:jc w:val="center"/>
              <w:rPr>
                <w:rFonts w:ascii="Times New Roman" w:hAnsi="Times New Roman" w:cs="Times New Roman"/>
                <w:lang w:val="tr-TR"/>
              </w:rPr>
            </w:pPr>
            <w:r>
              <w:rPr>
                <w:rFonts w:ascii="Times New Roman" w:hAnsi="Times New Roman" w:cs="Times New Roman"/>
                <w:lang w:val="tr-TR"/>
              </w:rPr>
              <w:t>3</w:t>
            </w:r>
          </w:p>
        </w:tc>
        <w:tc>
          <w:tcPr>
            <w:tcW w:w="2700" w:type="dxa"/>
            <w:vAlign w:val="center"/>
          </w:tcPr>
          <w:p w14:paraId="3D09F1BE" w14:textId="77777777" w:rsidR="00E84BB5" w:rsidRDefault="00E84BB5">
            <w:pPr>
              <w:jc w:val="center"/>
              <w:rPr>
                <w:rFonts w:ascii="Times New Roman" w:hAnsi="Times New Roman" w:cs="Times New Roman"/>
                <w:lang w:val="tr-TR"/>
              </w:rPr>
            </w:pPr>
          </w:p>
        </w:tc>
        <w:tc>
          <w:tcPr>
            <w:tcW w:w="2700" w:type="dxa"/>
            <w:vAlign w:val="center"/>
          </w:tcPr>
          <w:p w14:paraId="418BDF6A" w14:textId="77777777" w:rsidR="00E84BB5" w:rsidRDefault="00E84BB5">
            <w:pPr>
              <w:jc w:val="center"/>
              <w:rPr>
                <w:rFonts w:ascii="Times New Roman" w:hAnsi="Times New Roman" w:cs="Times New Roman"/>
                <w:lang w:val="tr-TR"/>
              </w:rPr>
            </w:pPr>
          </w:p>
        </w:tc>
        <w:tc>
          <w:tcPr>
            <w:tcW w:w="2600" w:type="dxa"/>
            <w:vAlign w:val="center"/>
          </w:tcPr>
          <w:p w14:paraId="2E06B3BC" w14:textId="77777777" w:rsidR="00E84BB5" w:rsidRDefault="00E84BB5">
            <w:pPr>
              <w:jc w:val="center"/>
              <w:rPr>
                <w:rFonts w:ascii="Times New Roman" w:hAnsi="Times New Roman" w:cs="Times New Roman"/>
                <w:lang w:val="tr-TR"/>
              </w:rPr>
            </w:pPr>
          </w:p>
        </w:tc>
      </w:tr>
    </w:tbl>
    <w:p w14:paraId="302A61B4" w14:textId="77777777" w:rsidR="00E84BB5" w:rsidRDefault="00E84BB5">
      <w:pPr>
        <w:jc w:val="both"/>
        <w:rPr>
          <w:rFonts w:ascii="Times New Roman" w:hAnsi="Times New Roman" w:cs="Times New Roman"/>
          <w:lang w:val="tr-TR"/>
        </w:rPr>
      </w:pPr>
    </w:p>
    <w:p w14:paraId="64F2F0E8" w14:textId="77777777" w:rsidR="00E84BB5"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Deney planı kalıbı her faktör için tekrarlanacak; sayfa düzenine göre 6 adet ya da 2 adet + “Her faktör için defterinize benzer bir plan yazınız.” yönergesi şeklinde konabilir.</w:t>
      </w:r>
    </w:p>
    <w:p w14:paraId="5710EF2A"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4. Aşama: Verilerin Analizi ve Yorumlanması</w:t>
      </w:r>
    </w:p>
    <w:p w14:paraId="3FB3F3E7" w14:textId="77777777" w:rsidR="00E84BB5"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Deney verilerinizi analiz ederek her bir faktörün tepkime hızına etkisini yorumlayınız. Verileriniz başlangıçta kurduğunuz hipotezleri destekliyor mu? Açıklayınız.</w:t>
      </w:r>
    </w:p>
    <w:p w14:paraId="75A0AFFE" w14:textId="77777777" w:rsidR="00E3301E"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lastRenderedPageBreak/>
        <w:t>Verileriniz hipotezlerinizden birini desteklemiyorsa bunun olası nedenlerini (kontrol değişkenlerinin sabit tutulup tutulmadığı, ölçüm süresi, malzeme miktarı vb.) grup arkadaşlarınızla tartışınız. Gerekirse deney planınızı yeniden düzenleyerek deneyi tekrarlayınız.</w:t>
      </w:r>
    </w:p>
    <w:p w14:paraId="308CA3A0"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1E6E10D0"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7F87AD50"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1310C748" w14:textId="77777777" w:rsidR="00E3301E"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Deney sonuçlarınızı kullanarak her bir faktörün tepkime hızına etkisini alt mikro seviyede (tanecikler düzeyinde) açıklayınız. Tepken derişiminin ve sıcaklığın etkisini gösteren birer model çiziniz. Açıklamalarınızı ders kitabınızdaki ve güvenilir bilimsel kaynaklardaki bilgilerle karşılaştırınız.</w:t>
      </w:r>
    </w:p>
    <w:p w14:paraId="05B9DA52"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45F92201"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19A4C45"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84BB5" w14:paraId="3E40D40A" w14:textId="77777777">
        <w:trPr>
          <w:trHeight w:val="2800"/>
          <w:jc w:val="center"/>
        </w:trPr>
        <w:tc>
          <w:tcPr>
            <w:tcW w:w="9000" w:type="dxa"/>
          </w:tcPr>
          <w:p w14:paraId="176CA69F" w14:textId="77777777" w:rsidR="00E84BB5" w:rsidRDefault="00000000">
            <w:pPr>
              <w:rPr>
                <w:rFonts w:ascii="Times New Roman" w:hAnsi="Times New Roman" w:cs="Times New Roman"/>
                <w:b/>
                <w:bCs/>
                <w:lang w:val="tr-TR"/>
              </w:rPr>
            </w:pPr>
            <w:r>
              <w:rPr>
                <w:rFonts w:ascii="Times New Roman" w:hAnsi="Times New Roman" w:cs="Times New Roman"/>
                <w:b/>
                <w:bCs/>
                <w:lang w:val="tr-TR"/>
              </w:rPr>
              <w:t>Modelim</w:t>
            </w:r>
          </w:p>
        </w:tc>
      </w:tr>
    </w:tbl>
    <w:p w14:paraId="58136467" w14:textId="77777777" w:rsidR="00E84BB5" w:rsidRDefault="00E84BB5">
      <w:pPr>
        <w:jc w:val="both"/>
        <w:rPr>
          <w:rFonts w:ascii="Times New Roman" w:hAnsi="Times New Roman" w:cs="Times New Roman"/>
          <w:lang w:val="tr-TR"/>
        </w:rPr>
      </w:pPr>
    </w:p>
    <w:p w14:paraId="7AFFA0B3" w14:textId="77777777" w:rsidR="00E84BB5"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Tepkime hızına etki eden faktörleri çarpışma teorisi ile ilişkilendiriniz. Her bir faktör birim zamandaki etkin çarpışma sayısını nasıl etkilemektedir?</w:t>
      </w:r>
    </w:p>
    <w:p w14:paraId="3BC4F8B3"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E85C6AB"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3D234738"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D6FF28F" w14:textId="77777777" w:rsidR="00E84BB5"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Kâğıdın yanması ile demirin paslanması olaylarının benzerlik ve farklılıklarını öğrendiklerinizle ilişkilendirerek açıklayınız.</w:t>
      </w:r>
    </w:p>
    <w:p w14:paraId="1AB908CE" w14:textId="77777777" w:rsidR="00E3301E"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Grubunuzun bulgularını ve açıklamalarını sınıfınızla paylaşınız. Diğer grupların sonuçlarını kendi sonuçlarınızla karşılaştırarak ulaştığınız açıklamaların güvenilirliğini değerlendiriniz.</w:t>
      </w:r>
    </w:p>
    <w:p w14:paraId="47938ACC"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w:t>
      </w:r>
    </w:p>
    <w:p w14:paraId="02408449"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01FA5A3"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59220BC6" w14:textId="77777777" w:rsidR="00E84BB5" w:rsidRDefault="00000000">
      <w:pPr>
        <w:jc w:val="both"/>
        <w:rPr>
          <w:rFonts w:ascii="Times New Roman" w:hAnsi="Times New Roman" w:cs="Times New Roman"/>
          <w:lang w:val="tr-TR"/>
        </w:rPr>
      </w:pPr>
      <w:r>
        <w:rPr>
          <w:rFonts w:ascii="Times New Roman" w:hAnsi="Times New Roman" w:cs="Times New Roman"/>
          <w:lang w:val="tr-TR"/>
        </w:rPr>
        <w:t>Etkinliğiniz, karekodda yer alan “Dereceli Puanlama Anahtarı” ile öğretmeniniz tarafından değerlendirilecektir.</w:t>
      </w:r>
    </w:p>
    <w:p w14:paraId="0A2A8631" w14:textId="77777777" w:rsidR="00E3301E"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58240" behindDoc="0" locked="0" layoutInCell="1" allowOverlap="1" wp14:anchorId="5BEB0689" wp14:editId="62668A49">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CB23327" w14:textId="77777777" w:rsidR="00E3301E" w:rsidRPr="0070210B" w:rsidRDefault="00000000"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14:paraId="1C6AB229" w14:textId="77777777" w:rsidR="00E84BB5" w:rsidRDefault="00E84BB5">
      <w:pPr>
        <w:jc w:val="both"/>
        <w:rPr>
          <w:rFonts w:ascii="Times New Roman" w:hAnsi="Times New Roman" w:cs="Times New Roman"/>
          <w:lang w:val="tr-TR"/>
        </w:rPr>
      </w:pPr>
    </w:p>
    <w:p w14:paraId="444196C0" w14:textId="77777777" w:rsidR="00E84BB5" w:rsidRDefault="00000000">
      <w:pPr>
        <w:jc w:val="both"/>
        <w:rPr>
          <w:rFonts w:ascii="Times New Roman" w:hAnsi="Times New Roman" w:cs="Times New Roman"/>
          <w:lang w:val="tr-TR"/>
        </w:rPr>
      </w:pPr>
      <w:r>
        <w:rPr>
          <w:rFonts w:ascii="Times New Roman" w:hAnsi="Times New Roman" w:cs="Times New Roman"/>
          <w:lang w:val="tr-TR"/>
        </w:rPr>
        <w:t>Karekodda verilen “Öz Değerlendirme Formu” ile başlangıçta hedeflediğiniz noktaya ulaşma durumunuzu, bu süreci kolaylaştıran davranışlarınızı ve neleri daha farklı yapabileceğinizi değerlendiriniz.</w:t>
      </w:r>
    </w:p>
    <w:p w14:paraId="23412502" w14:textId="77777777" w:rsidR="00E3301E"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14:anchorId="12D40E87" wp14:editId="6C3E1C1E">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03BA0C7" w14:textId="77777777" w:rsidR="00E3301E" w:rsidRPr="0070210B" w:rsidRDefault="00000000"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14:paraId="15358EBA" w14:textId="77777777" w:rsidR="00E84BB5" w:rsidRDefault="00E84BB5">
      <w:pPr>
        <w:jc w:val="both"/>
        <w:rPr>
          <w:rFonts w:ascii="Times New Roman" w:hAnsi="Times New Roman" w:cs="Times New Roman"/>
          <w:lang w:val="tr-TR"/>
        </w:rPr>
      </w:pPr>
    </w:p>
    <w:p w14:paraId="42B1369C" w14:textId="77777777" w:rsidR="00E3301E"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3120" behindDoc="0" locked="0" layoutInCell="1" allowOverlap="1" wp14:anchorId="25C9AB41" wp14:editId="44BB95EF">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2388CBA0" w14:textId="77777777" w:rsidR="00E3301E" w:rsidRDefault="00000000">
      <w:pPr>
        <w:jc w:val="both"/>
        <w:rPr>
          <w:rFonts w:ascii="Times New Roman" w:hAnsi="Times New Roman" w:cs="Times New Roman"/>
          <w:lang w:val="tr-TR"/>
        </w:rPr>
      </w:pPr>
      <w:r>
        <w:rPr>
          <w:rFonts w:ascii="Times New Roman" w:hAnsi="Times New Roman" w:cs="Times New Roman"/>
          <w:lang w:val="tr-TR"/>
        </w:rPr>
        <w:t>Analiz ve Keşif Atölyesi 1.7.’de gerçekleştirdiğiniz deneylerde aynı tepkimenin bazı koşullarda hızlandığını, bazı koşullarda ise yavaşladığını gözlemlediniz. Deney verileriniz, kimyasal tepkimelerin hızının; tepkenlerin cinsine, fiziksel hâline ve derişimine, sıcaklığa, katı tepkenlerin temas yüzeyine ve katalizöre bağlı olduğunu göstermektedir. Bu faktörlerin etkisi çarpışma teorisi ile açıklanabilir. Çarpışma teorisine göre bir tepkimenin hızı, birim zamanda gerçekleşen etkin çarpışma sayısı ile doğru orantılıdır. Bu nedenle birim zamandaki toplam çarpışma sayısını ya da çarpışmalar içindeki etkin çarpışmaların oranını artıran her etken tepkime hızını artırır.</w:t>
      </w:r>
    </w:p>
    <w:p w14:paraId="51F88181"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Tepken Cinsi</w:t>
      </w:r>
    </w:p>
    <w:p w14:paraId="458D1D89" w14:textId="77777777" w:rsidR="00E3301E" w:rsidRDefault="00000000">
      <w:pPr>
        <w:jc w:val="both"/>
        <w:rPr>
          <w:rFonts w:ascii="Times New Roman" w:hAnsi="Times New Roman" w:cs="Times New Roman"/>
          <w:lang w:val="tr-TR"/>
        </w:rPr>
      </w:pPr>
      <w:r>
        <w:rPr>
          <w:rFonts w:ascii="Times New Roman" w:hAnsi="Times New Roman" w:cs="Times New Roman"/>
          <w:lang w:val="tr-TR"/>
        </w:rPr>
        <w:t>Aynı koşullarda farklı maddeler farklı hızlarda tepkimeye girer. Örneğin oda sıcaklığında gümüş nitrat çözeltisine sodyum klorür çözeltisi eklendiğinde beyaz renkli gümüş klorür çökeleği anında oluşur (Görsel C). Buna karşılık doğal gazın temel bileşeni olan metan, havadaki oksijenle aynı ortamda uzun süre tepkimeye girmeden bulunabilir; yanmanın başlaması için bir kıvılcım ya da alev gerekir. Peki tepkenlerin cinsi tepkime hızını neden bu kadar etkiler? Tepkime sırasında kırılması gereken bağların sayısı ve sağlamlığı, aktivasyon enerjisinin büyüklüğünü belirler. Genel olarak zıt yüklü iyonlar arasında gerçekleşen tepkimeler (Ag</w:t>
      </w:r>
      <w:r>
        <w:rPr>
          <w:rFonts w:ascii="Times New Roman" w:hAnsi="Times New Roman" w:cs="Times New Roman"/>
          <w:vertAlign w:val="superscript"/>
          <w:lang w:val="tr-TR"/>
        </w:rPr>
        <w:t>+</w:t>
      </w:r>
      <w:r>
        <w:rPr>
          <w:rFonts w:ascii="Times New Roman" w:hAnsi="Times New Roman" w:cs="Times New Roman"/>
          <w:lang w:val="tr-TR"/>
        </w:rPr>
        <w:t>(suda) + Cl</w:t>
      </w:r>
      <w:r>
        <w:rPr>
          <w:rFonts w:ascii="Times New Roman" w:hAnsi="Times New Roman" w:cs="Times New Roman"/>
          <w:vertAlign w:val="superscript"/>
          <w:lang w:val="tr-TR"/>
        </w:rPr>
        <w:t>−</w:t>
      </w:r>
      <w:r>
        <w:rPr>
          <w:rFonts w:ascii="Times New Roman" w:hAnsi="Times New Roman" w:cs="Times New Roman"/>
          <w:lang w:val="tr-TR"/>
        </w:rPr>
        <w:t xml:space="preserve">(suda) → AgCl(k) gibi) </w:t>
      </w:r>
      <w:r>
        <w:rPr>
          <w:rFonts w:ascii="Times New Roman" w:hAnsi="Times New Roman" w:cs="Times New Roman"/>
          <w:lang w:val="tr-TR"/>
        </w:rPr>
        <w:lastRenderedPageBreak/>
        <w:t>bağ kırılması gerektirmediği için oda sıcaklığında çok hızlıdır. Metanın yanması gibi kovalent bağların kırılmasını gerektiren tepkimeler ise genellikle daha yavaştır.</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84BB5" w14:paraId="4CF22E61" w14:textId="77777777">
        <w:trPr>
          <w:jc w:val="center"/>
        </w:trPr>
        <w:tc>
          <w:tcPr>
            <w:tcW w:w="9000" w:type="dxa"/>
            <w:shd w:val="clear" w:color="auto" w:fill="EDEDED"/>
          </w:tcPr>
          <w:p w14:paraId="51B2EB48" w14:textId="77777777" w:rsidR="00E84BB5" w:rsidRDefault="00000000">
            <w:pPr>
              <w:jc w:val="both"/>
              <w:rPr>
                <w:rFonts w:ascii="Times New Roman" w:hAnsi="Times New Roman" w:cs="Times New Roman"/>
                <w:lang w:val="tr-TR"/>
              </w:rPr>
            </w:pPr>
            <w:r>
              <w:rPr>
                <w:rFonts w:ascii="Times New Roman" w:hAnsi="Times New Roman" w:cs="Times New Roman"/>
                <w:lang w:val="tr-TR"/>
              </w:rPr>
              <w:t>GÖRSEL ALANI</w:t>
            </w:r>
          </w:p>
          <w:p w14:paraId="57F9132E" w14:textId="77777777" w:rsidR="00E3301E" w:rsidRDefault="00000000">
            <w:pPr>
              <w:jc w:val="both"/>
              <w:rPr>
                <w:rFonts w:ascii="Times New Roman" w:hAnsi="Times New Roman" w:cs="Times New Roman"/>
                <w:lang w:val="tr-TR"/>
              </w:rPr>
            </w:pPr>
            <w:r>
              <w:rPr>
                <w:rFonts w:ascii="Times New Roman" w:hAnsi="Times New Roman" w:cs="Times New Roman"/>
                <w:lang w:val="tr-TR"/>
              </w:rPr>
              <w:t>Tarif: Gümüş nitrat çözeltisi bulunan bir deney tüpüne/behere sodyum klorür çözeltisi damlatıldığı anda oluşan beyaz, bulutsu gümüş klorür çökeleği.</w:t>
            </w:r>
          </w:p>
          <w:p w14:paraId="0961A661" w14:textId="77777777" w:rsidR="00E3301E" w:rsidRDefault="00000000">
            <w:pPr>
              <w:jc w:val="both"/>
              <w:rPr>
                <w:rFonts w:ascii="Times New Roman" w:hAnsi="Times New Roman" w:cs="Times New Roman"/>
                <w:lang w:val="tr-TR"/>
              </w:rPr>
            </w:pPr>
            <w:r>
              <w:rPr>
                <w:rFonts w:ascii="Times New Roman" w:hAnsi="Times New Roman" w:cs="Times New Roman"/>
                <w:lang w:val="tr-TR"/>
              </w:rPr>
              <w:t>Shutterstock arama: “silver chloride precipitate” / “white precipitate test tube”</w:t>
            </w:r>
          </w:p>
          <w:p w14:paraId="0238827A" w14:textId="77777777" w:rsidR="00E3301E" w:rsidRDefault="00000000">
            <w:pPr>
              <w:jc w:val="both"/>
              <w:rPr>
                <w:rFonts w:ascii="Times New Roman" w:hAnsi="Times New Roman" w:cs="Times New Roman"/>
                <w:lang w:val="tr-TR"/>
              </w:rPr>
            </w:pPr>
            <w:r>
              <w:rPr>
                <w:rFonts w:ascii="Times New Roman" w:hAnsi="Times New Roman" w:cs="Times New Roman"/>
                <w:lang w:val="tr-TR"/>
              </w:rPr>
              <w:t>Shutter ID: 2074498582 (vektörel; AgNO₃ + NaCl → AgCl + NaNO₃ çökelme tepkimesi, etiketler Türkçeleştirilmeli). Alternatif: 2294975705. Uygun fotoğraf bulunamadı; mümkünse deney fotoğrafı çekilsin.</w:t>
            </w:r>
          </w:p>
        </w:tc>
      </w:tr>
    </w:tbl>
    <w:p w14:paraId="01EA1197" w14:textId="77777777" w:rsidR="00E84BB5" w:rsidRDefault="00E84BB5">
      <w:pPr>
        <w:jc w:val="both"/>
        <w:rPr>
          <w:rFonts w:ascii="Times New Roman" w:hAnsi="Times New Roman" w:cs="Times New Roman"/>
          <w:lang w:val="tr-TR"/>
        </w:rPr>
      </w:pPr>
    </w:p>
    <w:p w14:paraId="0BB189E0"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C:</w:t>
      </w:r>
      <w:r>
        <w:rPr>
          <w:rFonts w:ascii="Times New Roman" w:hAnsi="Times New Roman" w:cs="Times New Roman"/>
          <w:lang w:val="tr-TR"/>
        </w:rPr>
        <w:t xml:space="preserve"> Gümüş nitrat ve sodyum klorür çözeltilerinin karıştırılmasıyla anında oluşan gümüş klorür çökeleği</w:t>
      </w:r>
    </w:p>
    <w:p w14:paraId="35031CD0" w14:textId="77777777" w:rsidR="00E3301E" w:rsidRDefault="00000000">
      <w:pPr>
        <w:jc w:val="both"/>
        <w:rPr>
          <w:rFonts w:ascii="Times New Roman" w:hAnsi="Times New Roman" w:cs="Times New Roman"/>
          <w:lang w:val="tr-TR"/>
        </w:rPr>
      </w:pPr>
      <w:r>
        <w:rPr>
          <w:rFonts w:ascii="Times New Roman" w:hAnsi="Times New Roman" w:cs="Times New Roman"/>
          <w:lang w:val="tr-TR"/>
        </w:rPr>
        <w:t>Tepkime hızı, bir basamakta aynı anda çarpışması gereken tanecik sayısına da bağlıdır. İki taneciğin uygun doğrultuda çarpışma olasılığı yüksekken üç taneciğin aynı anda ve uygun doğrultuda çarpışma olasılığı çok düşüktür. Bu nedenle aynı koşullarda, tek basamakta gerçekleşen ve iki taneciğin çarpışmasını gerektiren tepkimeler, üç taneciğin aynı anda çarpışmasını gerektiren tepkimelere göre genellikle daha hızlıdır. Dört ya da daha fazla taneciğin aynı anda çarpışması neredeyse imkânsız olduğundan bu tür tepkimeler birden fazla basamakta gerçekleşir.</w:t>
      </w:r>
    </w:p>
    <w:p w14:paraId="53751824"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Fiziksel Hâl</w:t>
      </w:r>
    </w:p>
    <w:p w14:paraId="4E2BFDB3"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Tepkimenin gerçekleşebilmesi için tepken taneciklerinin birbirleriyle çarpışması gerekir. Katı hâldeki tanecikler yalnızca yerlerinde titreşim hareketi yapabildiği için iki katı tepken ancak temas yüzeylerinde tepkimeye girebilir. Bu nedenle katılar arasındaki tepkimeler genellikle çok yavaştır. Sıvı ve çözelti hâlindeki tanecikler ile gaz tanecikleri ise ortamda serbestçe hareket ederek daha sık çarpışır. Örneğin katı kurşun(II) nitrat ile katı potasyum iyodür bir kapta karıştırıldığında sarı renkli kurşun(II) iyodür yalnızca tanecikleri birbirine değen yüzeylerde ve yavaş oluşur. Aynı maddelerin sulu çözeltileri karıştırıldığında ise sarı çökelek anında oluşur. Genel olarak aynı tepkime için tepkime hızı gaz &gt; sıvı (çözelti) &gt; katı şeklinde sıralanır. Tepkenlerin tamamı aynı fiziksel hâlde bulunan tepkimelere </w:t>
      </w:r>
      <w:r>
        <w:rPr>
          <w:rFonts w:ascii="Times New Roman" w:hAnsi="Times New Roman" w:cs="Times New Roman"/>
          <w:b/>
          <w:bCs/>
          <w:lang w:val="tr-TR"/>
        </w:rPr>
        <w:t>homojen tepkimeler</w:t>
      </w:r>
      <w:r>
        <w:rPr>
          <w:rFonts w:ascii="Times New Roman" w:hAnsi="Times New Roman" w:cs="Times New Roman"/>
          <w:lang w:val="tr-TR"/>
        </w:rPr>
        <w:t xml:space="preserve">, farklı fiziksel hâllerde bulunan tepkimelere ise </w:t>
      </w:r>
      <w:r>
        <w:rPr>
          <w:rFonts w:ascii="Times New Roman" w:hAnsi="Times New Roman" w:cs="Times New Roman"/>
          <w:b/>
          <w:bCs/>
          <w:lang w:val="tr-TR"/>
        </w:rPr>
        <w:t>heterojen tepkimeler</w:t>
      </w:r>
      <w:r>
        <w:rPr>
          <w:rFonts w:ascii="Times New Roman" w:hAnsi="Times New Roman" w:cs="Times New Roman"/>
          <w:lang w:val="tr-TR"/>
        </w:rPr>
        <w:t xml:space="preserve"> denir.</w:t>
      </w:r>
    </w:p>
    <w:p w14:paraId="08B08B61"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Tepken Derişimi</w:t>
      </w:r>
    </w:p>
    <w:p w14:paraId="77DFC96C" w14:textId="77777777" w:rsidR="00E3301E" w:rsidRDefault="00000000">
      <w:pPr>
        <w:jc w:val="both"/>
        <w:rPr>
          <w:rFonts w:ascii="Times New Roman" w:hAnsi="Times New Roman" w:cs="Times New Roman"/>
          <w:lang w:val="tr-TR"/>
        </w:rPr>
      </w:pPr>
      <w:r>
        <w:rPr>
          <w:rFonts w:ascii="Times New Roman" w:hAnsi="Times New Roman" w:cs="Times New Roman"/>
          <w:lang w:val="tr-TR"/>
        </w:rPr>
        <w:t xml:space="preserve">Eşit kütlede mermer parçaları biri 0,5 M, diğeri 2 M hidroklorik asit çözeltisi içeren iki behere bırakıldığında derişik asitteki gaz çıkışının çok daha hızlı olduğu görülür. Peki derişimin artması tanecikler düzeyinde neyi değiştirir? Tepken derişimi arttıkça birim hacimdeki tanecik sayısı artar. Birim hacimde daha fazla tanecik bulunması birim zamanda gerçekleşen çarpışma sayısını ve dolayısıyla etkin çarpışma sayısını artırır (Görsel D). Bu nedenle tepken derişimi arttıkça tepkime </w:t>
      </w:r>
      <w:r>
        <w:rPr>
          <w:rFonts w:ascii="Times New Roman" w:hAnsi="Times New Roman" w:cs="Times New Roman"/>
          <w:lang w:val="tr-TR"/>
        </w:rPr>
        <w:lastRenderedPageBreak/>
        <w:t>hızı artar. Havada ısıtıldığında yalnızca kızaran bir çelik yünü parçasının saf oksijen dolu bir kapta parlak kıvılcımlar saçarak hızla yanması da havada yaklaşık %21 olan oksijen oranının saf oksijende çok daha yüksek olmasıyla açıklanabilir. Gaz fazındaki tepkimelerde sabit sıcaklıkta kabın hacmi küçültüldüğünde gazların derişimi ve basıncı artar; bu durum da tepkime hızını artırır. Sıcaklık sabit kaldığı sürece katı ve saf sıvıların derişimi değişmediğinden bunların miktarındaki değişim tepkime hızını derişim yoluyla etkilemez.</w:t>
      </w:r>
    </w:p>
    <w:p w14:paraId="5F3F357C" w14:textId="77777777" w:rsidR="00E84BB5" w:rsidRDefault="00000000">
      <w:pPr>
        <w:jc w:val="center"/>
        <w:rPr>
          <w:rFonts w:ascii="Times New Roman" w:hAnsi="Times New Roman" w:cs="Times New Roman"/>
          <w:lang w:val="tr-TR"/>
        </w:rPr>
      </w:pPr>
      <w:r>
        <w:rPr>
          <w:noProof/>
        </w:rPr>
        <w:drawing>
          <wp:inline distT="0" distB="0" distL="0" distR="0" wp14:anchorId="6B73C9F0" wp14:editId="5416ED67">
            <wp:extent cx="4680000" cy="2246400"/>
            <wp:effectExtent l="0" t="0" r="0" b="0"/>
            <wp:docPr id="900005" name="Grafik 900005" descr="Derişim tanecik mode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5" name="k11_900005.png"/>
                    <pic:cNvPicPr/>
                  </pic:nvPicPr>
                  <pic:blipFill>
                    <a:blip r:embed="rId9"/>
                    <a:stretch>
                      <a:fillRect/>
                    </a:stretch>
                  </pic:blipFill>
                  <pic:spPr>
                    <a:xfrm>
                      <a:off x="0" y="0"/>
                      <a:ext cx="4680000" cy="2246400"/>
                    </a:xfrm>
                    <a:prstGeom prst="rect">
                      <a:avLst/>
                    </a:prstGeom>
                  </pic:spPr>
                </pic:pic>
              </a:graphicData>
            </a:graphic>
          </wp:inline>
        </w:drawing>
      </w:r>
    </w:p>
    <w:p w14:paraId="16F3BCA0"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D:</w:t>
      </w:r>
      <w:r>
        <w:rPr>
          <w:rFonts w:ascii="Times New Roman" w:hAnsi="Times New Roman" w:cs="Times New Roman"/>
          <w:lang w:val="tr-TR"/>
        </w:rPr>
        <w:t xml:space="preserve"> Düşük ve yüksek derişimde birim hacimdeki tanecik sayısı</w:t>
      </w:r>
    </w:p>
    <w:p w14:paraId="1F981327" w14:textId="77777777" w:rsidR="00E84BB5"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Taslak model; yayınevi tarafından iki farklı renkte tanecik ve çarpışmayı gösteren küçük “yıldız” işaretleriyle yeniden çizilebilir.</w:t>
      </w:r>
    </w:p>
    <w:p w14:paraId="28238E85"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Sıcaklık</w:t>
      </w:r>
    </w:p>
    <w:p w14:paraId="771F4580" w14:textId="77777777" w:rsidR="00E3301E" w:rsidRDefault="00000000">
      <w:pPr>
        <w:jc w:val="both"/>
        <w:rPr>
          <w:rFonts w:ascii="Times New Roman" w:hAnsi="Times New Roman" w:cs="Times New Roman"/>
          <w:lang w:val="tr-TR"/>
        </w:rPr>
      </w:pPr>
      <w:r>
        <w:rPr>
          <w:rFonts w:ascii="Times New Roman" w:hAnsi="Times New Roman" w:cs="Times New Roman"/>
          <w:lang w:val="tr-TR"/>
        </w:rPr>
        <w:t>Sülfürik asitle asitlendirilmiş potasyum permanganat çözeltisi oksalik asit çözeltisiyle karıştırıldığında permanganatın mor rengi oda sıcaklığında ancak birkaç dakikada kaybolur; karışım yaklaşık 60 °C’ye ısıtıldığında ise renk çok daha kısa sürede kaybolur. Bu durum, sıcaklığın tanecik hareketleri üzerindeki etkisiyle açıklanabilir. Sıcaklık arttıkça taneciklerin ortalama kinetik enerjisi ve hızları artar. Hızlanan tanecikler birim zamanda daha sık çarpışır. Ancak sıcaklık artışının tepkime hızını artırmasının asıl nedeni, aktivasyon enerjisini (eşik enerjisini) aşacak kadar kinetik enerjiye sahip tanecik oranının artmasıdır. Grafik A’da T</w:t>
      </w:r>
      <w:r>
        <w:rPr>
          <w:rFonts w:ascii="Times New Roman" w:hAnsi="Times New Roman" w:cs="Times New Roman"/>
          <w:vertAlign w:val="subscript"/>
          <w:lang w:val="tr-TR"/>
        </w:rPr>
        <w:t>1</w:t>
      </w:r>
      <w:r>
        <w:rPr>
          <w:rFonts w:ascii="Times New Roman" w:hAnsi="Times New Roman" w:cs="Times New Roman"/>
          <w:lang w:val="tr-TR"/>
        </w:rPr>
        <w:t xml:space="preserve"> ve T</w:t>
      </w:r>
      <w:r>
        <w:rPr>
          <w:rFonts w:ascii="Times New Roman" w:hAnsi="Times New Roman" w:cs="Times New Roman"/>
          <w:vertAlign w:val="subscript"/>
          <w:lang w:val="tr-TR"/>
        </w:rPr>
        <w:t>2</w:t>
      </w:r>
      <w:r>
        <w:rPr>
          <w:rFonts w:ascii="Times New Roman" w:hAnsi="Times New Roman" w:cs="Times New Roman"/>
          <w:lang w:val="tr-TR"/>
        </w:rPr>
        <w:t xml:space="preserve"> sıcaklıklarında taneciklerin kinetik enerji dağılımı verilmiştir. Taralı alanlar eşik enerjisini aşan taneciklerin oranını gösterir. Yüksek sıcaklıkta (T</w:t>
      </w:r>
      <w:r>
        <w:rPr>
          <w:rFonts w:ascii="Times New Roman" w:hAnsi="Times New Roman" w:cs="Times New Roman"/>
          <w:vertAlign w:val="subscript"/>
          <w:lang w:val="tr-TR"/>
        </w:rPr>
        <w:t>2</w:t>
      </w:r>
      <w:r>
        <w:rPr>
          <w:rFonts w:ascii="Times New Roman" w:hAnsi="Times New Roman" w:cs="Times New Roman"/>
          <w:lang w:val="tr-TR"/>
        </w:rPr>
        <w:t>) bu alan belirgin şekilde büyüktür; bu nedenle etkin çarpışma sayısı ve tepkime hızı artar. Sıcaklık artışı hem endotermik hem de ekzotermik tepkimelerin hızını artırır. Oda sıcaklığı civarında birçok tepkimede sıcaklığın 10 °C artırılması tepkime hızını yaklaşık iki katına çıkarır. Sebze ve meyvelerin buzdolabında saklanması, düşük sıcaklıkta bozulma tepkimelerinin yavaşlamasından yararlanılan bir uygulamadır. Düdüklü tencerede suyun daha yüksek sıcaklıkta kaynaması ise yemeklerin daha kısa sürede pişmesini sağlar.</w:t>
      </w:r>
    </w:p>
    <w:p w14:paraId="05BA40C1" w14:textId="77777777" w:rsidR="00E84BB5" w:rsidRDefault="00000000">
      <w:pPr>
        <w:jc w:val="center"/>
        <w:rPr>
          <w:rFonts w:ascii="Times New Roman" w:hAnsi="Times New Roman" w:cs="Times New Roman"/>
          <w:lang w:val="tr-TR"/>
        </w:rPr>
      </w:pPr>
      <w:r>
        <w:rPr>
          <w:noProof/>
        </w:rPr>
        <w:lastRenderedPageBreak/>
        <w:drawing>
          <wp:inline distT="0" distB="0" distL="0" distR="0" wp14:anchorId="0E9E73F2" wp14:editId="6FD2B120">
            <wp:extent cx="4680000" cy="2867280"/>
            <wp:effectExtent l="0" t="0" r="0" b="0"/>
            <wp:docPr id="900006" name="Grafik 900006" descr="Maxwell-Boltzmann dağılımı T1 T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6" name="k11_900006.png"/>
                    <pic:cNvPicPr/>
                  </pic:nvPicPr>
                  <pic:blipFill>
                    <a:blip r:embed="rId10"/>
                    <a:stretch>
                      <a:fillRect/>
                    </a:stretch>
                  </pic:blipFill>
                  <pic:spPr>
                    <a:xfrm>
                      <a:off x="0" y="0"/>
                      <a:ext cx="4680000" cy="2867280"/>
                    </a:xfrm>
                    <a:prstGeom prst="rect">
                      <a:avLst/>
                    </a:prstGeom>
                  </pic:spPr>
                </pic:pic>
              </a:graphicData>
            </a:graphic>
          </wp:inline>
        </w:drawing>
      </w:r>
    </w:p>
    <w:p w14:paraId="5552EC53"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Grafik A:</w:t>
      </w:r>
      <w:r>
        <w:rPr>
          <w:rFonts w:ascii="Times New Roman" w:hAnsi="Times New Roman" w:cs="Times New Roman"/>
          <w:lang w:val="tr-TR"/>
        </w:rPr>
        <w:t xml:space="preserve"> İki farklı sıcaklıkta taneciklerin kinetik enerji dağılımı ve eşik enerjisini aşan tanecik oranı</w:t>
      </w:r>
    </w:p>
    <w:p w14:paraId="69411F8A"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Katı Tepkenin Temas Yüzeyi</w:t>
      </w:r>
    </w:p>
    <w:p w14:paraId="0263E6D9" w14:textId="77777777" w:rsidR="00E84BB5" w:rsidRDefault="00000000">
      <w:pPr>
        <w:jc w:val="both"/>
        <w:rPr>
          <w:rFonts w:ascii="Times New Roman" w:hAnsi="Times New Roman" w:cs="Times New Roman"/>
          <w:lang w:val="tr-TR"/>
        </w:rPr>
      </w:pPr>
      <w:r>
        <w:rPr>
          <w:rFonts w:ascii="Times New Roman" w:hAnsi="Times New Roman" w:cs="Times New Roman"/>
          <w:lang w:val="tr-TR"/>
        </w:rPr>
        <w:t>Katı bir tepken ile sıvı, çözelti ya da gaz fazındaki bir tepken arasında gerçekleşen heterojen tepkimelerde tanecikler yalnızca katının yüzeyinde çarpışabilir. Katı küçük parçalara bölündüğünde toplam kütlesi değişmez ancak diğer tepkenle temas eden yüzey alanı artar. Örneğin kenarı 2 cm olan bir küpün toplam yüzey alanı 24 cm</w:t>
      </w:r>
      <w:r>
        <w:rPr>
          <w:rFonts w:ascii="Times New Roman" w:hAnsi="Times New Roman" w:cs="Times New Roman"/>
          <w:vertAlign w:val="superscript"/>
          <w:lang w:val="tr-TR"/>
        </w:rPr>
        <w:t>2</w:t>
      </w:r>
      <w:r>
        <w:rPr>
          <w:rFonts w:ascii="Times New Roman" w:hAnsi="Times New Roman" w:cs="Times New Roman"/>
          <w:lang w:val="tr-TR"/>
        </w:rPr>
        <w:t xml:space="preserve"> iken bu küp kenarı 1 cm olan 8 küpe bölündüğünde toplam yüzey alanı 48 cm</w:t>
      </w:r>
      <w:r>
        <w:rPr>
          <w:rFonts w:ascii="Times New Roman" w:hAnsi="Times New Roman" w:cs="Times New Roman"/>
          <w:vertAlign w:val="superscript"/>
          <w:lang w:val="tr-TR"/>
        </w:rPr>
        <w:t>2</w:t>
      </w:r>
      <w:r>
        <w:rPr>
          <w:rFonts w:ascii="Times New Roman" w:hAnsi="Times New Roman" w:cs="Times New Roman"/>
          <w:lang w:val="tr-TR"/>
        </w:rPr>
        <w:t xml:space="preserve"> olur (Görsel E). Temas yüzeyi arttıkça birim zamanda gerçekleşen çarpışma sayısı artar ve tepkime hızlanır. Bir demir çivi gaz ocağının alevinde yalnızca kızarırken aynı aleve serpilen demir tozunun kıvılcımlar saçarak yanması bu duruma örnektir. Un fabrikalarında ve kömür madenlerinde havada asılı kalan ince tozların bir kıvılcımla patlayabilmesi de temas yüzeyinin çok büyük olmasından kaynaklanır.</w:t>
      </w:r>
    </w:p>
    <w:p w14:paraId="4D9BD405" w14:textId="77777777" w:rsidR="00E84BB5" w:rsidRDefault="00000000">
      <w:pPr>
        <w:jc w:val="center"/>
        <w:rPr>
          <w:rFonts w:ascii="Times New Roman" w:hAnsi="Times New Roman" w:cs="Times New Roman"/>
          <w:lang w:val="tr-TR"/>
        </w:rPr>
      </w:pPr>
      <w:r>
        <w:rPr>
          <w:noProof/>
        </w:rPr>
        <w:drawing>
          <wp:inline distT="0" distB="0" distL="0" distR="0" wp14:anchorId="00E20AE5" wp14:editId="7AC8A6D0">
            <wp:extent cx="4320000" cy="1958400"/>
            <wp:effectExtent l="0" t="0" r="0" b="0"/>
            <wp:docPr id="900007" name="Grafik 900007" descr="Küpün bölünmesiyle yüzey alanının artış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7" name="k11_900007.png"/>
                    <pic:cNvPicPr/>
                  </pic:nvPicPr>
                  <pic:blipFill>
                    <a:blip r:embed="rId11"/>
                    <a:stretch>
                      <a:fillRect/>
                    </a:stretch>
                  </pic:blipFill>
                  <pic:spPr>
                    <a:xfrm>
                      <a:off x="0" y="0"/>
                      <a:ext cx="4320000" cy="1958400"/>
                    </a:xfrm>
                    <a:prstGeom prst="rect">
                      <a:avLst/>
                    </a:prstGeom>
                  </pic:spPr>
                </pic:pic>
              </a:graphicData>
            </a:graphic>
          </wp:inline>
        </w:drawing>
      </w:r>
    </w:p>
    <w:p w14:paraId="6E219EB4"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E:</w:t>
      </w:r>
      <w:r>
        <w:rPr>
          <w:rFonts w:ascii="Times New Roman" w:hAnsi="Times New Roman" w:cs="Times New Roman"/>
          <w:lang w:val="tr-TR"/>
        </w:rPr>
        <w:t xml:space="preserve"> Katı bir maddenin küçük parçalara bölünmesiyle toplam yüzey alanının artması</w:t>
      </w:r>
    </w:p>
    <w:p w14:paraId="1AD25CE6"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lastRenderedPageBreak/>
        <w:t>Katalizör</w:t>
      </w:r>
    </w:p>
    <w:p w14:paraId="1342A0A0" w14:textId="77777777" w:rsidR="00E3301E" w:rsidRDefault="00000000">
      <w:pPr>
        <w:jc w:val="both"/>
        <w:rPr>
          <w:rFonts w:ascii="Times New Roman" w:hAnsi="Times New Roman" w:cs="Times New Roman"/>
          <w:lang w:val="tr-TR"/>
        </w:rPr>
      </w:pPr>
      <w:r>
        <w:rPr>
          <w:rFonts w:ascii="Times New Roman" w:hAnsi="Times New Roman" w:cs="Times New Roman"/>
          <w:lang w:val="tr-TR"/>
        </w:rPr>
        <w:t>Potasyum klorat ısıtıldığında 2KClO</w:t>
      </w:r>
      <w:r>
        <w:rPr>
          <w:rFonts w:ascii="Times New Roman" w:hAnsi="Times New Roman" w:cs="Times New Roman"/>
          <w:vertAlign w:val="subscript"/>
          <w:lang w:val="tr-TR"/>
        </w:rPr>
        <w:t>3</w:t>
      </w:r>
      <w:r>
        <w:rPr>
          <w:rFonts w:ascii="Times New Roman" w:hAnsi="Times New Roman" w:cs="Times New Roman"/>
          <w:lang w:val="tr-TR"/>
        </w:rPr>
        <w:t>(k) → 2KCl(k) + 3O</w:t>
      </w:r>
      <w:r>
        <w:rPr>
          <w:rFonts w:ascii="Times New Roman" w:hAnsi="Times New Roman" w:cs="Times New Roman"/>
          <w:vertAlign w:val="subscript"/>
          <w:lang w:val="tr-TR"/>
        </w:rPr>
        <w:t>2</w:t>
      </w:r>
      <w:r>
        <w:rPr>
          <w:rFonts w:ascii="Times New Roman" w:hAnsi="Times New Roman" w:cs="Times New Roman"/>
          <w:lang w:val="tr-TR"/>
        </w:rPr>
        <w:t>(g) denklemine göre bozunur. Bu tepkime ancak yüksek sıcaklıkta gözle görülür bir hızla gerçekleşir. Potasyum klorata az miktarda mangan dioksit (MnO</w:t>
      </w:r>
      <w:r>
        <w:rPr>
          <w:rFonts w:ascii="Times New Roman" w:hAnsi="Times New Roman" w:cs="Times New Roman"/>
          <w:vertAlign w:val="subscript"/>
          <w:lang w:val="tr-TR"/>
        </w:rPr>
        <w:t>2</w:t>
      </w:r>
      <w:r>
        <w:rPr>
          <w:rFonts w:ascii="Times New Roman" w:hAnsi="Times New Roman" w:cs="Times New Roman"/>
          <w:lang w:val="tr-TR"/>
        </w:rPr>
        <w:t>) karıştırılıp ısıtıldığında ise oksijen çıkışı daha düşük sıcaklıkta başlar ve çok daha hızlı gerçekleşir. Tepkime sonunda MnO</w:t>
      </w:r>
      <w:r>
        <w:rPr>
          <w:rFonts w:ascii="Times New Roman" w:hAnsi="Times New Roman" w:cs="Times New Roman"/>
          <w:vertAlign w:val="subscript"/>
          <w:lang w:val="tr-TR"/>
        </w:rPr>
        <w:t>2</w:t>
      </w:r>
      <w:r>
        <w:rPr>
          <w:rFonts w:ascii="Times New Roman" w:hAnsi="Times New Roman" w:cs="Times New Roman"/>
          <w:lang w:val="tr-TR"/>
        </w:rPr>
        <w:t xml:space="preserve"> aynı kütlede geri elde edilir. Tepkime hızını artıran ancak tepkime sonunda kimyasal olarak değişmeden açığa çıkan maddelere katalizör denir. Katalizörler tepkimenin daha düşük aktivasyon enerjisine sahip farklı bir yol (mekanizma) üzerinden gerçekleşmesini sağlar (Grafik B). Aktivasyon enerjisi düştüğünde aynı sıcaklıkta eşik enerjisini aşan tanecik oranı artar (Grafik C), etkin çarpışma sayısı artar ve tepkime hızlanır. Tepkimeye giren maddelerle aynı fiziksel hâlde bulunan katalizörlere homojen katalizör, farklı fiziksel hâlde bulunanlara ise heterojen katalizör denir. Potasyum kloratın bozunmasında katı hâldeki MnO</w:t>
      </w:r>
      <w:r>
        <w:rPr>
          <w:rFonts w:ascii="Times New Roman" w:hAnsi="Times New Roman" w:cs="Times New Roman"/>
          <w:vertAlign w:val="subscript"/>
          <w:lang w:val="tr-TR"/>
        </w:rPr>
        <w:t>2</w:t>
      </w:r>
      <w:r>
        <w:rPr>
          <w:rFonts w:ascii="Times New Roman" w:hAnsi="Times New Roman" w:cs="Times New Roman"/>
          <w:lang w:val="tr-TR"/>
        </w:rPr>
        <w:t xml:space="preserve"> heterojen katalizördür. Canlılarda gerçekleşen tepkimeleri hızlandıran protein yapılı katalizörlere enzim denir. Örneğin midede bulunan pepsin enzimi besinlerdeki proteinlerin parçalanmasını hızlandırır.</w:t>
      </w:r>
    </w:p>
    <w:p w14:paraId="7E18CF05" w14:textId="77777777" w:rsidR="00E84BB5" w:rsidRDefault="00000000">
      <w:pPr>
        <w:jc w:val="center"/>
        <w:rPr>
          <w:rFonts w:ascii="Times New Roman" w:hAnsi="Times New Roman" w:cs="Times New Roman"/>
          <w:lang w:val="tr-TR"/>
        </w:rPr>
      </w:pPr>
      <w:r>
        <w:rPr>
          <w:noProof/>
        </w:rPr>
        <w:drawing>
          <wp:inline distT="0" distB="0" distL="0" distR="0" wp14:anchorId="7EB47F88" wp14:editId="6D8D8774">
            <wp:extent cx="4680000" cy="2867280"/>
            <wp:effectExtent l="0" t="0" r="0" b="0"/>
            <wp:docPr id="900008" name="Grafik 900008" descr="Katalizörlü ve katalizörsüz potansiyel enerji diyagram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8" name="k11_900008.png"/>
                    <pic:cNvPicPr/>
                  </pic:nvPicPr>
                  <pic:blipFill>
                    <a:blip r:embed="rId12"/>
                    <a:stretch>
                      <a:fillRect/>
                    </a:stretch>
                  </pic:blipFill>
                  <pic:spPr>
                    <a:xfrm>
                      <a:off x="0" y="0"/>
                      <a:ext cx="4680000" cy="2867280"/>
                    </a:xfrm>
                    <a:prstGeom prst="rect">
                      <a:avLst/>
                    </a:prstGeom>
                  </pic:spPr>
                </pic:pic>
              </a:graphicData>
            </a:graphic>
          </wp:inline>
        </w:drawing>
      </w:r>
    </w:p>
    <w:p w14:paraId="18CAFC2A"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Grafik B:</w:t>
      </w:r>
      <w:r>
        <w:rPr>
          <w:rFonts w:ascii="Times New Roman" w:hAnsi="Times New Roman" w:cs="Times New Roman"/>
          <w:lang w:val="tr-TR"/>
        </w:rPr>
        <w:t xml:space="preserve"> Katalizörlü ve katalizörsüz bir ekzotermik tepkimeye ait potansiyel enerji-tepkime koordinatı grafiği</w:t>
      </w:r>
    </w:p>
    <w:p w14:paraId="3E3888C9" w14:textId="77777777" w:rsidR="00E84BB5" w:rsidRDefault="00000000">
      <w:pPr>
        <w:jc w:val="center"/>
        <w:rPr>
          <w:rFonts w:ascii="Times New Roman" w:hAnsi="Times New Roman" w:cs="Times New Roman"/>
          <w:lang w:val="tr-TR"/>
        </w:rPr>
      </w:pPr>
      <w:r>
        <w:rPr>
          <w:noProof/>
        </w:rPr>
        <w:lastRenderedPageBreak/>
        <w:drawing>
          <wp:inline distT="0" distB="0" distL="0" distR="0" wp14:anchorId="69926181" wp14:editId="2FB36F26">
            <wp:extent cx="4680000" cy="2867280"/>
            <wp:effectExtent l="0" t="0" r="0" b="0"/>
            <wp:docPr id="900009" name="Grafik 900009" descr="Katalizörün eşik enerjisine etk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9" name="k11_900009.png"/>
                    <pic:cNvPicPr/>
                  </pic:nvPicPr>
                  <pic:blipFill>
                    <a:blip r:embed="rId13"/>
                    <a:stretch>
                      <a:fillRect/>
                    </a:stretch>
                  </pic:blipFill>
                  <pic:spPr>
                    <a:xfrm>
                      <a:off x="0" y="0"/>
                      <a:ext cx="4680000" cy="2867280"/>
                    </a:xfrm>
                    <a:prstGeom prst="rect">
                      <a:avLst/>
                    </a:prstGeom>
                  </pic:spPr>
                </pic:pic>
              </a:graphicData>
            </a:graphic>
          </wp:inline>
        </w:drawing>
      </w:r>
    </w:p>
    <w:p w14:paraId="19E46355"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Grafik C:</w:t>
      </w:r>
      <w:r>
        <w:rPr>
          <w:rFonts w:ascii="Times New Roman" w:hAnsi="Times New Roman" w:cs="Times New Roman"/>
          <w:lang w:val="tr-TR"/>
        </w:rPr>
        <w:t xml:space="preserve"> Katalizörün eşik enerjisini aşan tanecik oranına etkisi</w:t>
      </w:r>
    </w:p>
    <w:p w14:paraId="69C38553" w14:textId="77777777" w:rsidR="00E3301E" w:rsidRDefault="00000000">
      <w:pPr>
        <w:jc w:val="both"/>
        <w:rPr>
          <w:rFonts w:ascii="Times New Roman" w:hAnsi="Times New Roman" w:cs="Times New Roman"/>
          <w:lang w:val="tr-TR"/>
        </w:rPr>
      </w:pPr>
      <w:r>
        <w:rPr>
          <w:rFonts w:ascii="Times New Roman" w:hAnsi="Times New Roman" w:cs="Times New Roman"/>
          <w:lang w:val="tr-TR"/>
        </w:rPr>
        <w:t>Katalizörlerin başlıca özellikleri şunlardır:</w:t>
      </w:r>
    </w:p>
    <w:p w14:paraId="0CDEAC01" w14:textId="77777777" w:rsidR="00E3301E"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İleri ve geri tepkimelerin aktivasyon enerjilerini aynı miktarda düşürür. Bu nedenle tepkime entalpisini (ΔH) değiştirmez; ileri ve geri tepkimeleri birlikte hızlandırır.</w:t>
      </w:r>
    </w:p>
    <w:p w14:paraId="55795696" w14:textId="77777777" w:rsidR="00E3301E"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Tepkimede oluşan ürünlerin türünü ve tepkime sonunda elde edilen ürün miktarını (verimi) değiştirmez; ürünün daha kısa sürede elde edilmesini sağlar.</w:t>
      </w:r>
    </w:p>
    <w:p w14:paraId="2AFBA97C" w14:textId="77777777" w:rsidR="00E3301E"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Kendiliğinden gerçekleşemeyecek bir tepkimeyi gerçekleştiremez; gerçekleşebilen bir tepkimeyi hızlandırır.</w:t>
      </w:r>
    </w:p>
    <w:p w14:paraId="13A1D098" w14:textId="77777777" w:rsidR="00E3301E"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Tepkime sonunda kimyasal olarak değişmeden kalır; bu nedenle az miktarda katalizör çok miktarda tepkenin dönüşümünü hızlandırabilir.</w:t>
      </w:r>
    </w:p>
    <w:p w14:paraId="41CC02D4" w14:textId="77777777" w:rsidR="00E3301E" w:rsidRDefault="00000000">
      <w:pPr>
        <w:jc w:val="both"/>
        <w:rPr>
          <w:rFonts w:ascii="Times New Roman" w:hAnsi="Times New Roman" w:cs="Times New Roman"/>
          <w:lang w:val="tr-TR"/>
        </w:rPr>
      </w:pPr>
      <w:r>
        <w:rPr>
          <w:rFonts w:ascii="Times New Roman" w:hAnsi="Times New Roman" w:cs="Times New Roman"/>
          <w:lang w:val="tr-TR"/>
        </w:rPr>
        <w:t>Bazı durumlarda amaç bir tepkimeyi hızlandırmak değil, yavaşlatmaktır. Gıdaların bozulması ya da metallerin paslanması gibi istenmeyen tepkimeler nasıl geciktirilebilir? Tepkime hızını azaltan bu tür maddelere inhibitör denir. Bazı kaynaklarda inhibitörler negatif katalizör olarak da adlandırılır. İnhibitörler genellikle tepkimede etkin rol oynayan tanecikleri ya da katalizörün yüzeyini bağlayarak tepkimenin yavaşlamasına neden olur. Gıdaların bozulmasını geciktirmek için kullanılan bazı koruyucu ve antioksidan maddeler (askorbik asit gibi), araç radyatörlerine ve kalorifer tesisatlarına eklenen korozyon önleyiciler inhibitörlere örnektir.</w:t>
      </w:r>
    </w:p>
    <w:p w14:paraId="4A954DEA" w14:textId="77777777" w:rsidR="00E84BB5" w:rsidRDefault="00000000">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Bilgi Köşesi 1.2.</w:t>
      </w:r>
    </w:p>
    <w:p w14:paraId="5CDAEE1C" w14:textId="77777777" w:rsidR="00E84BB5" w:rsidRDefault="00000000">
      <w:pPr>
        <w:jc w:val="both"/>
        <w:rPr>
          <w:rFonts w:ascii="Times New Roman" w:hAnsi="Times New Roman" w:cs="Times New Roman"/>
          <w:lang w:val="tr-TR"/>
        </w:rPr>
      </w:pPr>
      <w:r>
        <w:rPr>
          <w:rFonts w:ascii="Times New Roman" w:hAnsi="Times New Roman" w:cs="Times New Roman"/>
          <w:lang w:val="tr-TR"/>
        </w:rPr>
        <w:t>Otomobillerin egzoz sistemlerinde bulunan katalitik dönüştürücüler (katalitik konvertörler), petek şeklindeki seramik bir yapı üzerine kaplanmış platin, paladyum ve rodyum gibi metallerden oluşan heterojen katalizörlerdir. Bu katalizörler, yanma sonucu oluşan zehirli karbon monoksit (CO), azot oksitler (NO</w:t>
      </w:r>
      <w:r>
        <w:rPr>
          <w:rFonts w:ascii="Times New Roman" w:hAnsi="Times New Roman" w:cs="Times New Roman"/>
          <w:vertAlign w:val="subscript"/>
          <w:lang w:val="tr-TR"/>
        </w:rPr>
        <w:t>x</w:t>
      </w:r>
      <w:r>
        <w:rPr>
          <w:rFonts w:ascii="Times New Roman" w:hAnsi="Times New Roman" w:cs="Times New Roman"/>
          <w:lang w:val="tr-TR"/>
        </w:rPr>
        <w:t>) ve yanmamış hidrokarbonların daha az zararlı olan karbon dioksit (CO</w:t>
      </w:r>
      <w:r>
        <w:rPr>
          <w:rFonts w:ascii="Times New Roman" w:hAnsi="Times New Roman" w:cs="Times New Roman"/>
          <w:vertAlign w:val="subscript"/>
          <w:lang w:val="tr-TR"/>
        </w:rPr>
        <w:t>2</w:t>
      </w:r>
      <w:r>
        <w:rPr>
          <w:rFonts w:ascii="Times New Roman" w:hAnsi="Times New Roman" w:cs="Times New Roman"/>
          <w:lang w:val="tr-TR"/>
        </w:rPr>
        <w:t>), azot (N</w:t>
      </w:r>
      <w:r>
        <w:rPr>
          <w:rFonts w:ascii="Times New Roman" w:hAnsi="Times New Roman" w:cs="Times New Roman"/>
          <w:vertAlign w:val="subscript"/>
          <w:lang w:val="tr-TR"/>
        </w:rPr>
        <w:t>2</w:t>
      </w:r>
      <w:r>
        <w:rPr>
          <w:rFonts w:ascii="Times New Roman" w:hAnsi="Times New Roman" w:cs="Times New Roman"/>
          <w:lang w:val="tr-TR"/>
        </w:rPr>
        <w:t xml:space="preserve">) </w:t>
      </w:r>
      <w:r>
        <w:rPr>
          <w:rFonts w:ascii="Times New Roman" w:hAnsi="Times New Roman" w:cs="Times New Roman"/>
          <w:lang w:val="tr-TR"/>
        </w:rPr>
        <w:lastRenderedPageBreak/>
        <w:t>ve su buharına (H</w:t>
      </w:r>
      <w:r>
        <w:rPr>
          <w:rFonts w:ascii="Times New Roman" w:hAnsi="Times New Roman" w:cs="Times New Roman"/>
          <w:vertAlign w:val="subscript"/>
          <w:lang w:val="tr-TR"/>
        </w:rPr>
        <w:t>2</w:t>
      </w:r>
      <w:r>
        <w:rPr>
          <w:rFonts w:ascii="Times New Roman" w:hAnsi="Times New Roman" w:cs="Times New Roman"/>
          <w:lang w:val="tr-TR"/>
        </w:rPr>
        <w:t>O) dönüşmesini sağlayan tepkimeleri hızlandırır. Peteğin binlerce ince kanaldan oluşması gazların katalizör yüzeyiyle temas ettiği alanı büyük ölçüde artırır.</w:t>
      </w:r>
    </w:p>
    <w:p w14:paraId="55ED9BC9" w14:textId="77777777" w:rsidR="00E84BB5" w:rsidRDefault="00000000">
      <w:pPr>
        <w:jc w:val="both"/>
        <w:rPr>
          <w:rFonts w:ascii="Times New Roman" w:hAnsi="Times New Roman" w:cs="Times New Roman"/>
          <w:lang w:val="tr-TR"/>
        </w:rPr>
      </w:pPr>
      <w:r>
        <w:rPr>
          <w:rFonts w:ascii="Times New Roman" w:hAnsi="Times New Roman" w:cs="Times New Roman"/>
          <w:lang w:val="tr-TR"/>
        </w:rPr>
        <w:t>Tıp tarihinde ilaçların hazırlanması ve etkilerinin incelenmesi üzerine önemli çalışmalar yapan bilim insanlarından biri Ebu Bekir Razi’dir. Günümüzde ilaç kapsüllerinin midede ya da bağırsakta çözünme hızı, kapsülün kaplama malzemesi ve etken maddenin tanecik boyutu gibi tepkime hızını etkileyen faktörler dikkate alınarak tasarlanmaktadır. Ebu Bekir Razi’nin ilaçlar üzerine yaptığı çalışmaları ve ilaç kapsüllerinin çözünme hızını etkileyen faktörleri araştırarak sınıfınızda paylaşabilirsiniz.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84BB5" w14:paraId="488C0F15" w14:textId="77777777">
        <w:trPr>
          <w:jc w:val="center"/>
        </w:trPr>
        <w:tc>
          <w:tcPr>
            <w:tcW w:w="9000" w:type="dxa"/>
            <w:shd w:val="clear" w:color="auto" w:fill="EDEDED"/>
          </w:tcPr>
          <w:p w14:paraId="177E5247" w14:textId="77777777" w:rsidR="00E84BB5" w:rsidRDefault="00000000">
            <w:pPr>
              <w:jc w:val="both"/>
              <w:rPr>
                <w:rFonts w:ascii="Times New Roman" w:hAnsi="Times New Roman" w:cs="Times New Roman"/>
                <w:lang w:val="tr-TR"/>
              </w:rPr>
            </w:pPr>
            <w:r>
              <w:rPr>
                <w:rFonts w:ascii="Times New Roman" w:hAnsi="Times New Roman" w:cs="Times New Roman"/>
                <w:lang w:val="tr-TR"/>
              </w:rPr>
              <w:t>GÖRSEL ALANI (Shutterstock)</w:t>
            </w:r>
          </w:p>
          <w:p w14:paraId="6427229E" w14:textId="77777777" w:rsidR="00E84BB5" w:rsidRDefault="00000000">
            <w:pPr>
              <w:jc w:val="both"/>
              <w:rPr>
                <w:rFonts w:ascii="Times New Roman" w:hAnsi="Times New Roman" w:cs="Times New Roman"/>
                <w:lang w:val="tr-TR"/>
              </w:rPr>
            </w:pPr>
            <w:r>
              <w:rPr>
                <w:rFonts w:ascii="Times New Roman" w:hAnsi="Times New Roman" w:cs="Times New Roman"/>
                <w:lang w:val="tr-TR"/>
              </w:rPr>
              <w:t>Tarif: Kesiti açılmış bir katalitik konvertörün petek yapısını gösteren fotoğraf ya da vektörel kesit çizimi.</w:t>
            </w:r>
          </w:p>
          <w:p w14:paraId="4C67E369" w14:textId="77777777" w:rsidR="00E84BB5" w:rsidRDefault="00000000">
            <w:pPr>
              <w:jc w:val="both"/>
              <w:rPr>
                <w:rFonts w:ascii="Times New Roman" w:hAnsi="Times New Roman" w:cs="Times New Roman"/>
                <w:lang w:val="tr-TR"/>
              </w:rPr>
            </w:pPr>
            <w:r>
              <w:rPr>
                <w:rFonts w:ascii="Times New Roman" w:hAnsi="Times New Roman" w:cs="Times New Roman"/>
                <w:lang w:val="tr-TR"/>
              </w:rPr>
              <w:t>Shutter ID: 1802059249 (fotoğraf) — Catalyst exhaust honeycomb close up</w:t>
            </w:r>
          </w:p>
        </w:tc>
      </w:tr>
    </w:tbl>
    <w:p w14:paraId="402B6D99" w14:textId="77777777" w:rsidR="00E84BB5" w:rsidRDefault="00E84BB5">
      <w:pPr>
        <w:jc w:val="both"/>
        <w:rPr>
          <w:rFonts w:ascii="Times New Roman" w:hAnsi="Times New Roman" w:cs="Times New Roman"/>
          <w:lang w:val="tr-TR"/>
        </w:rPr>
      </w:pPr>
    </w:p>
    <w:p w14:paraId="5D185FAC" w14:textId="77777777" w:rsidR="00E84BB5" w:rsidRDefault="00000000">
      <w:pPr>
        <w:jc w:val="center"/>
        <w:rPr>
          <w:rFonts w:ascii="Times New Roman" w:hAnsi="Times New Roman" w:cs="Times New Roman"/>
          <w:lang w:val="tr-TR"/>
        </w:rPr>
      </w:pPr>
      <w:r>
        <w:rPr>
          <w:rFonts w:ascii="Times New Roman" w:hAnsi="Times New Roman" w:cs="Times New Roman"/>
          <w:lang w:val="tr-TR"/>
        </w:rPr>
        <w:t>Otomobil katalitik dönüştürücüsünün iç yapısı</w:t>
      </w:r>
    </w:p>
    <w:p w14:paraId="0B1B2234" w14:textId="77777777" w:rsidR="00E3301E"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4144" behindDoc="0" locked="0" layoutInCell="1" allowOverlap="1" wp14:anchorId="11BBE41E" wp14:editId="702B082B">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2AFBDAC4" w14:textId="77777777" w:rsidR="00E84BB5"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Performans Görevi 1.1.</w:t>
      </w:r>
    </w:p>
    <w:p w14:paraId="1B045BAF" w14:textId="77777777" w:rsidR="00E84BB5" w:rsidRDefault="00000000">
      <w:pPr>
        <w:jc w:val="both"/>
        <w:rPr>
          <w:rFonts w:ascii="Times New Roman" w:hAnsi="Times New Roman" w:cs="Times New Roman"/>
          <w:lang w:val="tr-TR"/>
        </w:rPr>
      </w:pPr>
      <w:r>
        <w:rPr>
          <w:rFonts w:ascii="Times New Roman" w:hAnsi="Times New Roman" w:cs="Times New Roman"/>
          <w:lang w:val="tr-TR"/>
        </w:rPr>
        <w:t>Grubunuzla birlikte tepken cinsi, tepkenlerin fiziksel hâli, derişim, sıcaklık, katı tepkenin temas yüzeyi ve katalizör faktörlerinden birinin tepkime hızına etkisini araştırmak amacıyla neden-sonuç ilişkisini ortaya koyacağınız bir deney tasarlayınız. Deneyinizde araştırma sorunuzu, hipotezinizi, bağımlı, bağımsız ve kontrol değişkenlerinizi belirleyiniz. Deneyi gerçekleştirerek elde ettiğiniz verileri tablo ve grafiklerle sununuz. Sonuçlarınızı çarpışma teorisi ile destekleyerek bir deney raporu hâlinde yazınız ve sınıfınızda paylaşınız. Görevinizi tamamladıktan sonra hazırlanan öz değerlendirme raporu ile deney sürecinde hedeflerinize ulaşabilme düzeyinizi, öğrenme sürecinizi nasıl gerçekleştirdiğinizi, bu süreçte hangi duyguları yaşadığınızı ve neleri daha farklı yapabileceğinizi değerlendiriniz.</w:t>
      </w:r>
    </w:p>
    <w:p w14:paraId="113E112F" w14:textId="77777777" w:rsidR="00E84BB5" w:rsidRDefault="00000000">
      <w:pPr>
        <w:jc w:val="both"/>
        <w:rPr>
          <w:rFonts w:ascii="Times New Roman" w:hAnsi="Times New Roman" w:cs="Times New Roman"/>
          <w:lang w:val="tr-TR"/>
        </w:rPr>
      </w:pPr>
      <w:r>
        <w:rPr>
          <w:rFonts w:ascii="Times New Roman" w:hAnsi="Times New Roman" w:cs="Times New Roman"/>
          <w:lang w:val="tr-TR"/>
        </w:rPr>
        <w:t>Performans göreviniz, karekodda yer alan “Dereceli Puanlama Anahtarı” ile değerlendirilecektir.</w:t>
      </w:r>
    </w:p>
    <w:p w14:paraId="1525EBED" w14:textId="77777777" w:rsidR="00E3301E"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0288" behindDoc="0" locked="0" layoutInCell="1" allowOverlap="1" wp14:anchorId="3DE55F72" wp14:editId="238B5BA0">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13642204" w14:textId="77777777" w:rsidR="00E3301E" w:rsidRPr="0070210B" w:rsidRDefault="00000000"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14:paraId="6AD8B13F" w14:textId="77777777" w:rsidR="00E84BB5" w:rsidRDefault="00E84BB5">
      <w:pPr>
        <w:jc w:val="both"/>
        <w:rPr>
          <w:rFonts w:ascii="Times New Roman" w:hAnsi="Times New Roman" w:cs="Times New Roman"/>
          <w:lang w:val="tr-TR"/>
        </w:rPr>
      </w:pPr>
    </w:p>
    <w:p w14:paraId="1614A909" w14:textId="77777777" w:rsidR="00E84BB5" w:rsidRDefault="00000000">
      <w:pPr>
        <w:jc w:val="both"/>
        <w:rPr>
          <w:rFonts w:ascii="Times New Roman" w:hAnsi="Times New Roman" w:cs="Times New Roman"/>
          <w:lang w:val="tr-TR"/>
        </w:rPr>
      </w:pPr>
      <w:r>
        <w:rPr>
          <w:rFonts w:ascii="Times New Roman" w:hAnsi="Times New Roman" w:cs="Times New Roman"/>
          <w:lang w:val="tr-TR"/>
        </w:rPr>
        <w:t>Karekodda yer alan “Öz Değerlendirme Raporu” ile kendinizi değerlendirebilirsiniz.</w:t>
      </w:r>
    </w:p>
    <w:p w14:paraId="31A58E5E" w14:textId="77777777" w:rsidR="00E3301E" w:rsidRDefault="00000000" w:rsidP="003038FF">
      <w:pPr>
        <w:rPr>
          <w:rFonts w:ascii="Times New Roman" w:hAnsi="Times New Roman" w:cs="Times New Roman"/>
          <w:lang w:val="tr-TR"/>
        </w:rPr>
      </w:pPr>
      <w:r>
        <w:rPr>
          <w:noProof/>
          <w:lang w:val="tr-TR"/>
        </w:rPr>
        <w:lastRenderedPageBreak/>
        <mc:AlternateContent>
          <mc:Choice Requires="wps">
            <w:drawing>
              <wp:anchor distT="0" distB="0" distL="114300" distR="114300" simplePos="0" relativeHeight="251661312" behindDoc="0" locked="0" layoutInCell="1" allowOverlap="1" wp14:anchorId="3446E058" wp14:editId="1E1953EE">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70D15E6B" w14:textId="77777777" w:rsidR="00E3301E" w:rsidRPr="0070210B" w:rsidRDefault="00000000" w:rsidP="003038FF">
                            <w:pPr>
                              <w:jc w:val="center"/>
                              <w:rPr>
                                <w:lang w:val="tr-TR"/>
                              </w:rPr>
                            </w:pPr>
                            <w:r>
                              <w:rPr>
                                <w:lang w:val="tr-TR"/>
                              </w:rPr>
                              <w:t>Karekod alanı: Öz Değerlendirme Raporu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Raporu</w:t>
                      </w:r>
                    </w:p>
                  </w:txbxContent>
                </v:textbox>
              </v:rect>
            </w:pict>
          </mc:Fallback>
        </mc:AlternateContent>
      </w:r>
    </w:p>
    <w:p w14:paraId="37538CA8" w14:textId="77777777" w:rsidR="00E84BB5" w:rsidRDefault="00E84BB5">
      <w:pPr>
        <w:jc w:val="both"/>
        <w:rPr>
          <w:rFonts w:ascii="Times New Roman" w:hAnsi="Times New Roman" w:cs="Times New Roman"/>
          <w:lang w:val="tr-TR"/>
        </w:rPr>
      </w:pPr>
    </w:p>
    <w:p w14:paraId="1B47E113" w14:textId="77777777" w:rsidR="00E3301E"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5168" behindDoc="0" locked="0" layoutInCell="1" allowOverlap="1" wp14:anchorId="4CB5A1A2" wp14:editId="6F06AB53">
                <wp:simplePos x="0" y="0"/>
                <wp:positionH relativeFrom="column">
                  <wp:posOffset>498916</wp:posOffset>
                </wp:positionH>
                <wp:positionV relativeFrom="paragraph">
                  <wp:posOffset>170180</wp:posOffset>
                </wp:positionV>
                <wp:extent cx="5538486" cy="0"/>
                <wp:effectExtent l="0" t="12700" r="24130" b="12700"/>
                <wp:wrapNone/>
                <wp:docPr id="90001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2F9259CA" w14:textId="77777777" w:rsidR="00E84BB5" w:rsidRDefault="00000000">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Sıra Sizde 1.7.</w:t>
      </w:r>
    </w:p>
    <w:p w14:paraId="1C8B6397" w14:textId="77777777" w:rsidR="00E84BB5" w:rsidRDefault="00000000">
      <w:pPr>
        <w:jc w:val="both"/>
        <w:rPr>
          <w:rFonts w:ascii="Times New Roman" w:hAnsi="Times New Roman" w:cs="Times New Roman"/>
          <w:lang w:val="tr-TR"/>
        </w:rPr>
      </w:pPr>
      <w:r>
        <w:rPr>
          <w:rFonts w:ascii="Times New Roman" w:hAnsi="Times New Roman" w:cs="Times New Roman"/>
          <w:lang w:val="tr-TR"/>
        </w:rPr>
        <w:t>1. Aşağıdaki tabloda günlük hayatta karşılaşılan bazı durumlar verilmiştir. Her bir durumda tepkime hızına etki eden faktörü belirleyerek tepkime hızının nasıl değiştiğini (artar/azalır)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00"/>
        <w:gridCol w:w="2200"/>
        <w:gridCol w:w="1800"/>
      </w:tblGrid>
      <w:tr w:rsidR="00E84BB5" w14:paraId="46165C51" w14:textId="77777777">
        <w:trPr>
          <w:jc w:val="center"/>
        </w:trPr>
        <w:tc>
          <w:tcPr>
            <w:tcW w:w="5000" w:type="dxa"/>
            <w:shd w:val="clear" w:color="auto" w:fill="D9E2F3"/>
            <w:vAlign w:val="center"/>
          </w:tcPr>
          <w:p w14:paraId="2A785D17" w14:textId="77777777" w:rsidR="00E84BB5" w:rsidRDefault="00000000">
            <w:pPr>
              <w:rPr>
                <w:rFonts w:ascii="Times New Roman" w:hAnsi="Times New Roman" w:cs="Times New Roman"/>
                <w:b/>
                <w:bCs/>
                <w:lang w:val="tr-TR"/>
              </w:rPr>
            </w:pPr>
            <w:r>
              <w:rPr>
                <w:rFonts w:ascii="Times New Roman" w:hAnsi="Times New Roman" w:cs="Times New Roman"/>
                <w:b/>
                <w:bCs/>
                <w:lang w:val="tr-TR"/>
              </w:rPr>
              <w:t>Durum</w:t>
            </w:r>
          </w:p>
        </w:tc>
        <w:tc>
          <w:tcPr>
            <w:tcW w:w="2200" w:type="dxa"/>
            <w:shd w:val="clear" w:color="auto" w:fill="D9E2F3"/>
            <w:vAlign w:val="center"/>
          </w:tcPr>
          <w:p w14:paraId="66980EE6" w14:textId="77777777" w:rsidR="00E84BB5" w:rsidRDefault="00000000">
            <w:pPr>
              <w:rPr>
                <w:rFonts w:ascii="Times New Roman" w:hAnsi="Times New Roman" w:cs="Times New Roman"/>
                <w:b/>
                <w:bCs/>
                <w:lang w:val="tr-TR"/>
              </w:rPr>
            </w:pPr>
            <w:r>
              <w:rPr>
                <w:rFonts w:ascii="Times New Roman" w:hAnsi="Times New Roman" w:cs="Times New Roman"/>
                <w:b/>
                <w:bCs/>
                <w:lang w:val="tr-TR"/>
              </w:rPr>
              <w:t>Etki eden faktör</w:t>
            </w:r>
          </w:p>
        </w:tc>
        <w:tc>
          <w:tcPr>
            <w:tcW w:w="1800" w:type="dxa"/>
            <w:shd w:val="clear" w:color="auto" w:fill="D9E2F3"/>
            <w:vAlign w:val="center"/>
          </w:tcPr>
          <w:p w14:paraId="72807BB2" w14:textId="77777777" w:rsidR="00E84BB5" w:rsidRDefault="00000000">
            <w:pPr>
              <w:rPr>
                <w:rFonts w:ascii="Times New Roman" w:hAnsi="Times New Roman" w:cs="Times New Roman"/>
                <w:b/>
                <w:bCs/>
                <w:lang w:val="tr-TR"/>
              </w:rPr>
            </w:pPr>
            <w:r>
              <w:rPr>
                <w:rFonts w:ascii="Times New Roman" w:hAnsi="Times New Roman" w:cs="Times New Roman"/>
                <w:b/>
                <w:bCs/>
                <w:lang w:val="tr-TR"/>
              </w:rPr>
              <w:t>Tepkime hızı</w:t>
            </w:r>
          </w:p>
        </w:tc>
      </w:tr>
      <w:tr w:rsidR="00E84BB5" w14:paraId="3D5CFD5B" w14:textId="77777777">
        <w:trPr>
          <w:trHeight w:val="450"/>
          <w:jc w:val="center"/>
        </w:trPr>
        <w:tc>
          <w:tcPr>
            <w:tcW w:w="5000" w:type="dxa"/>
            <w:vAlign w:val="center"/>
          </w:tcPr>
          <w:p w14:paraId="62E0649E" w14:textId="77777777" w:rsidR="00E84BB5" w:rsidRDefault="00000000">
            <w:pPr>
              <w:rPr>
                <w:rFonts w:ascii="Times New Roman" w:hAnsi="Times New Roman" w:cs="Times New Roman"/>
                <w:lang w:val="tr-TR"/>
              </w:rPr>
            </w:pPr>
            <w:r>
              <w:rPr>
                <w:rFonts w:ascii="Times New Roman" w:hAnsi="Times New Roman" w:cs="Times New Roman"/>
                <w:lang w:val="tr-TR"/>
              </w:rPr>
              <w:t>Yiyeceklerin buzdolabında saklanması</w:t>
            </w:r>
          </w:p>
        </w:tc>
        <w:tc>
          <w:tcPr>
            <w:tcW w:w="2200" w:type="dxa"/>
            <w:vAlign w:val="center"/>
          </w:tcPr>
          <w:p w14:paraId="5580EF64" w14:textId="77777777" w:rsidR="00E84BB5" w:rsidRDefault="00E84BB5">
            <w:pPr>
              <w:rPr>
                <w:rFonts w:ascii="Times New Roman" w:hAnsi="Times New Roman" w:cs="Times New Roman"/>
                <w:lang w:val="tr-TR"/>
              </w:rPr>
            </w:pPr>
          </w:p>
        </w:tc>
        <w:tc>
          <w:tcPr>
            <w:tcW w:w="1800" w:type="dxa"/>
            <w:vAlign w:val="center"/>
          </w:tcPr>
          <w:p w14:paraId="4E6CC20B" w14:textId="77777777" w:rsidR="00E84BB5" w:rsidRDefault="00E84BB5">
            <w:pPr>
              <w:rPr>
                <w:rFonts w:ascii="Times New Roman" w:hAnsi="Times New Roman" w:cs="Times New Roman"/>
                <w:lang w:val="tr-TR"/>
              </w:rPr>
            </w:pPr>
          </w:p>
        </w:tc>
      </w:tr>
      <w:tr w:rsidR="00E84BB5" w14:paraId="0F08EAD4" w14:textId="77777777">
        <w:trPr>
          <w:trHeight w:val="450"/>
          <w:jc w:val="center"/>
        </w:trPr>
        <w:tc>
          <w:tcPr>
            <w:tcW w:w="5000" w:type="dxa"/>
            <w:vAlign w:val="center"/>
          </w:tcPr>
          <w:p w14:paraId="33707256" w14:textId="77777777" w:rsidR="00E84BB5" w:rsidRDefault="00000000">
            <w:pPr>
              <w:rPr>
                <w:rFonts w:ascii="Times New Roman" w:hAnsi="Times New Roman" w:cs="Times New Roman"/>
                <w:lang w:val="tr-TR"/>
              </w:rPr>
            </w:pPr>
            <w:r>
              <w:rPr>
                <w:rFonts w:ascii="Times New Roman" w:hAnsi="Times New Roman" w:cs="Times New Roman"/>
                <w:lang w:val="tr-TR"/>
              </w:rPr>
              <w:t>Kömür tozunun kömür parçasından daha hızlı yanması</w:t>
            </w:r>
          </w:p>
        </w:tc>
        <w:tc>
          <w:tcPr>
            <w:tcW w:w="2200" w:type="dxa"/>
            <w:vAlign w:val="center"/>
          </w:tcPr>
          <w:p w14:paraId="7BDF24C1" w14:textId="77777777" w:rsidR="00E84BB5" w:rsidRDefault="00E84BB5">
            <w:pPr>
              <w:rPr>
                <w:rFonts w:ascii="Times New Roman" w:hAnsi="Times New Roman" w:cs="Times New Roman"/>
                <w:lang w:val="tr-TR"/>
              </w:rPr>
            </w:pPr>
          </w:p>
        </w:tc>
        <w:tc>
          <w:tcPr>
            <w:tcW w:w="1800" w:type="dxa"/>
            <w:vAlign w:val="center"/>
          </w:tcPr>
          <w:p w14:paraId="3A92064F" w14:textId="77777777" w:rsidR="00E84BB5" w:rsidRDefault="00E84BB5">
            <w:pPr>
              <w:rPr>
                <w:rFonts w:ascii="Times New Roman" w:hAnsi="Times New Roman" w:cs="Times New Roman"/>
                <w:lang w:val="tr-TR"/>
              </w:rPr>
            </w:pPr>
          </w:p>
        </w:tc>
      </w:tr>
      <w:tr w:rsidR="00E84BB5" w14:paraId="3D657BE1" w14:textId="77777777">
        <w:trPr>
          <w:trHeight w:val="450"/>
          <w:jc w:val="center"/>
        </w:trPr>
        <w:tc>
          <w:tcPr>
            <w:tcW w:w="5000" w:type="dxa"/>
            <w:vAlign w:val="center"/>
          </w:tcPr>
          <w:p w14:paraId="64259098" w14:textId="77777777" w:rsidR="00E84BB5" w:rsidRDefault="00000000">
            <w:pPr>
              <w:rPr>
                <w:rFonts w:ascii="Times New Roman" w:hAnsi="Times New Roman" w:cs="Times New Roman"/>
                <w:lang w:val="tr-TR"/>
              </w:rPr>
            </w:pPr>
            <w:r>
              <w:rPr>
                <w:rFonts w:ascii="Times New Roman" w:hAnsi="Times New Roman" w:cs="Times New Roman"/>
                <w:lang w:val="tr-TR"/>
              </w:rPr>
              <w:t>Otomobil egzozlarında katalitik dönüştürücü kullanılması</w:t>
            </w:r>
          </w:p>
        </w:tc>
        <w:tc>
          <w:tcPr>
            <w:tcW w:w="2200" w:type="dxa"/>
            <w:vAlign w:val="center"/>
          </w:tcPr>
          <w:p w14:paraId="1028FF4C" w14:textId="77777777" w:rsidR="00E84BB5" w:rsidRDefault="00E84BB5">
            <w:pPr>
              <w:rPr>
                <w:rFonts w:ascii="Times New Roman" w:hAnsi="Times New Roman" w:cs="Times New Roman"/>
                <w:lang w:val="tr-TR"/>
              </w:rPr>
            </w:pPr>
          </w:p>
        </w:tc>
        <w:tc>
          <w:tcPr>
            <w:tcW w:w="1800" w:type="dxa"/>
            <w:vAlign w:val="center"/>
          </w:tcPr>
          <w:p w14:paraId="0FD6C58D" w14:textId="77777777" w:rsidR="00E84BB5" w:rsidRDefault="00E84BB5">
            <w:pPr>
              <w:rPr>
                <w:rFonts w:ascii="Times New Roman" w:hAnsi="Times New Roman" w:cs="Times New Roman"/>
                <w:lang w:val="tr-TR"/>
              </w:rPr>
            </w:pPr>
          </w:p>
        </w:tc>
      </w:tr>
      <w:tr w:rsidR="00E84BB5" w14:paraId="0DE33FEE" w14:textId="77777777">
        <w:trPr>
          <w:trHeight w:val="450"/>
          <w:jc w:val="center"/>
        </w:trPr>
        <w:tc>
          <w:tcPr>
            <w:tcW w:w="5000" w:type="dxa"/>
            <w:vAlign w:val="center"/>
          </w:tcPr>
          <w:p w14:paraId="794E2F6A" w14:textId="77777777" w:rsidR="00E84BB5" w:rsidRDefault="00000000">
            <w:pPr>
              <w:rPr>
                <w:rFonts w:ascii="Times New Roman" w:hAnsi="Times New Roman" w:cs="Times New Roman"/>
                <w:lang w:val="tr-TR"/>
              </w:rPr>
            </w:pPr>
            <w:r>
              <w:rPr>
                <w:rFonts w:ascii="Times New Roman" w:hAnsi="Times New Roman" w:cs="Times New Roman"/>
                <w:lang w:val="tr-TR"/>
              </w:rPr>
              <w:t>Ateşi canlandırmak için ateşin üflenmesi (ortama oksijen gönderilmesi)</w:t>
            </w:r>
          </w:p>
        </w:tc>
        <w:tc>
          <w:tcPr>
            <w:tcW w:w="2200" w:type="dxa"/>
            <w:vAlign w:val="center"/>
          </w:tcPr>
          <w:p w14:paraId="477DFD0E" w14:textId="77777777" w:rsidR="00E84BB5" w:rsidRDefault="00E84BB5">
            <w:pPr>
              <w:rPr>
                <w:rFonts w:ascii="Times New Roman" w:hAnsi="Times New Roman" w:cs="Times New Roman"/>
                <w:lang w:val="tr-TR"/>
              </w:rPr>
            </w:pPr>
          </w:p>
        </w:tc>
        <w:tc>
          <w:tcPr>
            <w:tcW w:w="1800" w:type="dxa"/>
            <w:vAlign w:val="center"/>
          </w:tcPr>
          <w:p w14:paraId="4761CC31" w14:textId="77777777" w:rsidR="00E84BB5" w:rsidRDefault="00E84BB5">
            <w:pPr>
              <w:rPr>
                <w:rFonts w:ascii="Times New Roman" w:hAnsi="Times New Roman" w:cs="Times New Roman"/>
                <w:lang w:val="tr-TR"/>
              </w:rPr>
            </w:pPr>
          </w:p>
        </w:tc>
      </w:tr>
      <w:tr w:rsidR="00E84BB5" w14:paraId="14A9B911" w14:textId="77777777">
        <w:trPr>
          <w:trHeight w:val="450"/>
          <w:jc w:val="center"/>
        </w:trPr>
        <w:tc>
          <w:tcPr>
            <w:tcW w:w="5000" w:type="dxa"/>
            <w:vAlign w:val="center"/>
          </w:tcPr>
          <w:p w14:paraId="621855EA" w14:textId="77777777" w:rsidR="00E84BB5" w:rsidRDefault="00000000">
            <w:pPr>
              <w:rPr>
                <w:rFonts w:ascii="Times New Roman" w:hAnsi="Times New Roman" w:cs="Times New Roman"/>
                <w:lang w:val="tr-TR"/>
              </w:rPr>
            </w:pPr>
            <w:r>
              <w:rPr>
                <w:rFonts w:ascii="Times New Roman" w:hAnsi="Times New Roman" w:cs="Times New Roman"/>
                <w:lang w:val="tr-TR"/>
              </w:rPr>
              <w:t>Mayalı hamurun sıcak ortamda daha çabuk kabarması</w:t>
            </w:r>
          </w:p>
        </w:tc>
        <w:tc>
          <w:tcPr>
            <w:tcW w:w="2200" w:type="dxa"/>
            <w:vAlign w:val="center"/>
          </w:tcPr>
          <w:p w14:paraId="5AA4E4A6" w14:textId="77777777" w:rsidR="00E84BB5" w:rsidRDefault="00E84BB5">
            <w:pPr>
              <w:rPr>
                <w:rFonts w:ascii="Times New Roman" w:hAnsi="Times New Roman" w:cs="Times New Roman"/>
                <w:lang w:val="tr-TR"/>
              </w:rPr>
            </w:pPr>
          </w:p>
        </w:tc>
        <w:tc>
          <w:tcPr>
            <w:tcW w:w="1800" w:type="dxa"/>
            <w:vAlign w:val="center"/>
          </w:tcPr>
          <w:p w14:paraId="02E48AB3" w14:textId="77777777" w:rsidR="00E84BB5" w:rsidRDefault="00E84BB5">
            <w:pPr>
              <w:rPr>
                <w:rFonts w:ascii="Times New Roman" w:hAnsi="Times New Roman" w:cs="Times New Roman"/>
                <w:lang w:val="tr-TR"/>
              </w:rPr>
            </w:pPr>
          </w:p>
        </w:tc>
      </w:tr>
      <w:tr w:rsidR="00E84BB5" w14:paraId="218DAFFF" w14:textId="77777777">
        <w:trPr>
          <w:trHeight w:val="450"/>
          <w:jc w:val="center"/>
        </w:trPr>
        <w:tc>
          <w:tcPr>
            <w:tcW w:w="5000" w:type="dxa"/>
            <w:vAlign w:val="center"/>
          </w:tcPr>
          <w:p w14:paraId="4E2D71F5" w14:textId="77777777" w:rsidR="00E84BB5" w:rsidRDefault="00000000">
            <w:pPr>
              <w:rPr>
                <w:rFonts w:ascii="Times New Roman" w:hAnsi="Times New Roman" w:cs="Times New Roman"/>
                <w:lang w:val="tr-TR"/>
              </w:rPr>
            </w:pPr>
            <w:r>
              <w:rPr>
                <w:rFonts w:ascii="Times New Roman" w:hAnsi="Times New Roman" w:cs="Times New Roman"/>
                <w:lang w:val="tr-TR"/>
              </w:rPr>
              <w:t>Ağızda tükürükteki amilazın nişastanın parçalanmasını başlatması</w:t>
            </w:r>
          </w:p>
        </w:tc>
        <w:tc>
          <w:tcPr>
            <w:tcW w:w="2200" w:type="dxa"/>
            <w:vAlign w:val="center"/>
          </w:tcPr>
          <w:p w14:paraId="40799800" w14:textId="77777777" w:rsidR="00E84BB5" w:rsidRDefault="00E84BB5">
            <w:pPr>
              <w:rPr>
                <w:rFonts w:ascii="Times New Roman" w:hAnsi="Times New Roman" w:cs="Times New Roman"/>
                <w:lang w:val="tr-TR"/>
              </w:rPr>
            </w:pPr>
          </w:p>
        </w:tc>
        <w:tc>
          <w:tcPr>
            <w:tcW w:w="1800" w:type="dxa"/>
            <w:vAlign w:val="center"/>
          </w:tcPr>
          <w:p w14:paraId="13C9033B" w14:textId="77777777" w:rsidR="00E84BB5" w:rsidRDefault="00E84BB5">
            <w:pPr>
              <w:rPr>
                <w:rFonts w:ascii="Times New Roman" w:hAnsi="Times New Roman" w:cs="Times New Roman"/>
                <w:lang w:val="tr-TR"/>
              </w:rPr>
            </w:pPr>
          </w:p>
        </w:tc>
      </w:tr>
      <w:tr w:rsidR="00E84BB5" w14:paraId="68D8664A" w14:textId="77777777">
        <w:trPr>
          <w:trHeight w:val="450"/>
          <w:jc w:val="center"/>
        </w:trPr>
        <w:tc>
          <w:tcPr>
            <w:tcW w:w="5000" w:type="dxa"/>
            <w:vAlign w:val="center"/>
          </w:tcPr>
          <w:p w14:paraId="53A5A101" w14:textId="77777777" w:rsidR="00E84BB5" w:rsidRDefault="00000000">
            <w:pPr>
              <w:rPr>
                <w:rFonts w:ascii="Times New Roman" w:hAnsi="Times New Roman" w:cs="Times New Roman"/>
                <w:lang w:val="tr-TR"/>
              </w:rPr>
            </w:pPr>
            <w:r>
              <w:rPr>
                <w:rFonts w:ascii="Times New Roman" w:hAnsi="Times New Roman" w:cs="Times New Roman"/>
                <w:lang w:val="tr-TR"/>
              </w:rPr>
              <w:t>Toz hâlindeki ilacın tablet hâlindeki ilaca göre daha hızlı etki etmesi</w:t>
            </w:r>
          </w:p>
        </w:tc>
        <w:tc>
          <w:tcPr>
            <w:tcW w:w="2200" w:type="dxa"/>
            <w:vAlign w:val="center"/>
          </w:tcPr>
          <w:p w14:paraId="141E7543" w14:textId="77777777" w:rsidR="00E84BB5" w:rsidRDefault="00E84BB5">
            <w:pPr>
              <w:rPr>
                <w:rFonts w:ascii="Times New Roman" w:hAnsi="Times New Roman" w:cs="Times New Roman"/>
                <w:lang w:val="tr-TR"/>
              </w:rPr>
            </w:pPr>
          </w:p>
        </w:tc>
        <w:tc>
          <w:tcPr>
            <w:tcW w:w="1800" w:type="dxa"/>
            <w:vAlign w:val="center"/>
          </w:tcPr>
          <w:p w14:paraId="6F855345" w14:textId="77777777" w:rsidR="00E84BB5" w:rsidRDefault="00E84BB5">
            <w:pPr>
              <w:rPr>
                <w:rFonts w:ascii="Times New Roman" w:hAnsi="Times New Roman" w:cs="Times New Roman"/>
                <w:lang w:val="tr-TR"/>
              </w:rPr>
            </w:pPr>
          </w:p>
        </w:tc>
      </w:tr>
      <w:tr w:rsidR="00E84BB5" w14:paraId="71404227" w14:textId="77777777">
        <w:trPr>
          <w:trHeight w:val="450"/>
          <w:jc w:val="center"/>
        </w:trPr>
        <w:tc>
          <w:tcPr>
            <w:tcW w:w="5000" w:type="dxa"/>
            <w:vAlign w:val="center"/>
          </w:tcPr>
          <w:p w14:paraId="50D91832" w14:textId="77777777" w:rsidR="00E84BB5" w:rsidRDefault="00000000">
            <w:pPr>
              <w:rPr>
                <w:rFonts w:ascii="Times New Roman" w:hAnsi="Times New Roman" w:cs="Times New Roman"/>
                <w:lang w:val="tr-TR"/>
              </w:rPr>
            </w:pPr>
            <w:r>
              <w:rPr>
                <w:rFonts w:ascii="Times New Roman" w:hAnsi="Times New Roman" w:cs="Times New Roman"/>
                <w:lang w:val="tr-TR"/>
              </w:rPr>
              <w:t>Bazı gıdalara koruyucu madde eklenmesi</w:t>
            </w:r>
          </w:p>
        </w:tc>
        <w:tc>
          <w:tcPr>
            <w:tcW w:w="2200" w:type="dxa"/>
            <w:vAlign w:val="center"/>
          </w:tcPr>
          <w:p w14:paraId="338224E9" w14:textId="77777777" w:rsidR="00E84BB5" w:rsidRDefault="00E84BB5">
            <w:pPr>
              <w:rPr>
                <w:rFonts w:ascii="Times New Roman" w:hAnsi="Times New Roman" w:cs="Times New Roman"/>
                <w:lang w:val="tr-TR"/>
              </w:rPr>
            </w:pPr>
          </w:p>
        </w:tc>
        <w:tc>
          <w:tcPr>
            <w:tcW w:w="1800" w:type="dxa"/>
            <w:vAlign w:val="center"/>
          </w:tcPr>
          <w:p w14:paraId="22CEC3F5" w14:textId="77777777" w:rsidR="00E84BB5" w:rsidRDefault="00E84BB5">
            <w:pPr>
              <w:rPr>
                <w:rFonts w:ascii="Times New Roman" w:hAnsi="Times New Roman" w:cs="Times New Roman"/>
                <w:lang w:val="tr-TR"/>
              </w:rPr>
            </w:pPr>
          </w:p>
        </w:tc>
      </w:tr>
    </w:tbl>
    <w:p w14:paraId="4936BC31" w14:textId="77777777" w:rsidR="00E84BB5" w:rsidRDefault="00E84BB5">
      <w:pPr>
        <w:jc w:val="both"/>
        <w:rPr>
          <w:rFonts w:ascii="Times New Roman" w:hAnsi="Times New Roman" w:cs="Times New Roman"/>
          <w:lang w:val="tr-TR"/>
        </w:rPr>
      </w:pPr>
    </w:p>
    <w:p w14:paraId="53DE7E8A" w14:textId="77777777" w:rsidR="00E84BB5" w:rsidRDefault="00000000">
      <w:pPr>
        <w:jc w:val="both"/>
        <w:rPr>
          <w:rFonts w:ascii="Times New Roman" w:hAnsi="Times New Roman" w:cs="Times New Roman"/>
          <w:lang w:val="tr-TR"/>
        </w:rPr>
      </w:pPr>
      <w:r>
        <w:rPr>
          <w:rFonts w:ascii="Times New Roman" w:hAnsi="Times New Roman" w:cs="Times New Roman"/>
          <w:lang w:val="tr-TR"/>
        </w:rPr>
        <w:t>2. X(g) + Y(g) → Z(g) tepkimesi sabit hacimli bir kapta gerçekleşmektedir. Aşağıdaki değişikliklerin tepkime hızına etkisini çarpışma teorisi ile açıklayınız.</w:t>
      </w:r>
    </w:p>
    <w:p w14:paraId="19A94CB3"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Kaba sabit sıcaklıkta bir miktar X gazı eklemek</w:t>
      </w:r>
    </w:p>
    <w:p w14:paraId="0EF03D55"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316D923D"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Kabın sıcaklığını artırmak</w:t>
      </w:r>
    </w:p>
    <w:p w14:paraId="538FF60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w:t>
      </w:r>
    </w:p>
    <w:p w14:paraId="54DDD8B6"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Ortama uygun bir katalizör eklemek</w:t>
      </w:r>
    </w:p>
    <w:p w14:paraId="5DCF8F1D"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7EB232EF"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Kaba tepkimeye girmeyen bir soy gaz eklemek</w:t>
      </w:r>
    </w:p>
    <w:p w14:paraId="1558EE2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FB4A389" w14:textId="77777777" w:rsidR="00E84BB5" w:rsidRDefault="00000000">
      <w:pPr>
        <w:jc w:val="both"/>
        <w:rPr>
          <w:rFonts w:ascii="Times New Roman" w:hAnsi="Times New Roman" w:cs="Times New Roman"/>
          <w:lang w:val="tr-TR"/>
        </w:rPr>
      </w:pPr>
      <w:r>
        <w:rPr>
          <w:rFonts w:ascii="Times New Roman" w:hAnsi="Times New Roman" w:cs="Times New Roman"/>
          <w:lang w:val="tr-TR"/>
        </w:rPr>
        <w:t>3. Aşağıdaki grafikte bir tepkimeye ait taneciklerin belirli bir sıcaklıktaki kinetik enerji dağılımı verilmiştir. Sıcaklık artırıldığında ve ortama katalizör eklendiğinde grafikte meydana gelecek değişiklikleri çiziniz ve açıklayınız.</w:t>
      </w:r>
    </w:p>
    <w:p w14:paraId="1FF28B0C" w14:textId="77777777" w:rsidR="00E84BB5" w:rsidRDefault="00000000">
      <w:pPr>
        <w:jc w:val="center"/>
        <w:rPr>
          <w:rFonts w:ascii="Times New Roman" w:hAnsi="Times New Roman" w:cs="Times New Roman"/>
          <w:lang w:val="tr-TR"/>
        </w:rPr>
      </w:pPr>
      <w:r>
        <w:rPr>
          <w:noProof/>
        </w:rPr>
        <w:drawing>
          <wp:inline distT="0" distB="0" distL="0" distR="0" wp14:anchorId="6DE7896F" wp14:editId="669051F2">
            <wp:extent cx="3960000" cy="2426160"/>
            <wp:effectExtent l="0" t="0" r="0" b="0"/>
            <wp:docPr id="900014" name="Grafik 900014" descr="Kinetik enerji dağılım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14" name="k11_900014.png"/>
                    <pic:cNvPicPr/>
                  </pic:nvPicPr>
                  <pic:blipFill>
                    <a:blip r:embed="rId14"/>
                    <a:stretch>
                      <a:fillRect/>
                    </a:stretch>
                  </pic:blipFill>
                  <pic:spPr>
                    <a:xfrm>
                      <a:off x="0" y="0"/>
                      <a:ext cx="3960000" cy="2426160"/>
                    </a:xfrm>
                    <a:prstGeom prst="rect">
                      <a:avLst/>
                    </a:prstGeom>
                  </pic:spPr>
                </pic:pic>
              </a:graphicData>
            </a:graphic>
          </wp:inline>
        </w:drawing>
      </w:r>
    </w:p>
    <w:p w14:paraId="36CD21C1"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7694AD25"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40C361F2" w14:textId="77777777" w:rsidR="00E84BB5" w:rsidRDefault="00000000">
      <w:pPr>
        <w:jc w:val="both"/>
        <w:rPr>
          <w:rFonts w:ascii="Times New Roman" w:hAnsi="Times New Roman" w:cs="Times New Roman"/>
          <w:lang w:val="tr-TR"/>
        </w:rPr>
      </w:pPr>
      <w:r>
        <w:rPr>
          <w:rFonts w:ascii="Times New Roman" w:hAnsi="Times New Roman" w:cs="Times New Roman"/>
          <w:lang w:val="tr-TR"/>
        </w:rPr>
        <w:t>4. Aşağıdaki ifadelerden doğru olanların başına “D”, yanlış olanların başına “Y” yazınız.</w:t>
      </w:r>
    </w:p>
    <w:p w14:paraId="22916459"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Katalizör, tepkimenin entalpi değişimini (ΔH) azaltır.</w:t>
      </w:r>
    </w:p>
    <w:p w14:paraId="3EC35F3B"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Sıcaklık artışı yalnızca endotermik tepkimelerin hızını artırır.</w:t>
      </w:r>
    </w:p>
    <w:p w14:paraId="68293D69"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Katı bir tepkenin toz hâline getirilmesi tepkime hızını artırır.</w:t>
      </w:r>
    </w:p>
    <w:p w14:paraId="1125E35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Sıcaklık arttıkça eşik enerjisini aşan tanecik oranı artar.</w:t>
      </w:r>
    </w:p>
    <w:p w14:paraId="758EBC7E"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Homojen tepkimelerde temas yüzeyi tepkime hızını etkileyen bir faktördür.</w:t>
      </w:r>
    </w:p>
    <w:p w14:paraId="7FE229B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Katalizör tepkime sonunda kimyasal olarak değişmeden açığa çıkar.</w:t>
      </w:r>
    </w:p>
    <w:p w14:paraId="2266C8DE" w14:textId="77777777" w:rsidR="00E3301E" w:rsidRDefault="00000000">
      <w:pPr>
        <w:jc w:val="both"/>
        <w:rPr>
          <w:rFonts w:ascii="Times New Roman" w:hAnsi="Times New Roman" w:cs="Times New Roman"/>
          <w:lang w:val="tr-TR"/>
        </w:rPr>
      </w:pPr>
      <w:r>
        <w:rPr>
          <w:rFonts w:ascii="Times New Roman" w:hAnsi="Times New Roman" w:cs="Times New Roman"/>
          <w:lang w:val="tr-TR"/>
        </w:rPr>
        <w:t>5. Aynı koşullarda tek basamakta gerçekleşen aşağıdaki tepkimelerden hangisinin daha hızlı olması beklenir? Gerekçesini çarpışma teorisi ile açıklayınız.</w:t>
      </w:r>
    </w:p>
    <w:p w14:paraId="5C34A478" w14:textId="77777777" w:rsidR="00E3301E" w:rsidRDefault="00000000">
      <w:pPr>
        <w:jc w:val="center"/>
        <w:rPr>
          <w:rFonts w:ascii="Times New Roman" w:hAnsi="Times New Roman" w:cs="Times New Roman"/>
          <w:lang w:val="tr-TR"/>
        </w:rPr>
      </w:pPr>
      <w:r>
        <w:rPr>
          <w:rFonts w:ascii="Times New Roman" w:hAnsi="Times New Roman" w:cs="Times New Roman"/>
          <w:lang w:val="tr-TR"/>
        </w:rPr>
        <w:t>I. X(g) + Y(g) → XY(g)          II. 2X(g) + Y(g) → X</w:t>
      </w:r>
      <w:r>
        <w:rPr>
          <w:rFonts w:ascii="Times New Roman" w:hAnsi="Times New Roman" w:cs="Times New Roman"/>
          <w:vertAlign w:val="subscript"/>
          <w:lang w:val="tr-TR"/>
        </w:rPr>
        <w:t>2</w:t>
      </w:r>
      <w:r>
        <w:rPr>
          <w:rFonts w:ascii="Times New Roman" w:hAnsi="Times New Roman" w:cs="Times New Roman"/>
          <w:lang w:val="tr-TR"/>
        </w:rPr>
        <w:t>Y(g)</w:t>
      </w:r>
    </w:p>
    <w:p w14:paraId="6A9675CB"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w:t>
      </w:r>
    </w:p>
    <w:p w14:paraId="2931E3A9"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w:t>
      </w:r>
    </w:p>
    <w:p w14:paraId="79F787FB" w14:textId="77777777" w:rsidR="00E3301E" w:rsidRDefault="00000000">
      <w:pPr>
        <w:jc w:val="both"/>
        <w:rPr>
          <w:rFonts w:ascii="Times New Roman" w:hAnsi="Times New Roman" w:cs="Times New Roman"/>
          <w:lang w:val="tr-TR"/>
        </w:rPr>
      </w:pPr>
      <w:r>
        <w:rPr>
          <w:rFonts w:ascii="Times New Roman" w:hAnsi="Times New Roman" w:cs="Times New Roman"/>
          <w:lang w:val="tr-TR"/>
        </w:rPr>
        <w:t>6. Aşağıdaki ifadelerden doğru olanların başına “D”, yanlış olanların başına “Y” yazınız.</w:t>
      </w:r>
    </w:p>
    <w:p w14:paraId="2828B43A"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  ) Katalizör, tepkime sonunda elde edilen ürün miktarını artırır.</w:t>
      </w:r>
    </w:p>
    <w:p w14:paraId="3C96DB47"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  ) Katalizör yalnızca ileri tepkimenin aktivasyon enerjisini düşürür.</w:t>
      </w:r>
    </w:p>
    <w:p w14:paraId="02671434"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  ) Enzimler, canlılarda gerçekleşen tepkimeleri hızlandıran katalizörlerdir.</w:t>
      </w:r>
    </w:p>
    <w:p w14:paraId="477EC776"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  ) İnhibitörler tepkime hızını azaltır.</w:t>
      </w:r>
    </w:p>
    <w:p w14:paraId="65B6D907"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  ) Katalizör tepkimenin izlediği yolu değiştirir.</w:t>
      </w:r>
    </w:p>
    <w:p w14:paraId="32B0C63F" w14:textId="77777777" w:rsidR="00E3301E"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6192" behindDoc="0" locked="0" layoutInCell="1" allowOverlap="1" wp14:anchorId="49A49D09" wp14:editId="4B29403B">
                <wp:simplePos x="0" y="0"/>
                <wp:positionH relativeFrom="column">
                  <wp:posOffset>498916</wp:posOffset>
                </wp:positionH>
                <wp:positionV relativeFrom="paragraph">
                  <wp:posOffset>170180</wp:posOffset>
                </wp:positionV>
                <wp:extent cx="5538486" cy="0"/>
                <wp:effectExtent l="0" t="12700" r="24130" b="12700"/>
                <wp:wrapNone/>
                <wp:docPr id="90001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42B23D85" w14:textId="77777777" w:rsidR="00E84BB5" w:rsidRDefault="00000000">
      <w:pPr>
        <w:jc w:val="both"/>
        <w:rPr>
          <w:rFonts w:ascii="Times New Roman" w:hAnsi="Times New Roman" w:cs="Times New Roman"/>
          <w:lang w:val="tr-TR"/>
        </w:rPr>
      </w:pPr>
      <w:r>
        <w:rPr>
          <w:rFonts w:ascii="Times New Roman" w:hAnsi="Times New Roman" w:cs="Times New Roman"/>
          <w:lang w:val="tr-TR"/>
        </w:rPr>
        <w:t>Sıcaklığın, katı tepkenin temas yüzeyinin ve katalizörün tepkime hızına etkisini inceleyebileceğiniz sanal laboratuvar uygulamasına ulaşmak için karekodu okutunuz.</w:t>
      </w:r>
    </w:p>
    <w:p w14:paraId="4AEF00F7" w14:textId="77777777" w:rsidR="00E3301E"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2336" behindDoc="0" locked="0" layoutInCell="1" allowOverlap="1" wp14:anchorId="0891E8BC" wp14:editId="609A2AD8">
                <wp:simplePos x="0" y="0"/>
                <wp:positionH relativeFrom="column">
                  <wp:align>right</wp:align>
                </wp:positionH>
                <wp:positionV relativeFrom="paragraph">
                  <wp:posOffset>0</wp:posOffset>
                </wp:positionV>
                <wp:extent cx="1955800" cy="615950"/>
                <wp:effectExtent l="0" t="0" r="12700" b="19050"/>
                <wp:wrapTopAndBottom/>
                <wp:docPr id="90001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AE352DD" w14:textId="77777777" w:rsidR="00E3301E" w:rsidRPr="0070210B" w:rsidRDefault="00000000" w:rsidP="003038FF">
                            <w:pPr>
                              <w:jc w:val="center"/>
                              <w:rPr>
                                <w:lang w:val="tr-TR"/>
                              </w:rPr>
                            </w:pPr>
                            <w:r>
                              <w:rPr>
                                <w:lang w:val="tr-TR"/>
                              </w:rPr>
                              <w:t>Karekod alanı: Sanal laboratuvar (Kim11.1.7)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(Kim11.1.7)</w:t>
                      </w:r>
                    </w:p>
                  </w:txbxContent>
                </v:textbox>
              </v:rect>
            </w:pict>
          </mc:Fallback>
        </mc:AlternateContent>
      </w:r>
    </w:p>
    <w:p w14:paraId="4E04E1EA" w14:textId="77777777" w:rsidR="00E84BB5" w:rsidRDefault="00E84BB5">
      <w:pPr>
        <w:jc w:val="both"/>
        <w:rPr>
          <w:rFonts w:ascii="Times New Roman" w:hAnsi="Times New Roman" w:cs="Times New Roman"/>
          <w:lang w:val="tr-TR"/>
        </w:rPr>
      </w:pPr>
    </w:p>
    <w:p w14:paraId="2C5BB436" w14:textId="77777777" w:rsidR="00E84BB5" w:rsidRDefault="00000000">
      <w:pPr>
        <w:jc w:val="both"/>
        <w:rPr>
          <w:rFonts w:ascii="Times New Roman" w:hAnsi="Times New Roman" w:cs="Times New Roman"/>
          <w:b/>
          <w:bCs/>
          <w:lang w:val="tr-TR"/>
        </w:rPr>
      </w:pPr>
      <w:r>
        <w:rPr>
          <w:rFonts w:ascii="Times New Roman" w:hAnsi="Times New Roman" w:cs="Times New Roman"/>
          <w:b/>
          <w:bCs/>
          <w:lang w:val="tr-TR"/>
        </w:rPr>
        <w:t>Kaynakça</w:t>
      </w:r>
    </w:p>
    <w:p w14:paraId="551D4C2A" w14:textId="77777777" w:rsidR="00E84BB5" w:rsidRDefault="00000000">
      <w:pPr>
        <w:jc w:val="both"/>
        <w:rPr>
          <w:rFonts w:ascii="Times New Roman" w:hAnsi="Times New Roman" w:cs="Times New Roman"/>
          <w:lang w:val="tr-TR"/>
        </w:rPr>
      </w:pPr>
      <w:r>
        <w:rPr>
          <w:rFonts w:ascii="Times New Roman" w:hAnsi="Times New Roman" w:cs="Times New Roman"/>
          <w:lang w:val="tr-TR"/>
        </w:rPr>
        <w:t>Petrucci, Herring, Madura, Bissonnette, General Chemistry (kimyasal kinetik bölümü)</w:t>
      </w:r>
    </w:p>
    <w:sectPr w:rsidR="00E84BB5">
      <w:footerReference w:type="even" r:id="rId15"/>
      <w:footerReference w:type="default" r:id="rId1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8FD205D" w14:textId="77777777" w:rsidR="00797AF3" w:rsidRDefault="00797AF3" w:rsidP="009A5D82">
      <w:pPr>
        <w:spacing w:after="0" w:line="240" w:lineRule="auto"/>
      </w:pPr>
      <w:r>
        <w:separator/>
      </w:r>
    </w:p>
  </w:endnote>
  <w:endnote w:type="continuationSeparator" w:id="0">
    <w:p w14:paraId="346BDC4B" w14:textId="77777777" w:rsidR="00797AF3" w:rsidRDefault="00797AF3"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83378683"/>
      <w:docPartObj>
        <w:docPartGallery w:val="Page Numbers (Bottom of Page)"/>
        <w:docPartUnique/>
      </w:docPartObj>
    </w:sdtPr>
    <w:sdtContent>
      <w:p w14:paraId="04AE9A45"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961004A"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2473221"/>
      <w:docPartObj>
        <w:docPartGallery w:val="Page Numbers (Bottom of Page)"/>
        <w:docPartUnique/>
      </w:docPartObj>
    </w:sdtPr>
    <w:sdtContent>
      <w:p w14:paraId="29E3238C"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9D76C75"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ACDDB16" w14:textId="77777777" w:rsidR="00797AF3" w:rsidRDefault="00797AF3" w:rsidP="009A5D82">
      <w:pPr>
        <w:spacing w:after="0" w:line="240" w:lineRule="auto"/>
      </w:pPr>
      <w:r>
        <w:separator/>
      </w:r>
    </w:p>
  </w:footnote>
  <w:footnote w:type="continuationSeparator" w:id="0">
    <w:p w14:paraId="3E70FCBA" w14:textId="77777777" w:rsidR="00797AF3" w:rsidRDefault="00797AF3"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854F5509"/>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FC2461C"/>
    <w:multiLevelType w:val="multilevel"/>
    <w:tmpl w:val="AB182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num w:numId="1" w16cid:durableId="936672177">
    <w:abstractNumId w:val="3"/>
  </w:num>
  <w:num w:numId="2" w16cid:durableId="586303353">
    <w:abstractNumId w:val="1"/>
    <w:lvlOverride w:ilvl="0">
      <w:startOverride w:val="1"/>
    </w:lvlOverride>
  </w:num>
  <w:num w:numId="3" w16cid:durableId="1148547480">
    <w:abstractNumId w:val="1"/>
    <w:lvlOverride w:ilvl="0">
      <w:startOverride w:val="1"/>
    </w:lvlOverride>
  </w:num>
  <w:num w:numId="4" w16cid:durableId="276834025">
    <w:abstractNumId w:val="2"/>
    <w:lvlOverride w:ilvl="0">
      <w:startOverride w:val="1"/>
    </w:lvlOverride>
  </w:num>
  <w:num w:numId="5" w16cid:durableId="961113868">
    <w:abstractNumId w:val="0"/>
    <w:lvlOverride w:ilvl="0">
      <w:startOverride w:val="1"/>
    </w:lvlOverride>
  </w:num>
  <w:numIdMacAtCleanup w:val="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5D90"/>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3DF3"/>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826"/>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4FAF"/>
    <w:rsid w:val="00660BEA"/>
    <w:rsid w:val="00674871"/>
    <w:rsid w:val="00675755"/>
    <w:rsid w:val="00680472"/>
    <w:rsid w:val="00683507"/>
    <w:rsid w:val="00683F90"/>
    <w:rsid w:val="006846A7"/>
    <w:rsid w:val="00684A94"/>
    <w:rsid w:val="006879EC"/>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E692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443F0"/>
    <w:rsid w:val="0075275E"/>
    <w:rsid w:val="007537D5"/>
    <w:rsid w:val="00756525"/>
    <w:rsid w:val="00756B19"/>
    <w:rsid w:val="007675AB"/>
    <w:rsid w:val="00767A7B"/>
    <w:rsid w:val="007721D6"/>
    <w:rsid w:val="00775B53"/>
    <w:rsid w:val="0078070E"/>
    <w:rsid w:val="007807F0"/>
    <w:rsid w:val="007963E7"/>
    <w:rsid w:val="00797AF3"/>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5837"/>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75DB7"/>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35FC1"/>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350"/>
    <w:rsid w:val="00A81D9E"/>
    <w:rsid w:val="00A8549C"/>
    <w:rsid w:val="00A87443"/>
    <w:rsid w:val="00A90362"/>
    <w:rsid w:val="00A96056"/>
    <w:rsid w:val="00A97FFE"/>
    <w:rsid w:val="00AA0DC3"/>
    <w:rsid w:val="00AA379E"/>
    <w:rsid w:val="00AA552C"/>
    <w:rsid w:val="00AB13AE"/>
    <w:rsid w:val="00AB2F75"/>
    <w:rsid w:val="00AB3573"/>
    <w:rsid w:val="00AB3AC9"/>
    <w:rsid w:val="00AB455D"/>
    <w:rsid w:val="00AB66A4"/>
    <w:rsid w:val="00AB7E74"/>
    <w:rsid w:val="00AC21BD"/>
    <w:rsid w:val="00AC4072"/>
    <w:rsid w:val="00AC4149"/>
    <w:rsid w:val="00AC432B"/>
    <w:rsid w:val="00AC7720"/>
    <w:rsid w:val="00AD26AD"/>
    <w:rsid w:val="00AD44A7"/>
    <w:rsid w:val="00AD6F1E"/>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5F75"/>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D69C5"/>
    <w:rsid w:val="00BE00E9"/>
    <w:rsid w:val="00BE0408"/>
    <w:rsid w:val="00BE1049"/>
    <w:rsid w:val="00BE2082"/>
    <w:rsid w:val="00BE3FB1"/>
    <w:rsid w:val="00BE45CA"/>
    <w:rsid w:val="00BE6180"/>
    <w:rsid w:val="00BF06F1"/>
    <w:rsid w:val="00BF0CAD"/>
    <w:rsid w:val="00BF0F3D"/>
    <w:rsid w:val="00BF3595"/>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5C0E"/>
    <w:rsid w:val="00CA10C8"/>
    <w:rsid w:val="00CA1FEF"/>
    <w:rsid w:val="00CA43A0"/>
    <w:rsid w:val="00CB567A"/>
    <w:rsid w:val="00CB6283"/>
    <w:rsid w:val="00CB6431"/>
    <w:rsid w:val="00CC1F97"/>
    <w:rsid w:val="00CC7CB5"/>
    <w:rsid w:val="00CD6F59"/>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5539"/>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01E"/>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4BB5"/>
    <w:rsid w:val="00E85B0B"/>
    <w:rsid w:val="00E92959"/>
    <w:rsid w:val="00E94235"/>
    <w:rsid w:val="00E960D0"/>
    <w:rsid w:val="00EA19C3"/>
    <w:rsid w:val="00EA3C65"/>
    <w:rsid w:val="00EB1751"/>
    <w:rsid w:val="00EB429D"/>
    <w:rsid w:val="00EB61BE"/>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00A5"/>
    <w:rsid w:val="00F227D0"/>
    <w:rsid w:val="00F23C11"/>
    <w:rsid w:val="00F24F33"/>
    <w:rsid w:val="00F30F7C"/>
    <w:rsid w:val="00F31F49"/>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C1784E"/>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2675</TotalTime>
  <Pages>17</Pages>
  <Words>3687</Words>
  <Characters>21017</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980</cp:revision>
  <dcterms:created xsi:type="dcterms:W3CDTF">2024-08-03T20:14:00Z</dcterms:created>
  <dcterms:modified xsi:type="dcterms:W3CDTF">2026-10-24T19:42:00Z</dcterms:modified>
</cp:coreProperties>
</file>