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16541E" w14:textId="77777777" w:rsidR="006255A0" w:rsidRPr="00BF3595" w:rsidRDefault="006879EC">
      <w:pPr>
        <w:pStyle w:val="ListParagraph"/>
        <w:numPr>
          <w:ilvl w:val="2"/>
          <w:numId w:val="1"/>
        </w:numPr>
        <w:rPr>
          <w:rFonts w:ascii="Times New Roman" w:hAnsi="Times New Roman" w:cs="Times New Roman"/>
          <w:b/>
          <w:bCs/>
          <w:lang w:val="tr-TR"/>
        </w:rPr>
      </w:pPr>
      <w:r w:rsidRPr="00BF3595">
        <w:rPr>
          <w:rFonts w:ascii="Times New Roman" w:hAnsi="Times New Roman" w:cs="Times New Roman"/>
          <w:b/>
          <w:bCs/>
          <w:lang w:val="tr-TR"/>
        </w:rPr>
        <w:t>Tepkime Hızına Etki Eden Faktörler</w:t>
      </w:r>
    </w:p>
    <w:p w14:paraId="1EA5D0D4" w14:textId="5AAC043F" w:rsidR="00E3301E" w:rsidRDefault="00000000">
      <w:pPr>
        <w:jc w:val="both"/>
        <w:rPr>
          <w:rFonts w:ascii="Times New Roman" w:hAnsi="Times New Roman" w:cs="Times New Roman"/>
          <w:lang w:val="tr-TR"/>
        </w:rPr>
      </w:pPr>
      <w:r>
        <w:rPr>
          <w:rFonts w:ascii="Times New Roman" w:hAnsi="Times New Roman" w:cs="Times New Roman"/>
          <w:lang w:val="tr-TR"/>
        </w:rPr>
        <w:t xml:space="preserve">Marketten alınan sebze ve meyveler neden buzdolabında saklanır? Bir kâğıt parçası alev aldığında birkaç saniyede yanıp kül olurken açıkta bırakılan bir demir çivinin paslanması neden </w:t>
      </w:r>
      <w:r w:rsidR="00BF06F1">
        <w:rPr>
          <w:rFonts w:ascii="Times New Roman" w:hAnsi="Times New Roman" w:cs="Times New Roman"/>
          <w:lang w:val="tr-TR"/>
        </w:rPr>
        <w:t>haftalar</w:t>
      </w:r>
      <w:r>
        <w:rPr>
          <w:rFonts w:ascii="Times New Roman" w:hAnsi="Times New Roman" w:cs="Times New Roman"/>
          <w:lang w:val="tr-TR"/>
        </w:rPr>
        <w:t xml:space="preserve"> sürer? Kâğıdın yanması (Görsel A) ile demirin paslanması (Görsel B) olaylarının her ikisi de maddelerin oksijenle tepkimeye girdiği kimyasal değişimlerdir. Bu olaylar arasındaki benzerlik ve farklılıklar nelerdir? Aynı tepkimenin bazı koşullarda hızlı, bazı koşullarda yavaş gerçekleşmesinin nedenleri neler olabilir? </w:t>
      </w:r>
    </w:p>
    <w:p w14:paraId="5A4904E5" w14:textId="77777777" w:rsidR="00A81350" w:rsidRDefault="00A81350">
      <w:pPr>
        <w:jc w:val="both"/>
        <w:rPr>
          <w:rFonts w:ascii="Times New Roman" w:hAnsi="Times New Roman" w:cs="Times New Roman"/>
          <w:lang w:val="tr-TR"/>
        </w:rPr>
      </w:pPr>
      <w:r>
        <w:fldChar w:fldCharType="begin"/>
      </w:r>
      <w:r>
        <w:instrText xml:space="preserve"> INCLUDEPICTURE "https://www.shutterstock.com/shutterstock/photos/1726742035/display_1500/stock-photo-paper-burning-in-the-center-1726742035.jpg" \* MERGEFORMATINET </w:instrText>
      </w:r>
      <w:r>
        <w:fldChar w:fldCharType="separate"/>
      </w:r>
      <w:r>
        <w:rPr>
          <w:noProof/>
        </w:rPr>
        <w:drawing>
          <wp:inline distT="0" distB="0" distL="0" distR="0" wp14:anchorId="1680DEAA" wp14:editId="4D51507D">
            <wp:extent cx="5943600" cy="4505960"/>
            <wp:effectExtent l="0" t="0" r="0" b="2540"/>
            <wp:docPr id="849874502" name="Picture 11" descr="paper burning in th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per burning in the cent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505960"/>
                    </a:xfrm>
                    <a:prstGeom prst="rect">
                      <a:avLst/>
                    </a:prstGeom>
                    <a:noFill/>
                    <a:ln>
                      <a:noFill/>
                    </a:ln>
                  </pic:spPr>
                </pic:pic>
              </a:graphicData>
            </a:graphic>
          </wp:inline>
        </w:drawing>
      </w:r>
      <w:r>
        <w:fldChar w:fldCharType="end"/>
      </w:r>
    </w:p>
    <w:p w14:paraId="3E4DA1A7" w14:textId="77777777" w:rsidR="00A81350" w:rsidRPr="00A81350" w:rsidRDefault="00A81350" w:rsidP="00A81350">
      <w:pPr>
        <w:jc w:val="both"/>
        <w:rPr>
          <w:rFonts w:ascii="Times New Roman" w:hAnsi="Times New Roman" w:cs="Times New Roman"/>
          <w:b/>
          <w:bCs/>
          <w:lang w:val="tr-TR"/>
        </w:rPr>
      </w:pPr>
      <w:proofErr w:type="spellStart"/>
      <w:r w:rsidRPr="00A81350">
        <w:rPr>
          <w:rFonts w:ascii="Times New Roman" w:hAnsi="Times New Roman" w:cs="Times New Roman"/>
          <w:b/>
          <w:bCs/>
          <w:highlight w:val="yellow"/>
          <w:lang w:val="tr-TR"/>
        </w:rPr>
        <w:t>Shutter</w:t>
      </w:r>
      <w:proofErr w:type="spellEnd"/>
      <w:r w:rsidRPr="00A81350">
        <w:rPr>
          <w:rFonts w:ascii="Times New Roman" w:hAnsi="Times New Roman" w:cs="Times New Roman"/>
          <w:b/>
          <w:bCs/>
          <w:highlight w:val="yellow"/>
          <w:lang w:val="tr-TR"/>
        </w:rPr>
        <w:t xml:space="preserve"> ID: 1726742035 (fotoğraf) — </w:t>
      </w:r>
      <w:proofErr w:type="spellStart"/>
      <w:r w:rsidRPr="00A81350">
        <w:rPr>
          <w:rFonts w:ascii="Times New Roman" w:hAnsi="Times New Roman" w:cs="Times New Roman"/>
          <w:b/>
          <w:bCs/>
          <w:highlight w:val="yellow"/>
          <w:lang w:val="tr-TR"/>
        </w:rPr>
        <w:t>Paper</w:t>
      </w:r>
      <w:proofErr w:type="spellEnd"/>
      <w:r w:rsidRPr="00A81350">
        <w:rPr>
          <w:rFonts w:ascii="Times New Roman" w:hAnsi="Times New Roman" w:cs="Times New Roman"/>
          <w:b/>
          <w:bCs/>
          <w:highlight w:val="yellow"/>
          <w:lang w:val="tr-TR"/>
        </w:rPr>
        <w:t xml:space="preserve"> </w:t>
      </w:r>
      <w:proofErr w:type="spellStart"/>
      <w:r w:rsidRPr="00A81350">
        <w:rPr>
          <w:rFonts w:ascii="Times New Roman" w:hAnsi="Times New Roman" w:cs="Times New Roman"/>
          <w:b/>
          <w:bCs/>
          <w:highlight w:val="yellow"/>
          <w:lang w:val="tr-TR"/>
        </w:rPr>
        <w:t>burning</w:t>
      </w:r>
      <w:proofErr w:type="spellEnd"/>
      <w:r w:rsidRPr="00A81350">
        <w:rPr>
          <w:rFonts w:ascii="Times New Roman" w:hAnsi="Times New Roman" w:cs="Times New Roman"/>
          <w:b/>
          <w:bCs/>
          <w:highlight w:val="yellow"/>
          <w:lang w:val="tr-TR"/>
        </w:rPr>
        <w:t xml:space="preserve"> in </w:t>
      </w:r>
      <w:proofErr w:type="spellStart"/>
      <w:r w:rsidRPr="00A81350">
        <w:rPr>
          <w:rFonts w:ascii="Times New Roman" w:hAnsi="Times New Roman" w:cs="Times New Roman"/>
          <w:b/>
          <w:bCs/>
          <w:highlight w:val="yellow"/>
          <w:lang w:val="tr-TR"/>
        </w:rPr>
        <w:t>the</w:t>
      </w:r>
      <w:proofErr w:type="spellEnd"/>
      <w:r w:rsidRPr="00A81350">
        <w:rPr>
          <w:rFonts w:ascii="Times New Roman" w:hAnsi="Times New Roman" w:cs="Times New Roman"/>
          <w:b/>
          <w:bCs/>
          <w:highlight w:val="yellow"/>
          <w:lang w:val="tr-TR"/>
        </w:rPr>
        <w:t xml:space="preserve"> </w:t>
      </w:r>
      <w:proofErr w:type="spellStart"/>
      <w:r w:rsidRPr="00A81350">
        <w:rPr>
          <w:rFonts w:ascii="Times New Roman" w:hAnsi="Times New Roman" w:cs="Times New Roman"/>
          <w:b/>
          <w:bCs/>
          <w:highlight w:val="yellow"/>
          <w:lang w:val="tr-TR"/>
        </w:rPr>
        <w:t>center</w:t>
      </w:r>
      <w:proofErr w:type="spellEnd"/>
    </w:p>
    <w:p w14:paraId="433F630D"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Kâğıdın yanması</w:t>
      </w:r>
    </w:p>
    <w:p w14:paraId="71C7CC53" w14:textId="77777777" w:rsidR="00E84BB5" w:rsidRDefault="00A81350">
      <w:pPr>
        <w:jc w:val="both"/>
        <w:rPr>
          <w:rFonts w:ascii="Times New Roman" w:hAnsi="Times New Roman" w:cs="Times New Roman"/>
          <w:lang w:val="tr-TR"/>
        </w:rPr>
      </w:pPr>
      <w:r>
        <w:lastRenderedPageBreak/>
        <w:fldChar w:fldCharType="begin"/>
      </w:r>
      <w:r>
        <w:instrText xml:space="preserve"> INCLUDEPICTURE "https://www.shutterstock.com/shutterstock/photos/2567331591/display_1500/stock-photo-rusty-iron-nails-piled-up-in-a-disorderly-fashion-2567331591.jpg" \* MERGEFORMATINET </w:instrText>
      </w:r>
      <w:r>
        <w:fldChar w:fldCharType="separate"/>
      </w:r>
      <w:r>
        <w:rPr>
          <w:noProof/>
        </w:rPr>
        <w:drawing>
          <wp:inline distT="0" distB="0" distL="0" distR="0" wp14:anchorId="04A89E27" wp14:editId="628B01FA">
            <wp:extent cx="5943600" cy="4358640"/>
            <wp:effectExtent l="0" t="0" r="0" b="0"/>
            <wp:docPr id="2123729894" name="Picture 12" descr="Rusty iron nails piled up in a disorderly fash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usty iron nails piled up in a disorderly fash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358640"/>
                    </a:xfrm>
                    <a:prstGeom prst="rect">
                      <a:avLst/>
                    </a:prstGeom>
                    <a:noFill/>
                    <a:ln>
                      <a:noFill/>
                    </a:ln>
                  </pic:spPr>
                </pic:pic>
              </a:graphicData>
            </a:graphic>
          </wp:inline>
        </w:drawing>
      </w:r>
      <w:r>
        <w:fldChar w:fldCharType="end"/>
      </w:r>
    </w:p>
    <w:p w14:paraId="18F68DDB" w14:textId="77777777" w:rsidR="00A81350" w:rsidRDefault="00A81350" w:rsidP="00A81350">
      <w:pPr>
        <w:jc w:val="both"/>
        <w:rPr>
          <w:rFonts w:ascii="Times New Roman" w:hAnsi="Times New Roman" w:cs="Times New Roman"/>
          <w:b/>
          <w:bCs/>
          <w:lang w:val="tr-TR"/>
        </w:rPr>
      </w:pPr>
      <w:proofErr w:type="spellStart"/>
      <w:r w:rsidRPr="00A81350">
        <w:rPr>
          <w:rFonts w:ascii="Times New Roman" w:hAnsi="Times New Roman" w:cs="Times New Roman"/>
          <w:b/>
          <w:bCs/>
          <w:highlight w:val="yellow"/>
          <w:lang w:val="tr-TR"/>
        </w:rPr>
        <w:t>Shutter</w:t>
      </w:r>
      <w:proofErr w:type="spellEnd"/>
      <w:r w:rsidRPr="00A81350">
        <w:rPr>
          <w:rFonts w:ascii="Times New Roman" w:hAnsi="Times New Roman" w:cs="Times New Roman"/>
          <w:b/>
          <w:bCs/>
          <w:highlight w:val="yellow"/>
          <w:lang w:val="tr-TR"/>
        </w:rPr>
        <w:t xml:space="preserve"> ID: 2567331591 (fotoğraf) — </w:t>
      </w:r>
      <w:proofErr w:type="spellStart"/>
      <w:r w:rsidRPr="00A81350">
        <w:rPr>
          <w:rFonts w:ascii="Times New Roman" w:hAnsi="Times New Roman" w:cs="Times New Roman"/>
          <w:b/>
          <w:bCs/>
          <w:highlight w:val="yellow"/>
          <w:lang w:val="tr-TR"/>
        </w:rPr>
        <w:t>Rusty</w:t>
      </w:r>
      <w:proofErr w:type="spellEnd"/>
      <w:r w:rsidRPr="00A81350">
        <w:rPr>
          <w:rFonts w:ascii="Times New Roman" w:hAnsi="Times New Roman" w:cs="Times New Roman"/>
          <w:b/>
          <w:bCs/>
          <w:highlight w:val="yellow"/>
          <w:lang w:val="tr-TR"/>
        </w:rPr>
        <w:t xml:space="preserve"> </w:t>
      </w:r>
      <w:proofErr w:type="spellStart"/>
      <w:r w:rsidRPr="00A81350">
        <w:rPr>
          <w:rFonts w:ascii="Times New Roman" w:hAnsi="Times New Roman" w:cs="Times New Roman"/>
          <w:b/>
          <w:bCs/>
          <w:highlight w:val="yellow"/>
          <w:lang w:val="tr-TR"/>
        </w:rPr>
        <w:t>iron</w:t>
      </w:r>
      <w:proofErr w:type="spellEnd"/>
      <w:r w:rsidRPr="00A81350">
        <w:rPr>
          <w:rFonts w:ascii="Times New Roman" w:hAnsi="Times New Roman" w:cs="Times New Roman"/>
          <w:b/>
          <w:bCs/>
          <w:highlight w:val="yellow"/>
          <w:lang w:val="tr-TR"/>
        </w:rPr>
        <w:t xml:space="preserve"> </w:t>
      </w:r>
      <w:proofErr w:type="spellStart"/>
      <w:r w:rsidRPr="00A81350">
        <w:rPr>
          <w:rFonts w:ascii="Times New Roman" w:hAnsi="Times New Roman" w:cs="Times New Roman"/>
          <w:b/>
          <w:bCs/>
          <w:highlight w:val="yellow"/>
          <w:lang w:val="tr-TR"/>
        </w:rPr>
        <w:t>nails</w:t>
      </w:r>
      <w:proofErr w:type="spellEnd"/>
      <w:r w:rsidRPr="00A81350">
        <w:rPr>
          <w:rFonts w:ascii="Times New Roman" w:hAnsi="Times New Roman" w:cs="Times New Roman"/>
          <w:b/>
          <w:bCs/>
          <w:highlight w:val="yellow"/>
          <w:lang w:val="tr-TR"/>
        </w:rPr>
        <w:t xml:space="preserve"> </w:t>
      </w:r>
      <w:proofErr w:type="spellStart"/>
      <w:r w:rsidRPr="00A81350">
        <w:rPr>
          <w:rFonts w:ascii="Times New Roman" w:hAnsi="Times New Roman" w:cs="Times New Roman"/>
          <w:b/>
          <w:bCs/>
          <w:highlight w:val="yellow"/>
          <w:lang w:val="tr-TR"/>
        </w:rPr>
        <w:t>piled</w:t>
      </w:r>
      <w:proofErr w:type="spellEnd"/>
      <w:r w:rsidRPr="00A81350">
        <w:rPr>
          <w:rFonts w:ascii="Times New Roman" w:hAnsi="Times New Roman" w:cs="Times New Roman"/>
          <w:b/>
          <w:bCs/>
          <w:highlight w:val="yellow"/>
          <w:lang w:val="tr-TR"/>
        </w:rPr>
        <w:t xml:space="preserve"> </w:t>
      </w:r>
      <w:proofErr w:type="spellStart"/>
      <w:r w:rsidRPr="00A81350">
        <w:rPr>
          <w:rFonts w:ascii="Times New Roman" w:hAnsi="Times New Roman" w:cs="Times New Roman"/>
          <w:b/>
          <w:bCs/>
          <w:highlight w:val="yellow"/>
          <w:lang w:val="tr-TR"/>
        </w:rPr>
        <w:t>up</w:t>
      </w:r>
      <w:proofErr w:type="spellEnd"/>
      <w:r w:rsidRPr="00A81350">
        <w:rPr>
          <w:rFonts w:ascii="Times New Roman" w:hAnsi="Times New Roman" w:cs="Times New Roman"/>
          <w:b/>
          <w:bCs/>
          <w:highlight w:val="yellow"/>
          <w:lang w:val="tr-TR"/>
        </w:rPr>
        <w:t xml:space="preserve"> in a </w:t>
      </w:r>
      <w:proofErr w:type="spellStart"/>
      <w:r w:rsidRPr="00A81350">
        <w:rPr>
          <w:rFonts w:ascii="Times New Roman" w:hAnsi="Times New Roman" w:cs="Times New Roman"/>
          <w:b/>
          <w:bCs/>
          <w:highlight w:val="yellow"/>
          <w:lang w:val="tr-TR"/>
        </w:rPr>
        <w:t>disorderly</w:t>
      </w:r>
      <w:proofErr w:type="spellEnd"/>
      <w:r w:rsidRPr="00A81350">
        <w:rPr>
          <w:rFonts w:ascii="Times New Roman" w:hAnsi="Times New Roman" w:cs="Times New Roman"/>
          <w:b/>
          <w:bCs/>
          <w:highlight w:val="yellow"/>
          <w:lang w:val="tr-TR"/>
        </w:rPr>
        <w:t xml:space="preserve"> </w:t>
      </w:r>
      <w:proofErr w:type="spellStart"/>
      <w:r w:rsidRPr="00A81350">
        <w:rPr>
          <w:rFonts w:ascii="Times New Roman" w:hAnsi="Times New Roman" w:cs="Times New Roman"/>
          <w:b/>
          <w:bCs/>
          <w:highlight w:val="yellow"/>
          <w:lang w:val="tr-TR"/>
        </w:rPr>
        <w:t>fashion</w:t>
      </w:r>
      <w:proofErr w:type="spellEnd"/>
    </w:p>
    <w:p w14:paraId="45ACCE38"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Demir çivilerin paslanması</w:t>
      </w:r>
    </w:p>
    <w:p w14:paraId="6F4EBF93" w14:textId="77777777" w:rsidR="006E6922" w:rsidRDefault="006E6922">
      <w:pPr>
        <w:jc w:val="both"/>
        <w:rPr>
          <w:rFonts w:ascii="Times New Roman" w:hAnsi="Times New Roman" w:cs="Times New Roman"/>
          <w:lang w:val="tr-TR"/>
        </w:rPr>
      </w:pPr>
    </w:p>
    <w:p w14:paraId="11701503" w14:textId="798724AC" w:rsidR="00E84BB5" w:rsidRDefault="006E6922">
      <w:pPr>
        <w:jc w:val="both"/>
        <w:rPr>
          <w:rFonts w:ascii="Times New Roman" w:hAnsi="Times New Roman" w:cs="Times New Roman"/>
          <w:lang w:val="tr-TR"/>
        </w:rPr>
      </w:pPr>
      <w:r>
        <w:rPr>
          <w:rFonts w:ascii="Times New Roman" w:hAnsi="Times New Roman" w:cs="Times New Roman"/>
          <w:lang w:val="tr-TR"/>
        </w:rPr>
        <w:t>Analiz ve Keşif Atölyesi 1.7.’deki etkinliği yaparak tepkime hızına etki eden faktörleri keşfediniz. Bu etkinlikte bilimsel sorgulama becerinizi kullanarak günlük hayattaki olaylardan araştırılabilir sorular türetecek, hipotezler kuracak, değişkenleri belirleyerek deneyler planlayıp uygulayacak ve elde ettiğiniz verileri çarpışma teorisiyle yorumlayacaksınız. Grubunuzla iş birliği içinde, planlı ve sistemli çalışırken merakınızın peşinden giderek araştırmacı yönünüzü; görev paylaşımında sorumluluk alarak da çalışkanlık ve dostluk değerlerinizi güçlendireceksiniz. Çalışmaya başlamadan önce karekodda yer alan “Ön Bilgi ve Hedef Belirleme Formu”nu doldurunuz. Bu formda konu ile ilgili ön bilgilerinizi, deney sürecinde neyi öğrenmeyi beklediğinizi, hangi stratejileri kullanacağınızı ve bu süreçte neler hissedebileceğinizi belirtiniz.</w:t>
      </w:r>
    </w:p>
    <w:p w14:paraId="7CD2A592" w14:textId="6A7985A6" w:rsidR="00E84BB5" w:rsidRDefault="00000000" w:rsidP="00CD6F59">
      <w:pPr>
        <w:rPr>
          <w:rFonts w:ascii="Times New Roman" w:hAnsi="Times New Roman" w:cs="Times New Roman"/>
          <w:lang w:val="tr-TR"/>
        </w:rPr>
      </w:pPr>
      <w:r>
        <w:rPr>
          <w:noProof/>
          <w:lang w:val="tr-TR"/>
        </w:rPr>
        <mc:AlternateContent>
          <mc:Choice Requires="wps">
            <w:drawing>
              <wp:anchor distT="0" distB="0" distL="114300" distR="114300" simplePos="0" relativeHeight="251657216" behindDoc="0" locked="0" layoutInCell="1" allowOverlap="1" wp14:anchorId="539BB7AC" wp14:editId="17E233D4">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96C1BC" w14:textId="77777777" w:rsidR="00E3301E" w:rsidRPr="0070210B" w:rsidRDefault="00000000" w:rsidP="003038FF">
                            <w:pPr>
                              <w:jc w:val="center"/>
                              <w:rPr>
                                <w:lang w:val="tr-TR"/>
                              </w:rPr>
                            </w:pPr>
                            <w:r>
                              <w:rPr>
                                <w:lang w:val="tr-TR"/>
                              </w:rPr>
                              <w:t>Karekod alanı: Ön Bilgi ve Hedef Belirleme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Ön Bilgi ve Hedef Belirleme Formu</w:t>
                      </w:r>
                    </w:p>
                  </w:txbxContent>
                </v:textbox>
              </v:rect>
            </w:pict>
          </mc:Fallback>
        </mc:AlternateContent>
      </w:r>
    </w:p>
    <w:p w14:paraId="3826CAC0" w14:textId="77777777" w:rsidR="00E84BB5"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lastRenderedPageBreak/>
        <w:t>Analiz ve Keşif Atölyesi 1.7.</w:t>
      </w:r>
    </w:p>
    <w:p w14:paraId="433CF334" w14:textId="77777777" w:rsidR="00E84BB5" w:rsidRDefault="00000000">
      <w:pPr>
        <w:jc w:val="both"/>
        <w:rPr>
          <w:rFonts w:ascii="Times New Roman" w:hAnsi="Times New Roman" w:cs="Times New Roman"/>
          <w:lang w:val="tr-TR"/>
        </w:rPr>
      </w:pPr>
      <w:r>
        <w:rPr>
          <w:rFonts w:ascii="Times New Roman" w:hAnsi="Times New Roman" w:cs="Times New Roman"/>
          <w:highlight w:val="yellow"/>
          <w:lang w:val="tr-TR"/>
        </w:rPr>
        <w:t>Güvenlik uyarıları</w:t>
      </w:r>
    </w:p>
    <w:p w14:paraId="144AE85C" w14:textId="5AC9C6CF" w:rsidR="00E84BB5"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KOROZİF (AŞINDIRICI) MADDE, TAHRİŞ EDİCİ MADDE, MASKE KULLAN, YANICI MADDE, SICAK CİSİM UYARISI, KIRILABİLİR CAM UYARISI. </w:t>
      </w:r>
    </w:p>
    <w:p w14:paraId="18C0DC6E"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1. Aşama: Araştırılabilir Sorular ve Hipotezler</w:t>
      </w:r>
    </w:p>
    <w:p w14:paraId="39D5149E" w14:textId="0A7F5FA6" w:rsidR="00E84BB5" w:rsidRDefault="00000000">
      <w:pPr>
        <w:jc w:val="both"/>
        <w:rPr>
          <w:rFonts w:ascii="Times New Roman" w:hAnsi="Times New Roman" w:cs="Times New Roman"/>
          <w:lang w:val="tr-TR"/>
        </w:rPr>
      </w:pPr>
      <w:r>
        <w:rPr>
          <w:rFonts w:ascii="Times New Roman" w:hAnsi="Times New Roman" w:cs="Times New Roman"/>
          <w:lang w:val="tr-TR"/>
        </w:rPr>
        <w:t>Aşağıdaki tabloda günlük hayattan tepkime hızıyla ilişkili bazı örnek olaylar verilmiştir. Tablodaki örnek olaylardan yararlanarak her bir faktörün tepkime hızına etkisine ilişkin araştırılabilir bir soru ve bu soruya yönelik bir hipotez yazınız. Çeşitli fikir, argüman ve yeni bilgilere açık olunuz; merak ettiğiniz soruların peşinden gitmenin bilimsel gelişimin bir parçası olduğunu unutmayınız.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2700"/>
        <w:gridCol w:w="2400"/>
        <w:gridCol w:w="2400"/>
      </w:tblGrid>
      <w:tr w:rsidR="00E84BB5" w14:paraId="4192D335" w14:textId="77777777">
        <w:trPr>
          <w:jc w:val="center"/>
        </w:trPr>
        <w:tc>
          <w:tcPr>
            <w:tcW w:w="1500" w:type="dxa"/>
            <w:shd w:val="clear" w:color="auto" w:fill="D9E2F3"/>
            <w:vAlign w:val="center"/>
          </w:tcPr>
          <w:p w14:paraId="3E84D521" w14:textId="77777777" w:rsidR="00E84BB5" w:rsidRPr="00F31F49" w:rsidRDefault="00000000">
            <w:pPr>
              <w:rPr>
                <w:rFonts w:ascii="Times New Roman" w:hAnsi="Times New Roman" w:cs="Times New Roman"/>
                <w:b/>
                <w:bCs/>
                <w:lang w:val="tr-TR"/>
              </w:rPr>
            </w:pPr>
            <w:r w:rsidRPr="00F31F49">
              <w:rPr>
                <w:rFonts w:ascii="Times New Roman" w:hAnsi="Times New Roman" w:cs="Times New Roman"/>
                <w:b/>
                <w:bCs/>
                <w:lang w:val="tr-TR"/>
              </w:rPr>
              <w:t>Faktör</w:t>
            </w:r>
          </w:p>
        </w:tc>
        <w:tc>
          <w:tcPr>
            <w:tcW w:w="2700" w:type="dxa"/>
            <w:shd w:val="clear" w:color="auto" w:fill="D9E2F3"/>
            <w:vAlign w:val="center"/>
          </w:tcPr>
          <w:p w14:paraId="08F123C4" w14:textId="77777777" w:rsidR="00E84BB5" w:rsidRPr="00F31F49" w:rsidRDefault="00000000">
            <w:pPr>
              <w:rPr>
                <w:rFonts w:ascii="Times New Roman" w:hAnsi="Times New Roman" w:cs="Times New Roman"/>
                <w:b/>
                <w:bCs/>
                <w:lang w:val="tr-TR"/>
              </w:rPr>
            </w:pPr>
            <w:r w:rsidRPr="00F31F49">
              <w:rPr>
                <w:rFonts w:ascii="Times New Roman" w:hAnsi="Times New Roman" w:cs="Times New Roman"/>
                <w:b/>
                <w:bCs/>
                <w:lang w:val="tr-TR"/>
              </w:rPr>
              <w:t>Günlük hayattan örnek olay</w:t>
            </w:r>
          </w:p>
        </w:tc>
        <w:tc>
          <w:tcPr>
            <w:tcW w:w="2400" w:type="dxa"/>
            <w:shd w:val="clear" w:color="auto" w:fill="D9E2F3"/>
            <w:vAlign w:val="center"/>
          </w:tcPr>
          <w:p w14:paraId="25F5C256" w14:textId="77777777" w:rsidR="00E84BB5" w:rsidRPr="00F31F49" w:rsidRDefault="00000000">
            <w:pPr>
              <w:rPr>
                <w:rFonts w:ascii="Times New Roman" w:hAnsi="Times New Roman" w:cs="Times New Roman"/>
                <w:b/>
                <w:bCs/>
                <w:lang w:val="tr-TR"/>
              </w:rPr>
            </w:pPr>
            <w:r w:rsidRPr="00F31F49">
              <w:rPr>
                <w:rFonts w:ascii="Times New Roman" w:hAnsi="Times New Roman" w:cs="Times New Roman"/>
                <w:b/>
                <w:bCs/>
                <w:lang w:val="tr-TR"/>
              </w:rPr>
              <w:t>Araştırılabilir soru</w:t>
            </w:r>
          </w:p>
        </w:tc>
        <w:tc>
          <w:tcPr>
            <w:tcW w:w="2400" w:type="dxa"/>
            <w:shd w:val="clear" w:color="auto" w:fill="D9E2F3"/>
            <w:vAlign w:val="center"/>
          </w:tcPr>
          <w:p w14:paraId="602D368E" w14:textId="77777777" w:rsidR="00E84BB5" w:rsidRPr="00F31F49" w:rsidRDefault="00000000">
            <w:pPr>
              <w:rPr>
                <w:rFonts w:ascii="Times New Roman" w:hAnsi="Times New Roman" w:cs="Times New Roman"/>
                <w:b/>
                <w:bCs/>
                <w:lang w:val="tr-TR"/>
              </w:rPr>
            </w:pPr>
            <w:r w:rsidRPr="00F31F49">
              <w:rPr>
                <w:rFonts w:ascii="Times New Roman" w:hAnsi="Times New Roman" w:cs="Times New Roman"/>
                <w:b/>
                <w:bCs/>
                <w:lang w:val="tr-TR"/>
              </w:rPr>
              <w:t>Hipotez</w:t>
            </w:r>
          </w:p>
        </w:tc>
      </w:tr>
      <w:tr w:rsidR="00E84BB5" w14:paraId="49563837" w14:textId="77777777">
        <w:trPr>
          <w:trHeight w:val="900"/>
          <w:jc w:val="center"/>
        </w:trPr>
        <w:tc>
          <w:tcPr>
            <w:tcW w:w="1500" w:type="dxa"/>
            <w:vAlign w:val="center"/>
          </w:tcPr>
          <w:p w14:paraId="38BD6821"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Sıcaklık</w:t>
            </w:r>
          </w:p>
        </w:tc>
        <w:tc>
          <w:tcPr>
            <w:tcW w:w="2700" w:type="dxa"/>
            <w:vAlign w:val="center"/>
          </w:tcPr>
          <w:p w14:paraId="55508597"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Süt, buzdolabında oda sıcaklığına göre daha geç bozulur.</w:t>
            </w:r>
          </w:p>
        </w:tc>
        <w:tc>
          <w:tcPr>
            <w:tcW w:w="2400" w:type="dxa"/>
            <w:vAlign w:val="center"/>
          </w:tcPr>
          <w:p w14:paraId="0D21D643"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Sıcaklık, sütün bozulma tepkimelerinin hızını nasıl etkiler?</w:t>
            </w:r>
          </w:p>
        </w:tc>
        <w:tc>
          <w:tcPr>
            <w:tcW w:w="2400" w:type="dxa"/>
            <w:vAlign w:val="center"/>
          </w:tcPr>
          <w:p w14:paraId="66258B19"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Sıcaklık arttıkça sütün bozulma hızı artar.</w:t>
            </w:r>
          </w:p>
        </w:tc>
      </w:tr>
      <w:tr w:rsidR="00E84BB5" w14:paraId="0E340F2B" w14:textId="77777777">
        <w:trPr>
          <w:trHeight w:val="900"/>
          <w:jc w:val="center"/>
        </w:trPr>
        <w:tc>
          <w:tcPr>
            <w:tcW w:w="1500" w:type="dxa"/>
            <w:vAlign w:val="center"/>
          </w:tcPr>
          <w:p w14:paraId="0BB772AC"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Tepken cinsi</w:t>
            </w:r>
          </w:p>
        </w:tc>
        <w:tc>
          <w:tcPr>
            <w:tcW w:w="2700" w:type="dxa"/>
            <w:vAlign w:val="center"/>
          </w:tcPr>
          <w:p w14:paraId="17B6D80D" w14:textId="4BC55129" w:rsidR="00E84BB5" w:rsidRPr="00F31F49" w:rsidRDefault="00000000">
            <w:pPr>
              <w:rPr>
                <w:rFonts w:ascii="Times New Roman" w:hAnsi="Times New Roman" w:cs="Times New Roman"/>
                <w:lang w:val="tr-TR"/>
              </w:rPr>
            </w:pPr>
            <w:r w:rsidRPr="00F31F49">
              <w:rPr>
                <w:rFonts w:ascii="Times New Roman" w:hAnsi="Times New Roman" w:cs="Times New Roman"/>
                <w:lang w:val="tr-TR"/>
              </w:rPr>
              <w:t>Sodyum metali suyla şiddetle tepkimeye girerken</w:t>
            </w:r>
            <w:r w:rsidR="00B65F75">
              <w:rPr>
                <w:rFonts w:ascii="Times New Roman" w:hAnsi="Times New Roman" w:cs="Times New Roman"/>
                <w:lang w:val="tr-TR"/>
              </w:rPr>
              <w:t>,</w:t>
            </w:r>
            <w:r w:rsidRPr="00F31F49">
              <w:rPr>
                <w:rFonts w:ascii="Times New Roman" w:hAnsi="Times New Roman" w:cs="Times New Roman"/>
                <w:lang w:val="tr-TR"/>
              </w:rPr>
              <w:t xml:space="preserve"> demir suyla çok yavaş tepkimeye girer.</w:t>
            </w:r>
          </w:p>
        </w:tc>
        <w:tc>
          <w:tcPr>
            <w:tcW w:w="2400" w:type="dxa"/>
            <w:vAlign w:val="center"/>
          </w:tcPr>
          <w:p w14:paraId="5C8B1A9A" w14:textId="77777777" w:rsidR="00E84BB5" w:rsidRPr="00F31F49" w:rsidRDefault="00E84BB5">
            <w:pPr>
              <w:rPr>
                <w:rFonts w:ascii="Times New Roman" w:hAnsi="Times New Roman" w:cs="Times New Roman"/>
                <w:lang w:val="tr-TR"/>
              </w:rPr>
            </w:pPr>
          </w:p>
        </w:tc>
        <w:tc>
          <w:tcPr>
            <w:tcW w:w="2400" w:type="dxa"/>
            <w:vAlign w:val="center"/>
          </w:tcPr>
          <w:p w14:paraId="5F886268" w14:textId="77777777" w:rsidR="00E84BB5" w:rsidRPr="00F31F49" w:rsidRDefault="00E84BB5">
            <w:pPr>
              <w:rPr>
                <w:rFonts w:ascii="Times New Roman" w:hAnsi="Times New Roman" w:cs="Times New Roman"/>
                <w:lang w:val="tr-TR"/>
              </w:rPr>
            </w:pPr>
          </w:p>
        </w:tc>
      </w:tr>
      <w:tr w:rsidR="00E84BB5" w14:paraId="7F81622B" w14:textId="77777777">
        <w:trPr>
          <w:trHeight w:val="900"/>
          <w:jc w:val="center"/>
        </w:trPr>
        <w:tc>
          <w:tcPr>
            <w:tcW w:w="1500" w:type="dxa"/>
            <w:vAlign w:val="center"/>
          </w:tcPr>
          <w:p w14:paraId="7E36A0DC"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Fiziksel hâl</w:t>
            </w:r>
          </w:p>
        </w:tc>
        <w:tc>
          <w:tcPr>
            <w:tcW w:w="2700" w:type="dxa"/>
            <w:vAlign w:val="center"/>
          </w:tcPr>
          <w:p w14:paraId="10C619A0"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Benzin buharı küçük bir kıvılcımla anında tutuşup yanar; bu nedenle akaryakıt istasyonlarında kıvılcım çıkarabilecek davranışlar yasaktır. Kaptaki sıvı benzin ise ancak yüzeyinden buharlaştığı ölçüde yanar.</w:t>
            </w:r>
          </w:p>
        </w:tc>
        <w:tc>
          <w:tcPr>
            <w:tcW w:w="2400" w:type="dxa"/>
            <w:vAlign w:val="center"/>
          </w:tcPr>
          <w:p w14:paraId="1AD1D2CA" w14:textId="77777777" w:rsidR="00E84BB5" w:rsidRPr="00F31F49" w:rsidRDefault="00E84BB5">
            <w:pPr>
              <w:rPr>
                <w:rFonts w:ascii="Times New Roman" w:hAnsi="Times New Roman" w:cs="Times New Roman"/>
                <w:lang w:val="tr-TR"/>
              </w:rPr>
            </w:pPr>
          </w:p>
        </w:tc>
        <w:tc>
          <w:tcPr>
            <w:tcW w:w="2400" w:type="dxa"/>
            <w:vAlign w:val="center"/>
          </w:tcPr>
          <w:p w14:paraId="7E9043AE" w14:textId="77777777" w:rsidR="00E84BB5" w:rsidRPr="00F31F49" w:rsidRDefault="00E84BB5">
            <w:pPr>
              <w:rPr>
                <w:rFonts w:ascii="Times New Roman" w:hAnsi="Times New Roman" w:cs="Times New Roman"/>
                <w:lang w:val="tr-TR"/>
              </w:rPr>
            </w:pPr>
          </w:p>
        </w:tc>
      </w:tr>
      <w:tr w:rsidR="00E84BB5" w14:paraId="1E59B901" w14:textId="77777777">
        <w:trPr>
          <w:trHeight w:val="900"/>
          <w:jc w:val="center"/>
        </w:trPr>
        <w:tc>
          <w:tcPr>
            <w:tcW w:w="1500" w:type="dxa"/>
            <w:vAlign w:val="center"/>
          </w:tcPr>
          <w:p w14:paraId="21A0047C"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Tepken derişimi</w:t>
            </w:r>
          </w:p>
        </w:tc>
        <w:tc>
          <w:tcPr>
            <w:tcW w:w="2700" w:type="dxa"/>
            <w:vAlign w:val="center"/>
          </w:tcPr>
          <w:p w14:paraId="12D8BC13"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 xml:space="preserve">Derişik hidrobromik asit çözeltisine atılan alüminyum folyo parçası yoğun gaz kabarcıkları çıkararak kısa sürede </w:t>
            </w:r>
            <w:r w:rsidRPr="00F31F49">
              <w:rPr>
                <w:rFonts w:ascii="Times New Roman" w:hAnsi="Times New Roman" w:cs="Times New Roman"/>
                <w:lang w:val="tr-TR"/>
              </w:rPr>
              <w:lastRenderedPageBreak/>
              <w:t>tükenir; seyreltik hidrobromik asit çözeltisine atılan aynı boyuttaki alüminyum folyo parçası ise daha az kabarcık çıkararak çok daha uzun sürede tükenir.</w:t>
            </w:r>
          </w:p>
        </w:tc>
        <w:tc>
          <w:tcPr>
            <w:tcW w:w="2400" w:type="dxa"/>
            <w:vAlign w:val="center"/>
          </w:tcPr>
          <w:p w14:paraId="1FB3F321" w14:textId="77777777" w:rsidR="00E84BB5" w:rsidRPr="00F31F49" w:rsidRDefault="00E84BB5">
            <w:pPr>
              <w:rPr>
                <w:rFonts w:ascii="Times New Roman" w:hAnsi="Times New Roman" w:cs="Times New Roman"/>
                <w:lang w:val="tr-TR"/>
              </w:rPr>
            </w:pPr>
          </w:p>
        </w:tc>
        <w:tc>
          <w:tcPr>
            <w:tcW w:w="2400" w:type="dxa"/>
            <w:vAlign w:val="center"/>
          </w:tcPr>
          <w:p w14:paraId="558304BD" w14:textId="77777777" w:rsidR="00E84BB5" w:rsidRPr="00F31F49" w:rsidRDefault="00E84BB5">
            <w:pPr>
              <w:rPr>
                <w:rFonts w:ascii="Times New Roman" w:hAnsi="Times New Roman" w:cs="Times New Roman"/>
                <w:lang w:val="tr-TR"/>
              </w:rPr>
            </w:pPr>
          </w:p>
        </w:tc>
      </w:tr>
      <w:tr w:rsidR="00E84BB5" w14:paraId="59D5E1DB" w14:textId="77777777">
        <w:trPr>
          <w:trHeight w:val="900"/>
          <w:jc w:val="center"/>
        </w:trPr>
        <w:tc>
          <w:tcPr>
            <w:tcW w:w="1500" w:type="dxa"/>
            <w:vAlign w:val="center"/>
          </w:tcPr>
          <w:p w14:paraId="731B15E1"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Katı tepkenin temas yüzeyi</w:t>
            </w:r>
          </w:p>
        </w:tc>
        <w:tc>
          <w:tcPr>
            <w:tcW w:w="2700" w:type="dxa"/>
            <w:vAlign w:val="center"/>
          </w:tcPr>
          <w:p w14:paraId="7123539E" w14:textId="42DADDCD" w:rsidR="00E84BB5" w:rsidRPr="00F31F49" w:rsidRDefault="00AC21BD">
            <w:pPr>
              <w:rPr>
                <w:rFonts w:ascii="Times New Roman" w:hAnsi="Times New Roman" w:cs="Times New Roman"/>
                <w:lang w:val="tr-TR"/>
              </w:rPr>
            </w:pPr>
            <w:r>
              <w:rPr>
                <w:rFonts w:ascii="Times New Roman" w:hAnsi="Times New Roman" w:cs="Times New Roman"/>
                <w:lang w:val="tr-TR"/>
              </w:rPr>
              <w:t>Talaş</w:t>
            </w:r>
            <w:r w:rsidRPr="00F31F49">
              <w:rPr>
                <w:rFonts w:ascii="Times New Roman" w:hAnsi="Times New Roman" w:cs="Times New Roman"/>
                <w:lang w:val="tr-TR"/>
              </w:rPr>
              <w:t>, aynı kütledeki odun kütüğünden çok daha hızlı yanar.</w:t>
            </w:r>
          </w:p>
        </w:tc>
        <w:tc>
          <w:tcPr>
            <w:tcW w:w="2400" w:type="dxa"/>
            <w:vAlign w:val="center"/>
          </w:tcPr>
          <w:p w14:paraId="734BD067" w14:textId="77777777" w:rsidR="00E84BB5" w:rsidRPr="00F31F49" w:rsidRDefault="00E84BB5">
            <w:pPr>
              <w:rPr>
                <w:rFonts w:ascii="Times New Roman" w:hAnsi="Times New Roman" w:cs="Times New Roman"/>
                <w:lang w:val="tr-TR"/>
              </w:rPr>
            </w:pPr>
          </w:p>
        </w:tc>
        <w:tc>
          <w:tcPr>
            <w:tcW w:w="2400" w:type="dxa"/>
            <w:vAlign w:val="center"/>
          </w:tcPr>
          <w:p w14:paraId="3E86F0EF" w14:textId="77777777" w:rsidR="00E84BB5" w:rsidRPr="00F31F49" w:rsidRDefault="00E84BB5">
            <w:pPr>
              <w:rPr>
                <w:rFonts w:ascii="Times New Roman" w:hAnsi="Times New Roman" w:cs="Times New Roman"/>
                <w:lang w:val="tr-TR"/>
              </w:rPr>
            </w:pPr>
          </w:p>
        </w:tc>
      </w:tr>
      <w:tr w:rsidR="00E84BB5" w14:paraId="7317BD4B" w14:textId="77777777">
        <w:trPr>
          <w:trHeight w:val="900"/>
          <w:jc w:val="center"/>
        </w:trPr>
        <w:tc>
          <w:tcPr>
            <w:tcW w:w="1500" w:type="dxa"/>
            <w:vAlign w:val="center"/>
          </w:tcPr>
          <w:p w14:paraId="7D467103"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Katalizör</w:t>
            </w:r>
          </w:p>
        </w:tc>
        <w:tc>
          <w:tcPr>
            <w:tcW w:w="2700" w:type="dxa"/>
            <w:vAlign w:val="center"/>
          </w:tcPr>
          <w:p w14:paraId="126A73DB"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Laktozsuz süt üretiminde süte laktaz enzimi eklenir. Laktaz eklenen sütteki süt şekeri (laktoz) kısa sürede daha basit şekerlere parçalanır; laktaz eklenmeyen sütte ise aynı sürede belirgin bir parçalanma olmaz.</w:t>
            </w:r>
          </w:p>
        </w:tc>
        <w:tc>
          <w:tcPr>
            <w:tcW w:w="2400" w:type="dxa"/>
            <w:vAlign w:val="center"/>
          </w:tcPr>
          <w:p w14:paraId="18EB6477" w14:textId="77777777" w:rsidR="00E84BB5" w:rsidRPr="00F31F49" w:rsidRDefault="00E84BB5">
            <w:pPr>
              <w:rPr>
                <w:rFonts w:ascii="Times New Roman" w:hAnsi="Times New Roman" w:cs="Times New Roman"/>
                <w:lang w:val="tr-TR"/>
              </w:rPr>
            </w:pPr>
          </w:p>
        </w:tc>
        <w:tc>
          <w:tcPr>
            <w:tcW w:w="2400" w:type="dxa"/>
            <w:vAlign w:val="center"/>
          </w:tcPr>
          <w:p w14:paraId="1979DCC9" w14:textId="77777777" w:rsidR="00E84BB5" w:rsidRPr="00F31F49" w:rsidRDefault="00E84BB5">
            <w:pPr>
              <w:rPr>
                <w:rFonts w:ascii="Times New Roman" w:hAnsi="Times New Roman" w:cs="Times New Roman"/>
                <w:lang w:val="tr-TR"/>
              </w:rPr>
            </w:pPr>
          </w:p>
        </w:tc>
      </w:tr>
    </w:tbl>
    <w:p w14:paraId="70C5E1E0" w14:textId="77777777" w:rsidR="00E84BB5" w:rsidRDefault="00E84BB5">
      <w:pPr>
        <w:jc w:val="both"/>
        <w:rPr>
          <w:rFonts w:ascii="Times New Roman" w:hAnsi="Times New Roman" w:cs="Times New Roman"/>
          <w:lang w:val="tr-TR"/>
        </w:rPr>
      </w:pPr>
    </w:p>
    <w:p w14:paraId="72774356"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2. Aşama: Değişkenlerin Belirlenmesi</w:t>
      </w:r>
    </w:p>
    <w:p w14:paraId="645F28E9" w14:textId="77777777" w:rsidR="00E3301E" w:rsidRDefault="00000000">
      <w:pPr>
        <w:jc w:val="both"/>
        <w:rPr>
          <w:rFonts w:ascii="Times New Roman" w:hAnsi="Times New Roman" w:cs="Times New Roman"/>
          <w:lang w:val="tr-TR"/>
        </w:rPr>
      </w:pPr>
      <w:r>
        <w:rPr>
          <w:rFonts w:ascii="Times New Roman" w:hAnsi="Times New Roman" w:cs="Times New Roman"/>
          <w:lang w:val="tr-TR"/>
        </w:rPr>
        <w:t>Sınıfınızda gruplara ayrılınız. Grup arkadaşlarınızla iş birliği içinde her bir faktörün tepkime hızı ile ilişkisini araştıracağınız deneyler için bağımlı, bağımsız ve kontrol değişkenlerini belirleyerek aşağıdaki tabloya yazınız. Grup çalışmasında görev paylaşımı yapınız, arkadaşlarınızın fikirlerine saygı gösteriniz ve dostluk ilişkilerinizi güçlendirecek şekilde davranınız. Ortak hedefinize ulaşmak için zorlandığınız noktalarda birbirinize destek olunuz, gerektiğinde arkadaşlarınızdan yardım isteyiniz.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2300"/>
        <w:gridCol w:w="2300"/>
        <w:gridCol w:w="2300"/>
      </w:tblGrid>
      <w:tr w:rsidR="00E84BB5" w14:paraId="3D1757AD" w14:textId="77777777">
        <w:trPr>
          <w:jc w:val="center"/>
        </w:trPr>
        <w:tc>
          <w:tcPr>
            <w:tcW w:w="2100" w:type="dxa"/>
            <w:shd w:val="clear" w:color="auto" w:fill="D9E2F3"/>
            <w:vAlign w:val="center"/>
          </w:tcPr>
          <w:p w14:paraId="31B1576D"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Faktör</w:t>
            </w:r>
          </w:p>
        </w:tc>
        <w:tc>
          <w:tcPr>
            <w:tcW w:w="2300" w:type="dxa"/>
            <w:shd w:val="clear" w:color="auto" w:fill="D9E2F3"/>
            <w:vAlign w:val="center"/>
          </w:tcPr>
          <w:p w14:paraId="7B73AFD5"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Bağımsız değişken</w:t>
            </w:r>
          </w:p>
        </w:tc>
        <w:tc>
          <w:tcPr>
            <w:tcW w:w="2300" w:type="dxa"/>
            <w:shd w:val="clear" w:color="auto" w:fill="D9E2F3"/>
            <w:vAlign w:val="center"/>
          </w:tcPr>
          <w:p w14:paraId="202D8A46"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Bağımlı değişken</w:t>
            </w:r>
          </w:p>
        </w:tc>
        <w:tc>
          <w:tcPr>
            <w:tcW w:w="2300" w:type="dxa"/>
            <w:shd w:val="clear" w:color="auto" w:fill="D9E2F3"/>
            <w:vAlign w:val="center"/>
          </w:tcPr>
          <w:p w14:paraId="0E1E57B4"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Kontrol değişkenleri</w:t>
            </w:r>
          </w:p>
        </w:tc>
      </w:tr>
      <w:tr w:rsidR="00E84BB5" w14:paraId="67DDAAC9" w14:textId="77777777">
        <w:trPr>
          <w:trHeight w:val="700"/>
          <w:jc w:val="center"/>
        </w:trPr>
        <w:tc>
          <w:tcPr>
            <w:tcW w:w="2100" w:type="dxa"/>
            <w:vAlign w:val="center"/>
          </w:tcPr>
          <w:p w14:paraId="438B6608" w14:textId="77777777" w:rsidR="00E84BB5" w:rsidRDefault="00000000">
            <w:pPr>
              <w:jc w:val="center"/>
              <w:rPr>
                <w:rFonts w:ascii="Times New Roman" w:hAnsi="Times New Roman" w:cs="Times New Roman"/>
                <w:lang w:val="tr-TR"/>
              </w:rPr>
            </w:pPr>
            <w:r>
              <w:rPr>
                <w:rFonts w:ascii="Times New Roman" w:hAnsi="Times New Roman" w:cs="Times New Roman"/>
                <w:lang w:val="tr-TR"/>
              </w:rPr>
              <w:t>Tepken cinsi</w:t>
            </w:r>
          </w:p>
        </w:tc>
        <w:tc>
          <w:tcPr>
            <w:tcW w:w="2300" w:type="dxa"/>
            <w:vAlign w:val="center"/>
          </w:tcPr>
          <w:p w14:paraId="55D6271C" w14:textId="77777777" w:rsidR="00E84BB5" w:rsidRDefault="00E84BB5">
            <w:pPr>
              <w:jc w:val="center"/>
              <w:rPr>
                <w:rFonts w:ascii="Times New Roman" w:hAnsi="Times New Roman" w:cs="Times New Roman"/>
                <w:lang w:val="tr-TR"/>
              </w:rPr>
            </w:pPr>
          </w:p>
        </w:tc>
        <w:tc>
          <w:tcPr>
            <w:tcW w:w="2300" w:type="dxa"/>
            <w:vAlign w:val="center"/>
          </w:tcPr>
          <w:p w14:paraId="13A72DB9" w14:textId="77777777" w:rsidR="00E84BB5" w:rsidRDefault="00E84BB5">
            <w:pPr>
              <w:jc w:val="center"/>
              <w:rPr>
                <w:rFonts w:ascii="Times New Roman" w:hAnsi="Times New Roman" w:cs="Times New Roman"/>
                <w:lang w:val="tr-TR"/>
              </w:rPr>
            </w:pPr>
          </w:p>
        </w:tc>
        <w:tc>
          <w:tcPr>
            <w:tcW w:w="2300" w:type="dxa"/>
            <w:vAlign w:val="center"/>
          </w:tcPr>
          <w:p w14:paraId="0F91CFCD" w14:textId="77777777" w:rsidR="00E84BB5" w:rsidRDefault="00E84BB5">
            <w:pPr>
              <w:jc w:val="center"/>
              <w:rPr>
                <w:rFonts w:ascii="Times New Roman" w:hAnsi="Times New Roman" w:cs="Times New Roman"/>
                <w:lang w:val="tr-TR"/>
              </w:rPr>
            </w:pPr>
          </w:p>
        </w:tc>
      </w:tr>
      <w:tr w:rsidR="00E84BB5" w14:paraId="3189DB43" w14:textId="77777777">
        <w:trPr>
          <w:trHeight w:val="700"/>
          <w:jc w:val="center"/>
        </w:trPr>
        <w:tc>
          <w:tcPr>
            <w:tcW w:w="2100" w:type="dxa"/>
            <w:vAlign w:val="center"/>
          </w:tcPr>
          <w:p w14:paraId="3DEDCD84" w14:textId="77777777" w:rsidR="00E84BB5" w:rsidRDefault="00000000">
            <w:pPr>
              <w:jc w:val="center"/>
              <w:rPr>
                <w:rFonts w:ascii="Times New Roman" w:hAnsi="Times New Roman" w:cs="Times New Roman"/>
                <w:lang w:val="tr-TR"/>
              </w:rPr>
            </w:pPr>
            <w:r>
              <w:rPr>
                <w:rFonts w:ascii="Times New Roman" w:hAnsi="Times New Roman" w:cs="Times New Roman"/>
                <w:lang w:val="tr-TR"/>
              </w:rPr>
              <w:t>Fiziksel hâl</w:t>
            </w:r>
          </w:p>
        </w:tc>
        <w:tc>
          <w:tcPr>
            <w:tcW w:w="2300" w:type="dxa"/>
            <w:vAlign w:val="center"/>
          </w:tcPr>
          <w:p w14:paraId="66F21B64" w14:textId="77777777" w:rsidR="00E84BB5" w:rsidRDefault="00E84BB5">
            <w:pPr>
              <w:jc w:val="center"/>
              <w:rPr>
                <w:rFonts w:ascii="Times New Roman" w:hAnsi="Times New Roman" w:cs="Times New Roman"/>
                <w:lang w:val="tr-TR"/>
              </w:rPr>
            </w:pPr>
          </w:p>
        </w:tc>
        <w:tc>
          <w:tcPr>
            <w:tcW w:w="2300" w:type="dxa"/>
            <w:vAlign w:val="center"/>
          </w:tcPr>
          <w:p w14:paraId="7111AE61" w14:textId="77777777" w:rsidR="00E84BB5" w:rsidRDefault="00E84BB5">
            <w:pPr>
              <w:jc w:val="center"/>
              <w:rPr>
                <w:rFonts w:ascii="Times New Roman" w:hAnsi="Times New Roman" w:cs="Times New Roman"/>
                <w:lang w:val="tr-TR"/>
              </w:rPr>
            </w:pPr>
          </w:p>
        </w:tc>
        <w:tc>
          <w:tcPr>
            <w:tcW w:w="2300" w:type="dxa"/>
            <w:vAlign w:val="center"/>
          </w:tcPr>
          <w:p w14:paraId="4E5BC463" w14:textId="77777777" w:rsidR="00E84BB5" w:rsidRDefault="00E84BB5">
            <w:pPr>
              <w:jc w:val="center"/>
              <w:rPr>
                <w:rFonts w:ascii="Times New Roman" w:hAnsi="Times New Roman" w:cs="Times New Roman"/>
                <w:lang w:val="tr-TR"/>
              </w:rPr>
            </w:pPr>
          </w:p>
        </w:tc>
      </w:tr>
      <w:tr w:rsidR="00E84BB5" w14:paraId="63C95774" w14:textId="77777777">
        <w:trPr>
          <w:trHeight w:val="700"/>
          <w:jc w:val="center"/>
        </w:trPr>
        <w:tc>
          <w:tcPr>
            <w:tcW w:w="2100" w:type="dxa"/>
            <w:vAlign w:val="center"/>
          </w:tcPr>
          <w:p w14:paraId="10AD7641" w14:textId="77777777" w:rsidR="00E84BB5" w:rsidRDefault="00000000">
            <w:pPr>
              <w:jc w:val="center"/>
              <w:rPr>
                <w:rFonts w:ascii="Times New Roman" w:hAnsi="Times New Roman" w:cs="Times New Roman"/>
                <w:lang w:val="tr-TR"/>
              </w:rPr>
            </w:pPr>
            <w:r>
              <w:rPr>
                <w:rFonts w:ascii="Times New Roman" w:hAnsi="Times New Roman" w:cs="Times New Roman"/>
                <w:lang w:val="tr-TR"/>
              </w:rPr>
              <w:t>Tepken derişimi</w:t>
            </w:r>
          </w:p>
        </w:tc>
        <w:tc>
          <w:tcPr>
            <w:tcW w:w="2300" w:type="dxa"/>
            <w:vAlign w:val="center"/>
          </w:tcPr>
          <w:p w14:paraId="699E5814" w14:textId="77777777" w:rsidR="00E84BB5" w:rsidRDefault="00E84BB5">
            <w:pPr>
              <w:jc w:val="center"/>
              <w:rPr>
                <w:rFonts w:ascii="Times New Roman" w:hAnsi="Times New Roman" w:cs="Times New Roman"/>
                <w:lang w:val="tr-TR"/>
              </w:rPr>
            </w:pPr>
          </w:p>
        </w:tc>
        <w:tc>
          <w:tcPr>
            <w:tcW w:w="2300" w:type="dxa"/>
            <w:vAlign w:val="center"/>
          </w:tcPr>
          <w:p w14:paraId="7AA5E781" w14:textId="77777777" w:rsidR="00E84BB5" w:rsidRDefault="00E84BB5">
            <w:pPr>
              <w:jc w:val="center"/>
              <w:rPr>
                <w:rFonts w:ascii="Times New Roman" w:hAnsi="Times New Roman" w:cs="Times New Roman"/>
                <w:lang w:val="tr-TR"/>
              </w:rPr>
            </w:pPr>
          </w:p>
        </w:tc>
        <w:tc>
          <w:tcPr>
            <w:tcW w:w="2300" w:type="dxa"/>
            <w:vAlign w:val="center"/>
          </w:tcPr>
          <w:p w14:paraId="49AF43D0" w14:textId="77777777" w:rsidR="00E84BB5" w:rsidRDefault="00E84BB5">
            <w:pPr>
              <w:jc w:val="center"/>
              <w:rPr>
                <w:rFonts w:ascii="Times New Roman" w:hAnsi="Times New Roman" w:cs="Times New Roman"/>
                <w:lang w:val="tr-TR"/>
              </w:rPr>
            </w:pPr>
          </w:p>
        </w:tc>
      </w:tr>
      <w:tr w:rsidR="00E84BB5" w14:paraId="6946E488" w14:textId="77777777">
        <w:trPr>
          <w:trHeight w:val="700"/>
          <w:jc w:val="center"/>
        </w:trPr>
        <w:tc>
          <w:tcPr>
            <w:tcW w:w="2100" w:type="dxa"/>
            <w:vAlign w:val="center"/>
          </w:tcPr>
          <w:p w14:paraId="3E2CF5A0" w14:textId="77777777" w:rsidR="00E84BB5" w:rsidRDefault="00000000">
            <w:pPr>
              <w:jc w:val="center"/>
              <w:rPr>
                <w:rFonts w:ascii="Times New Roman" w:hAnsi="Times New Roman" w:cs="Times New Roman"/>
                <w:lang w:val="tr-TR"/>
              </w:rPr>
            </w:pPr>
            <w:r>
              <w:rPr>
                <w:rFonts w:ascii="Times New Roman" w:hAnsi="Times New Roman" w:cs="Times New Roman"/>
                <w:lang w:val="tr-TR"/>
              </w:rPr>
              <w:lastRenderedPageBreak/>
              <w:t>Sıcaklık</w:t>
            </w:r>
          </w:p>
        </w:tc>
        <w:tc>
          <w:tcPr>
            <w:tcW w:w="2300" w:type="dxa"/>
            <w:vAlign w:val="center"/>
          </w:tcPr>
          <w:p w14:paraId="5DD7D7F6" w14:textId="77777777" w:rsidR="00E84BB5" w:rsidRDefault="00E84BB5">
            <w:pPr>
              <w:jc w:val="center"/>
              <w:rPr>
                <w:rFonts w:ascii="Times New Roman" w:hAnsi="Times New Roman" w:cs="Times New Roman"/>
                <w:lang w:val="tr-TR"/>
              </w:rPr>
            </w:pPr>
          </w:p>
        </w:tc>
        <w:tc>
          <w:tcPr>
            <w:tcW w:w="2300" w:type="dxa"/>
            <w:vAlign w:val="center"/>
          </w:tcPr>
          <w:p w14:paraId="3C84D43B" w14:textId="77777777" w:rsidR="00E84BB5" w:rsidRDefault="00E84BB5">
            <w:pPr>
              <w:jc w:val="center"/>
              <w:rPr>
                <w:rFonts w:ascii="Times New Roman" w:hAnsi="Times New Roman" w:cs="Times New Roman"/>
                <w:lang w:val="tr-TR"/>
              </w:rPr>
            </w:pPr>
          </w:p>
        </w:tc>
        <w:tc>
          <w:tcPr>
            <w:tcW w:w="2300" w:type="dxa"/>
            <w:vAlign w:val="center"/>
          </w:tcPr>
          <w:p w14:paraId="4ECEA96F" w14:textId="77777777" w:rsidR="00E84BB5" w:rsidRDefault="00E84BB5">
            <w:pPr>
              <w:jc w:val="center"/>
              <w:rPr>
                <w:rFonts w:ascii="Times New Roman" w:hAnsi="Times New Roman" w:cs="Times New Roman"/>
                <w:lang w:val="tr-TR"/>
              </w:rPr>
            </w:pPr>
          </w:p>
        </w:tc>
      </w:tr>
      <w:tr w:rsidR="00E84BB5" w14:paraId="4FDB03AD" w14:textId="77777777">
        <w:trPr>
          <w:trHeight w:val="700"/>
          <w:jc w:val="center"/>
        </w:trPr>
        <w:tc>
          <w:tcPr>
            <w:tcW w:w="2100" w:type="dxa"/>
            <w:vAlign w:val="center"/>
          </w:tcPr>
          <w:p w14:paraId="5FBA341C" w14:textId="77777777" w:rsidR="00E84BB5" w:rsidRDefault="00000000">
            <w:pPr>
              <w:jc w:val="center"/>
              <w:rPr>
                <w:rFonts w:ascii="Times New Roman" w:hAnsi="Times New Roman" w:cs="Times New Roman"/>
                <w:lang w:val="tr-TR"/>
              </w:rPr>
            </w:pPr>
            <w:r>
              <w:rPr>
                <w:rFonts w:ascii="Times New Roman" w:hAnsi="Times New Roman" w:cs="Times New Roman"/>
                <w:lang w:val="tr-TR"/>
              </w:rPr>
              <w:t>Katı tepkenin temas yüzeyi</w:t>
            </w:r>
          </w:p>
        </w:tc>
        <w:tc>
          <w:tcPr>
            <w:tcW w:w="2300" w:type="dxa"/>
            <w:vAlign w:val="center"/>
          </w:tcPr>
          <w:p w14:paraId="056DF5EF" w14:textId="77777777" w:rsidR="00E84BB5" w:rsidRDefault="00E84BB5">
            <w:pPr>
              <w:jc w:val="center"/>
              <w:rPr>
                <w:rFonts w:ascii="Times New Roman" w:hAnsi="Times New Roman" w:cs="Times New Roman"/>
                <w:lang w:val="tr-TR"/>
              </w:rPr>
            </w:pPr>
          </w:p>
        </w:tc>
        <w:tc>
          <w:tcPr>
            <w:tcW w:w="2300" w:type="dxa"/>
            <w:vAlign w:val="center"/>
          </w:tcPr>
          <w:p w14:paraId="66808A8B" w14:textId="77777777" w:rsidR="00E84BB5" w:rsidRDefault="00E84BB5">
            <w:pPr>
              <w:jc w:val="center"/>
              <w:rPr>
                <w:rFonts w:ascii="Times New Roman" w:hAnsi="Times New Roman" w:cs="Times New Roman"/>
                <w:lang w:val="tr-TR"/>
              </w:rPr>
            </w:pPr>
          </w:p>
        </w:tc>
        <w:tc>
          <w:tcPr>
            <w:tcW w:w="2300" w:type="dxa"/>
            <w:vAlign w:val="center"/>
          </w:tcPr>
          <w:p w14:paraId="6C4FE397" w14:textId="77777777" w:rsidR="00E84BB5" w:rsidRDefault="00E84BB5">
            <w:pPr>
              <w:jc w:val="center"/>
              <w:rPr>
                <w:rFonts w:ascii="Times New Roman" w:hAnsi="Times New Roman" w:cs="Times New Roman"/>
                <w:lang w:val="tr-TR"/>
              </w:rPr>
            </w:pPr>
          </w:p>
        </w:tc>
      </w:tr>
      <w:tr w:rsidR="00E84BB5" w14:paraId="7407FFB5" w14:textId="77777777">
        <w:trPr>
          <w:trHeight w:val="700"/>
          <w:jc w:val="center"/>
        </w:trPr>
        <w:tc>
          <w:tcPr>
            <w:tcW w:w="2100" w:type="dxa"/>
            <w:vAlign w:val="center"/>
          </w:tcPr>
          <w:p w14:paraId="2028EC60" w14:textId="77777777" w:rsidR="00E84BB5" w:rsidRDefault="00000000">
            <w:pPr>
              <w:jc w:val="center"/>
              <w:rPr>
                <w:rFonts w:ascii="Times New Roman" w:hAnsi="Times New Roman" w:cs="Times New Roman"/>
                <w:lang w:val="tr-TR"/>
              </w:rPr>
            </w:pPr>
            <w:r>
              <w:rPr>
                <w:rFonts w:ascii="Times New Roman" w:hAnsi="Times New Roman" w:cs="Times New Roman"/>
                <w:lang w:val="tr-TR"/>
              </w:rPr>
              <w:t>Katalizör</w:t>
            </w:r>
          </w:p>
        </w:tc>
        <w:tc>
          <w:tcPr>
            <w:tcW w:w="2300" w:type="dxa"/>
            <w:vAlign w:val="center"/>
          </w:tcPr>
          <w:p w14:paraId="5D00E143" w14:textId="77777777" w:rsidR="00E84BB5" w:rsidRDefault="00E84BB5">
            <w:pPr>
              <w:jc w:val="center"/>
              <w:rPr>
                <w:rFonts w:ascii="Times New Roman" w:hAnsi="Times New Roman" w:cs="Times New Roman"/>
                <w:lang w:val="tr-TR"/>
              </w:rPr>
            </w:pPr>
          </w:p>
        </w:tc>
        <w:tc>
          <w:tcPr>
            <w:tcW w:w="2300" w:type="dxa"/>
            <w:vAlign w:val="center"/>
          </w:tcPr>
          <w:p w14:paraId="05CE9EA3" w14:textId="77777777" w:rsidR="00E84BB5" w:rsidRDefault="00E84BB5">
            <w:pPr>
              <w:jc w:val="center"/>
              <w:rPr>
                <w:rFonts w:ascii="Times New Roman" w:hAnsi="Times New Roman" w:cs="Times New Roman"/>
                <w:lang w:val="tr-TR"/>
              </w:rPr>
            </w:pPr>
          </w:p>
        </w:tc>
        <w:tc>
          <w:tcPr>
            <w:tcW w:w="2300" w:type="dxa"/>
            <w:vAlign w:val="center"/>
          </w:tcPr>
          <w:p w14:paraId="62A877C7" w14:textId="77777777" w:rsidR="00E84BB5" w:rsidRDefault="00E84BB5">
            <w:pPr>
              <w:jc w:val="center"/>
              <w:rPr>
                <w:rFonts w:ascii="Times New Roman" w:hAnsi="Times New Roman" w:cs="Times New Roman"/>
                <w:lang w:val="tr-TR"/>
              </w:rPr>
            </w:pPr>
          </w:p>
        </w:tc>
      </w:tr>
    </w:tbl>
    <w:p w14:paraId="71E9AA9A" w14:textId="77777777" w:rsidR="00E84BB5" w:rsidRDefault="00E84BB5">
      <w:pPr>
        <w:jc w:val="both"/>
        <w:rPr>
          <w:rFonts w:ascii="Times New Roman" w:hAnsi="Times New Roman" w:cs="Times New Roman"/>
          <w:lang w:val="tr-TR"/>
        </w:rPr>
      </w:pPr>
    </w:p>
    <w:p w14:paraId="2C42CCB5"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3. Aşama: Deneylerin Planlanması ve Gerçekleştirilmesi</w:t>
      </w:r>
    </w:p>
    <w:p w14:paraId="19B411D9" w14:textId="77777777" w:rsidR="00E84BB5" w:rsidRDefault="00000000">
      <w:pPr>
        <w:jc w:val="both"/>
        <w:rPr>
          <w:rFonts w:ascii="Times New Roman" w:hAnsi="Times New Roman" w:cs="Times New Roman"/>
          <w:lang w:val="tr-TR"/>
        </w:rPr>
      </w:pPr>
      <w:r>
        <w:rPr>
          <w:rFonts w:ascii="Times New Roman" w:hAnsi="Times New Roman" w:cs="Times New Roman"/>
          <w:lang w:val="tr-TR"/>
        </w:rPr>
        <w:t>Her faktörün tepkime hızına etkisini araştırmak için grup arkadaşlarınızla deneyler tasarlayınız ve tasarladığınız deneyleri gerçekleştiriniz. Görev ve sorumluluklarınızı yerine getirmek için bir yol haritası çiziniz. Magnezyum, çinko ve bakır şeritler, farklı derişimlerde hidroklorik asit ve sodyum tiyosülfat çözeltileri, kabartma tozu, limon tuzu, efervesan tablet, %3’lük hidrojen peroksit çözeltisi, kuru maya, havan, deney tüpleri, beherler, ısıtıcı, termometre ve kronometre gibi malzemeler kullanabilirsiniz. Deneylerinizi gerçekleştirmek için farklı malzemeler de tercih edebilirsiniz. Deneylerinizi gerçekleştirirken uymanız gereken güvenlik uyarılarını belirleyiniz. Okulunuzda laboratuvar imkânı yoksa deneyleri sanal laboratuvar uygulamaları, simülasyonlar veya yapay zekâ destekli kimya programları (IBM RXN for Chemistry vb.) ile de gerçekleştirebilirsiniz. Kullandığınız dijital kaynakların güvenilir olmasına dikkat ediniz.</w:t>
      </w:r>
    </w:p>
    <w:p w14:paraId="115B7669" w14:textId="77777777" w:rsidR="00E84BB5" w:rsidRDefault="00E84BB5">
      <w:pPr>
        <w:jc w:val="both"/>
        <w:rPr>
          <w:rFonts w:ascii="Times New Roman" w:hAnsi="Times New Roman" w:cs="Times New Roman"/>
          <w:lang w:val="tr-TR"/>
        </w:rPr>
      </w:pPr>
    </w:p>
    <w:p w14:paraId="7CDA4826" w14:textId="77777777" w:rsidR="00E84BB5" w:rsidRDefault="00000000">
      <w:pPr>
        <w:jc w:val="both"/>
        <w:rPr>
          <w:rFonts w:ascii="Times New Roman" w:hAnsi="Times New Roman" w:cs="Times New Roman"/>
          <w:lang w:val="tr-TR"/>
        </w:rPr>
      </w:pPr>
      <w:r>
        <w:rPr>
          <w:rFonts w:ascii="Times New Roman" w:hAnsi="Times New Roman" w:cs="Times New Roman"/>
          <w:lang w:val="tr-TR"/>
        </w:rPr>
        <w:t>• Her faktör için tasarladığınız deneyin adını, amacını, yapılışını ve deney için gerekli malzemeleri aşağıdaki deney planına not ediniz. Deneyi gerçekleştirdikten sonra elde ettiğiniz verileri gözlem tablosuna kaydediniz.</w:t>
      </w:r>
    </w:p>
    <w:p w14:paraId="5D0EC7DF"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Deneyin Adı:</w:t>
      </w:r>
      <w:r>
        <w:rPr>
          <w:rFonts w:ascii="Times New Roman" w:hAnsi="Times New Roman" w:cs="Times New Roman"/>
          <w:lang w:val="tr-TR"/>
        </w:rPr>
        <w:t xml:space="preserve"> ……………………………………………………………………………</w:t>
      </w:r>
    </w:p>
    <w:p w14:paraId="196313FC"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Deneyin Amacı: ……………………………………………………………………………</w:t>
      </w:r>
    </w:p>
    <w:p w14:paraId="1B16AFC6"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Araştırma Sorusu:</w:t>
      </w:r>
      <w:r>
        <w:rPr>
          <w:rFonts w:ascii="Times New Roman" w:hAnsi="Times New Roman" w:cs="Times New Roman"/>
          <w:lang w:val="tr-TR"/>
        </w:rPr>
        <w:t xml:space="preserve"> ……………………………………………………………………</w:t>
      </w:r>
    </w:p>
    <w:p w14:paraId="5061F8C6"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Hipotez:</w:t>
      </w:r>
      <w:r>
        <w:rPr>
          <w:rFonts w:ascii="Times New Roman" w:hAnsi="Times New Roman" w:cs="Times New Roman"/>
          <w:lang w:val="tr-TR"/>
        </w:rPr>
        <w:t xml:space="preserve"> ……………………………………………………………………………………</w:t>
      </w:r>
    </w:p>
    <w:p w14:paraId="5991A676"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Gerekli Malzemeler:</w:t>
      </w:r>
    </w:p>
    <w:p w14:paraId="43ABD13D"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3186D8DE"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1D3A8FF9"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Deneyin Yapılışı:</w:t>
      </w:r>
    </w:p>
    <w:p w14:paraId="6AB1F655"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48440188"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73FB9266" w14:textId="77777777" w:rsidR="00E84BB5" w:rsidRDefault="00000000">
      <w:pPr>
        <w:jc w:val="both"/>
        <w:rPr>
          <w:rFonts w:ascii="Times New Roman" w:hAnsi="Times New Roman" w:cs="Times New Roman"/>
          <w:lang w:val="tr-TR"/>
        </w:rPr>
      </w:pPr>
      <w:r>
        <w:rPr>
          <w:rFonts w:ascii="Times New Roman" w:hAnsi="Times New Roman" w:cs="Times New Roman"/>
          <w:lang w:val="tr-TR"/>
        </w:rPr>
        <w:lastRenderedPageBreak/>
        <w: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2700"/>
        <w:gridCol w:w="2700"/>
        <w:gridCol w:w="2600"/>
      </w:tblGrid>
      <w:tr w:rsidR="00E84BB5" w14:paraId="6BBFC8A0" w14:textId="77777777">
        <w:trPr>
          <w:jc w:val="center"/>
        </w:trPr>
        <w:tc>
          <w:tcPr>
            <w:tcW w:w="1000" w:type="dxa"/>
            <w:shd w:val="clear" w:color="auto" w:fill="D9E2F3"/>
            <w:vAlign w:val="center"/>
          </w:tcPr>
          <w:p w14:paraId="152C44A6"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700" w:type="dxa"/>
            <w:shd w:val="clear" w:color="auto" w:fill="D9E2F3"/>
            <w:vAlign w:val="center"/>
          </w:tcPr>
          <w:p w14:paraId="5E5255DE"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Bağımsız değişkenin değeri</w:t>
            </w:r>
          </w:p>
        </w:tc>
        <w:tc>
          <w:tcPr>
            <w:tcW w:w="2700" w:type="dxa"/>
            <w:shd w:val="clear" w:color="auto" w:fill="D9E2F3"/>
            <w:vAlign w:val="center"/>
          </w:tcPr>
          <w:p w14:paraId="17B4FD05"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Gözlem / Ölçülen süre</w:t>
            </w:r>
          </w:p>
        </w:tc>
        <w:tc>
          <w:tcPr>
            <w:tcW w:w="2600" w:type="dxa"/>
            <w:shd w:val="clear" w:color="auto" w:fill="D9E2F3"/>
            <w:vAlign w:val="center"/>
          </w:tcPr>
          <w:p w14:paraId="155B545A"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Tepkime hızı (hızlı/yavaş)</w:t>
            </w:r>
          </w:p>
        </w:tc>
      </w:tr>
      <w:tr w:rsidR="00E84BB5" w14:paraId="4067BB67" w14:textId="77777777">
        <w:trPr>
          <w:trHeight w:val="500"/>
          <w:jc w:val="center"/>
        </w:trPr>
        <w:tc>
          <w:tcPr>
            <w:tcW w:w="1000" w:type="dxa"/>
            <w:vAlign w:val="center"/>
          </w:tcPr>
          <w:p w14:paraId="37808A5A" w14:textId="77777777" w:rsidR="00E84BB5" w:rsidRDefault="00000000">
            <w:pPr>
              <w:jc w:val="center"/>
              <w:rPr>
                <w:rFonts w:ascii="Times New Roman" w:hAnsi="Times New Roman" w:cs="Times New Roman"/>
                <w:lang w:val="tr-TR"/>
              </w:rPr>
            </w:pPr>
            <w:r>
              <w:rPr>
                <w:rFonts w:ascii="Times New Roman" w:hAnsi="Times New Roman" w:cs="Times New Roman"/>
                <w:lang w:val="tr-TR"/>
              </w:rPr>
              <w:t>1</w:t>
            </w:r>
          </w:p>
        </w:tc>
        <w:tc>
          <w:tcPr>
            <w:tcW w:w="2700" w:type="dxa"/>
            <w:vAlign w:val="center"/>
          </w:tcPr>
          <w:p w14:paraId="59486BA5" w14:textId="77777777" w:rsidR="00E84BB5" w:rsidRDefault="00E84BB5">
            <w:pPr>
              <w:jc w:val="center"/>
              <w:rPr>
                <w:rFonts w:ascii="Times New Roman" w:hAnsi="Times New Roman" w:cs="Times New Roman"/>
                <w:lang w:val="tr-TR"/>
              </w:rPr>
            </w:pPr>
          </w:p>
        </w:tc>
        <w:tc>
          <w:tcPr>
            <w:tcW w:w="2700" w:type="dxa"/>
            <w:vAlign w:val="center"/>
          </w:tcPr>
          <w:p w14:paraId="4A5687AF" w14:textId="77777777" w:rsidR="00E84BB5" w:rsidRDefault="00E84BB5">
            <w:pPr>
              <w:jc w:val="center"/>
              <w:rPr>
                <w:rFonts w:ascii="Times New Roman" w:hAnsi="Times New Roman" w:cs="Times New Roman"/>
                <w:lang w:val="tr-TR"/>
              </w:rPr>
            </w:pPr>
          </w:p>
        </w:tc>
        <w:tc>
          <w:tcPr>
            <w:tcW w:w="2600" w:type="dxa"/>
            <w:vAlign w:val="center"/>
          </w:tcPr>
          <w:p w14:paraId="74A0303E" w14:textId="77777777" w:rsidR="00E84BB5" w:rsidRDefault="00E84BB5">
            <w:pPr>
              <w:jc w:val="center"/>
              <w:rPr>
                <w:rFonts w:ascii="Times New Roman" w:hAnsi="Times New Roman" w:cs="Times New Roman"/>
                <w:lang w:val="tr-TR"/>
              </w:rPr>
            </w:pPr>
          </w:p>
        </w:tc>
      </w:tr>
      <w:tr w:rsidR="00E84BB5" w14:paraId="5A88C55B" w14:textId="77777777">
        <w:trPr>
          <w:trHeight w:val="500"/>
          <w:jc w:val="center"/>
        </w:trPr>
        <w:tc>
          <w:tcPr>
            <w:tcW w:w="1000" w:type="dxa"/>
            <w:vAlign w:val="center"/>
          </w:tcPr>
          <w:p w14:paraId="668D2214" w14:textId="77777777" w:rsidR="00E84BB5" w:rsidRDefault="00000000">
            <w:pPr>
              <w:jc w:val="center"/>
              <w:rPr>
                <w:rFonts w:ascii="Times New Roman" w:hAnsi="Times New Roman" w:cs="Times New Roman"/>
                <w:lang w:val="tr-TR"/>
              </w:rPr>
            </w:pPr>
            <w:r>
              <w:rPr>
                <w:rFonts w:ascii="Times New Roman" w:hAnsi="Times New Roman" w:cs="Times New Roman"/>
                <w:lang w:val="tr-TR"/>
              </w:rPr>
              <w:t>2</w:t>
            </w:r>
          </w:p>
        </w:tc>
        <w:tc>
          <w:tcPr>
            <w:tcW w:w="2700" w:type="dxa"/>
            <w:vAlign w:val="center"/>
          </w:tcPr>
          <w:p w14:paraId="4F6133EE" w14:textId="77777777" w:rsidR="00E84BB5" w:rsidRDefault="00E84BB5">
            <w:pPr>
              <w:jc w:val="center"/>
              <w:rPr>
                <w:rFonts w:ascii="Times New Roman" w:hAnsi="Times New Roman" w:cs="Times New Roman"/>
                <w:lang w:val="tr-TR"/>
              </w:rPr>
            </w:pPr>
          </w:p>
        </w:tc>
        <w:tc>
          <w:tcPr>
            <w:tcW w:w="2700" w:type="dxa"/>
            <w:vAlign w:val="center"/>
          </w:tcPr>
          <w:p w14:paraId="5F12030E" w14:textId="77777777" w:rsidR="00E84BB5" w:rsidRDefault="00E84BB5">
            <w:pPr>
              <w:jc w:val="center"/>
              <w:rPr>
                <w:rFonts w:ascii="Times New Roman" w:hAnsi="Times New Roman" w:cs="Times New Roman"/>
                <w:lang w:val="tr-TR"/>
              </w:rPr>
            </w:pPr>
          </w:p>
        </w:tc>
        <w:tc>
          <w:tcPr>
            <w:tcW w:w="2600" w:type="dxa"/>
            <w:vAlign w:val="center"/>
          </w:tcPr>
          <w:p w14:paraId="510C28DF" w14:textId="77777777" w:rsidR="00E84BB5" w:rsidRDefault="00E84BB5">
            <w:pPr>
              <w:jc w:val="center"/>
              <w:rPr>
                <w:rFonts w:ascii="Times New Roman" w:hAnsi="Times New Roman" w:cs="Times New Roman"/>
                <w:lang w:val="tr-TR"/>
              </w:rPr>
            </w:pPr>
          </w:p>
        </w:tc>
      </w:tr>
      <w:tr w:rsidR="00E84BB5" w14:paraId="72AB902E" w14:textId="77777777">
        <w:trPr>
          <w:trHeight w:val="500"/>
          <w:jc w:val="center"/>
        </w:trPr>
        <w:tc>
          <w:tcPr>
            <w:tcW w:w="1000" w:type="dxa"/>
            <w:vAlign w:val="center"/>
          </w:tcPr>
          <w:p w14:paraId="4C0825CD" w14:textId="77777777" w:rsidR="00E84BB5" w:rsidRDefault="00000000">
            <w:pPr>
              <w:jc w:val="center"/>
              <w:rPr>
                <w:rFonts w:ascii="Times New Roman" w:hAnsi="Times New Roman" w:cs="Times New Roman"/>
                <w:lang w:val="tr-TR"/>
              </w:rPr>
            </w:pPr>
            <w:r>
              <w:rPr>
                <w:rFonts w:ascii="Times New Roman" w:hAnsi="Times New Roman" w:cs="Times New Roman"/>
                <w:lang w:val="tr-TR"/>
              </w:rPr>
              <w:t>3</w:t>
            </w:r>
          </w:p>
        </w:tc>
        <w:tc>
          <w:tcPr>
            <w:tcW w:w="2700" w:type="dxa"/>
            <w:vAlign w:val="center"/>
          </w:tcPr>
          <w:p w14:paraId="6F9EF8F8" w14:textId="77777777" w:rsidR="00E84BB5" w:rsidRDefault="00E84BB5">
            <w:pPr>
              <w:jc w:val="center"/>
              <w:rPr>
                <w:rFonts w:ascii="Times New Roman" w:hAnsi="Times New Roman" w:cs="Times New Roman"/>
                <w:lang w:val="tr-TR"/>
              </w:rPr>
            </w:pPr>
          </w:p>
        </w:tc>
        <w:tc>
          <w:tcPr>
            <w:tcW w:w="2700" w:type="dxa"/>
            <w:vAlign w:val="center"/>
          </w:tcPr>
          <w:p w14:paraId="40C23795" w14:textId="77777777" w:rsidR="00E84BB5" w:rsidRDefault="00E84BB5">
            <w:pPr>
              <w:jc w:val="center"/>
              <w:rPr>
                <w:rFonts w:ascii="Times New Roman" w:hAnsi="Times New Roman" w:cs="Times New Roman"/>
                <w:lang w:val="tr-TR"/>
              </w:rPr>
            </w:pPr>
          </w:p>
        </w:tc>
        <w:tc>
          <w:tcPr>
            <w:tcW w:w="2600" w:type="dxa"/>
            <w:vAlign w:val="center"/>
          </w:tcPr>
          <w:p w14:paraId="75DB21C6" w14:textId="77777777" w:rsidR="00E84BB5" w:rsidRDefault="00E84BB5">
            <w:pPr>
              <w:jc w:val="center"/>
              <w:rPr>
                <w:rFonts w:ascii="Times New Roman" w:hAnsi="Times New Roman" w:cs="Times New Roman"/>
                <w:lang w:val="tr-TR"/>
              </w:rPr>
            </w:pPr>
          </w:p>
        </w:tc>
      </w:tr>
    </w:tbl>
    <w:p w14:paraId="3AC71A17" w14:textId="77777777" w:rsidR="00E84BB5" w:rsidRDefault="00E84BB5">
      <w:pPr>
        <w:jc w:val="both"/>
        <w:rPr>
          <w:rFonts w:ascii="Times New Roman" w:hAnsi="Times New Roman" w:cs="Times New Roman"/>
          <w:lang w:val="tr-TR"/>
        </w:rPr>
      </w:pPr>
    </w:p>
    <w:p w14:paraId="0340B50F"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Deneyin Adı:</w:t>
      </w:r>
      <w:r>
        <w:rPr>
          <w:rFonts w:ascii="Times New Roman" w:hAnsi="Times New Roman" w:cs="Times New Roman"/>
          <w:lang w:val="tr-TR"/>
        </w:rPr>
        <w:t xml:space="preserve"> ……………………………………………………………………………</w:t>
      </w:r>
    </w:p>
    <w:p w14:paraId="09026EA9"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Deneyin Amacı: ……………………………………………………………………………</w:t>
      </w:r>
    </w:p>
    <w:p w14:paraId="646EA59D"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Araştırma Sorusu:</w:t>
      </w:r>
      <w:r>
        <w:rPr>
          <w:rFonts w:ascii="Times New Roman" w:hAnsi="Times New Roman" w:cs="Times New Roman"/>
          <w:lang w:val="tr-TR"/>
        </w:rPr>
        <w:t xml:space="preserve"> ……………………………………………………………………</w:t>
      </w:r>
    </w:p>
    <w:p w14:paraId="03D4557A"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Hipotez:</w:t>
      </w:r>
      <w:r>
        <w:rPr>
          <w:rFonts w:ascii="Times New Roman" w:hAnsi="Times New Roman" w:cs="Times New Roman"/>
          <w:lang w:val="tr-TR"/>
        </w:rPr>
        <w:t xml:space="preserve"> ……………………………………………………………………………………</w:t>
      </w:r>
    </w:p>
    <w:p w14:paraId="03DFE0D9"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Gerekli Malzemeler:</w:t>
      </w:r>
    </w:p>
    <w:p w14:paraId="3EC188CC"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21A9DB25"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0C48D68A"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Deneyin Yapılışı:</w:t>
      </w:r>
    </w:p>
    <w:p w14:paraId="615B132B"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7DFB4ACF"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2C71E082"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2700"/>
        <w:gridCol w:w="2700"/>
        <w:gridCol w:w="2600"/>
      </w:tblGrid>
      <w:tr w:rsidR="00E84BB5" w14:paraId="19A19F57" w14:textId="77777777">
        <w:trPr>
          <w:jc w:val="center"/>
        </w:trPr>
        <w:tc>
          <w:tcPr>
            <w:tcW w:w="1000" w:type="dxa"/>
            <w:shd w:val="clear" w:color="auto" w:fill="D9E2F3"/>
            <w:vAlign w:val="center"/>
          </w:tcPr>
          <w:p w14:paraId="27BEB811"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700" w:type="dxa"/>
            <w:shd w:val="clear" w:color="auto" w:fill="D9E2F3"/>
            <w:vAlign w:val="center"/>
          </w:tcPr>
          <w:p w14:paraId="5AA819AC"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Bağımsız değişkenin değeri</w:t>
            </w:r>
          </w:p>
        </w:tc>
        <w:tc>
          <w:tcPr>
            <w:tcW w:w="2700" w:type="dxa"/>
            <w:shd w:val="clear" w:color="auto" w:fill="D9E2F3"/>
            <w:vAlign w:val="center"/>
          </w:tcPr>
          <w:p w14:paraId="7DEDCFD8"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Gözlem / Ölçülen süre</w:t>
            </w:r>
          </w:p>
        </w:tc>
        <w:tc>
          <w:tcPr>
            <w:tcW w:w="2600" w:type="dxa"/>
            <w:shd w:val="clear" w:color="auto" w:fill="D9E2F3"/>
            <w:vAlign w:val="center"/>
          </w:tcPr>
          <w:p w14:paraId="274B950B"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Tepkime hızı (hızlı/yavaş)</w:t>
            </w:r>
          </w:p>
        </w:tc>
      </w:tr>
      <w:tr w:rsidR="00E84BB5" w14:paraId="4991C911" w14:textId="77777777">
        <w:trPr>
          <w:trHeight w:val="500"/>
          <w:jc w:val="center"/>
        </w:trPr>
        <w:tc>
          <w:tcPr>
            <w:tcW w:w="1000" w:type="dxa"/>
            <w:vAlign w:val="center"/>
          </w:tcPr>
          <w:p w14:paraId="686A8600" w14:textId="77777777" w:rsidR="00E84BB5" w:rsidRDefault="00000000">
            <w:pPr>
              <w:jc w:val="center"/>
              <w:rPr>
                <w:rFonts w:ascii="Times New Roman" w:hAnsi="Times New Roman" w:cs="Times New Roman"/>
                <w:lang w:val="tr-TR"/>
              </w:rPr>
            </w:pPr>
            <w:r>
              <w:rPr>
                <w:rFonts w:ascii="Times New Roman" w:hAnsi="Times New Roman" w:cs="Times New Roman"/>
                <w:lang w:val="tr-TR"/>
              </w:rPr>
              <w:t>1</w:t>
            </w:r>
          </w:p>
        </w:tc>
        <w:tc>
          <w:tcPr>
            <w:tcW w:w="2700" w:type="dxa"/>
            <w:vAlign w:val="center"/>
          </w:tcPr>
          <w:p w14:paraId="59A38D15" w14:textId="77777777" w:rsidR="00E84BB5" w:rsidRDefault="00E84BB5">
            <w:pPr>
              <w:jc w:val="center"/>
              <w:rPr>
                <w:rFonts w:ascii="Times New Roman" w:hAnsi="Times New Roman" w:cs="Times New Roman"/>
                <w:lang w:val="tr-TR"/>
              </w:rPr>
            </w:pPr>
          </w:p>
        </w:tc>
        <w:tc>
          <w:tcPr>
            <w:tcW w:w="2700" w:type="dxa"/>
            <w:vAlign w:val="center"/>
          </w:tcPr>
          <w:p w14:paraId="72684BB9" w14:textId="77777777" w:rsidR="00E84BB5" w:rsidRDefault="00E84BB5">
            <w:pPr>
              <w:jc w:val="center"/>
              <w:rPr>
                <w:rFonts w:ascii="Times New Roman" w:hAnsi="Times New Roman" w:cs="Times New Roman"/>
                <w:lang w:val="tr-TR"/>
              </w:rPr>
            </w:pPr>
          </w:p>
        </w:tc>
        <w:tc>
          <w:tcPr>
            <w:tcW w:w="2600" w:type="dxa"/>
            <w:vAlign w:val="center"/>
          </w:tcPr>
          <w:p w14:paraId="262DE408" w14:textId="77777777" w:rsidR="00E84BB5" w:rsidRDefault="00E84BB5">
            <w:pPr>
              <w:jc w:val="center"/>
              <w:rPr>
                <w:rFonts w:ascii="Times New Roman" w:hAnsi="Times New Roman" w:cs="Times New Roman"/>
                <w:lang w:val="tr-TR"/>
              </w:rPr>
            </w:pPr>
          </w:p>
        </w:tc>
      </w:tr>
      <w:tr w:rsidR="00E84BB5" w14:paraId="6B531D48" w14:textId="77777777">
        <w:trPr>
          <w:trHeight w:val="500"/>
          <w:jc w:val="center"/>
        </w:trPr>
        <w:tc>
          <w:tcPr>
            <w:tcW w:w="1000" w:type="dxa"/>
            <w:vAlign w:val="center"/>
          </w:tcPr>
          <w:p w14:paraId="78DB79EC" w14:textId="77777777" w:rsidR="00E84BB5" w:rsidRDefault="00000000">
            <w:pPr>
              <w:jc w:val="center"/>
              <w:rPr>
                <w:rFonts w:ascii="Times New Roman" w:hAnsi="Times New Roman" w:cs="Times New Roman"/>
                <w:lang w:val="tr-TR"/>
              </w:rPr>
            </w:pPr>
            <w:r>
              <w:rPr>
                <w:rFonts w:ascii="Times New Roman" w:hAnsi="Times New Roman" w:cs="Times New Roman"/>
                <w:lang w:val="tr-TR"/>
              </w:rPr>
              <w:t>2</w:t>
            </w:r>
          </w:p>
        </w:tc>
        <w:tc>
          <w:tcPr>
            <w:tcW w:w="2700" w:type="dxa"/>
            <w:vAlign w:val="center"/>
          </w:tcPr>
          <w:p w14:paraId="16E15064" w14:textId="77777777" w:rsidR="00E84BB5" w:rsidRDefault="00E84BB5">
            <w:pPr>
              <w:jc w:val="center"/>
              <w:rPr>
                <w:rFonts w:ascii="Times New Roman" w:hAnsi="Times New Roman" w:cs="Times New Roman"/>
                <w:lang w:val="tr-TR"/>
              </w:rPr>
            </w:pPr>
          </w:p>
        </w:tc>
        <w:tc>
          <w:tcPr>
            <w:tcW w:w="2700" w:type="dxa"/>
            <w:vAlign w:val="center"/>
          </w:tcPr>
          <w:p w14:paraId="5CD5D754" w14:textId="77777777" w:rsidR="00E84BB5" w:rsidRDefault="00E84BB5">
            <w:pPr>
              <w:jc w:val="center"/>
              <w:rPr>
                <w:rFonts w:ascii="Times New Roman" w:hAnsi="Times New Roman" w:cs="Times New Roman"/>
                <w:lang w:val="tr-TR"/>
              </w:rPr>
            </w:pPr>
          </w:p>
        </w:tc>
        <w:tc>
          <w:tcPr>
            <w:tcW w:w="2600" w:type="dxa"/>
            <w:vAlign w:val="center"/>
          </w:tcPr>
          <w:p w14:paraId="12B2AAE7" w14:textId="77777777" w:rsidR="00E84BB5" w:rsidRDefault="00E84BB5">
            <w:pPr>
              <w:jc w:val="center"/>
              <w:rPr>
                <w:rFonts w:ascii="Times New Roman" w:hAnsi="Times New Roman" w:cs="Times New Roman"/>
                <w:lang w:val="tr-TR"/>
              </w:rPr>
            </w:pPr>
          </w:p>
        </w:tc>
      </w:tr>
      <w:tr w:rsidR="00E84BB5" w14:paraId="5229FF0C" w14:textId="77777777">
        <w:trPr>
          <w:trHeight w:val="500"/>
          <w:jc w:val="center"/>
        </w:trPr>
        <w:tc>
          <w:tcPr>
            <w:tcW w:w="1000" w:type="dxa"/>
            <w:vAlign w:val="center"/>
          </w:tcPr>
          <w:p w14:paraId="6E974A4A" w14:textId="77777777" w:rsidR="00E84BB5" w:rsidRDefault="00000000">
            <w:pPr>
              <w:jc w:val="center"/>
              <w:rPr>
                <w:rFonts w:ascii="Times New Roman" w:hAnsi="Times New Roman" w:cs="Times New Roman"/>
                <w:lang w:val="tr-TR"/>
              </w:rPr>
            </w:pPr>
            <w:r>
              <w:rPr>
                <w:rFonts w:ascii="Times New Roman" w:hAnsi="Times New Roman" w:cs="Times New Roman"/>
                <w:lang w:val="tr-TR"/>
              </w:rPr>
              <w:t>3</w:t>
            </w:r>
          </w:p>
        </w:tc>
        <w:tc>
          <w:tcPr>
            <w:tcW w:w="2700" w:type="dxa"/>
            <w:vAlign w:val="center"/>
          </w:tcPr>
          <w:p w14:paraId="3D09F1BE" w14:textId="77777777" w:rsidR="00E84BB5" w:rsidRDefault="00E84BB5">
            <w:pPr>
              <w:jc w:val="center"/>
              <w:rPr>
                <w:rFonts w:ascii="Times New Roman" w:hAnsi="Times New Roman" w:cs="Times New Roman"/>
                <w:lang w:val="tr-TR"/>
              </w:rPr>
            </w:pPr>
          </w:p>
        </w:tc>
        <w:tc>
          <w:tcPr>
            <w:tcW w:w="2700" w:type="dxa"/>
            <w:vAlign w:val="center"/>
          </w:tcPr>
          <w:p w14:paraId="418BDF6A" w14:textId="77777777" w:rsidR="00E84BB5" w:rsidRDefault="00E84BB5">
            <w:pPr>
              <w:jc w:val="center"/>
              <w:rPr>
                <w:rFonts w:ascii="Times New Roman" w:hAnsi="Times New Roman" w:cs="Times New Roman"/>
                <w:lang w:val="tr-TR"/>
              </w:rPr>
            </w:pPr>
          </w:p>
        </w:tc>
        <w:tc>
          <w:tcPr>
            <w:tcW w:w="2600" w:type="dxa"/>
            <w:vAlign w:val="center"/>
          </w:tcPr>
          <w:p w14:paraId="2E06B3BC" w14:textId="77777777" w:rsidR="00E84BB5" w:rsidRDefault="00E84BB5">
            <w:pPr>
              <w:jc w:val="center"/>
              <w:rPr>
                <w:rFonts w:ascii="Times New Roman" w:hAnsi="Times New Roman" w:cs="Times New Roman"/>
                <w:lang w:val="tr-TR"/>
              </w:rPr>
            </w:pPr>
          </w:p>
        </w:tc>
      </w:tr>
    </w:tbl>
    <w:p w14:paraId="302A61B4" w14:textId="77777777" w:rsidR="00E84BB5" w:rsidRDefault="00E84BB5">
      <w:pPr>
        <w:jc w:val="both"/>
        <w:rPr>
          <w:rFonts w:ascii="Times New Roman" w:hAnsi="Times New Roman" w:cs="Times New Roman"/>
          <w:lang w:val="tr-TR"/>
        </w:rPr>
      </w:pPr>
    </w:p>
    <w:p w14:paraId="64F2F0E8" w14:textId="77777777" w:rsidR="00E84BB5"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Deney planı kalıbı her faktör için tekrarlanacak; sayfa düzenine göre 6 adet ya da 2 adet + “Her faktör için defterinize benzer bir plan yazınız.” yönergesi şeklinde konabilir.</w:t>
      </w:r>
    </w:p>
    <w:p w14:paraId="5710EF2A"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4. Aşama: Verilerin Analizi ve Yorumlanması</w:t>
      </w:r>
    </w:p>
    <w:p w14:paraId="3FB3F3E7" w14:textId="77777777" w:rsidR="00E84BB5"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lastRenderedPageBreak/>
        <w:t>Deney verilerinizi analiz ederek her bir faktörün tepkime hızına etkisini yorumlayınız. Verileriniz başlangıçta kurduğunuz hipotezleri destekliyor mu? Açıklayınız.</w:t>
      </w:r>
    </w:p>
    <w:p w14:paraId="75A0AFFE" w14:textId="77777777" w:rsidR="00E3301E"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Verileriniz hipotezlerinizden birini desteklemiyorsa bunun olası nedenlerini (kontrol değişkenlerinin sabit tutulup tutulmadığı, ölçüm süresi, malzeme miktarı vb.) grup arkadaşlarınızla tartışınız. Gerekirse deney planınızı yeniden düzenleyerek deneyi tekrarlayınız.</w:t>
      </w:r>
    </w:p>
    <w:p w14:paraId="308CA3A0"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E6E10D0"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7F87AD50"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310C748" w14:textId="77777777" w:rsidR="00E3301E"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Deney sonuçlarınızı kullanarak her bir faktörün tepkime hızına etkisini alt mikro seviyede (tanecikler düzeyinde) açıklayınız. Tepken derişiminin ve sıcaklığın etkisini gösteren birer model çiziniz. Açıklamalarınızı ders kitabınızdaki ve güvenilir bilimsel kaynaklardaki bilgilerle karşılaştırınız.</w:t>
      </w:r>
    </w:p>
    <w:p w14:paraId="05B9DA52"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45F92201"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19A4C45"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E84BB5" w14:paraId="3E40D40A" w14:textId="77777777">
        <w:trPr>
          <w:trHeight w:val="2800"/>
          <w:jc w:val="center"/>
        </w:trPr>
        <w:tc>
          <w:tcPr>
            <w:tcW w:w="9000" w:type="dxa"/>
          </w:tcPr>
          <w:p w14:paraId="176CA69F" w14:textId="77777777" w:rsidR="00E84BB5" w:rsidRDefault="00000000">
            <w:pPr>
              <w:rPr>
                <w:rFonts w:ascii="Times New Roman" w:hAnsi="Times New Roman" w:cs="Times New Roman"/>
                <w:b/>
                <w:bCs/>
                <w:lang w:val="tr-TR"/>
              </w:rPr>
            </w:pPr>
            <w:r>
              <w:rPr>
                <w:rFonts w:ascii="Times New Roman" w:hAnsi="Times New Roman" w:cs="Times New Roman"/>
                <w:b/>
                <w:bCs/>
                <w:lang w:val="tr-TR"/>
              </w:rPr>
              <w:t>Modelim</w:t>
            </w:r>
          </w:p>
        </w:tc>
      </w:tr>
    </w:tbl>
    <w:p w14:paraId="58136467" w14:textId="77777777" w:rsidR="00E84BB5" w:rsidRDefault="00E84BB5">
      <w:pPr>
        <w:jc w:val="both"/>
        <w:rPr>
          <w:rFonts w:ascii="Times New Roman" w:hAnsi="Times New Roman" w:cs="Times New Roman"/>
          <w:lang w:val="tr-TR"/>
        </w:rPr>
      </w:pPr>
    </w:p>
    <w:p w14:paraId="7AFFA0B3" w14:textId="77777777" w:rsidR="00E84BB5"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Tepkime hızına etki eden faktörleri çarpışma teorisi ile ilişkilendiriniz. Her bir faktör birim zamandaki etkin çarpışma sayısını nasıl etkilemektedir?</w:t>
      </w:r>
    </w:p>
    <w:p w14:paraId="3BC4F8B3"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E85C6AB"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3D234738"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D6FF28F" w14:textId="77777777" w:rsidR="00E84BB5"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Kâğıdın yanması ile demirin paslanması olaylarının benzerlik ve farklılıklarını öğrendiklerinizle ilişkilendirerek açıklayınız.</w:t>
      </w:r>
    </w:p>
    <w:p w14:paraId="1AB908CE" w14:textId="77777777" w:rsidR="00E3301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lastRenderedPageBreak/>
        <w:t>Grubunuzun bulgularını ve açıklamalarını sınıfınızla paylaşınız. Diğer grupların sonuçlarını kendi sonuçlarınızla karşılaştırarak ulaştığınız açıklamaların güvenilirliğini değerlendiriniz.</w:t>
      </w:r>
    </w:p>
    <w:p w14:paraId="47938ACC"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2408449"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01FA5A3"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9220BC6" w14:textId="77777777" w:rsidR="00E84BB5" w:rsidRDefault="00000000">
      <w:pPr>
        <w:jc w:val="both"/>
        <w:rPr>
          <w:rFonts w:ascii="Times New Roman" w:hAnsi="Times New Roman" w:cs="Times New Roman"/>
          <w:lang w:val="tr-TR"/>
        </w:rPr>
      </w:pPr>
      <w:r>
        <w:rPr>
          <w:rFonts w:ascii="Times New Roman" w:hAnsi="Times New Roman" w:cs="Times New Roman"/>
          <w:lang w:val="tr-TR"/>
        </w:rPr>
        <w:t>Etkinliğiniz, karekodda yer alan “Dereceli Puanlama Anahtarı” ile öğretmeniniz tarafından değerlendirilecektir.</w:t>
      </w:r>
    </w:p>
    <w:p w14:paraId="0A2A8631" w14:textId="77777777" w:rsidR="00E3301E"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8240" behindDoc="0" locked="0" layoutInCell="1" allowOverlap="1" wp14:anchorId="5BEB0689" wp14:editId="62668A49">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B23327" w14:textId="77777777" w:rsidR="00E3301E" w:rsidRPr="0070210B" w:rsidRDefault="00000000"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14:paraId="1C6AB229" w14:textId="77777777" w:rsidR="00E84BB5" w:rsidRDefault="00E84BB5">
      <w:pPr>
        <w:jc w:val="both"/>
        <w:rPr>
          <w:rFonts w:ascii="Times New Roman" w:hAnsi="Times New Roman" w:cs="Times New Roman"/>
          <w:lang w:val="tr-TR"/>
        </w:rPr>
      </w:pPr>
    </w:p>
    <w:p w14:paraId="444196C0" w14:textId="77777777" w:rsidR="00E84BB5" w:rsidRDefault="00000000">
      <w:pPr>
        <w:jc w:val="both"/>
        <w:rPr>
          <w:rFonts w:ascii="Times New Roman" w:hAnsi="Times New Roman" w:cs="Times New Roman"/>
          <w:lang w:val="tr-TR"/>
        </w:rPr>
      </w:pPr>
      <w:r>
        <w:rPr>
          <w:rFonts w:ascii="Times New Roman" w:hAnsi="Times New Roman" w:cs="Times New Roman"/>
          <w:lang w:val="tr-TR"/>
        </w:rPr>
        <w:t>Karekodda verilen “Öz Değerlendirme Formu” ile başlangıçta hedeflediğiniz noktaya ulaşma durumunuzu, bu süreci kolaylaştıran davranışlarınızı ve neleri daha farklı yapabileceğinizi değerlendiriniz.</w:t>
      </w:r>
    </w:p>
    <w:p w14:paraId="23412502" w14:textId="77777777" w:rsidR="00E3301E"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14:anchorId="12D40E87" wp14:editId="6C3E1C1E">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3BA0C7" w14:textId="77777777" w:rsidR="00E3301E" w:rsidRPr="0070210B" w:rsidRDefault="00000000"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14:paraId="15358EBA" w14:textId="77777777" w:rsidR="00E84BB5" w:rsidRDefault="00E84BB5">
      <w:pPr>
        <w:jc w:val="both"/>
        <w:rPr>
          <w:rFonts w:ascii="Times New Roman" w:hAnsi="Times New Roman" w:cs="Times New Roman"/>
          <w:lang w:val="tr-TR"/>
        </w:rPr>
      </w:pPr>
    </w:p>
    <w:p w14:paraId="42B1369C" w14:textId="77777777" w:rsidR="00E3301E"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3120" behindDoc="0" locked="0" layoutInCell="1" allowOverlap="1" wp14:anchorId="25C9AB41" wp14:editId="44BB95EF">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2388CBA0" w14:textId="299BB218" w:rsidR="00E3301E" w:rsidRDefault="00000000">
      <w:pPr>
        <w:jc w:val="both"/>
        <w:rPr>
          <w:rFonts w:ascii="Times New Roman" w:hAnsi="Times New Roman" w:cs="Times New Roman"/>
          <w:lang w:val="tr-TR"/>
        </w:rPr>
      </w:pPr>
      <w:r>
        <w:rPr>
          <w:rFonts w:ascii="Times New Roman" w:hAnsi="Times New Roman" w:cs="Times New Roman"/>
          <w:lang w:val="tr-TR"/>
        </w:rPr>
        <w:t>Deney veriler, kimyasal tepkimelerin hızının; tepkenlerin cinsine, fiziksel hâline ve derişimine, sıcaklığa, katı tepkenlerin temas yüzeyine ve katalizöre bağlı olduğunu göstermektedir. Bu faktörlerin etkisi çarpışma teorisi ile açıklanabilir. Çarpışma teorisine göre bir tepkimenin hızı, birim zamanda gerçekleşen etkin çarpışma sayısı ile doğru orantılıdır. Bu nedenle birim zamandaki toplam çarpışma sayısını ya da çarpışmalar içindeki etkin çarpışmaların oranını artıran her etken tepkime hızını artırır.</w:t>
      </w:r>
    </w:p>
    <w:p w14:paraId="51F88181" w14:textId="77777777" w:rsidR="00E84BB5" w:rsidRDefault="00000000">
      <w:pPr>
        <w:keepNext/>
        <w:jc w:val="both"/>
        <w:rPr>
          <w:rFonts w:ascii="Times New Roman" w:hAnsi="Times New Roman" w:cs="Times New Roman"/>
          <w:lang w:val="tr-TR"/>
        </w:rPr>
      </w:pPr>
      <w:r>
        <w:rPr>
          <w:rFonts w:ascii="Times New Roman" w:hAnsi="Times New Roman" w:cs="Times New Roman"/>
          <w:b/>
          <w:bCs/>
          <w:lang w:val="tr-TR"/>
        </w:rPr>
        <w:t>Tepken Cinsi</w:t>
      </w:r>
    </w:p>
    <w:p w14:paraId="458D1D89" w14:textId="77777777" w:rsidR="00E3301E" w:rsidRDefault="00000000">
      <w:pPr>
        <w:jc w:val="both"/>
        <w:rPr>
          <w:rFonts w:ascii="Times New Roman" w:hAnsi="Times New Roman" w:cs="Times New Roman"/>
          <w:lang w:val="tr-TR"/>
        </w:rPr>
      </w:pPr>
      <w:r>
        <w:rPr>
          <w:rFonts w:ascii="Times New Roman" w:hAnsi="Times New Roman" w:cs="Times New Roman"/>
          <w:lang w:val="tr-TR"/>
        </w:rPr>
        <w:t xml:space="preserve">Aynı koşullarda farklı maddeler farklı hızlarda tepkimeye girer. Örneğin oda sıcaklığında kurşun(II) nitrat çözeltisine potasyum iyodür çözeltisi eklendiğinde sarı renkli kurşun(II) iyodür çökeleği anında oluşur (Görsel C). Buna karşılık doğal gazın temel bileşeni olan metan, havadaki oksijenle aynı ortamda uzun süre tepkimeye girmeden bulunabilir; yanmanın başlaması için bir </w:t>
      </w:r>
      <w:r>
        <w:rPr>
          <w:rFonts w:ascii="Times New Roman" w:hAnsi="Times New Roman" w:cs="Times New Roman"/>
          <w:lang w:val="tr-TR"/>
        </w:rPr>
        <w:lastRenderedPageBreak/>
        <w:t>kıvılcım ya da alev gerekir. Peki tepkenlerin cinsi tepkime hızını neden bu kadar etkiler? Tepkime sırasında kırılması gereken bağların sayısı ve sağlamlığı, aktivasyon enerjisinin büyüklüğünü belirler. Genel olarak zıt yüklü iyonlar arasında gerçekleşen tepkimeler (Ag</w:t>
      </w:r>
      <w:r>
        <w:rPr>
          <w:rFonts w:ascii="Times New Roman" w:hAnsi="Times New Roman" w:cs="Times New Roman"/>
          <w:vertAlign w:val="superscript"/>
          <w:lang w:val="tr-TR"/>
        </w:rPr>
        <w:t>+</w:t>
      </w:r>
      <w:r>
        <w:rPr>
          <w:rFonts w:ascii="Times New Roman" w:hAnsi="Times New Roman" w:cs="Times New Roman"/>
          <w:lang w:val="tr-TR"/>
        </w:rPr>
        <w:t>(suda) + Cl</w:t>
      </w:r>
      <w:r>
        <w:rPr>
          <w:rFonts w:ascii="Times New Roman" w:hAnsi="Times New Roman" w:cs="Times New Roman"/>
          <w:vertAlign w:val="superscript"/>
          <w:lang w:val="tr-TR"/>
        </w:rPr>
        <w:t>−</w:t>
      </w:r>
      <w:r>
        <w:rPr>
          <w:rFonts w:ascii="Times New Roman" w:hAnsi="Times New Roman" w:cs="Times New Roman"/>
          <w:lang w:val="tr-TR"/>
        </w:rPr>
        <w:t>(suda) → AgCl(k) gibi) bağ kırılması gerektirmediği için oda sıcaklığında çok hızlıdır. Metanın yanması gibi kovalent bağların kırılmasını gerektiren tepkimeler ise genellikle daha yavaştır.</w:t>
      </w:r>
    </w:p>
    <w:p w14:paraId="01EA1197" w14:textId="77777777" w:rsidR="00E84BB5" w:rsidRDefault="00E84BB5">
      <w:pPr>
        <w:jc w:val="both"/>
        <w:rPr>
          <w:rFonts w:ascii="Times New Roman" w:hAnsi="Times New Roman" w:cs="Times New Roman"/>
          <w:lang w:val="tr-TR"/>
        </w:rPr>
      </w:pPr>
    </w:p>
    <w:p w14:paraId="22DF8AE7" w14:textId="6E87144D" w:rsidR="000F0060" w:rsidRDefault="000F0060">
      <w:pPr>
        <w:jc w:val="both"/>
        <w:rPr>
          <w:rFonts w:ascii="Times New Roman" w:hAnsi="Times New Roman" w:cs="Times New Roman"/>
          <w:lang w:val="tr-TR"/>
        </w:rPr>
      </w:pPr>
      <w:r>
        <w:fldChar w:fldCharType="begin"/>
      </w:r>
      <w:r>
        <w:instrText xml:space="preserve"> INCLUDEPICTURE "https://www.shutterstock.com/shutterstock/photos/1094771678/display_1500/stock-photo-chemical-reaction-two-clear-liquids-are-mixed-to-produce-a-yellow-precipitate-1094771678.jpg" \* MERGEFORMATINET </w:instrText>
      </w:r>
      <w:r>
        <w:fldChar w:fldCharType="separate"/>
      </w:r>
      <w:r>
        <w:rPr>
          <w:noProof/>
        </w:rPr>
        <w:drawing>
          <wp:inline distT="0" distB="0" distL="0" distR="0" wp14:anchorId="38FCBFA0" wp14:editId="74C0E250">
            <wp:extent cx="5080673" cy="3707914"/>
            <wp:effectExtent l="0" t="0" r="0" b="635"/>
            <wp:docPr id="75804744" name="Picture 11" descr="Chemical reaction. Two clear liquids are mixed to produce a yellow precipi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mical reaction. Two clear liquids are mixed to produce a yellow precipita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82924" cy="3709557"/>
                    </a:xfrm>
                    <a:prstGeom prst="rect">
                      <a:avLst/>
                    </a:prstGeom>
                    <a:noFill/>
                    <a:ln>
                      <a:noFill/>
                    </a:ln>
                  </pic:spPr>
                </pic:pic>
              </a:graphicData>
            </a:graphic>
          </wp:inline>
        </w:drawing>
      </w:r>
      <w:r>
        <w:fldChar w:fldCharType="end"/>
      </w:r>
    </w:p>
    <w:p w14:paraId="72C070C0" w14:textId="1B891394" w:rsidR="000F0060" w:rsidRPr="000F0060" w:rsidRDefault="000F0060" w:rsidP="000F0060">
      <w:pPr>
        <w:jc w:val="both"/>
        <w:rPr>
          <w:rFonts w:ascii="Times New Roman" w:hAnsi="Times New Roman" w:cs="Times New Roman"/>
          <w:b/>
          <w:bCs/>
          <w:lang w:val="tr-TR"/>
        </w:rPr>
      </w:pPr>
      <w:proofErr w:type="spellStart"/>
      <w:r w:rsidRPr="000F0060">
        <w:rPr>
          <w:rFonts w:ascii="Times New Roman" w:hAnsi="Times New Roman" w:cs="Times New Roman"/>
          <w:b/>
          <w:bCs/>
          <w:highlight w:val="yellow"/>
          <w:lang w:val="tr-TR"/>
        </w:rPr>
        <w:t>Shutter</w:t>
      </w:r>
      <w:proofErr w:type="spellEnd"/>
      <w:r w:rsidRPr="000F0060">
        <w:rPr>
          <w:rFonts w:ascii="Times New Roman" w:hAnsi="Times New Roman" w:cs="Times New Roman"/>
          <w:b/>
          <w:bCs/>
          <w:highlight w:val="yellow"/>
          <w:lang w:val="tr-TR"/>
        </w:rPr>
        <w:t xml:space="preserve"> ID: 1094771678 (NOT: Kimya10 kitabında bu görseli kullanmıştık)</w:t>
      </w:r>
    </w:p>
    <w:p w14:paraId="0BB189E0" w14:textId="6222F93C" w:rsidR="00E84BB5" w:rsidRDefault="00000000">
      <w:pPr>
        <w:jc w:val="center"/>
        <w:rPr>
          <w:rFonts w:ascii="Times New Roman" w:hAnsi="Times New Roman" w:cs="Times New Roman"/>
          <w:lang w:val="tr-TR"/>
        </w:rPr>
      </w:pPr>
      <w:r>
        <w:rPr>
          <w:rFonts w:ascii="Times New Roman" w:hAnsi="Times New Roman" w:cs="Times New Roman"/>
          <w:b/>
          <w:bCs/>
          <w:lang w:val="tr-TR"/>
        </w:rPr>
        <w:t xml:space="preserve">Görsel C: </w:t>
      </w:r>
      <w:proofErr w:type="gramStart"/>
      <w:r>
        <w:rPr>
          <w:rFonts w:ascii="Times New Roman" w:hAnsi="Times New Roman" w:cs="Times New Roman"/>
          <w:b/>
          <w:bCs/>
          <w:lang w:val="tr-TR"/>
        </w:rPr>
        <w:t>Kurşun(</w:t>
      </w:r>
      <w:proofErr w:type="gramEnd"/>
      <w:r>
        <w:rPr>
          <w:rFonts w:ascii="Times New Roman" w:hAnsi="Times New Roman" w:cs="Times New Roman"/>
          <w:b/>
          <w:bCs/>
          <w:lang w:val="tr-TR"/>
        </w:rPr>
        <w:t xml:space="preserve">II) nitrat ve potasyum iyodür çözeltilerinin karıştırılmasıyla anında oluşan </w:t>
      </w:r>
      <w:proofErr w:type="gramStart"/>
      <w:r>
        <w:rPr>
          <w:rFonts w:ascii="Times New Roman" w:hAnsi="Times New Roman" w:cs="Times New Roman"/>
          <w:b/>
          <w:bCs/>
          <w:lang w:val="tr-TR"/>
        </w:rPr>
        <w:t>kurşun(</w:t>
      </w:r>
      <w:proofErr w:type="gramEnd"/>
      <w:r>
        <w:rPr>
          <w:rFonts w:ascii="Times New Roman" w:hAnsi="Times New Roman" w:cs="Times New Roman"/>
          <w:b/>
          <w:bCs/>
          <w:lang w:val="tr-TR"/>
        </w:rPr>
        <w:t>II) iyodür çökeleği</w:t>
      </w:r>
    </w:p>
    <w:p w14:paraId="35031CD0" w14:textId="77777777" w:rsidR="00E3301E" w:rsidRDefault="00000000">
      <w:pPr>
        <w:jc w:val="both"/>
        <w:rPr>
          <w:rFonts w:ascii="Times New Roman" w:hAnsi="Times New Roman" w:cs="Times New Roman"/>
          <w:lang w:val="tr-TR"/>
        </w:rPr>
      </w:pPr>
      <w:r>
        <w:rPr>
          <w:rFonts w:ascii="Times New Roman" w:hAnsi="Times New Roman" w:cs="Times New Roman"/>
          <w:lang w:val="tr-TR"/>
        </w:rPr>
        <w:t>Tepkime hızı, bir basamakta aynı anda çarpışması gereken tanecik sayısına da bağlıdır. İki taneciğin uygun doğrultuda çarpışma olasılığı yüksekken üç taneciğin aynı anda ve uygun doğrultuda çarpışma olasılığı çok düşüktür. Bu nedenle aynı koşullarda, tek basamakta gerçekleşen ve iki taneciğin çarpışmasını gerektiren tepkimeler, üç taneciğin aynı anda çarpışmasını gerektiren tepkimelere göre genellikle daha hızlıdır. Dört ya da daha fazla taneciğin aynı anda çarpışması neredeyse imkânsız olduğundan bu tür tepkimeler birden fazla basamakta gerçekleşir.</w:t>
      </w:r>
    </w:p>
    <w:p w14:paraId="53751824" w14:textId="77777777" w:rsidR="00E84BB5" w:rsidRDefault="00000000">
      <w:pPr>
        <w:keepNext/>
        <w:jc w:val="both"/>
        <w:rPr>
          <w:rFonts w:ascii="Times New Roman" w:hAnsi="Times New Roman" w:cs="Times New Roman"/>
          <w:lang w:val="tr-TR"/>
        </w:rPr>
      </w:pPr>
      <w:r>
        <w:rPr>
          <w:rFonts w:ascii="Times New Roman" w:hAnsi="Times New Roman" w:cs="Times New Roman"/>
          <w:b/>
          <w:bCs/>
          <w:lang w:val="tr-TR"/>
        </w:rPr>
        <w:t>Fiziksel Hâl</w:t>
      </w:r>
    </w:p>
    <w:p w14:paraId="4E2BFDB3" w14:textId="77777777" w:rsidR="00E84BB5" w:rsidRDefault="00000000">
      <w:pPr>
        <w:jc w:val="both"/>
        <w:rPr>
          <w:rFonts w:ascii="Times New Roman" w:hAnsi="Times New Roman" w:cs="Times New Roman"/>
          <w:lang w:val="tr-TR"/>
        </w:rPr>
      </w:pPr>
      <w:r>
        <w:rPr>
          <w:rFonts w:ascii="Times New Roman" w:hAnsi="Times New Roman" w:cs="Times New Roman"/>
          <w:lang w:val="tr-TR"/>
        </w:rPr>
        <w:t xml:space="preserve">Tepkimenin gerçekleşebilmesi için tepken taneciklerinin birbirleriyle çarpışması gerekir. Katı hâldeki tanecikler yalnızca yerlerinde titreşim hareketi yapabildiği için iki katı tepken ancak temas </w:t>
      </w:r>
      <w:r>
        <w:rPr>
          <w:rFonts w:ascii="Times New Roman" w:hAnsi="Times New Roman" w:cs="Times New Roman"/>
          <w:lang w:val="tr-TR"/>
        </w:rPr>
        <w:lastRenderedPageBreak/>
        <w:t xml:space="preserve">yüzeylerinde tepkimeye girebilir. Bu nedenle katılar arasındaki tepkimeler genellikle çok yavaştır. Sıvı ve çözelti hâlindeki tanecikler ile gaz tanecikleri ise ortamda serbestçe hareket ederek daha sık çarpışır. Örneğin katı kurşun(II) nitrat ile katı potasyum iyodür bir kapta karıştırıldığında sarı renkli kurşun(II) iyodür yalnızca tanecikleri birbirine değen yüzeylerde ve yavaş oluşur. Aynı maddelerin sulu çözeltileri karıştırıldığında ise sarı çökelek anında oluşur (Görsel D). Genel olarak aynı tepkime için tepkime hızı gaz &gt; sıvı (çözelti) &gt; katı şeklinde sıralanır. Tepkenlerin tamamı aynı fiziksel hâlde bulunan tepkimelere </w:t>
      </w:r>
      <w:r>
        <w:rPr>
          <w:rFonts w:ascii="Times New Roman" w:hAnsi="Times New Roman" w:cs="Times New Roman"/>
          <w:b/>
          <w:bCs/>
          <w:lang w:val="tr-TR"/>
        </w:rPr>
        <w:t>homojen tepkimeler</w:t>
      </w:r>
      <w:r>
        <w:rPr>
          <w:rFonts w:ascii="Times New Roman" w:hAnsi="Times New Roman" w:cs="Times New Roman"/>
          <w:lang w:val="tr-TR"/>
        </w:rPr>
        <w:t xml:space="preserve">, farklı fiziksel hâllerde bulunan tepkimelere ise </w:t>
      </w:r>
      <w:r>
        <w:rPr>
          <w:rFonts w:ascii="Times New Roman" w:hAnsi="Times New Roman" w:cs="Times New Roman"/>
          <w:b/>
          <w:bCs/>
          <w:lang w:val="tr-TR"/>
        </w:rPr>
        <w:t>heterojen tepkimeler</w:t>
      </w:r>
      <w:r>
        <w:rPr>
          <w:rFonts w:ascii="Times New Roman" w:hAnsi="Times New Roman" w:cs="Times New Roman"/>
          <w:lang w:val="tr-TR"/>
        </w:rPr>
        <w:t xml:space="preserve"> denir.</w:t>
      </w:r>
    </w:p>
    <w:p w14:paraId="5F3F357C" w14:textId="77777777" w:rsidR="00E84BB5" w:rsidRDefault="00000000">
      <w:pPr>
        <w:jc w:val="center"/>
        <w:rPr>
          <w:rFonts w:ascii="Times New Roman" w:hAnsi="Times New Roman" w:cs="Times New Roman"/>
          <w:lang w:val="tr-TR"/>
        </w:rPr>
      </w:pPr>
      <w:r>
        <w:rPr>
          <w:noProof/>
        </w:rPr>
        <w:drawing>
          <wp:inline distT="0" distB="0" distL="0" distR="0" wp14:anchorId="6B73C9F0" wp14:editId="5416ED67">
            <wp:extent cx="4680000" cy="2433600"/>
            <wp:effectExtent l="0" t="0" r="0" b="0"/>
            <wp:docPr id="2123729895" name="Grafik 900020" descr="Fiziksel hal tanecik mod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k17_fiziksel_hal.png"/>
                    <pic:cNvPicPr/>
                  </pic:nvPicPr>
                  <pic:blipFill>
                    <a:blip r:embed="rId10"/>
                    <a:stretch>
                      <a:fillRect/>
                    </a:stretch>
                  </pic:blipFill>
                  <pic:spPr>
                    <a:xfrm>
                      <a:off x="0" y="0"/>
                      <a:ext cx="4680000" cy="2433600"/>
                    </a:xfrm>
                    <a:prstGeom prst="rect">
                      <a:avLst/>
                    </a:prstGeom>
                  </pic:spPr>
                </pic:pic>
              </a:graphicData>
            </a:graphic>
          </wp:inline>
        </w:drawing>
      </w:r>
    </w:p>
    <w:p w14:paraId="16F3BCA0"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Görsel D: Katı hâldeki ve çözeltideki tepkenlerin tanecikler düzeyinde karşılaştırılması</w:t>
      </w:r>
    </w:p>
    <w:p w14:paraId="1F981327" w14:textId="77777777" w:rsidR="00E84BB5" w:rsidRDefault="00000000">
      <w:pPr>
        <w:jc w:val="both"/>
        <w:rPr>
          <w:rFonts w:ascii="Times New Roman" w:hAnsi="Times New Roman" w:cs="Times New Roman"/>
          <w:lang w:val="tr-TR"/>
        </w:rPr>
      </w:pPr>
      <w:r>
        <w:rPr>
          <w:rFonts w:ascii="Times New Roman" w:hAnsi="Times New Roman" w:cs="Times New Roman"/>
          <w:b/>
          <w:bCs/>
          <w:highlight w:val="yellow"/>
          <w:lang w:val="tr-TR"/>
        </w:rPr>
        <w:t>NOT: Taslak model; yayınevi tarafından aynı renk ve iyon oranlarıyla (Pb²⁺ : NO₃⁻ = 1 : 2, K⁺ : I⁻ = 1 : 1) yeniden çizilebilir.</w:t>
      </w:r>
    </w:p>
    <w:p w14:paraId="08B08B61" w14:textId="77777777" w:rsidR="00E84BB5" w:rsidRDefault="00000000">
      <w:pPr>
        <w:keepNext/>
        <w:jc w:val="both"/>
        <w:rPr>
          <w:rFonts w:ascii="Times New Roman" w:hAnsi="Times New Roman" w:cs="Times New Roman"/>
          <w:lang w:val="tr-TR"/>
        </w:rPr>
      </w:pPr>
      <w:r>
        <w:rPr>
          <w:rFonts w:ascii="Times New Roman" w:hAnsi="Times New Roman" w:cs="Times New Roman"/>
          <w:b/>
          <w:bCs/>
          <w:lang w:val="tr-TR"/>
        </w:rPr>
        <w:t>Tepken Derişimi</w:t>
      </w:r>
    </w:p>
    <w:p w14:paraId="77DFC96C" w14:textId="77777777" w:rsidR="00E3301E" w:rsidRDefault="00000000">
      <w:pPr>
        <w:jc w:val="both"/>
        <w:rPr>
          <w:rFonts w:ascii="Times New Roman" w:hAnsi="Times New Roman" w:cs="Times New Roman"/>
          <w:lang w:val="tr-TR"/>
        </w:rPr>
      </w:pPr>
      <w:r>
        <w:rPr>
          <w:rFonts w:ascii="Times New Roman" w:hAnsi="Times New Roman" w:cs="Times New Roman"/>
          <w:lang w:val="tr-TR"/>
        </w:rPr>
        <w:t>Eşit kütlede mermer parçaları biri 0,5 M, diğeri 2 M hidroklorik asit çözeltisi içeren iki behere bırakıldığında derişik asitteki gaz çıkışının çok daha hızlı olduğu görülür. Peki derişimin artması tanecikler düzeyinde neyi değiştirir? Tepken derişimi arttıkça birim hacimdeki tanecik sayısı artar. Birim hacimde daha fazla tanecik bulunması birim zamanda gerçekleşen çarpışma sayısını ve dolayısıyla etkin çarpışma sayısını artırır (Görsel E). Bu nedenle tepken derişimi arttıkça tepkime hızı artar. Havada ısıtıldığında yalnızca kızaran bir çelik yünü parçasının saf oksijen dolu bir kapta parlak kıvılcımlar saçarak hızla yanması da havada yaklaşık %21 olan oksijen oranının saf oksijende çok daha yüksek olmasıyla açıklanabilir. Gaz fazındaki tepkimelerde sabit sıcaklıkta kabın hacmi küçültüldüğünde gazların derişimi ve basıncı artar; bu durum da tepkime hızını artırır. Sıcaklık sabit kaldığı sürece katı ve saf sıvıların derişimi değişmediğinden bunların miktarındaki değişim tepkime hızını derişim yoluyla etkilemez.</w:t>
      </w:r>
    </w:p>
    <w:p w14:paraId="24C18C2E" w14:textId="77777777" w:rsidR="00E84BB5" w:rsidRDefault="00000000">
      <w:pPr>
        <w:jc w:val="center"/>
        <w:rPr>
          <w:rFonts w:ascii="Times New Roman" w:hAnsi="Times New Roman" w:cs="Times New Roman"/>
          <w:lang w:val="tr-TR"/>
        </w:rPr>
      </w:pPr>
      <w:r>
        <w:rPr>
          <w:noProof/>
        </w:rPr>
        <w:lastRenderedPageBreak/>
        <w:drawing>
          <wp:inline distT="0" distB="0" distL="0" distR="0" wp14:anchorId="6B73C9F0" wp14:editId="5416ED67">
            <wp:extent cx="4680000" cy="2340000"/>
            <wp:effectExtent l="0" t="0" r="0" b="0"/>
            <wp:docPr id="900005" name="Grafik 900005" descr="Derişim tanecik mod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k11_900005.png"/>
                    <pic:cNvPicPr/>
                  </pic:nvPicPr>
                  <pic:blipFill>
                    <a:blip r:embed="rId11"/>
                    <a:stretch>
                      <a:fillRect/>
                    </a:stretch>
                  </pic:blipFill>
                  <pic:spPr>
                    <a:xfrm>
                      <a:off x="0" y="0"/>
                      <a:ext cx="4680000" cy="2340000"/>
                    </a:xfrm>
                    <a:prstGeom prst="rect">
                      <a:avLst/>
                    </a:prstGeom>
                  </pic:spPr>
                </pic:pic>
              </a:graphicData>
            </a:graphic>
          </wp:inline>
        </w:drawing>
      </w:r>
    </w:p>
    <w:p w14:paraId="302B8CC4"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Görsel E:</w:t>
      </w:r>
      <w:r>
        <w:rPr>
          <w:rFonts w:ascii="Times New Roman" w:hAnsi="Times New Roman" w:cs="Times New Roman"/>
          <w:lang w:val="tr-TR"/>
        </w:rPr>
        <w:t xml:space="preserve"> Düşük ve yüksek derişimde birim hacimdeki tanecik sayısı</w:t>
      </w:r>
    </w:p>
    <w:p w14:paraId="11C3FCB2" w14:textId="77777777" w:rsidR="00E84BB5"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Taslak model; yayınevi tarafından iki farklı renkte tanecik ve çarpışmayı gösteren küçük “yıldız” işaretleriyle yeniden çizilebilir.</w:t>
      </w:r>
    </w:p>
    <w:p w14:paraId="28238E85" w14:textId="77777777" w:rsidR="00E84BB5" w:rsidRDefault="00000000">
      <w:pPr>
        <w:keepNext/>
        <w:jc w:val="both"/>
        <w:rPr>
          <w:rFonts w:ascii="Times New Roman" w:hAnsi="Times New Roman" w:cs="Times New Roman"/>
          <w:lang w:val="tr-TR"/>
        </w:rPr>
      </w:pPr>
      <w:r>
        <w:rPr>
          <w:rFonts w:ascii="Times New Roman" w:hAnsi="Times New Roman" w:cs="Times New Roman"/>
          <w:b/>
          <w:bCs/>
          <w:lang w:val="tr-TR"/>
        </w:rPr>
        <w:t>Sıcaklık</w:t>
      </w:r>
    </w:p>
    <w:p w14:paraId="771F4580" w14:textId="77777777" w:rsidR="00E3301E" w:rsidRDefault="00000000">
      <w:pPr>
        <w:jc w:val="both"/>
        <w:rPr>
          <w:rFonts w:ascii="Times New Roman" w:hAnsi="Times New Roman" w:cs="Times New Roman"/>
          <w:lang w:val="tr-TR"/>
        </w:rPr>
      </w:pPr>
      <w:r>
        <w:rPr>
          <w:rFonts w:ascii="Times New Roman" w:hAnsi="Times New Roman" w:cs="Times New Roman"/>
          <w:lang w:val="tr-TR"/>
        </w:rPr>
        <w:t>Sülfürik asitle asitlendirilmiş potasyum permanganat çözeltisi oksalik asit çözeltisiyle karıştırıldığında permanganatın mor rengi oda sıcaklığında ancak birkaç dakikada kaybolur; karışım yaklaşık 60 °C’ye ısıtıldığında ise renk çok daha kısa sürede kaybolur. Bu durum, sıcaklığın tanecik hareketleri üzerindeki etkisiyle açıklanabilir. Sıcaklık arttıkça taneciklerin ortalama kinetik enerjisi ve hızları artar. Hızlanan tanecikler birim zamanda daha sık çarpışır. Ancak sıcaklık artışının tepkime hızını artırmasının asıl nedeni, aktivasyon enerjisini (eşik enerjisini) aşacak kadar kinetik enerjiye sahip tanecik oranının artmasıdır. Grafik A’da T</w:t>
      </w:r>
      <w:r>
        <w:rPr>
          <w:rFonts w:ascii="Times New Roman" w:hAnsi="Times New Roman" w:cs="Times New Roman"/>
          <w:vertAlign w:val="subscript"/>
          <w:lang w:val="tr-TR"/>
        </w:rPr>
        <w:t>1</w:t>
      </w:r>
      <w:r>
        <w:rPr>
          <w:rFonts w:ascii="Times New Roman" w:hAnsi="Times New Roman" w:cs="Times New Roman"/>
          <w:lang w:val="tr-TR"/>
        </w:rPr>
        <w:t xml:space="preserve"> ve T</w:t>
      </w:r>
      <w:r>
        <w:rPr>
          <w:rFonts w:ascii="Times New Roman" w:hAnsi="Times New Roman" w:cs="Times New Roman"/>
          <w:vertAlign w:val="subscript"/>
          <w:lang w:val="tr-TR"/>
        </w:rPr>
        <w:t>2</w:t>
      </w:r>
      <w:r>
        <w:rPr>
          <w:rFonts w:ascii="Times New Roman" w:hAnsi="Times New Roman" w:cs="Times New Roman"/>
          <w:lang w:val="tr-TR"/>
        </w:rPr>
        <w:t xml:space="preserve"> sıcaklıklarında taneciklerin kinetik enerji dağılımı verilmiştir. Taralı alanlar eşik enerjisini aşan taneciklerin oranını gösterir. Yüksek sıcaklıkta (T</w:t>
      </w:r>
      <w:r>
        <w:rPr>
          <w:rFonts w:ascii="Times New Roman" w:hAnsi="Times New Roman" w:cs="Times New Roman"/>
          <w:vertAlign w:val="subscript"/>
          <w:lang w:val="tr-TR"/>
        </w:rPr>
        <w:t>2</w:t>
      </w:r>
      <w:r>
        <w:rPr>
          <w:rFonts w:ascii="Times New Roman" w:hAnsi="Times New Roman" w:cs="Times New Roman"/>
          <w:lang w:val="tr-TR"/>
        </w:rPr>
        <w:t>) bu alan belirgin şekilde büyüktür; bu nedenle etkin çarpışma sayısı ve tepkime hızı artar. Sıcaklık artışı hem endotermik hem de ekzotermik tepkimelerin hızını artırır. Oda sıcaklığı civarında birçok tepkimede sıcaklığın 10 °C artırılması tepkime hızını yaklaşık iki katına çıkarır. Sebze ve meyvelerin buzdolabında saklanması, düşük sıcaklıkta bozulma tepkimelerinin yavaşlamasından yararlanılan bir uygulamadır. Düdüklü tencerede suyun daha yüksek sıcaklıkta kaynaması ise yemeklerin daha kısa sürede pişmesini sağlar.</w:t>
      </w:r>
    </w:p>
    <w:p w14:paraId="05BA40C1" w14:textId="77777777" w:rsidR="00E84BB5" w:rsidRDefault="00000000">
      <w:pPr>
        <w:jc w:val="center"/>
        <w:rPr>
          <w:rFonts w:ascii="Times New Roman" w:hAnsi="Times New Roman" w:cs="Times New Roman"/>
          <w:lang w:val="tr-TR"/>
        </w:rPr>
      </w:pPr>
      <w:r>
        <w:rPr>
          <w:noProof/>
        </w:rPr>
        <w:lastRenderedPageBreak/>
        <w:drawing>
          <wp:inline distT="0" distB="0" distL="0" distR="0" wp14:anchorId="0E9E73F2" wp14:editId="6FD2B120">
            <wp:extent cx="4680000" cy="2867280"/>
            <wp:effectExtent l="0" t="0" r="0" b="0"/>
            <wp:docPr id="900006" name="Grafik 900006" descr="Maxwell-Boltzmann dağılımı T1 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k11_900006.png"/>
                    <pic:cNvPicPr/>
                  </pic:nvPicPr>
                  <pic:blipFill>
                    <a:blip r:embed="rId12"/>
                    <a:stretch>
                      <a:fillRect/>
                    </a:stretch>
                  </pic:blipFill>
                  <pic:spPr>
                    <a:xfrm>
                      <a:off x="0" y="0"/>
                      <a:ext cx="4680000" cy="2867280"/>
                    </a:xfrm>
                    <a:prstGeom prst="rect">
                      <a:avLst/>
                    </a:prstGeom>
                  </pic:spPr>
                </pic:pic>
              </a:graphicData>
            </a:graphic>
          </wp:inline>
        </w:drawing>
      </w:r>
    </w:p>
    <w:p w14:paraId="5552EC53"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Grafik A:</w:t>
      </w:r>
      <w:r>
        <w:rPr>
          <w:rFonts w:ascii="Times New Roman" w:hAnsi="Times New Roman" w:cs="Times New Roman"/>
          <w:lang w:val="tr-TR"/>
        </w:rPr>
        <w:t xml:space="preserve"> İki farklı sıcaklıkta taneciklerin kinetik enerji dağılımı ve eşik enerjisini aşan tanecik oranı</w:t>
      </w:r>
    </w:p>
    <w:p w14:paraId="69411F8A" w14:textId="77777777" w:rsidR="00E84BB5" w:rsidRDefault="00000000">
      <w:pPr>
        <w:keepNext/>
        <w:jc w:val="both"/>
        <w:rPr>
          <w:rFonts w:ascii="Times New Roman" w:hAnsi="Times New Roman" w:cs="Times New Roman"/>
          <w:lang w:val="tr-TR"/>
        </w:rPr>
      </w:pPr>
      <w:r>
        <w:rPr>
          <w:rFonts w:ascii="Times New Roman" w:hAnsi="Times New Roman" w:cs="Times New Roman"/>
          <w:b/>
          <w:bCs/>
          <w:lang w:val="tr-TR"/>
        </w:rPr>
        <w:t>Katı Tepkenin Temas Yüzeyi</w:t>
      </w:r>
    </w:p>
    <w:p w14:paraId="0263E6D9" w14:textId="77777777" w:rsidR="00E84BB5" w:rsidRDefault="00000000">
      <w:pPr>
        <w:jc w:val="both"/>
        <w:rPr>
          <w:rFonts w:ascii="Times New Roman" w:hAnsi="Times New Roman" w:cs="Times New Roman"/>
          <w:lang w:val="tr-TR"/>
        </w:rPr>
      </w:pPr>
      <w:r>
        <w:rPr>
          <w:rFonts w:ascii="Times New Roman" w:hAnsi="Times New Roman" w:cs="Times New Roman"/>
          <w:lang w:val="tr-TR"/>
        </w:rPr>
        <w:t>Katı bir tepken ile sıvı, çözelti ya da gaz fazındaki bir tepken arasında gerçekleşen heterojen tepkimelerde tanecikler yalnızca katının yüzeyinde çarpışabilir. Katı küçük parçalara bölündüğünde toplam kütlesi değişmez ancak diğer tepkenle temas eden yüzey alanı artar. Örneğin kenarı 2 cm olan bir küpün toplam yüzey alanı 24 cm</w:t>
      </w:r>
      <w:r>
        <w:rPr>
          <w:rFonts w:ascii="Times New Roman" w:hAnsi="Times New Roman" w:cs="Times New Roman"/>
          <w:vertAlign w:val="superscript"/>
          <w:lang w:val="tr-TR"/>
        </w:rPr>
        <w:t>2</w:t>
      </w:r>
      <w:r>
        <w:rPr>
          <w:rFonts w:ascii="Times New Roman" w:hAnsi="Times New Roman" w:cs="Times New Roman"/>
          <w:lang w:val="tr-TR"/>
        </w:rPr>
        <w:t xml:space="preserve"> iken bu küp kenarı 1 cm olan 8 küpe bölündüğünde toplam yüzey alanı 48 cm</w:t>
      </w:r>
      <w:r>
        <w:rPr>
          <w:rFonts w:ascii="Times New Roman" w:hAnsi="Times New Roman" w:cs="Times New Roman"/>
          <w:vertAlign w:val="superscript"/>
          <w:lang w:val="tr-TR"/>
        </w:rPr>
        <w:t>2</w:t>
      </w:r>
      <w:r>
        <w:rPr>
          <w:rFonts w:ascii="Times New Roman" w:hAnsi="Times New Roman" w:cs="Times New Roman"/>
          <w:lang w:val="tr-TR"/>
        </w:rPr>
        <w:t xml:space="preserve"> olur (Görsel F). Temas yüzeyi arttıkça birim zamanda gerçekleşen çarpışma sayısı artar ve tepkime hızlanır. Bir demir çivi gaz ocağının alevinde yalnızca kızarırken aynı aleve serpilen demir tozunun kıvılcımlar saçarak yanması bu duruma örnektir. Un fabrikalarında ve kömür madenlerinde havada asılı kalan ince tozların bir kıvılcımla patlayabilmesi de temas yüzeyinin çok büyük olmasından kaynaklanır.</w:t>
      </w:r>
    </w:p>
    <w:p w14:paraId="4D9BD405" w14:textId="77777777" w:rsidR="00E84BB5" w:rsidRDefault="00000000">
      <w:pPr>
        <w:jc w:val="center"/>
        <w:rPr>
          <w:rFonts w:ascii="Times New Roman" w:hAnsi="Times New Roman" w:cs="Times New Roman"/>
          <w:lang w:val="tr-TR"/>
        </w:rPr>
      </w:pPr>
      <w:r>
        <w:rPr>
          <w:noProof/>
        </w:rPr>
        <w:drawing>
          <wp:inline distT="0" distB="0" distL="0" distR="0" wp14:anchorId="00E20AE5" wp14:editId="7AC8A6D0">
            <wp:extent cx="4320000" cy="1958400"/>
            <wp:effectExtent l="0" t="0" r="0" b="0"/>
            <wp:docPr id="900007" name="Grafik 900007" descr="Küpün bölünmesiyle yüzey alanının art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7" name="k11_900007.png"/>
                    <pic:cNvPicPr/>
                  </pic:nvPicPr>
                  <pic:blipFill>
                    <a:blip r:embed="rId13"/>
                    <a:stretch>
                      <a:fillRect/>
                    </a:stretch>
                  </pic:blipFill>
                  <pic:spPr>
                    <a:xfrm>
                      <a:off x="0" y="0"/>
                      <a:ext cx="4320000" cy="1958400"/>
                    </a:xfrm>
                    <a:prstGeom prst="rect">
                      <a:avLst/>
                    </a:prstGeom>
                  </pic:spPr>
                </pic:pic>
              </a:graphicData>
            </a:graphic>
          </wp:inline>
        </w:drawing>
      </w:r>
    </w:p>
    <w:p w14:paraId="6E219EB4"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Görsel F:</w:t>
      </w:r>
      <w:r>
        <w:rPr>
          <w:rFonts w:ascii="Times New Roman" w:hAnsi="Times New Roman" w:cs="Times New Roman"/>
          <w:lang w:val="tr-TR"/>
        </w:rPr>
        <w:t xml:space="preserve"> Katı bir maddenin küçük parçalara bölünmesiyle toplam yüzey alanının artması</w:t>
      </w:r>
    </w:p>
    <w:p w14:paraId="1AD25CE6" w14:textId="77777777" w:rsidR="00E84BB5" w:rsidRDefault="00000000">
      <w:pPr>
        <w:keepNext/>
        <w:jc w:val="both"/>
        <w:rPr>
          <w:rFonts w:ascii="Times New Roman" w:hAnsi="Times New Roman" w:cs="Times New Roman"/>
          <w:lang w:val="tr-TR"/>
        </w:rPr>
      </w:pPr>
      <w:r>
        <w:rPr>
          <w:rFonts w:ascii="Times New Roman" w:hAnsi="Times New Roman" w:cs="Times New Roman"/>
          <w:b/>
          <w:bCs/>
          <w:lang w:val="tr-TR"/>
        </w:rPr>
        <w:lastRenderedPageBreak/>
        <w:t>Katalizör</w:t>
      </w:r>
    </w:p>
    <w:p w14:paraId="1342A0A0" w14:textId="77777777" w:rsidR="00E3301E" w:rsidRDefault="00000000">
      <w:pPr>
        <w:jc w:val="both"/>
        <w:rPr>
          <w:rFonts w:ascii="Times New Roman" w:hAnsi="Times New Roman" w:cs="Times New Roman"/>
          <w:lang w:val="tr-TR"/>
        </w:rPr>
      </w:pPr>
      <w:r>
        <w:rPr>
          <w:rFonts w:ascii="Times New Roman" w:hAnsi="Times New Roman" w:cs="Times New Roman"/>
          <w:lang w:val="tr-TR"/>
        </w:rPr>
        <w:t>Potasyum klorat ısıtıldığında 2KClO</w:t>
      </w:r>
      <w:r>
        <w:rPr>
          <w:rFonts w:ascii="Times New Roman" w:hAnsi="Times New Roman" w:cs="Times New Roman"/>
          <w:vertAlign w:val="subscript"/>
          <w:lang w:val="tr-TR"/>
        </w:rPr>
        <w:t>3</w:t>
      </w:r>
      <w:r>
        <w:rPr>
          <w:rFonts w:ascii="Times New Roman" w:hAnsi="Times New Roman" w:cs="Times New Roman"/>
          <w:lang w:val="tr-TR"/>
        </w:rPr>
        <w:t>(k) → 2KCl(k) + 3O</w:t>
      </w:r>
      <w:r>
        <w:rPr>
          <w:rFonts w:ascii="Times New Roman" w:hAnsi="Times New Roman" w:cs="Times New Roman"/>
          <w:vertAlign w:val="subscript"/>
          <w:lang w:val="tr-TR"/>
        </w:rPr>
        <w:t>2</w:t>
      </w:r>
      <w:r>
        <w:rPr>
          <w:rFonts w:ascii="Times New Roman" w:hAnsi="Times New Roman" w:cs="Times New Roman"/>
          <w:lang w:val="tr-TR"/>
        </w:rPr>
        <w:t>(g) denklemine göre bozunur. Bu tepkime ancak yüksek sıcaklıkta gözle görülür bir hızla gerçekleşir. Potasyum klorata az miktarda mangan dioksit (MnO</w:t>
      </w:r>
      <w:r>
        <w:rPr>
          <w:rFonts w:ascii="Times New Roman" w:hAnsi="Times New Roman" w:cs="Times New Roman"/>
          <w:vertAlign w:val="subscript"/>
          <w:lang w:val="tr-TR"/>
        </w:rPr>
        <w:t>2</w:t>
      </w:r>
      <w:r>
        <w:rPr>
          <w:rFonts w:ascii="Times New Roman" w:hAnsi="Times New Roman" w:cs="Times New Roman"/>
          <w:lang w:val="tr-TR"/>
        </w:rPr>
        <w:t>) karıştırılıp ısıtıldığında ise oksijen çıkışı daha düşük sıcaklıkta başlar ve çok daha hızlı gerçekleşir. Tepkime sonunda MnO</w:t>
      </w:r>
      <w:r>
        <w:rPr>
          <w:rFonts w:ascii="Times New Roman" w:hAnsi="Times New Roman" w:cs="Times New Roman"/>
          <w:vertAlign w:val="subscript"/>
          <w:lang w:val="tr-TR"/>
        </w:rPr>
        <w:t>2</w:t>
      </w:r>
      <w:r>
        <w:rPr>
          <w:rFonts w:ascii="Times New Roman" w:hAnsi="Times New Roman" w:cs="Times New Roman"/>
          <w:lang w:val="tr-TR"/>
        </w:rPr>
        <w:t xml:space="preserve"> aynı kütlede geri elde edilir. Tepkime hızını artıran ancak tepkime sonunda kimyasal olarak değişmeden açığa çıkan maddelere katalizör denir. Katalizörler tepkimenin daha düşük aktivasyon enerjisine sahip farklı bir yol (mekanizma) üzerinden gerçekleşmesini sağlar (Grafik B). Aktivasyon enerjisi düştüğünde aynı sıcaklıkta eşik enerjisini aşan tanecik oranı artar (Grafik C), etkin çarpışma sayısı artar ve tepkime hızlanır. Tepkimeye giren maddelerle aynı fiziksel hâlde bulunan katalizörlere homojen katalizör, farklı fiziksel hâlde bulunanlara ise heterojen katalizör denir. Potasyum kloratın bozunmasında katı hâldeki MnO</w:t>
      </w:r>
      <w:r>
        <w:rPr>
          <w:rFonts w:ascii="Times New Roman" w:hAnsi="Times New Roman" w:cs="Times New Roman"/>
          <w:vertAlign w:val="subscript"/>
          <w:lang w:val="tr-TR"/>
        </w:rPr>
        <w:t>2</w:t>
      </w:r>
      <w:r>
        <w:rPr>
          <w:rFonts w:ascii="Times New Roman" w:hAnsi="Times New Roman" w:cs="Times New Roman"/>
          <w:lang w:val="tr-TR"/>
        </w:rPr>
        <w:t xml:space="preserve"> heterojen katalizördür. Canlılarda gerçekleşen tepkimeleri hızlandıran protein yapılı katalizörlere enzim denir. Örneğin midede bulunan pepsin enzimi besinlerdeki proteinlerin parçalanmasını hızlandırır.</w:t>
      </w:r>
    </w:p>
    <w:p w14:paraId="7E18CF05" w14:textId="77777777" w:rsidR="00E84BB5" w:rsidRDefault="00000000">
      <w:pPr>
        <w:jc w:val="center"/>
        <w:rPr>
          <w:rFonts w:ascii="Times New Roman" w:hAnsi="Times New Roman" w:cs="Times New Roman"/>
          <w:lang w:val="tr-TR"/>
        </w:rPr>
      </w:pPr>
      <w:r>
        <w:rPr>
          <w:noProof/>
        </w:rPr>
        <w:drawing>
          <wp:inline distT="0" distB="0" distL="0" distR="0" wp14:anchorId="7EB47F88" wp14:editId="6D8D8774">
            <wp:extent cx="4680000" cy="2867280"/>
            <wp:effectExtent l="0" t="0" r="0" b="0"/>
            <wp:docPr id="900008" name="Grafik 900008" descr="Katalizörlü ve katalizörsüz potansiyel enerji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k11_900008.png"/>
                    <pic:cNvPicPr/>
                  </pic:nvPicPr>
                  <pic:blipFill>
                    <a:blip r:embed="rId14"/>
                    <a:stretch>
                      <a:fillRect/>
                    </a:stretch>
                  </pic:blipFill>
                  <pic:spPr>
                    <a:xfrm>
                      <a:off x="0" y="0"/>
                      <a:ext cx="4680000" cy="2867280"/>
                    </a:xfrm>
                    <a:prstGeom prst="rect">
                      <a:avLst/>
                    </a:prstGeom>
                  </pic:spPr>
                </pic:pic>
              </a:graphicData>
            </a:graphic>
          </wp:inline>
        </w:drawing>
      </w:r>
    </w:p>
    <w:p w14:paraId="18CAFC2A"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Grafik B:</w:t>
      </w:r>
      <w:r>
        <w:rPr>
          <w:rFonts w:ascii="Times New Roman" w:hAnsi="Times New Roman" w:cs="Times New Roman"/>
          <w:lang w:val="tr-TR"/>
        </w:rPr>
        <w:t xml:space="preserve"> Katalizörlü ve katalizörsüz bir ekzotermik tepkimeye ait potansiyel enerji-tepkime koordinatı grafiği</w:t>
      </w:r>
    </w:p>
    <w:p w14:paraId="3E3888C9" w14:textId="77777777" w:rsidR="00E84BB5" w:rsidRDefault="00000000">
      <w:pPr>
        <w:jc w:val="center"/>
        <w:rPr>
          <w:rFonts w:ascii="Times New Roman" w:hAnsi="Times New Roman" w:cs="Times New Roman"/>
          <w:lang w:val="tr-TR"/>
        </w:rPr>
      </w:pPr>
      <w:r>
        <w:rPr>
          <w:noProof/>
        </w:rPr>
        <w:lastRenderedPageBreak/>
        <w:drawing>
          <wp:inline distT="0" distB="0" distL="0" distR="0" wp14:anchorId="69926181" wp14:editId="2FB36F26">
            <wp:extent cx="4680000" cy="2867280"/>
            <wp:effectExtent l="0" t="0" r="0" b="0"/>
            <wp:docPr id="900009" name="Grafik 900009" descr="Katalizörün eşik enerjisine etk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9" name="k11_900009.png"/>
                    <pic:cNvPicPr/>
                  </pic:nvPicPr>
                  <pic:blipFill>
                    <a:blip r:embed="rId15"/>
                    <a:stretch>
                      <a:fillRect/>
                    </a:stretch>
                  </pic:blipFill>
                  <pic:spPr>
                    <a:xfrm>
                      <a:off x="0" y="0"/>
                      <a:ext cx="4680000" cy="2867280"/>
                    </a:xfrm>
                    <a:prstGeom prst="rect">
                      <a:avLst/>
                    </a:prstGeom>
                  </pic:spPr>
                </pic:pic>
              </a:graphicData>
            </a:graphic>
          </wp:inline>
        </w:drawing>
      </w:r>
    </w:p>
    <w:p w14:paraId="19E46355"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Grafik C:</w:t>
      </w:r>
      <w:r>
        <w:rPr>
          <w:rFonts w:ascii="Times New Roman" w:hAnsi="Times New Roman" w:cs="Times New Roman"/>
          <w:lang w:val="tr-TR"/>
        </w:rPr>
        <w:t xml:space="preserve"> Katalizörün eşik enerjisini aşan tanecik oranına etkisi</w:t>
      </w:r>
    </w:p>
    <w:p w14:paraId="69C38553" w14:textId="77777777" w:rsidR="00E3301E" w:rsidRDefault="00000000">
      <w:pPr>
        <w:jc w:val="both"/>
        <w:rPr>
          <w:rFonts w:ascii="Times New Roman" w:hAnsi="Times New Roman" w:cs="Times New Roman"/>
          <w:lang w:val="tr-TR"/>
        </w:rPr>
      </w:pPr>
      <w:r>
        <w:rPr>
          <w:rFonts w:ascii="Times New Roman" w:hAnsi="Times New Roman" w:cs="Times New Roman"/>
          <w:lang w:val="tr-TR"/>
        </w:rPr>
        <w:t>Katalizörlerin başlıca özellikleri şunlardır:</w:t>
      </w:r>
    </w:p>
    <w:p w14:paraId="0CDEAC01" w14:textId="77777777" w:rsidR="00E3301E"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İleri ve geri tepkimelerin aktivasyon enerjilerini aynı miktarda düşürür. Bu nedenle tepkime entalpisini (ΔH) değiştirmez; ileri ve geri tepkimeleri birlikte hızlandırır.</w:t>
      </w:r>
    </w:p>
    <w:p w14:paraId="55795696" w14:textId="77777777" w:rsidR="00E3301E"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Tepkimede oluşan ürünlerin türünü ve tepkime sonunda elde edilen ürün miktarını (verimi) değiştirmez; ürünün daha kısa sürede elde edilmesini sağlar.</w:t>
      </w:r>
    </w:p>
    <w:p w14:paraId="2AFBA97C" w14:textId="77777777" w:rsidR="00E3301E"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Kendiliğinden gerçekleşemeyecek bir tepkimeyi gerçekleştiremez; gerçekleşebilen bir tepkimeyi hızlandırır.</w:t>
      </w:r>
    </w:p>
    <w:p w14:paraId="13A1D098" w14:textId="77777777" w:rsidR="00E3301E"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Tepkime sonunda kimyasal olarak değişmeden kalır; bu nedenle az miktarda katalizör çok miktarda tepkenin dönüşümünü hızlandırabilir.</w:t>
      </w:r>
    </w:p>
    <w:p w14:paraId="41CC02D4" w14:textId="77777777" w:rsidR="00E3301E" w:rsidRDefault="00000000">
      <w:pPr>
        <w:jc w:val="both"/>
        <w:rPr>
          <w:rFonts w:ascii="Times New Roman" w:hAnsi="Times New Roman" w:cs="Times New Roman"/>
          <w:lang w:val="tr-TR"/>
        </w:rPr>
      </w:pPr>
      <w:r>
        <w:rPr>
          <w:rFonts w:ascii="Times New Roman" w:hAnsi="Times New Roman" w:cs="Times New Roman"/>
          <w:lang w:val="tr-TR"/>
        </w:rPr>
        <w:t>Bazı durumlarda amaç bir tepkimeyi hızlandırmak değil, yavaşlatmaktır. Gıdaların bozulması ya da metallerin paslanması gibi istenmeyen tepkimeler nasıl geciktirilebilir? Tepkime hızını azaltan bu tür maddelere inhibitör denir. Bazı kaynaklarda inhibitörler negatif katalizör olarak da adlandırılır. İnhibitörler genellikle tepkimede etkin rol oynayan tanecikleri ya da katalizörün yüzeyini bağlayarak tepkimenin yavaşlamasına neden olur. Gıdaların bozulmasını geciktirmek için kullanılan bazı koruyucu ve antioksidan maddeler (askorbik asit gibi), araç radyatörlerine ve kalorifer tesisatlarına eklenen korozyon önleyiciler inhibitörlere örnektir.</w:t>
      </w:r>
    </w:p>
    <w:p w14:paraId="4A954DEA" w14:textId="77777777" w:rsidR="00E84BB5" w:rsidRDefault="00000000">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Bilgi Köşesi 1.2.</w:t>
      </w:r>
    </w:p>
    <w:p w14:paraId="5CDAEE1C" w14:textId="77777777" w:rsidR="00E84BB5" w:rsidRDefault="00000000">
      <w:pPr>
        <w:jc w:val="both"/>
        <w:rPr>
          <w:rFonts w:ascii="Times New Roman" w:hAnsi="Times New Roman" w:cs="Times New Roman"/>
          <w:lang w:val="tr-TR"/>
        </w:rPr>
      </w:pPr>
      <w:r>
        <w:rPr>
          <w:rFonts w:ascii="Times New Roman" w:hAnsi="Times New Roman" w:cs="Times New Roman"/>
          <w:lang w:val="tr-TR"/>
        </w:rPr>
        <w:t>Otomobillerin egzoz sistemlerinde bulunan katalitik dönüştürücüler (katalitik konvertörler), petek şeklindeki seramik bir yapı üzerine kaplanmış platin, paladyum ve rodyum gibi metallerden oluşan heterojen katalizörlerdir. Bu katalizörler, yanma sonucu oluşan zehirli karbon monoksit (CO), azot oksitler (NO</w:t>
      </w:r>
      <w:r>
        <w:rPr>
          <w:rFonts w:ascii="Times New Roman" w:hAnsi="Times New Roman" w:cs="Times New Roman"/>
          <w:vertAlign w:val="subscript"/>
          <w:lang w:val="tr-TR"/>
        </w:rPr>
        <w:t>x</w:t>
      </w:r>
      <w:r>
        <w:rPr>
          <w:rFonts w:ascii="Times New Roman" w:hAnsi="Times New Roman" w:cs="Times New Roman"/>
          <w:lang w:val="tr-TR"/>
        </w:rPr>
        <w:t>) ve yanmamış hidrokarbonların daha az zararlı olan karbon dioksit (CO</w:t>
      </w:r>
      <w:r>
        <w:rPr>
          <w:rFonts w:ascii="Times New Roman" w:hAnsi="Times New Roman" w:cs="Times New Roman"/>
          <w:vertAlign w:val="subscript"/>
          <w:lang w:val="tr-TR"/>
        </w:rPr>
        <w:t>2</w:t>
      </w:r>
      <w:r>
        <w:rPr>
          <w:rFonts w:ascii="Times New Roman" w:hAnsi="Times New Roman" w:cs="Times New Roman"/>
          <w:lang w:val="tr-TR"/>
        </w:rPr>
        <w:t>), azot (N</w:t>
      </w:r>
      <w:r>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lastRenderedPageBreak/>
        <w:t>ve su buharına (H</w:t>
      </w:r>
      <w:r>
        <w:rPr>
          <w:rFonts w:ascii="Times New Roman" w:hAnsi="Times New Roman" w:cs="Times New Roman"/>
          <w:vertAlign w:val="subscript"/>
          <w:lang w:val="tr-TR"/>
        </w:rPr>
        <w:t>2</w:t>
      </w:r>
      <w:r>
        <w:rPr>
          <w:rFonts w:ascii="Times New Roman" w:hAnsi="Times New Roman" w:cs="Times New Roman"/>
          <w:lang w:val="tr-TR"/>
        </w:rPr>
        <w:t>O) dönüşmesini sağlayan tepkimeleri hızlandırır. Peteğin binlerce ince kanaldan oluşması gazların katalizör yüzeyiyle temas ettiği alanı büyük ölçüde artırır.</w:t>
      </w:r>
    </w:p>
    <w:p w14:paraId="55ED9BC9" w14:textId="77777777" w:rsidR="00E84BB5" w:rsidRDefault="00000000">
      <w:pPr>
        <w:jc w:val="both"/>
        <w:rPr>
          <w:rFonts w:ascii="Times New Roman" w:hAnsi="Times New Roman" w:cs="Times New Roman"/>
          <w:lang w:val="tr-TR"/>
        </w:rPr>
      </w:pPr>
      <w:r>
        <w:rPr>
          <w:rFonts w:ascii="Times New Roman" w:hAnsi="Times New Roman" w:cs="Times New Roman"/>
          <w:lang w:val="tr-TR"/>
        </w:rPr>
        <w:t>Tıp tarihinde ilaçların hazırlanması ve etkilerinin incelenmesi üzerine önemli çalışmalar yapan bilim insanlarından biri Ebu Bekir Razi’dir. Günümüzde ilaç kapsüllerinin midede ya da bağırsakta çözünme hızı, kapsülün kaplama malzemesi ve etken maddenin tanecik boyutu gibi tepkime hızını etkileyen faktörler dikkate alınarak tasarlanmaktadır. Ebu Bekir Razi’nin ilaçlar üzerine yaptığı çalışmaları ve ilaç kapsüllerinin çözünme hızını etkileyen faktörleri araştırarak sınıfınızda paylaşabilirsiniz.</w:t>
      </w:r>
    </w:p>
    <w:p w14:paraId="402B6D99" w14:textId="77777777" w:rsidR="00E84BB5" w:rsidRDefault="00E84BB5">
      <w:pPr>
        <w:jc w:val="both"/>
        <w:rPr>
          <w:rFonts w:ascii="Times New Roman" w:hAnsi="Times New Roman" w:cs="Times New Roman"/>
          <w:lang w:val="tr-TR"/>
        </w:rPr>
      </w:pPr>
    </w:p>
    <w:p w14:paraId="431D10DB" w14:textId="495CC7AA" w:rsidR="008332E4" w:rsidRDefault="008332E4">
      <w:pPr>
        <w:jc w:val="both"/>
      </w:pPr>
      <w:r>
        <w:fldChar w:fldCharType="begin"/>
      </w:r>
      <w:r>
        <w:instrText xml:space="preserve"> INCLUDEPICTURE "https://www.shutterstock.com/shutterstock/photos/1802059249/display_1500/stock-photo-catalyst-exhaust-honeycomb-close-up-1802059249.jpg" \* MERGEFORMATINET </w:instrText>
      </w:r>
      <w:r>
        <w:fldChar w:fldCharType="separate"/>
      </w:r>
      <w:r>
        <w:rPr>
          <w:noProof/>
        </w:rPr>
        <w:drawing>
          <wp:inline distT="0" distB="0" distL="0" distR="0" wp14:anchorId="192585A1" wp14:editId="0E8A166D">
            <wp:extent cx="2670532" cy="3798299"/>
            <wp:effectExtent l="0" t="0" r="0" b="0"/>
            <wp:docPr id="617645547" name="Picture 11" descr="Catalyst exhaust honeycomb close 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alyst exhaust honeycomb close up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81745" cy="3814248"/>
                    </a:xfrm>
                    <a:prstGeom prst="rect">
                      <a:avLst/>
                    </a:prstGeom>
                    <a:noFill/>
                    <a:ln>
                      <a:noFill/>
                    </a:ln>
                  </pic:spPr>
                </pic:pic>
              </a:graphicData>
            </a:graphic>
          </wp:inline>
        </w:drawing>
      </w:r>
      <w:r>
        <w:fldChar w:fldCharType="end"/>
      </w:r>
    </w:p>
    <w:p w14:paraId="62175610" w14:textId="344D9DA6" w:rsidR="008332E4" w:rsidRPr="008332E4" w:rsidRDefault="008332E4">
      <w:pPr>
        <w:jc w:val="both"/>
        <w:rPr>
          <w:rFonts w:ascii="Times New Roman" w:hAnsi="Times New Roman" w:cs="Times New Roman"/>
          <w:b/>
          <w:bCs/>
          <w:lang w:val="tr-TR"/>
        </w:rPr>
      </w:pPr>
      <w:proofErr w:type="spellStart"/>
      <w:r w:rsidRPr="008332E4">
        <w:rPr>
          <w:rFonts w:ascii="Times New Roman" w:hAnsi="Times New Roman" w:cs="Times New Roman"/>
          <w:b/>
          <w:bCs/>
          <w:highlight w:val="yellow"/>
          <w:lang w:val="tr-TR"/>
        </w:rPr>
        <w:t>Shutter</w:t>
      </w:r>
      <w:proofErr w:type="spellEnd"/>
      <w:r w:rsidRPr="008332E4">
        <w:rPr>
          <w:rFonts w:ascii="Times New Roman" w:hAnsi="Times New Roman" w:cs="Times New Roman"/>
          <w:b/>
          <w:bCs/>
          <w:highlight w:val="yellow"/>
          <w:lang w:val="tr-TR"/>
        </w:rPr>
        <w:t xml:space="preserve"> ID: 1802059249 (fotoğraf) — </w:t>
      </w:r>
      <w:proofErr w:type="spellStart"/>
      <w:r w:rsidRPr="008332E4">
        <w:rPr>
          <w:rFonts w:ascii="Times New Roman" w:hAnsi="Times New Roman" w:cs="Times New Roman"/>
          <w:b/>
          <w:bCs/>
          <w:highlight w:val="yellow"/>
          <w:lang w:val="tr-TR"/>
        </w:rPr>
        <w:t>Catalyst</w:t>
      </w:r>
      <w:proofErr w:type="spellEnd"/>
      <w:r w:rsidRPr="008332E4">
        <w:rPr>
          <w:rFonts w:ascii="Times New Roman" w:hAnsi="Times New Roman" w:cs="Times New Roman"/>
          <w:b/>
          <w:bCs/>
          <w:highlight w:val="yellow"/>
          <w:lang w:val="tr-TR"/>
        </w:rPr>
        <w:t xml:space="preserve"> </w:t>
      </w:r>
      <w:proofErr w:type="spellStart"/>
      <w:r w:rsidRPr="008332E4">
        <w:rPr>
          <w:rFonts w:ascii="Times New Roman" w:hAnsi="Times New Roman" w:cs="Times New Roman"/>
          <w:b/>
          <w:bCs/>
          <w:highlight w:val="yellow"/>
          <w:lang w:val="tr-TR"/>
        </w:rPr>
        <w:t>exhaust</w:t>
      </w:r>
      <w:proofErr w:type="spellEnd"/>
      <w:r w:rsidRPr="008332E4">
        <w:rPr>
          <w:rFonts w:ascii="Times New Roman" w:hAnsi="Times New Roman" w:cs="Times New Roman"/>
          <w:b/>
          <w:bCs/>
          <w:highlight w:val="yellow"/>
          <w:lang w:val="tr-TR"/>
        </w:rPr>
        <w:t xml:space="preserve"> </w:t>
      </w:r>
      <w:proofErr w:type="spellStart"/>
      <w:r w:rsidRPr="008332E4">
        <w:rPr>
          <w:rFonts w:ascii="Times New Roman" w:hAnsi="Times New Roman" w:cs="Times New Roman"/>
          <w:b/>
          <w:bCs/>
          <w:highlight w:val="yellow"/>
          <w:lang w:val="tr-TR"/>
        </w:rPr>
        <w:t>honeycomb</w:t>
      </w:r>
      <w:proofErr w:type="spellEnd"/>
      <w:r w:rsidRPr="008332E4">
        <w:rPr>
          <w:rFonts w:ascii="Times New Roman" w:hAnsi="Times New Roman" w:cs="Times New Roman"/>
          <w:b/>
          <w:bCs/>
          <w:highlight w:val="yellow"/>
          <w:lang w:val="tr-TR"/>
        </w:rPr>
        <w:t xml:space="preserve"> </w:t>
      </w:r>
      <w:proofErr w:type="spellStart"/>
      <w:r w:rsidRPr="008332E4">
        <w:rPr>
          <w:rFonts w:ascii="Times New Roman" w:hAnsi="Times New Roman" w:cs="Times New Roman"/>
          <w:b/>
          <w:bCs/>
          <w:highlight w:val="yellow"/>
          <w:lang w:val="tr-TR"/>
        </w:rPr>
        <w:t>close</w:t>
      </w:r>
      <w:proofErr w:type="spellEnd"/>
      <w:r w:rsidRPr="008332E4">
        <w:rPr>
          <w:rFonts w:ascii="Times New Roman" w:hAnsi="Times New Roman" w:cs="Times New Roman"/>
          <w:b/>
          <w:bCs/>
          <w:highlight w:val="yellow"/>
          <w:lang w:val="tr-TR"/>
        </w:rPr>
        <w:t xml:space="preserve"> </w:t>
      </w:r>
      <w:proofErr w:type="spellStart"/>
      <w:r w:rsidRPr="008332E4">
        <w:rPr>
          <w:rFonts w:ascii="Times New Roman" w:hAnsi="Times New Roman" w:cs="Times New Roman"/>
          <w:b/>
          <w:bCs/>
          <w:highlight w:val="yellow"/>
          <w:lang w:val="tr-TR"/>
        </w:rPr>
        <w:t>up</w:t>
      </w:r>
      <w:proofErr w:type="spellEnd"/>
    </w:p>
    <w:p w14:paraId="5D185FAC" w14:textId="77777777" w:rsidR="00E84BB5" w:rsidRDefault="00000000">
      <w:pPr>
        <w:jc w:val="center"/>
        <w:rPr>
          <w:rFonts w:ascii="Times New Roman" w:hAnsi="Times New Roman" w:cs="Times New Roman"/>
          <w:lang w:val="tr-TR"/>
        </w:rPr>
      </w:pPr>
      <w:r>
        <w:rPr>
          <w:rFonts w:ascii="Times New Roman" w:hAnsi="Times New Roman" w:cs="Times New Roman"/>
          <w:lang w:val="tr-TR"/>
        </w:rPr>
        <w:t>Otomobil katalitik dönüştürücüsünün iç yapısı</w:t>
      </w:r>
    </w:p>
    <w:p w14:paraId="0B1B2234" w14:textId="2078C792" w:rsidR="00E3301E" w:rsidRDefault="00000000" w:rsidP="008332E4">
      <w:pPr>
        <w:pStyle w:val="ListParagraph"/>
        <w:tabs>
          <w:tab w:val="right" w:pos="9360"/>
        </w:tabs>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4144" behindDoc="0" locked="0" layoutInCell="1" allowOverlap="1" wp14:anchorId="11BBE41E" wp14:editId="702B082B">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r w:rsidR="008332E4">
        <w:rPr>
          <w:rFonts w:ascii="Times New Roman" w:hAnsi="Times New Roman" w:cs="Times New Roman"/>
          <w:lang w:val="tr-TR"/>
        </w:rPr>
        <w:tab/>
      </w:r>
    </w:p>
    <w:p w14:paraId="3E80F8EE" w14:textId="77777777" w:rsidR="008332E4" w:rsidRDefault="008332E4" w:rsidP="008332E4">
      <w:pPr>
        <w:pStyle w:val="ListParagraph"/>
        <w:tabs>
          <w:tab w:val="right" w:pos="9360"/>
        </w:tabs>
        <w:ind w:left="1080"/>
        <w:jc w:val="both"/>
        <w:rPr>
          <w:rFonts w:ascii="Times New Roman" w:hAnsi="Times New Roman" w:cs="Times New Roman"/>
          <w:lang w:val="tr-TR"/>
        </w:rPr>
      </w:pPr>
    </w:p>
    <w:p w14:paraId="53D431DF" w14:textId="77777777" w:rsidR="008332E4" w:rsidRDefault="008332E4" w:rsidP="008332E4">
      <w:pPr>
        <w:pStyle w:val="ListParagraph"/>
        <w:tabs>
          <w:tab w:val="right" w:pos="9360"/>
        </w:tabs>
        <w:ind w:left="1080"/>
        <w:jc w:val="both"/>
        <w:rPr>
          <w:rFonts w:ascii="Times New Roman" w:hAnsi="Times New Roman" w:cs="Times New Roman"/>
          <w:lang w:val="tr-TR"/>
        </w:rPr>
      </w:pPr>
    </w:p>
    <w:p w14:paraId="588EE401" w14:textId="77777777" w:rsidR="003C0D31" w:rsidRDefault="003C0D31" w:rsidP="008332E4">
      <w:pPr>
        <w:pStyle w:val="ListParagraph"/>
        <w:tabs>
          <w:tab w:val="right" w:pos="9360"/>
        </w:tabs>
        <w:ind w:left="1080"/>
        <w:jc w:val="both"/>
        <w:rPr>
          <w:rFonts w:ascii="Times New Roman" w:hAnsi="Times New Roman" w:cs="Times New Roman"/>
          <w:lang w:val="tr-TR"/>
        </w:rPr>
      </w:pPr>
    </w:p>
    <w:p w14:paraId="7E588BCF" w14:textId="77777777" w:rsidR="003C0D31" w:rsidRPr="0070210B" w:rsidRDefault="003C0D31" w:rsidP="008332E4">
      <w:pPr>
        <w:pStyle w:val="ListParagraph"/>
        <w:tabs>
          <w:tab w:val="right" w:pos="9360"/>
        </w:tabs>
        <w:ind w:left="1080"/>
        <w:jc w:val="both"/>
        <w:rPr>
          <w:rFonts w:ascii="Times New Roman" w:hAnsi="Times New Roman" w:cs="Times New Roman"/>
          <w:lang w:val="tr-TR"/>
        </w:rPr>
      </w:pPr>
    </w:p>
    <w:p w14:paraId="2AFBDAC4" w14:textId="77777777" w:rsidR="00E84BB5"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lastRenderedPageBreak/>
        <w:t>Performans Görevi 1.1.</w:t>
      </w:r>
    </w:p>
    <w:p w14:paraId="1B045BAF" w14:textId="77777777" w:rsidR="00E84BB5" w:rsidRDefault="00000000">
      <w:pPr>
        <w:jc w:val="both"/>
        <w:rPr>
          <w:rFonts w:ascii="Times New Roman" w:hAnsi="Times New Roman" w:cs="Times New Roman"/>
          <w:lang w:val="tr-TR"/>
        </w:rPr>
      </w:pPr>
      <w:r>
        <w:rPr>
          <w:rFonts w:ascii="Times New Roman" w:hAnsi="Times New Roman" w:cs="Times New Roman"/>
          <w:lang w:val="tr-TR"/>
        </w:rPr>
        <w:t>Grubunuzla birlikte tepken cinsi, tepkenlerin fiziksel hâli, derişim, sıcaklık, katı tepkenin temas yüzeyi ve katalizör faktörlerinden birinin tepkime hızına etkisini araştırmak amacıyla neden-sonuç ilişkisini ortaya koyacağınız bir deney tasarlayınız. Deneyinizde araştırma sorunuzu, hipotezinizi, bağımlı, bağımsız ve kontrol değişkenlerinizi belirleyiniz. Deneyi gerçekleştirerek elde ettiğiniz verileri tablo ve grafiklerle sununuz. Sonuçlarınızı çarpışma teorisi ile destekleyerek bir deney raporu hâlinde yazınız ve sınıfınızda paylaşınız. Görevinizi tamamladıktan sonra hazırlanan öz değerlendirme raporu ile deney sürecinde hedeflerinize ulaşabilme düzeyinizi, öğrenme sürecinizi nasıl gerçekleştirdiğinizi, bu süreçte hangi duyguları yaşadığınızı ve neleri daha farklı yapabileceğinizi değerlendiriniz.</w:t>
      </w:r>
    </w:p>
    <w:p w14:paraId="113E112F" w14:textId="77777777" w:rsidR="00E84BB5" w:rsidRDefault="00000000">
      <w:pPr>
        <w:jc w:val="both"/>
        <w:rPr>
          <w:rFonts w:ascii="Times New Roman" w:hAnsi="Times New Roman" w:cs="Times New Roman"/>
          <w:lang w:val="tr-TR"/>
        </w:rPr>
      </w:pPr>
      <w:r>
        <w:rPr>
          <w:rFonts w:ascii="Times New Roman" w:hAnsi="Times New Roman" w:cs="Times New Roman"/>
          <w:lang w:val="tr-TR"/>
        </w:rPr>
        <w:t>Performans göreviniz, karekodda yer alan “Dereceli Puanlama Anahtarı” ile değerlendirilecektir.</w:t>
      </w:r>
    </w:p>
    <w:p w14:paraId="1525EBED" w14:textId="77777777" w:rsidR="00E3301E"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0288" behindDoc="0" locked="0" layoutInCell="1" allowOverlap="1" wp14:anchorId="3DE55F72" wp14:editId="238B5BA0">
                <wp:simplePos x="0" y="0"/>
                <wp:positionH relativeFrom="column">
                  <wp:align>right</wp:align>
                </wp:positionH>
                <wp:positionV relativeFrom="paragraph">
                  <wp:posOffset>0</wp:posOffset>
                </wp:positionV>
                <wp:extent cx="1955800" cy="615950"/>
                <wp:effectExtent l="0" t="0" r="12700" b="19050"/>
                <wp:wrapTopAndBottom/>
                <wp:docPr id="90001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642204" w14:textId="77777777" w:rsidR="00E3301E" w:rsidRPr="0070210B" w:rsidRDefault="00000000" w:rsidP="003038FF">
                            <w:pPr>
                              <w:jc w:val="center"/>
                              <w:rPr>
                                <w:lang w:val="tr-TR"/>
                              </w:rPr>
                            </w:pPr>
                            <w:r>
                              <w:rPr>
                                <w:lang w:val="tr-TR"/>
                              </w:rPr>
                              <w:t>Karekod alanı: Performans Görevi DPA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Performans Görevi DPA</w:t>
                      </w:r>
                    </w:p>
                  </w:txbxContent>
                </v:textbox>
              </v:rect>
            </w:pict>
          </mc:Fallback>
        </mc:AlternateContent>
      </w:r>
    </w:p>
    <w:p w14:paraId="6AD8B13F" w14:textId="77777777" w:rsidR="00E84BB5" w:rsidRDefault="00E84BB5">
      <w:pPr>
        <w:jc w:val="both"/>
        <w:rPr>
          <w:rFonts w:ascii="Times New Roman" w:hAnsi="Times New Roman" w:cs="Times New Roman"/>
          <w:lang w:val="tr-TR"/>
        </w:rPr>
      </w:pPr>
    </w:p>
    <w:p w14:paraId="1614A909" w14:textId="77777777" w:rsidR="00E84BB5" w:rsidRDefault="00000000">
      <w:pPr>
        <w:jc w:val="both"/>
        <w:rPr>
          <w:rFonts w:ascii="Times New Roman" w:hAnsi="Times New Roman" w:cs="Times New Roman"/>
          <w:lang w:val="tr-TR"/>
        </w:rPr>
      </w:pPr>
      <w:r>
        <w:rPr>
          <w:rFonts w:ascii="Times New Roman" w:hAnsi="Times New Roman" w:cs="Times New Roman"/>
          <w:lang w:val="tr-TR"/>
        </w:rPr>
        <w:t>Karekodda yer alan “Öz Değerlendirme Raporu” ile kendinizi değerlendirebilirsiniz.</w:t>
      </w:r>
    </w:p>
    <w:p w14:paraId="31A58E5E" w14:textId="77777777" w:rsidR="00E3301E"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1312" behindDoc="0" locked="0" layoutInCell="1" allowOverlap="1" wp14:anchorId="3446E058" wp14:editId="1E1953EE">
                <wp:simplePos x="0" y="0"/>
                <wp:positionH relativeFrom="column">
                  <wp:align>right</wp:align>
                </wp:positionH>
                <wp:positionV relativeFrom="paragraph">
                  <wp:posOffset>0</wp:posOffset>
                </wp:positionV>
                <wp:extent cx="1955800" cy="615950"/>
                <wp:effectExtent l="0" t="0" r="12700" b="19050"/>
                <wp:wrapTopAndBottom/>
                <wp:docPr id="90001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D15E6B" w14:textId="77777777" w:rsidR="00E3301E" w:rsidRPr="0070210B" w:rsidRDefault="00000000" w:rsidP="003038FF">
                            <w:pPr>
                              <w:jc w:val="center"/>
                              <w:rPr>
                                <w:lang w:val="tr-TR"/>
                              </w:rPr>
                            </w:pPr>
                            <w:r>
                              <w:rPr>
                                <w:lang w:val="tr-TR"/>
                              </w:rPr>
                              <w:t>Karekod alanı: Öz Değerlendirme Raporu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Raporu</w:t>
                      </w:r>
                    </w:p>
                  </w:txbxContent>
                </v:textbox>
              </v:rect>
            </w:pict>
          </mc:Fallback>
        </mc:AlternateContent>
      </w:r>
    </w:p>
    <w:p w14:paraId="37538CA8" w14:textId="77777777" w:rsidR="00E84BB5" w:rsidRDefault="00E84BB5">
      <w:pPr>
        <w:jc w:val="both"/>
        <w:rPr>
          <w:rFonts w:ascii="Times New Roman" w:hAnsi="Times New Roman" w:cs="Times New Roman"/>
          <w:lang w:val="tr-TR"/>
        </w:rPr>
      </w:pPr>
    </w:p>
    <w:p w14:paraId="1B47E113" w14:textId="02DF91D0" w:rsidR="00E3301E" w:rsidRDefault="00000000" w:rsidP="003C0D31">
      <w:pPr>
        <w:pStyle w:val="ListParagraph"/>
        <w:tabs>
          <w:tab w:val="right" w:pos="9360"/>
        </w:tabs>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168" behindDoc="0" locked="0" layoutInCell="1" allowOverlap="1" wp14:anchorId="4CB5A1A2" wp14:editId="6F06AB53">
                <wp:simplePos x="0" y="0"/>
                <wp:positionH relativeFrom="column">
                  <wp:posOffset>498916</wp:posOffset>
                </wp:positionH>
                <wp:positionV relativeFrom="paragraph">
                  <wp:posOffset>170180</wp:posOffset>
                </wp:positionV>
                <wp:extent cx="5538486" cy="0"/>
                <wp:effectExtent l="0" t="12700" r="24130" b="12700"/>
                <wp:wrapNone/>
                <wp:docPr id="90001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r w:rsidR="003C0D31">
        <w:rPr>
          <w:rFonts w:ascii="Times New Roman" w:hAnsi="Times New Roman" w:cs="Times New Roman"/>
          <w:lang w:val="tr-TR"/>
        </w:rPr>
        <w:tab/>
      </w:r>
    </w:p>
    <w:p w14:paraId="7D3ADB75" w14:textId="77777777" w:rsidR="003C0D31" w:rsidRDefault="003C0D31" w:rsidP="003C0D31">
      <w:pPr>
        <w:pStyle w:val="ListParagraph"/>
        <w:tabs>
          <w:tab w:val="right" w:pos="9360"/>
        </w:tabs>
        <w:ind w:left="1080"/>
        <w:jc w:val="both"/>
        <w:rPr>
          <w:rFonts w:ascii="Times New Roman" w:hAnsi="Times New Roman" w:cs="Times New Roman"/>
          <w:lang w:val="tr-TR"/>
        </w:rPr>
      </w:pPr>
    </w:p>
    <w:p w14:paraId="27F87C13" w14:textId="77777777" w:rsidR="003C0D31" w:rsidRPr="0070210B" w:rsidRDefault="003C0D31" w:rsidP="003C0D31">
      <w:pPr>
        <w:pStyle w:val="ListParagraph"/>
        <w:tabs>
          <w:tab w:val="right" w:pos="9360"/>
        </w:tabs>
        <w:ind w:left="1080"/>
        <w:jc w:val="both"/>
        <w:rPr>
          <w:rFonts w:ascii="Times New Roman" w:hAnsi="Times New Roman" w:cs="Times New Roman"/>
          <w:lang w:val="tr-TR"/>
        </w:rPr>
      </w:pPr>
    </w:p>
    <w:p w14:paraId="2F9259CA" w14:textId="77777777" w:rsidR="00E84BB5"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1.7.</w:t>
      </w:r>
    </w:p>
    <w:p w14:paraId="1C8B6397" w14:textId="77777777" w:rsidR="00E84BB5" w:rsidRDefault="00000000">
      <w:pPr>
        <w:jc w:val="both"/>
        <w:rPr>
          <w:rFonts w:ascii="Times New Roman" w:hAnsi="Times New Roman" w:cs="Times New Roman"/>
          <w:lang w:val="tr-TR"/>
        </w:rPr>
      </w:pPr>
      <w:r>
        <w:rPr>
          <w:rFonts w:ascii="Times New Roman" w:hAnsi="Times New Roman" w:cs="Times New Roman"/>
          <w:lang w:val="tr-TR"/>
        </w:rPr>
        <w:t>1. Aşağıdaki tabloda günlük hayatta karşılaşılan bazı durumlar verilmiştir. Her bir durumda tepkime hızına etki eden faktörü belirleyerek tepkime hızının nasıl değiştiğini (artar/azalır)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2200"/>
        <w:gridCol w:w="1800"/>
      </w:tblGrid>
      <w:tr w:rsidR="00E84BB5" w14:paraId="46165C51" w14:textId="77777777">
        <w:trPr>
          <w:jc w:val="center"/>
        </w:trPr>
        <w:tc>
          <w:tcPr>
            <w:tcW w:w="5000" w:type="dxa"/>
            <w:shd w:val="clear" w:color="auto" w:fill="D9E2F3"/>
            <w:vAlign w:val="center"/>
          </w:tcPr>
          <w:p w14:paraId="2A785D17" w14:textId="77777777" w:rsidR="00E84BB5" w:rsidRDefault="00000000">
            <w:pPr>
              <w:rPr>
                <w:rFonts w:ascii="Times New Roman" w:hAnsi="Times New Roman" w:cs="Times New Roman"/>
                <w:b/>
                <w:bCs/>
                <w:lang w:val="tr-TR"/>
              </w:rPr>
            </w:pPr>
            <w:r>
              <w:rPr>
                <w:rFonts w:ascii="Times New Roman" w:hAnsi="Times New Roman" w:cs="Times New Roman"/>
                <w:b/>
                <w:bCs/>
                <w:lang w:val="tr-TR"/>
              </w:rPr>
              <w:t>Durum</w:t>
            </w:r>
          </w:p>
        </w:tc>
        <w:tc>
          <w:tcPr>
            <w:tcW w:w="2200" w:type="dxa"/>
            <w:shd w:val="clear" w:color="auto" w:fill="D9E2F3"/>
            <w:vAlign w:val="center"/>
          </w:tcPr>
          <w:p w14:paraId="66980EE6" w14:textId="77777777" w:rsidR="00E84BB5" w:rsidRDefault="00000000">
            <w:pPr>
              <w:rPr>
                <w:rFonts w:ascii="Times New Roman" w:hAnsi="Times New Roman" w:cs="Times New Roman"/>
                <w:b/>
                <w:bCs/>
                <w:lang w:val="tr-TR"/>
              </w:rPr>
            </w:pPr>
            <w:r>
              <w:rPr>
                <w:rFonts w:ascii="Times New Roman" w:hAnsi="Times New Roman" w:cs="Times New Roman"/>
                <w:b/>
                <w:bCs/>
                <w:lang w:val="tr-TR"/>
              </w:rPr>
              <w:t>Etki eden faktör</w:t>
            </w:r>
          </w:p>
        </w:tc>
        <w:tc>
          <w:tcPr>
            <w:tcW w:w="1800" w:type="dxa"/>
            <w:shd w:val="clear" w:color="auto" w:fill="D9E2F3"/>
            <w:vAlign w:val="center"/>
          </w:tcPr>
          <w:p w14:paraId="72807BB2" w14:textId="77777777" w:rsidR="00E84BB5" w:rsidRDefault="00000000">
            <w:pPr>
              <w:rPr>
                <w:rFonts w:ascii="Times New Roman" w:hAnsi="Times New Roman" w:cs="Times New Roman"/>
                <w:b/>
                <w:bCs/>
                <w:lang w:val="tr-TR"/>
              </w:rPr>
            </w:pPr>
            <w:r>
              <w:rPr>
                <w:rFonts w:ascii="Times New Roman" w:hAnsi="Times New Roman" w:cs="Times New Roman"/>
                <w:b/>
                <w:bCs/>
                <w:lang w:val="tr-TR"/>
              </w:rPr>
              <w:t>Tepkime hızı</w:t>
            </w:r>
          </w:p>
        </w:tc>
      </w:tr>
      <w:tr w:rsidR="00E84BB5" w14:paraId="3D5CFD5B" w14:textId="77777777">
        <w:trPr>
          <w:trHeight w:val="450"/>
          <w:jc w:val="center"/>
        </w:trPr>
        <w:tc>
          <w:tcPr>
            <w:tcW w:w="5000" w:type="dxa"/>
            <w:vAlign w:val="center"/>
          </w:tcPr>
          <w:p w14:paraId="62E0649E" w14:textId="77777777" w:rsidR="00E84BB5" w:rsidRDefault="00000000">
            <w:pPr>
              <w:rPr>
                <w:rFonts w:ascii="Times New Roman" w:hAnsi="Times New Roman" w:cs="Times New Roman"/>
                <w:lang w:val="tr-TR"/>
              </w:rPr>
            </w:pPr>
            <w:r>
              <w:rPr>
                <w:rFonts w:ascii="Times New Roman" w:hAnsi="Times New Roman" w:cs="Times New Roman"/>
                <w:lang w:val="tr-TR"/>
              </w:rPr>
              <w:t>Yiyeceklerin buzdolabında saklanması</w:t>
            </w:r>
          </w:p>
        </w:tc>
        <w:tc>
          <w:tcPr>
            <w:tcW w:w="2200" w:type="dxa"/>
            <w:vAlign w:val="center"/>
          </w:tcPr>
          <w:p w14:paraId="5580EF64" w14:textId="77777777" w:rsidR="00E84BB5" w:rsidRDefault="00E84BB5">
            <w:pPr>
              <w:rPr>
                <w:rFonts w:ascii="Times New Roman" w:hAnsi="Times New Roman" w:cs="Times New Roman"/>
                <w:lang w:val="tr-TR"/>
              </w:rPr>
            </w:pPr>
          </w:p>
        </w:tc>
        <w:tc>
          <w:tcPr>
            <w:tcW w:w="1800" w:type="dxa"/>
            <w:vAlign w:val="center"/>
          </w:tcPr>
          <w:p w14:paraId="4E6CC20B" w14:textId="77777777" w:rsidR="00E84BB5" w:rsidRDefault="00E84BB5">
            <w:pPr>
              <w:rPr>
                <w:rFonts w:ascii="Times New Roman" w:hAnsi="Times New Roman" w:cs="Times New Roman"/>
                <w:lang w:val="tr-TR"/>
              </w:rPr>
            </w:pPr>
          </w:p>
        </w:tc>
      </w:tr>
      <w:tr w:rsidR="00E84BB5" w14:paraId="0F08EAD4" w14:textId="77777777">
        <w:trPr>
          <w:trHeight w:val="450"/>
          <w:jc w:val="center"/>
        </w:trPr>
        <w:tc>
          <w:tcPr>
            <w:tcW w:w="5000" w:type="dxa"/>
            <w:vAlign w:val="center"/>
          </w:tcPr>
          <w:p w14:paraId="33707256" w14:textId="77777777" w:rsidR="00E84BB5" w:rsidRDefault="00000000">
            <w:pPr>
              <w:rPr>
                <w:rFonts w:ascii="Times New Roman" w:hAnsi="Times New Roman" w:cs="Times New Roman"/>
                <w:lang w:val="tr-TR"/>
              </w:rPr>
            </w:pPr>
            <w:r>
              <w:rPr>
                <w:rFonts w:ascii="Times New Roman" w:hAnsi="Times New Roman" w:cs="Times New Roman"/>
                <w:lang w:val="tr-TR"/>
              </w:rPr>
              <w:t>Kömür tozunun kömür parçasından daha hızlı yanması</w:t>
            </w:r>
          </w:p>
        </w:tc>
        <w:tc>
          <w:tcPr>
            <w:tcW w:w="2200" w:type="dxa"/>
            <w:vAlign w:val="center"/>
          </w:tcPr>
          <w:p w14:paraId="7BDF24C1" w14:textId="77777777" w:rsidR="00E84BB5" w:rsidRDefault="00E84BB5">
            <w:pPr>
              <w:rPr>
                <w:rFonts w:ascii="Times New Roman" w:hAnsi="Times New Roman" w:cs="Times New Roman"/>
                <w:lang w:val="tr-TR"/>
              </w:rPr>
            </w:pPr>
          </w:p>
        </w:tc>
        <w:tc>
          <w:tcPr>
            <w:tcW w:w="1800" w:type="dxa"/>
            <w:vAlign w:val="center"/>
          </w:tcPr>
          <w:p w14:paraId="3A92064F" w14:textId="77777777" w:rsidR="00E84BB5" w:rsidRDefault="00E84BB5">
            <w:pPr>
              <w:rPr>
                <w:rFonts w:ascii="Times New Roman" w:hAnsi="Times New Roman" w:cs="Times New Roman"/>
                <w:lang w:val="tr-TR"/>
              </w:rPr>
            </w:pPr>
          </w:p>
        </w:tc>
      </w:tr>
      <w:tr w:rsidR="00E84BB5" w14:paraId="3D657BE1" w14:textId="77777777">
        <w:trPr>
          <w:trHeight w:val="450"/>
          <w:jc w:val="center"/>
        </w:trPr>
        <w:tc>
          <w:tcPr>
            <w:tcW w:w="5000" w:type="dxa"/>
            <w:vAlign w:val="center"/>
          </w:tcPr>
          <w:p w14:paraId="64259098" w14:textId="77777777" w:rsidR="00E84BB5" w:rsidRDefault="00000000">
            <w:pPr>
              <w:rPr>
                <w:rFonts w:ascii="Times New Roman" w:hAnsi="Times New Roman" w:cs="Times New Roman"/>
                <w:lang w:val="tr-TR"/>
              </w:rPr>
            </w:pPr>
            <w:r>
              <w:rPr>
                <w:rFonts w:ascii="Times New Roman" w:hAnsi="Times New Roman" w:cs="Times New Roman"/>
                <w:lang w:val="tr-TR"/>
              </w:rPr>
              <w:lastRenderedPageBreak/>
              <w:t>Otomobil egzozlarında katalitik dönüştürücü kullanılması</w:t>
            </w:r>
          </w:p>
        </w:tc>
        <w:tc>
          <w:tcPr>
            <w:tcW w:w="2200" w:type="dxa"/>
            <w:vAlign w:val="center"/>
          </w:tcPr>
          <w:p w14:paraId="1028FF4C" w14:textId="77777777" w:rsidR="00E84BB5" w:rsidRDefault="00E84BB5">
            <w:pPr>
              <w:rPr>
                <w:rFonts w:ascii="Times New Roman" w:hAnsi="Times New Roman" w:cs="Times New Roman"/>
                <w:lang w:val="tr-TR"/>
              </w:rPr>
            </w:pPr>
          </w:p>
        </w:tc>
        <w:tc>
          <w:tcPr>
            <w:tcW w:w="1800" w:type="dxa"/>
            <w:vAlign w:val="center"/>
          </w:tcPr>
          <w:p w14:paraId="0FD6C58D" w14:textId="77777777" w:rsidR="00E84BB5" w:rsidRDefault="00E84BB5">
            <w:pPr>
              <w:rPr>
                <w:rFonts w:ascii="Times New Roman" w:hAnsi="Times New Roman" w:cs="Times New Roman"/>
                <w:lang w:val="tr-TR"/>
              </w:rPr>
            </w:pPr>
          </w:p>
        </w:tc>
      </w:tr>
      <w:tr w:rsidR="00E84BB5" w14:paraId="0DE33FEE" w14:textId="77777777">
        <w:trPr>
          <w:trHeight w:val="450"/>
          <w:jc w:val="center"/>
        </w:trPr>
        <w:tc>
          <w:tcPr>
            <w:tcW w:w="5000" w:type="dxa"/>
            <w:vAlign w:val="center"/>
          </w:tcPr>
          <w:p w14:paraId="794E2F6A" w14:textId="77777777" w:rsidR="00E84BB5" w:rsidRDefault="00000000">
            <w:pPr>
              <w:rPr>
                <w:rFonts w:ascii="Times New Roman" w:hAnsi="Times New Roman" w:cs="Times New Roman"/>
                <w:lang w:val="tr-TR"/>
              </w:rPr>
            </w:pPr>
            <w:r>
              <w:rPr>
                <w:rFonts w:ascii="Times New Roman" w:hAnsi="Times New Roman" w:cs="Times New Roman"/>
                <w:lang w:val="tr-TR"/>
              </w:rPr>
              <w:t>Ateşi canlandırmak için ateşin üflenmesi (ortama oksijen gönderilmesi)</w:t>
            </w:r>
          </w:p>
        </w:tc>
        <w:tc>
          <w:tcPr>
            <w:tcW w:w="2200" w:type="dxa"/>
            <w:vAlign w:val="center"/>
          </w:tcPr>
          <w:p w14:paraId="477DFD0E" w14:textId="77777777" w:rsidR="00E84BB5" w:rsidRDefault="00E84BB5">
            <w:pPr>
              <w:rPr>
                <w:rFonts w:ascii="Times New Roman" w:hAnsi="Times New Roman" w:cs="Times New Roman"/>
                <w:lang w:val="tr-TR"/>
              </w:rPr>
            </w:pPr>
          </w:p>
        </w:tc>
        <w:tc>
          <w:tcPr>
            <w:tcW w:w="1800" w:type="dxa"/>
            <w:vAlign w:val="center"/>
          </w:tcPr>
          <w:p w14:paraId="4761CC31" w14:textId="77777777" w:rsidR="00E84BB5" w:rsidRDefault="00E84BB5">
            <w:pPr>
              <w:rPr>
                <w:rFonts w:ascii="Times New Roman" w:hAnsi="Times New Roman" w:cs="Times New Roman"/>
                <w:lang w:val="tr-TR"/>
              </w:rPr>
            </w:pPr>
          </w:p>
        </w:tc>
      </w:tr>
      <w:tr w:rsidR="00E84BB5" w14:paraId="14A9B911" w14:textId="77777777">
        <w:trPr>
          <w:trHeight w:val="450"/>
          <w:jc w:val="center"/>
        </w:trPr>
        <w:tc>
          <w:tcPr>
            <w:tcW w:w="5000" w:type="dxa"/>
            <w:vAlign w:val="center"/>
          </w:tcPr>
          <w:p w14:paraId="621855EA" w14:textId="77777777" w:rsidR="00E84BB5" w:rsidRDefault="00000000">
            <w:pPr>
              <w:rPr>
                <w:rFonts w:ascii="Times New Roman" w:hAnsi="Times New Roman" w:cs="Times New Roman"/>
                <w:lang w:val="tr-TR"/>
              </w:rPr>
            </w:pPr>
            <w:r>
              <w:rPr>
                <w:rFonts w:ascii="Times New Roman" w:hAnsi="Times New Roman" w:cs="Times New Roman"/>
                <w:lang w:val="tr-TR"/>
              </w:rPr>
              <w:t>Mayalı hamurun sıcak ortamda daha çabuk kabarması</w:t>
            </w:r>
          </w:p>
        </w:tc>
        <w:tc>
          <w:tcPr>
            <w:tcW w:w="2200" w:type="dxa"/>
            <w:vAlign w:val="center"/>
          </w:tcPr>
          <w:p w14:paraId="5AA4E4A6" w14:textId="77777777" w:rsidR="00E84BB5" w:rsidRDefault="00E84BB5">
            <w:pPr>
              <w:rPr>
                <w:rFonts w:ascii="Times New Roman" w:hAnsi="Times New Roman" w:cs="Times New Roman"/>
                <w:lang w:val="tr-TR"/>
              </w:rPr>
            </w:pPr>
          </w:p>
        </w:tc>
        <w:tc>
          <w:tcPr>
            <w:tcW w:w="1800" w:type="dxa"/>
            <w:vAlign w:val="center"/>
          </w:tcPr>
          <w:p w14:paraId="02E48AB3" w14:textId="77777777" w:rsidR="00E84BB5" w:rsidRDefault="00E84BB5">
            <w:pPr>
              <w:rPr>
                <w:rFonts w:ascii="Times New Roman" w:hAnsi="Times New Roman" w:cs="Times New Roman"/>
                <w:lang w:val="tr-TR"/>
              </w:rPr>
            </w:pPr>
          </w:p>
        </w:tc>
      </w:tr>
      <w:tr w:rsidR="00E84BB5" w14:paraId="218DAFFF" w14:textId="77777777">
        <w:trPr>
          <w:trHeight w:val="450"/>
          <w:jc w:val="center"/>
        </w:trPr>
        <w:tc>
          <w:tcPr>
            <w:tcW w:w="5000" w:type="dxa"/>
            <w:vAlign w:val="center"/>
          </w:tcPr>
          <w:p w14:paraId="4E2D71F5" w14:textId="77777777" w:rsidR="00E84BB5" w:rsidRDefault="00000000">
            <w:pPr>
              <w:rPr>
                <w:rFonts w:ascii="Times New Roman" w:hAnsi="Times New Roman" w:cs="Times New Roman"/>
                <w:lang w:val="tr-TR"/>
              </w:rPr>
            </w:pPr>
            <w:r>
              <w:rPr>
                <w:rFonts w:ascii="Times New Roman" w:hAnsi="Times New Roman" w:cs="Times New Roman"/>
                <w:lang w:val="tr-TR"/>
              </w:rPr>
              <w:t>Ağızda tükürükteki amilazın nişastanın parçalanmasını başlatması</w:t>
            </w:r>
          </w:p>
        </w:tc>
        <w:tc>
          <w:tcPr>
            <w:tcW w:w="2200" w:type="dxa"/>
            <w:vAlign w:val="center"/>
          </w:tcPr>
          <w:p w14:paraId="40799800" w14:textId="77777777" w:rsidR="00E84BB5" w:rsidRDefault="00E84BB5">
            <w:pPr>
              <w:rPr>
                <w:rFonts w:ascii="Times New Roman" w:hAnsi="Times New Roman" w:cs="Times New Roman"/>
                <w:lang w:val="tr-TR"/>
              </w:rPr>
            </w:pPr>
          </w:p>
        </w:tc>
        <w:tc>
          <w:tcPr>
            <w:tcW w:w="1800" w:type="dxa"/>
            <w:vAlign w:val="center"/>
          </w:tcPr>
          <w:p w14:paraId="13C9033B" w14:textId="77777777" w:rsidR="00E84BB5" w:rsidRDefault="00E84BB5">
            <w:pPr>
              <w:rPr>
                <w:rFonts w:ascii="Times New Roman" w:hAnsi="Times New Roman" w:cs="Times New Roman"/>
                <w:lang w:val="tr-TR"/>
              </w:rPr>
            </w:pPr>
          </w:p>
        </w:tc>
      </w:tr>
      <w:tr w:rsidR="00E84BB5" w14:paraId="68D8664A" w14:textId="77777777">
        <w:trPr>
          <w:trHeight w:val="450"/>
          <w:jc w:val="center"/>
        </w:trPr>
        <w:tc>
          <w:tcPr>
            <w:tcW w:w="5000" w:type="dxa"/>
            <w:vAlign w:val="center"/>
          </w:tcPr>
          <w:p w14:paraId="53A5A101" w14:textId="77777777" w:rsidR="00E84BB5" w:rsidRDefault="00000000">
            <w:pPr>
              <w:rPr>
                <w:rFonts w:ascii="Times New Roman" w:hAnsi="Times New Roman" w:cs="Times New Roman"/>
                <w:lang w:val="tr-TR"/>
              </w:rPr>
            </w:pPr>
            <w:r>
              <w:rPr>
                <w:rFonts w:ascii="Times New Roman" w:hAnsi="Times New Roman" w:cs="Times New Roman"/>
                <w:lang w:val="tr-TR"/>
              </w:rPr>
              <w:t>Toz hâlindeki ilacın tablet hâlindeki ilaca göre daha hızlı etki etmesi</w:t>
            </w:r>
          </w:p>
        </w:tc>
        <w:tc>
          <w:tcPr>
            <w:tcW w:w="2200" w:type="dxa"/>
            <w:vAlign w:val="center"/>
          </w:tcPr>
          <w:p w14:paraId="141E7543" w14:textId="77777777" w:rsidR="00E84BB5" w:rsidRDefault="00E84BB5">
            <w:pPr>
              <w:rPr>
                <w:rFonts w:ascii="Times New Roman" w:hAnsi="Times New Roman" w:cs="Times New Roman"/>
                <w:lang w:val="tr-TR"/>
              </w:rPr>
            </w:pPr>
          </w:p>
        </w:tc>
        <w:tc>
          <w:tcPr>
            <w:tcW w:w="1800" w:type="dxa"/>
            <w:vAlign w:val="center"/>
          </w:tcPr>
          <w:p w14:paraId="6F855345" w14:textId="77777777" w:rsidR="00E84BB5" w:rsidRDefault="00E84BB5">
            <w:pPr>
              <w:rPr>
                <w:rFonts w:ascii="Times New Roman" w:hAnsi="Times New Roman" w:cs="Times New Roman"/>
                <w:lang w:val="tr-TR"/>
              </w:rPr>
            </w:pPr>
          </w:p>
        </w:tc>
      </w:tr>
      <w:tr w:rsidR="00E84BB5" w14:paraId="71404227" w14:textId="77777777">
        <w:trPr>
          <w:trHeight w:val="450"/>
          <w:jc w:val="center"/>
        </w:trPr>
        <w:tc>
          <w:tcPr>
            <w:tcW w:w="5000" w:type="dxa"/>
            <w:vAlign w:val="center"/>
          </w:tcPr>
          <w:p w14:paraId="50D91832" w14:textId="77777777" w:rsidR="00E84BB5" w:rsidRDefault="00000000">
            <w:pPr>
              <w:rPr>
                <w:rFonts w:ascii="Times New Roman" w:hAnsi="Times New Roman" w:cs="Times New Roman"/>
                <w:lang w:val="tr-TR"/>
              </w:rPr>
            </w:pPr>
            <w:r>
              <w:rPr>
                <w:rFonts w:ascii="Times New Roman" w:hAnsi="Times New Roman" w:cs="Times New Roman"/>
                <w:lang w:val="tr-TR"/>
              </w:rPr>
              <w:t>Bazı gıdalara koruyucu madde eklenmesi</w:t>
            </w:r>
          </w:p>
        </w:tc>
        <w:tc>
          <w:tcPr>
            <w:tcW w:w="2200" w:type="dxa"/>
            <w:vAlign w:val="center"/>
          </w:tcPr>
          <w:p w14:paraId="338224E9" w14:textId="77777777" w:rsidR="00E84BB5" w:rsidRDefault="00E84BB5">
            <w:pPr>
              <w:rPr>
                <w:rFonts w:ascii="Times New Roman" w:hAnsi="Times New Roman" w:cs="Times New Roman"/>
                <w:lang w:val="tr-TR"/>
              </w:rPr>
            </w:pPr>
          </w:p>
        </w:tc>
        <w:tc>
          <w:tcPr>
            <w:tcW w:w="1800" w:type="dxa"/>
            <w:vAlign w:val="center"/>
          </w:tcPr>
          <w:p w14:paraId="22CEC3F5" w14:textId="77777777" w:rsidR="00E84BB5" w:rsidRDefault="00E84BB5">
            <w:pPr>
              <w:rPr>
                <w:rFonts w:ascii="Times New Roman" w:hAnsi="Times New Roman" w:cs="Times New Roman"/>
                <w:lang w:val="tr-TR"/>
              </w:rPr>
            </w:pPr>
          </w:p>
        </w:tc>
      </w:tr>
    </w:tbl>
    <w:p w14:paraId="4936BC31" w14:textId="77777777" w:rsidR="00E84BB5" w:rsidRDefault="00E84BB5">
      <w:pPr>
        <w:jc w:val="both"/>
        <w:rPr>
          <w:rFonts w:ascii="Times New Roman" w:hAnsi="Times New Roman" w:cs="Times New Roman"/>
          <w:lang w:val="tr-TR"/>
        </w:rPr>
      </w:pPr>
    </w:p>
    <w:p w14:paraId="53DE7E8A" w14:textId="77777777" w:rsidR="00E84BB5" w:rsidRDefault="00000000">
      <w:pPr>
        <w:jc w:val="both"/>
        <w:rPr>
          <w:rFonts w:ascii="Times New Roman" w:hAnsi="Times New Roman" w:cs="Times New Roman"/>
          <w:lang w:val="tr-TR"/>
        </w:rPr>
      </w:pPr>
      <w:r>
        <w:rPr>
          <w:rFonts w:ascii="Times New Roman" w:hAnsi="Times New Roman" w:cs="Times New Roman"/>
          <w:lang w:val="tr-TR"/>
        </w:rPr>
        <w:t>2. X(g) + Y(g) → Z(g) tepkimesi sabit hacimli bir kapta gerçekleşmektedir. Aşağıdaki değişikliklerin tepkime hızına etkisini çarpışma teorisi ile açıklayınız.</w:t>
      </w:r>
    </w:p>
    <w:p w14:paraId="19A94CB3" w14:textId="77777777" w:rsidR="00E84BB5"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a.</w:t>
        <w:tab/>
      </w:r>
      <w:r>
        <w:rPr>
          <w:rFonts w:ascii="Times New Roman" w:hAnsi="Times New Roman" w:cs="Times New Roman"/>
          <w:lang w:val="tr-TR"/>
        </w:rPr>
        <w:t>Kaba sabit sıcaklıkta bir miktar X gazı eklemek</w:t>
      </w:r>
    </w:p>
    <w:p w14:paraId="0EF03D55"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316D923D" w14:textId="77777777" w:rsidR="00E84BB5"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b.</w:t>
        <w:tab/>
      </w:r>
      <w:r>
        <w:rPr>
          <w:rFonts w:ascii="Times New Roman" w:hAnsi="Times New Roman" w:cs="Times New Roman"/>
          <w:lang w:val="tr-TR"/>
        </w:rPr>
        <w:t>Kabın sıcaklığını artırmak</w:t>
      </w:r>
    </w:p>
    <w:p w14:paraId="538FF604"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4DDD8B6" w14:textId="77777777" w:rsidR="00E84BB5"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c.</w:t>
        <w:tab/>
      </w:r>
      <w:r>
        <w:rPr>
          <w:rFonts w:ascii="Times New Roman" w:hAnsi="Times New Roman" w:cs="Times New Roman"/>
          <w:lang w:val="tr-TR"/>
        </w:rPr>
        <w:t>Ortama uygun bir katalizör eklemek</w:t>
      </w:r>
    </w:p>
    <w:p w14:paraId="5DCF8F1D"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7EB232EF" w14:textId="77777777" w:rsidR="00E84BB5"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ç.</w:t>
        <w:tab/>
      </w:r>
      <w:r>
        <w:rPr>
          <w:rFonts w:ascii="Times New Roman" w:hAnsi="Times New Roman" w:cs="Times New Roman"/>
          <w:lang w:val="tr-TR"/>
        </w:rPr>
        <w:t>Kaba tepkimeye girmeyen bir soy gaz eklemek</w:t>
      </w:r>
    </w:p>
    <w:p w14:paraId="1558EE24"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FB4A389" w14:textId="77777777" w:rsidR="00E84BB5" w:rsidRDefault="00000000">
      <w:pPr>
        <w:jc w:val="both"/>
        <w:rPr>
          <w:rFonts w:ascii="Times New Roman" w:hAnsi="Times New Roman" w:cs="Times New Roman"/>
          <w:lang w:val="tr-TR"/>
        </w:rPr>
      </w:pPr>
      <w:r>
        <w:rPr>
          <w:rFonts w:ascii="Times New Roman" w:hAnsi="Times New Roman" w:cs="Times New Roman"/>
          <w:lang w:val="tr-TR"/>
        </w:rPr>
        <w:t>3. Aşağıdaki grafikte bir tepkimeye ait taneciklerin belirli bir sıcaklıktaki kinetik enerji dağılımı verilmiştir. Sıcaklık artırıldığında ve ortama katalizör eklendiğinde grafikte meydana gelecek değişiklikleri çiziniz ve açıklayınız.</w:t>
      </w:r>
    </w:p>
    <w:p w14:paraId="1FF28B0C" w14:textId="77777777" w:rsidR="00E84BB5" w:rsidRDefault="00000000">
      <w:pPr>
        <w:jc w:val="center"/>
        <w:rPr>
          <w:rFonts w:ascii="Times New Roman" w:hAnsi="Times New Roman" w:cs="Times New Roman"/>
          <w:lang w:val="tr-TR"/>
        </w:rPr>
      </w:pPr>
      <w:r>
        <w:rPr>
          <w:noProof/>
        </w:rPr>
        <w:lastRenderedPageBreak/>
        <w:drawing>
          <wp:inline distT="0" distB="0" distL="0" distR="0" wp14:anchorId="6DE7896F" wp14:editId="669051F2">
            <wp:extent cx="3960000" cy="2426160"/>
            <wp:effectExtent l="0" t="0" r="0" b="0"/>
            <wp:docPr id="900014" name="Grafik 900014" descr="Kinetik enerji dağılı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 name="k11_900014.png"/>
                    <pic:cNvPicPr/>
                  </pic:nvPicPr>
                  <pic:blipFill>
                    <a:blip r:embed="rId17"/>
                    <a:stretch>
                      <a:fillRect/>
                    </a:stretch>
                  </pic:blipFill>
                  <pic:spPr>
                    <a:xfrm>
                      <a:off x="0" y="0"/>
                      <a:ext cx="3960000" cy="2426160"/>
                    </a:xfrm>
                    <a:prstGeom prst="rect">
                      <a:avLst/>
                    </a:prstGeom>
                  </pic:spPr>
                </pic:pic>
              </a:graphicData>
            </a:graphic>
          </wp:inline>
        </w:drawing>
      </w:r>
    </w:p>
    <w:p w14:paraId="36CD21C1"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7694AD25"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40C361F2" w14:textId="77777777" w:rsidR="00E84BB5" w:rsidRDefault="00000000">
      <w:pPr>
        <w:jc w:val="both"/>
        <w:rPr>
          <w:rFonts w:ascii="Times New Roman" w:hAnsi="Times New Roman" w:cs="Times New Roman"/>
          <w:lang w:val="tr-TR"/>
        </w:rPr>
      </w:pPr>
      <w:r>
        <w:rPr>
          <w:rFonts w:ascii="Times New Roman" w:hAnsi="Times New Roman" w:cs="Times New Roman"/>
          <w:lang w:val="tr-TR"/>
        </w:rPr>
        <w:t>4. Aşağıdaki ifadelerden doğru olanların başına “D”, yanlış olanların başına “Y” yazınız.</w:t>
      </w:r>
    </w:p>
    <w:p w14:paraId="22916459"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  ) Katalizör, tepkimenin entalpi değişimini (ΔH) azaltır.</w:t>
      </w:r>
    </w:p>
    <w:p w14:paraId="3EC35F3B"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  ) Sıcaklık artışı yalnızca endotermik tepkimelerin hızını artırır.</w:t>
      </w:r>
    </w:p>
    <w:p w14:paraId="68293D69"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  ) Katı bir tepkenin toz hâline getirilmesi tepkime hızını artırır.</w:t>
      </w:r>
    </w:p>
    <w:p w14:paraId="1125E354"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  ) Sıcaklık arttıkça eşik enerjisini aşan tanecik oranı artar.</w:t>
      </w:r>
    </w:p>
    <w:p w14:paraId="758EBC7E"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  ) Homojen tepkimelerde temas yüzeyi tepkime hızını etkileyen bir faktördür.</w:t>
      </w:r>
    </w:p>
    <w:p w14:paraId="7FE229B4"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  ) Katalizör tepkime sonunda kimyasal olarak değişmeden açığa çıkar.</w:t>
      </w:r>
    </w:p>
    <w:p w14:paraId="2266C8DE" w14:textId="77777777" w:rsidR="00E3301E" w:rsidRDefault="00000000">
      <w:pPr>
        <w:jc w:val="both"/>
        <w:rPr>
          <w:rFonts w:ascii="Times New Roman" w:hAnsi="Times New Roman" w:cs="Times New Roman"/>
          <w:lang w:val="tr-TR"/>
        </w:rPr>
      </w:pPr>
      <w:r>
        <w:rPr>
          <w:rFonts w:ascii="Times New Roman" w:hAnsi="Times New Roman" w:cs="Times New Roman"/>
          <w:lang w:val="tr-TR"/>
        </w:rPr>
        <w:t>5. Aynı koşullarda tek basamakta gerçekleşen aşağıdaki tepkimelerden hangisinin daha hızlı olması beklenir? Gerekçesini çarpışma teorisi ile açıklayınız.</w:t>
      </w:r>
    </w:p>
    <w:p w14:paraId="5C34A478" w14:textId="77777777" w:rsidR="00E3301E" w:rsidRDefault="00000000">
      <w:pPr>
        <w:jc w:val="center"/>
        <w:rPr>
          <w:rFonts w:ascii="Times New Roman" w:hAnsi="Times New Roman" w:cs="Times New Roman"/>
          <w:lang w:val="tr-TR"/>
        </w:rPr>
      </w:pPr>
      <w:r>
        <w:rPr>
          <w:rFonts w:ascii="Times New Roman" w:hAnsi="Times New Roman" w:cs="Times New Roman"/>
          <w:lang w:val="tr-TR"/>
        </w:rPr>
        <w:t>I. X(g) + Y(g) → XY(g)          II. 2X(g) + Y(g) → X</w:t>
      </w:r>
      <w:r>
        <w:rPr>
          <w:rFonts w:ascii="Times New Roman" w:hAnsi="Times New Roman" w:cs="Times New Roman"/>
          <w:vertAlign w:val="subscript"/>
          <w:lang w:val="tr-TR"/>
        </w:rPr>
        <w:t>2</w:t>
      </w:r>
      <w:r>
        <w:rPr>
          <w:rFonts w:ascii="Times New Roman" w:hAnsi="Times New Roman" w:cs="Times New Roman"/>
          <w:lang w:val="tr-TR"/>
        </w:rPr>
        <w:t>Y(g)</w:t>
      </w:r>
    </w:p>
    <w:p w14:paraId="6A9675CB" w14:textId="77777777" w:rsidR="00E3301E" w:rsidRDefault="00000000">
      <w:pPr>
        <w:ind w:left="720"/>
        <w:jc w:val="both"/>
        <w:rPr>
          <w:rFonts w:ascii="Times New Roman" w:hAnsi="Times New Roman" w:cs="Times New Roman"/>
          <w:lang w:val="tr-TR"/>
        </w:rPr>
      </w:pPr>
      <w:r>
        <w:rPr>
          <w:rFonts w:ascii="Times New Roman" w:hAnsi="Times New Roman" w:cs="Times New Roman"/>
          <w:lang w:val="tr-TR"/>
        </w:rPr>
        <w:t>……………………………………………………………………………………………</w:t>
      </w:r>
    </w:p>
    <w:p w14:paraId="2931E3A9" w14:textId="77777777" w:rsidR="00E3301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9F787FB" w14:textId="77777777" w:rsidR="00E3301E" w:rsidRDefault="00000000">
      <w:pPr>
        <w:jc w:val="both"/>
        <w:rPr>
          <w:rFonts w:ascii="Times New Roman" w:hAnsi="Times New Roman" w:cs="Times New Roman"/>
          <w:lang w:val="tr-TR"/>
        </w:rPr>
      </w:pPr>
      <w:r>
        <w:rPr>
          <w:rFonts w:ascii="Times New Roman" w:hAnsi="Times New Roman" w:cs="Times New Roman"/>
          <w:lang w:val="tr-TR"/>
        </w:rPr>
        <w:t>6. Aşağıdaki ifadelerden doğru olanların başına “D”, yanlış olanların başına “Y” yazınız.</w:t>
      </w:r>
    </w:p>
    <w:p w14:paraId="2828B43A" w14:textId="77777777" w:rsidR="00E3301E" w:rsidRDefault="00000000">
      <w:pPr>
        <w:ind w:left="720"/>
        <w:jc w:val="both"/>
        <w:rPr>
          <w:rFonts w:ascii="Times New Roman" w:hAnsi="Times New Roman" w:cs="Times New Roman"/>
          <w:lang w:val="tr-TR"/>
        </w:rPr>
      </w:pPr>
      <w:r>
        <w:rPr>
          <w:rFonts w:ascii="Times New Roman" w:hAnsi="Times New Roman" w:cs="Times New Roman"/>
          <w:lang w:val="tr-TR"/>
        </w:rPr>
        <w:t>(  ) Katalizör, tepkime sonunda elde edilen ürün miktarını artırır.</w:t>
      </w:r>
    </w:p>
    <w:p w14:paraId="3C96DB47" w14:textId="77777777" w:rsidR="00E3301E" w:rsidRDefault="00000000">
      <w:pPr>
        <w:ind w:left="720"/>
        <w:jc w:val="both"/>
        <w:rPr>
          <w:rFonts w:ascii="Times New Roman" w:hAnsi="Times New Roman" w:cs="Times New Roman"/>
          <w:lang w:val="tr-TR"/>
        </w:rPr>
      </w:pPr>
      <w:r>
        <w:rPr>
          <w:rFonts w:ascii="Times New Roman" w:hAnsi="Times New Roman" w:cs="Times New Roman"/>
          <w:lang w:val="tr-TR"/>
        </w:rPr>
        <w:t>(  ) Katalizör yalnızca ileri tepkimenin aktivasyon enerjisini düşürür.</w:t>
      </w:r>
    </w:p>
    <w:p w14:paraId="02671434" w14:textId="77777777" w:rsidR="00E3301E" w:rsidRDefault="00000000">
      <w:pPr>
        <w:ind w:left="720"/>
        <w:jc w:val="both"/>
        <w:rPr>
          <w:rFonts w:ascii="Times New Roman" w:hAnsi="Times New Roman" w:cs="Times New Roman"/>
          <w:lang w:val="tr-TR"/>
        </w:rPr>
      </w:pPr>
      <w:r>
        <w:rPr>
          <w:rFonts w:ascii="Times New Roman" w:hAnsi="Times New Roman" w:cs="Times New Roman"/>
          <w:lang w:val="tr-TR"/>
        </w:rPr>
        <w:t>(  ) Enzimler, canlılarda gerçekleşen tepkimeleri hızlandıran katalizörlerdir.</w:t>
      </w:r>
    </w:p>
    <w:p w14:paraId="477EC776" w14:textId="77777777" w:rsidR="00E3301E" w:rsidRDefault="00000000">
      <w:pPr>
        <w:ind w:left="720"/>
        <w:jc w:val="both"/>
        <w:rPr>
          <w:rFonts w:ascii="Times New Roman" w:hAnsi="Times New Roman" w:cs="Times New Roman"/>
          <w:lang w:val="tr-TR"/>
        </w:rPr>
      </w:pPr>
      <w:r>
        <w:rPr>
          <w:rFonts w:ascii="Times New Roman" w:hAnsi="Times New Roman" w:cs="Times New Roman"/>
          <w:lang w:val="tr-TR"/>
        </w:rPr>
        <w:t>(  ) İnhibitörler tepkime hızını azaltır.</w:t>
      </w:r>
    </w:p>
    <w:p w14:paraId="65B6D907" w14:textId="77777777" w:rsidR="00E3301E"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  ) Katalizör tepkimenin izlediği yolu değiştirir.</w:t>
      </w:r>
    </w:p>
    <w:p w14:paraId="32B0C63F" w14:textId="77777777" w:rsidR="00E3301E"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192" behindDoc="0" locked="0" layoutInCell="1" allowOverlap="1" wp14:anchorId="49A49D09" wp14:editId="4B29403B">
                <wp:simplePos x="0" y="0"/>
                <wp:positionH relativeFrom="column">
                  <wp:posOffset>498916</wp:posOffset>
                </wp:positionH>
                <wp:positionV relativeFrom="paragraph">
                  <wp:posOffset>170180</wp:posOffset>
                </wp:positionV>
                <wp:extent cx="5538486" cy="0"/>
                <wp:effectExtent l="0" t="12700" r="24130" b="12700"/>
                <wp:wrapNone/>
                <wp:docPr id="90001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42B23D85" w14:textId="77777777" w:rsidR="00E84BB5" w:rsidRDefault="00000000">
      <w:pPr>
        <w:jc w:val="both"/>
        <w:rPr>
          <w:rFonts w:ascii="Times New Roman" w:hAnsi="Times New Roman" w:cs="Times New Roman"/>
          <w:lang w:val="tr-TR"/>
        </w:rPr>
      </w:pPr>
      <w:r>
        <w:rPr>
          <w:rFonts w:ascii="Times New Roman" w:hAnsi="Times New Roman" w:cs="Times New Roman"/>
          <w:lang w:val="tr-TR"/>
        </w:rPr>
        <w:t>Sıcaklığın, katı tepkenin temas yüzeyinin ve katalizörün tepkime hızına etkisini inceleyebileceğiniz sanal laboratuvar uygulamasına ulaşmak için karekodu okutunuz.</w:t>
      </w:r>
    </w:p>
    <w:p w14:paraId="4AEF00F7" w14:textId="77777777" w:rsidR="00E3301E"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2336" behindDoc="0" locked="0" layoutInCell="1" allowOverlap="1" wp14:anchorId="0891E8BC" wp14:editId="609A2AD8">
                <wp:simplePos x="0" y="0"/>
                <wp:positionH relativeFrom="column">
                  <wp:align>right</wp:align>
                </wp:positionH>
                <wp:positionV relativeFrom="paragraph">
                  <wp:posOffset>0</wp:posOffset>
                </wp:positionV>
                <wp:extent cx="1955800" cy="615950"/>
                <wp:effectExtent l="0" t="0" r="12700" b="19050"/>
                <wp:wrapTopAndBottom/>
                <wp:docPr id="900016"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E352DD" w14:textId="77777777" w:rsidR="00E3301E" w:rsidRPr="0070210B" w:rsidRDefault="00000000" w:rsidP="003038FF">
                            <w:pPr>
                              <w:jc w:val="center"/>
                              <w:rPr>
                                <w:lang w:val="tr-TR"/>
                              </w:rPr>
                            </w:pPr>
                            <w:r>
                              <w:rPr>
                                <w:lang w:val="tr-TR"/>
                              </w:rPr>
                              <w:t>Karekod alanı: Sanal laboratuvar (Kim11.1.7)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Sanal laboratuvar (Kim11.1.7)</w:t>
                      </w:r>
                    </w:p>
                  </w:txbxContent>
                </v:textbox>
              </v:rect>
            </w:pict>
          </mc:Fallback>
        </mc:AlternateContent>
      </w:r>
    </w:p>
    <w:p w14:paraId="4E04E1EA" w14:textId="77777777" w:rsidR="00E84BB5" w:rsidRDefault="00E84BB5">
      <w:pPr>
        <w:jc w:val="both"/>
        <w:rPr>
          <w:rFonts w:ascii="Times New Roman" w:hAnsi="Times New Roman" w:cs="Times New Roman"/>
          <w:lang w:val="tr-TR"/>
        </w:rPr>
      </w:pPr>
    </w:p>
    <w:p w14:paraId="2C5BB436" w14:textId="77777777" w:rsidR="00E84BB5"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551D4C2A" w14:textId="77777777" w:rsidR="00E84BB5"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(kimyasal kinetik bölümü)</w:t>
      </w:r>
    </w:p>
    <w:sectPr w:rsidR="00E84BB5">
      <w:footerReference w:type="even" r:id="rId18"/>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7B4A2E" w14:textId="77777777" w:rsidR="006E33EF" w:rsidRDefault="006E33EF" w:rsidP="009A5D82">
      <w:pPr>
        <w:spacing w:after="0" w:line="240" w:lineRule="auto"/>
      </w:pPr>
      <w:r>
        <w:separator/>
      </w:r>
    </w:p>
  </w:endnote>
  <w:endnote w:type="continuationSeparator" w:id="0">
    <w:p w14:paraId="73B0E855" w14:textId="77777777" w:rsidR="006E33EF" w:rsidRDefault="006E33EF"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04AE9A45"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61004A"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29E3238C"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9D76C75"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BB6879" w14:textId="77777777" w:rsidR="006E33EF" w:rsidRDefault="006E33EF" w:rsidP="009A5D82">
      <w:pPr>
        <w:spacing w:after="0" w:line="240" w:lineRule="auto"/>
      </w:pPr>
      <w:r>
        <w:separator/>
      </w:r>
    </w:p>
  </w:footnote>
  <w:footnote w:type="continuationSeparator" w:id="0">
    <w:p w14:paraId="204B97F4" w14:textId="77777777" w:rsidR="006E33EF" w:rsidRDefault="006E33EF"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54F5509"/>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FC2461C"/>
    <w:multiLevelType w:val="multilevel"/>
    <w:tmpl w:val="AB182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num w:numId="1" w16cid:durableId="936672177">
    <w:abstractNumId w:val="3"/>
  </w:num>
  <w:num w:numId="2" w16cid:durableId="586303353">
    <w:abstractNumId w:val="1"/>
    <w:lvlOverride w:ilvl="0">
      <w:startOverride w:val="1"/>
    </w:lvlOverride>
  </w:num>
  <w:num w:numId="3" w16cid:durableId="1148547480">
    <w:abstractNumId w:val="1"/>
    <w:lvlOverride w:ilvl="0">
      <w:startOverride w:val="1"/>
    </w:lvlOverride>
  </w:num>
  <w:num w:numId="4" w16cid:durableId="276834025">
    <w:abstractNumId w:val="2"/>
    <w:lvlOverride w:ilvl="0">
      <w:startOverride w:val="1"/>
    </w:lvlOverride>
  </w:num>
  <w:num w:numId="5" w16cid:durableId="961113868">
    <w:abstractNumId w:val="0"/>
    <w:lvlOverride w:ilvl="0">
      <w:startOverride w:val="1"/>
    </w:lvlOverride>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0060"/>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4A5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C0D31"/>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5D90"/>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3DF3"/>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4FAF"/>
    <w:rsid w:val="00660BEA"/>
    <w:rsid w:val="00674871"/>
    <w:rsid w:val="00675755"/>
    <w:rsid w:val="00680472"/>
    <w:rsid w:val="00683507"/>
    <w:rsid w:val="00683F90"/>
    <w:rsid w:val="006846A7"/>
    <w:rsid w:val="00684A94"/>
    <w:rsid w:val="006879EC"/>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3EF"/>
    <w:rsid w:val="006E34F2"/>
    <w:rsid w:val="006E692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443F0"/>
    <w:rsid w:val="0075275E"/>
    <w:rsid w:val="007537D5"/>
    <w:rsid w:val="00756525"/>
    <w:rsid w:val="00756B19"/>
    <w:rsid w:val="007675AB"/>
    <w:rsid w:val="00767A7B"/>
    <w:rsid w:val="007721D6"/>
    <w:rsid w:val="00775B53"/>
    <w:rsid w:val="0078070E"/>
    <w:rsid w:val="007807F0"/>
    <w:rsid w:val="007963E7"/>
    <w:rsid w:val="00797AF3"/>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332E4"/>
    <w:rsid w:val="00840489"/>
    <w:rsid w:val="008432AB"/>
    <w:rsid w:val="008452FF"/>
    <w:rsid w:val="0084686E"/>
    <w:rsid w:val="00850964"/>
    <w:rsid w:val="008510E0"/>
    <w:rsid w:val="0085303F"/>
    <w:rsid w:val="00855A1C"/>
    <w:rsid w:val="008569FD"/>
    <w:rsid w:val="008607E7"/>
    <w:rsid w:val="00861D97"/>
    <w:rsid w:val="00865125"/>
    <w:rsid w:val="00865837"/>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75DB7"/>
    <w:rsid w:val="00980C85"/>
    <w:rsid w:val="00982E66"/>
    <w:rsid w:val="00991FAF"/>
    <w:rsid w:val="00993FA1"/>
    <w:rsid w:val="00994D69"/>
    <w:rsid w:val="00996331"/>
    <w:rsid w:val="00996492"/>
    <w:rsid w:val="009977F2"/>
    <w:rsid w:val="009A09A9"/>
    <w:rsid w:val="009A0C94"/>
    <w:rsid w:val="009A3D69"/>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34FE4"/>
    <w:rsid w:val="00A35FC1"/>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350"/>
    <w:rsid w:val="00A81D9E"/>
    <w:rsid w:val="00A8549C"/>
    <w:rsid w:val="00A87443"/>
    <w:rsid w:val="00A90362"/>
    <w:rsid w:val="00A96056"/>
    <w:rsid w:val="00A97FFE"/>
    <w:rsid w:val="00AA0DC3"/>
    <w:rsid w:val="00AA379E"/>
    <w:rsid w:val="00AA552C"/>
    <w:rsid w:val="00AB13AE"/>
    <w:rsid w:val="00AB2F75"/>
    <w:rsid w:val="00AB3573"/>
    <w:rsid w:val="00AB3AC9"/>
    <w:rsid w:val="00AB455D"/>
    <w:rsid w:val="00AB66A4"/>
    <w:rsid w:val="00AB7E74"/>
    <w:rsid w:val="00AC21BD"/>
    <w:rsid w:val="00AC4072"/>
    <w:rsid w:val="00AC4149"/>
    <w:rsid w:val="00AC432B"/>
    <w:rsid w:val="00AC7720"/>
    <w:rsid w:val="00AD26AD"/>
    <w:rsid w:val="00AD44A7"/>
    <w:rsid w:val="00AD6F1E"/>
    <w:rsid w:val="00AD774D"/>
    <w:rsid w:val="00AE209C"/>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5F75"/>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D69C5"/>
    <w:rsid w:val="00BE00E9"/>
    <w:rsid w:val="00BE0408"/>
    <w:rsid w:val="00BE1049"/>
    <w:rsid w:val="00BE2082"/>
    <w:rsid w:val="00BE3FB1"/>
    <w:rsid w:val="00BE45CA"/>
    <w:rsid w:val="00BE6180"/>
    <w:rsid w:val="00BF06F1"/>
    <w:rsid w:val="00BF0CAD"/>
    <w:rsid w:val="00BF0F3D"/>
    <w:rsid w:val="00BF3595"/>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5C0E"/>
    <w:rsid w:val="00CA10C8"/>
    <w:rsid w:val="00CA1FEF"/>
    <w:rsid w:val="00CA43A0"/>
    <w:rsid w:val="00CB567A"/>
    <w:rsid w:val="00CB6283"/>
    <w:rsid w:val="00CB6431"/>
    <w:rsid w:val="00CC1F97"/>
    <w:rsid w:val="00CC7CB5"/>
    <w:rsid w:val="00CD6F59"/>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5539"/>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01E"/>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4BB5"/>
    <w:rsid w:val="00E85B0B"/>
    <w:rsid w:val="00E92959"/>
    <w:rsid w:val="00E94235"/>
    <w:rsid w:val="00E960D0"/>
    <w:rsid w:val="00EA19C3"/>
    <w:rsid w:val="00EA3C65"/>
    <w:rsid w:val="00EB1751"/>
    <w:rsid w:val="00EB429D"/>
    <w:rsid w:val="00EB61BE"/>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00A5"/>
    <w:rsid w:val="00F227D0"/>
    <w:rsid w:val="00F23C11"/>
    <w:rsid w:val="00F24F33"/>
    <w:rsid w:val="00F30F7C"/>
    <w:rsid w:val="00F31F49"/>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1784E"/>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2683</TotalTime>
  <Pages>19</Pages>
  <Words>3608</Words>
  <Characters>20572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985</cp:revision>
  <dcterms:created xsi:type="dcterms:W3CDTF">2024-08-03T20:14:00Z</dcterms:created>
  <dcterms:modified xsi:type="dcterms:W3CDTF">2026-10-24T20:55:00Z</dcterms:modified>
</cp:coreProperties>
</file>