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628B01FA">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w:t>
            </w:r>
            <w:r w:rsidRPr="00F31F49">
              <w:rPr>
                <w:rFonts w:ascii="Times New Roman" w:hAnsi="Times New Roman" w:cs="Times New Roman"/>
                <w:lang w:val="tr-TR"/>
              </w:rPr>
              <w:lastRenderedPageBreak/>
              <w:t>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Laktozsuz süt üretiminde süte laktaz enzimi eklenir. Laktaz eklenen sütteki süt şekeri (laktoz) kısa sürede daha basit şekerlere parçalanır; laktaz eklenmeyen sütte ise aynı sürede belirgin bir parçalanma olmaz.</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deneyler tasarlayınız ve tasarladığınız deneyleri gerçekleştiriniz. Görev ve sorumluluklarınızı yerine getirmek için bir yol haritası çiziniz. Magnezyum, çinko ve bakır şeritler, farklı derişimlerde hidroklorik asit ve sodyum tiyosülfat çözeltileri, kabartma tozu, limon tuzu, efervesan tablet, %3’lük hidrojen peroksit çözeltisi, kuru maya, havan, deney tüpleri, beherler, ısıtıcı, termometre ve kronometre gibi malzemeler kullanabilirsiniz. Deneylerinizi gerçekleştirmek için farklı malzemeler de tercih edebilirsiniz. Deneylerinizi gerçekleştirirken uymanız gereken güvenlik uyarılarını belirleyiniz.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 Her faktör için tasarladığınız deneyin adını, amacını, yapılışını ve deney için gerekli malzemeleri aşağıdaki deney planına not ediniz.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96313F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09026EA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299BB218" w:rsidR="00E3301E" w:rsidRDefault="00000000">
      <w:pPr>
        <w:jc w:val="both"/>
        <w:rPr>
          <w:rFonts w:ascii="Times New Roman" w:hAnsi="Times New Roman" w:cs="Times New Roman"/>
          <w:lang w:val="tr-TR"/>
        </w:rPr>
      </w:pPr>
      <w:r>
        <w:rPr>
          <w:rFonts w:ascii="Times New Roman" w:hAnsi="Times New Roman" w:cs="Times New Roman"/>
          <w:lang w:val="tr-TR"/>
        </w:rPr>
        <w:t>Deney veriler,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Aynı koşullarda farklı maddeler farklı hızlarda tepkimeye girer. Örneğin oda sıcaklığında kurşun(II) nitrat çözeltisine potasyum iyodür çözeltisi eklendiğinde sarı renkli kurşun(II) iyodür çökeleği anında oluşur (Görsel C). Buna karşılık doğal gazın temel bileşeni olan metan, havadaki oksijenle aynı ortamda uzun süre tepkimeye girmeden bulunabilir; yanmanın başlaması için bir </w:t>
      </w:r>
      <w:r>
        <w:rPr>
          <w:rFonts w:ascii="Times New Roman" w:hAnsi="Times New Roman" w:cs="Times New Roman"/>
          <w:lang w:val="tr-TR"/>
        </w:rPr>
        <w:lastRenderedPageBreak/>
        <w:t>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 → AgCl(k) gibi) bağ kırılması gerektirmediği için oda sıcaklığında çok hızlıdır. Metanın yanması gibi kovalent bağların kırılmasını gerektiren tepkimeler ise genellikle daha yavaştır.</w:t>
      </w:r>
    </w:p>
    <w:p w14:paraId="01EA1197" w14:textId="77777777" w:rsidR="00E84BB5" w:rsidRDefault="00E84BB5">
      <w:pPr>
        <w:jc w:val="both"/>
        <w:rPr>
          <w:rFonts w:ascii="Times New Roman" w:hAnsi="Times New Roman" w:cs="Times New Roman"/>
          <w:lang w:val="tr-TR"/>
        </w:rPr>
      </w:pPr>
    </w:p>
    <w:p w14:paraId="22DF8AE7" w14:textId="6E87144D" w:rsidR="000F0060" w:rsidRDefault="000F0060">
      <w:pPr>
        <w:jc w:val="both"/>
        <w:rPr>
          <w:rFonts w:ascii="Times New Roman" w:hAnsi="Times New Roman" w:cs="Times New Roman"/>
          <w:lang w:val="tr-TR"/>
        </w:rPr>
      </w:pPr>
      <w:r>
        <w:fldChar w:fldCharType="begin"/>
      </w:r>
      <w:r>
        <w:instrText xml:space="preserve"> INCLUDEPICTURE "https://www.shutterstock.com/shutterstock/photos/1094771678/display_1500/stock-photo-chemical-reaction-two-clear-liquids-are-mixed-to-produce-a-yellow-precipitate-1094771678.jpg" \* MERGEFORMATINET </w:instrText>
      </w:r>
      <w:r>
        <w:fldChar w:fldCharType="separate"/>
      </w:r>
      <w:r>
        <w:rPr>
          <w:noProof/>
        </w:rPr>
        <w:drawing>
          <wp:inline distT="0" distB="0" distL="0" distR="0" wp14:anchorId="38FCBFA0" wp14:editId="74C0E250">
            <wp:extent cx="5080673" cy="3707914"/>
            <wp:effectExtent l="0" t="0" r="0" b="635"/>
            <wp:docPr id="75804744" name="Picture 11" descr="Chemical reaction. Two clear liquids are mixed to produce a yellow precipi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cal reaction. Two clear liquids are mixed to produce a yellow precipita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82924" cy="3709557"/>
                    </a:xfrm>
                    <a:prstGeom prst="rect">
                      <a:avLst/>
                    </a:prstGeom>
                    <a:noFill/>
                    <a:ln>
                      <a:noFill/>
                    </a:ln>
                  </pic:spPr>
                </pic:pic>
              </a:graphicData>
            </a:graphic>
          </wp:inline>
        </w:drawing>
      </w:r>
      <w:r>
        <w:fldChar w:fldCharType="end"/>
      </w:r>
    </w:p>
    <w:p w14:paraId="72C070C0" w14:textId="1B891394" w:rsidR="000F0060" w:rsidRPr="000F0060" w:rsidRDefault="000F0060" w:rsidP="000F0060">
      <w:pPr>
        <w:jc w:val="both"/>
        <w:rPr>
          <w:rFonts w:ascii="Times New Roman" w:hAnsi="Times New Roman" w:cs="Times New Roman"/>
          <w:b/>
          <w:bCs/>
          <w:lang w:val="tr-TR"/>
        </w:rPr>
      </w:pPr>
      <w:proofErr w:type="spellStart"/>
      <w:r w:rsidRPr="000F0060">
        <w:rPr>
          <w:rFonts w:ascii="Times New Roman" w:hAnsi="Times New Roman" w:cs="Times New Roman"/>
          <w:b/>
          <w:bCs/>
          <w:highlight w:val="yellow"/>
          <w:lang w:val="tr-TR"/>
        </w:rPr>
        <w:t>Shutter</w:t>
      </w:r>
      <w:proofErr w:type="spellEnd"/>
      <w:r w:rsidRPr="000F0060">
        <w:rPr>
          <w:rFonts w:ascii="Times New Roman" w:hAnsi="Times New Roman" w:cs="Times New Roman"/>
          <w:b/>
          <w:bCs/>
          <w:highlight w:val="yellow"/>
          <w:lang w:val="tr-TR"/>
        </w:rPr>
        <w:t xml:space="preserve"> ID: 1094771678 (NOT: Kimya10 kitabında bu görseli kullanmıştık)</w:t>
      </w:r>
    </w:p>
    <w:p w14:paraId="0BB189E0" w14:textId="6222F93C" w:rsidR="00E84BB5" w:rsidRDefault="00000000">
      <w:pPr>
        <w:jc w:val="center"/>
        <w:rPr>
          <w:rFonts w:ascii="Times New Roman" w:hAnsi="Times New Roman" w:cs="Times New Roman"/>
          <w:lang w:val="tr-TR"/>
        </w:rPr>
      </w:pPr>
      <w:r>
        <w:rPr>
          <w:rFonts w:ascii="Times New Roman" w:hAnsi="Times New Roman" w:cs="Times New Roman"/>
          <w:b/>
          <w:bCs/>
          <w:lang w:val="tr-TR"/>
        </w:rPr>
        <w:t xml:space="preserve">Görsel C: </w:t>
      </w:r>
      <w:proofErr w:type="gramStart"/>
      <w:r>
        <w:rPr>
          <w:rFonts w:ascii="Times New Roman" w:hAnsi="Times New Roman" w:cs="Times New Roman"/>
          <w:b/>
          <w:bCs/>
          <w:lang w:val="tr-TR"/>
        </w:rPr>
        <w:t>Kurşun(</w:t>
      </w:r>
      <w:proofErr w:type="gramEnd"/>
      <w:r>
        <w:rPr>
          <w:rFonts w:ascii="Times New Roman" w:hAnsi="Times New Roman" w:cs="Times New Roman"/>
          <w:b/>
          <w:bCs/>
          <w:lang w:val="tr-TR"/>
        </w:rPr>
        <w:t xml:space="preserve">II) nitrat ve potasyum iyodür çözeltilerinin karıştırılmasıyla anında oluşan </w:t>
      </w:r>
      <w:proofErr w:type="gramStart"/>
      <w:r>
        <w:rPr>
          <w:rFonts w:ascii="Times New Roman" w:hAnsi="Times New Roman" w:cs="Times New Roman"/>
          <w:b/>
          <w:bCs/>
          <w:lang w:val="tr-TR"/>
        </w:rPr>
        <w:t>kurşun(</w:t>
      </w:r>
      <w:proofErr w:type="gramEnd"/>
      <w:r>
        <w:rPr>
          <w:rFonts w:ascii="Times New Roman" w:hAnsi="Times New Roman" w:cs="Times New Roman"/>
          <w:b/>
          <w:bCs/>
          <w:lang w:val="tr-TR"/>
        </w:rPr>
        <w:t>II) iyodür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(Görsel D).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433600"/>
            <wp:effectExtent l="0" t="0" r="0" b="0"/>
            <wp:docPr id="2123729895" name="Grafik 900020" descr="Fiziksel hal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7_fiziksel_hal.png"/>
                    <pic:cNvPicPr/>
                  </pic:nvPicPr>
                  <pic:blipFill>
                    <a:blip r:embed="rId10"/>
                    <a:stretch>
                      <a:fillRect/>
                    </a:stretch>
                  </pic:blipFill>
                  <pic:spPr>
                    <a:xfrm>
                      <a:off x="0" y="0"/>
                      <a:ext cx="4680000" cy="24336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 Katı hâldeki ve çözeltideki tepkenlerin tanecikler düzeyinde karşılaştırılması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NOT: Taslak model; yayınevi tarafından aynı renk ve iyon oranlarıyla (Pb²⁺ : NO₃⁻ = 1 : 2, K⁺ : I⁻ = 1 : 1) yeniden çizilebilir.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E). Bu nedenle tepken derişimi arttıkça tepkime 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24C18C2E"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B73C9F0" wp14:editId="5416ED67">
            <wp:extent cx="4680000" cy="23400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1"/>
                    <a:stretch>
                      <a:fillRect/>
                    </a:stretch>
                  </pic:blipFill>
                  <pic:spPr>
                    <a:xfrm>
                      <a:off x="0" y="0"/>
                      <a:ext cx="4680000" cy="2340000"/>
                    </a:xfrm>
                    <a:prstGeom prst="rect">
                      <a:avLst/>
                    </a:prstGeom>
                  </pic:spPr>
                </pic:pic>
              </a:graphicData>
            </a:graphic>
          </wp:inline>
        </w:drawing>
      </w:r>
    </w:p>
    <w:p w14:paraId="302B8CC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Düşük ve yüksek derişimde birim hacimdeki tanecik sayısı</w:t>
      </w:r>
    </w:p>
    <w:p w14:paraId="11C3FCB2"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2"/>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F).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3"/>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F:</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4"/>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5"/>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p w14:paraId="402B6D99" w14:textId="77777777" w:rsidR="00E84BB5" w:rsidRDefault="00E84BB5">
      <w:pPr>
        <w:jc w:val="both"/>
        <w:rPr>
          <w:rFonts w:ascii="Times New Roman" w:hAnsi="Times New Roman" w:cs="Times New Roman"/>
          <w:lang w:val="tr-TR"/>
        </w:rPr>
      </w:pPr>
    </w:p>
    <w:p w14:paraId="431D10DB" w14:textId="495CC7AA" w:rsidR="008332E4" w:rsidRDefault="008332E4">
      <w:pPr>
        <w:jc w:val="both"/>
      </w:pPr>
      <w:r>
        <w:fldChar w:fldCharType="begin"/>
      </w:r>
      <w:r>
        <w:instrText xml:space="preserve"> INCLUDEPICTURE "https://www.shutterstock.com/shutterstock/photos/1802059249/display_1500/stock-photo-catalyst-exhaust-honeycomb-close-up-1802059249.jpg" \* MERGEFORMATINET </w:instrText>
      </w:r>
      <w:r>
        <w:fldChar w:fldCharType="separate"/>
      </w:r>
      <w:r>
        <w:rPr>
          <w:noProof/>
        </w:rPr>
        <w:drawing>
          <wp:inline distT="0" distB="0" distL="0" distR="0" wp14:anchorId="192585A1" wp14:editId="0E8A166D">
            <wp:extent cx="2670532" cy="3798299"/>
            <wp:effectExtent l="0" t="0" r="0" b="0"/>
            <wp:docPr id="617645547" name="Picture 11" descr="Catalyst exhaust honeycomb close u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talyst exhaust honeycomb close up "/>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81745" cy="3814248"/>
                    </a:xfrm>
                    <a:prstGeom prst="rect">
                      <a:avLst/>
                    </a:prstGeom>
                    <a:noFill/>
                    <a:ln>
                      <a:noFill/>
                    </a:ln>
                  </pic:spPr>
                </pic:pic>
              </a:graphicData>
            </a:graphic>
          </wp:inline>
        </w:drawing>
      </w:r>
      <w:r>
        <w:fldChar w:fldCharType="end"/>
      </w:r>
    </w:p>
    <w:p w14:paraId="62175610" w14:textId="344D9DA6" w:rsidR="008332E4" w:rsidRPr="008332E4" w:rsidRDefault="008332E4">
      <w:pPr>
        <w:jc w:val="both"/>
        <w:rPr>
          <w:rFonts w:ascii="Times New Roman" w:hAnsi="Times New Roman" w:cs="Times New Roman"/>
          <w:b/>
          <w:bCs/>
          <w:lang w:val="tr-TR"/>
        </w:rPr>
      </w:pPr>
      <w:proofErr w:type="spellStart"/>
      <w:r w:rsidRPr="008332E4">
        <w:rPr>
          <w:rFonts w:ascii="Times New Roman" w:hAnsi="Times New Roman" w:cs="Times New Roman"/>
          <w:b/>
          <w:bCs/>
          <w:highlight w:val="yellow"/>
          <w:lang w:val="tr-TR"/>
        </w:rPr>
        <w:t>Shutter</w:t>
      </w:r>
      <w:proofErr w:type="spellEnd"/>
      <w:r w:rsidRPr="008332E4">
        <w:rPr>
          <w:rFonts w:ascii="Times New Roman" w:hAnsi="Times New Roman" w:cs="Times New Roman"/>
          <w:b/>
          <w:bCs/>
          <w:highlight w:val="yellow"/>
          <w:lang w:val="tr-TR"/>
        </w:rPr>
        <w:t xml:space="preserve"> ID: 1802059249 (fotoğraf) — </w:t>
      </w:r>
      <w:proofErr w:type="spellStart"/>
      <w:r w:rsidRPr="008332E4">
        <w:rPr>
          <w:rFonts w:ascii="Times New Roman" w:hAnsi="Times New Roman" w:cs="Times New Roman"/>
          <w:b/>
          <w:bCs/>
          <w:highlight w:val="yellow"/>
          <w:lang w:val="tr-TR"/>
        </w:rPr>
        <w:t>Catalyst</w:t>
      </w:r>
      <w:proofErr w:type="spellEnd"/>
      <w:r w:rsidRPr="008332E4">
        <w:rPr>
          <w:rFonts w:ascii="Times New Roman" w:hAnsi="Times New Roman" w:cs="Times New Roman"/>
          <w:b/>
          <w:bCs/>
          <w:highlight w:val="yellow"/>
          <w:lang w:val="tr-TR"/>
        </w:rPr>
        <w:t xml:space="preserve"> </w:t>
      </w:r>
      <w:proofErr w:type="spellStart"/>
      <w:r w:rsidRPr="008332E4">
        <w:rPr>
          <w:rFonts w:ascii="Times New Roman" w:hAnsi="Times New Roman" w:cs="Times New Roman"/>
          <w:b/>
          <w:bCs/>
          <w:highlight w:val="yellow"/>
          <w:lang w:val="tr-TR"/>
        </w:rPr>
        <w:t>exhaust</w:t>
      </w:r>
      <w:proofErr w:type="spellEnd"/>
      <w:r w:rsidRPr="008332E4">
        <w:rPr>
          <w:rFonts w:ascii="Times New Roman" w:hAnsi="Times New Roman" w:cs="Times New Roman"/>
          <w:b/>
          <w:bCs/>
          <w:highlight w:val="yellow"/>
          <w:lang w:val="tr-TR"/>
        </w:rPr>
        <w:t xml:space="preserve"> </w:t>
      </w:r>
      <w:proofErr w:type="spellStart"/>
      <w:r w:rsidRPr="008332E4">
        <w:rPr>
          <w:rFonts w:ascii="Times New Roman" w:hAnsi="Times New Roman" w:cs="Times New Roman"/>
          <w:b/>
          <w:bCs/>
          <w:highlight w:val="yellow"/>
          <w:lang w:val="tr-TR"/>
        </w:rPr>
        <w:t>honeycomb</w:t>
      </w:r>
      <w:proofErr w:type="spellEnd"/>
      <w:r w:rsidRPr="008332E4">
        <w:rPr>
          <w:rFonts w:ascii="Times New Roman" w:hAnsi="Times New Roman" w:cs="Times New Roman"/>
          <w:b/>
          <w:bCs/>
          <w:highlight w:val="yellow"/>
          <w:lang w:val="tr-TR"/>
        </w:rPr>
        <w:t xml:space="preserve"> </w:t>
      </w:r>
      <w:proofErr w:type="spellStart"/>
      <w:r w:rsidRPr="008332E4">
        <w:rPr>
          <w:rFonts w:ascii="Times New Roman" w:hAnsi="Times New Roman" w:cs="Times New Roman"/>
          <w:b/>
          <w:bCs/>
          <w:highlight w:val="yellow"/>
          <w:lang w:val="tr-TR"/>
        </w:rPr>
        <w:t>close</w:t>
      </w:r>
      <w:proofErr w:type="spellEnd"/>
      <w:r w:rsidRPr="008332E4">
        <w:rPr>
          <w:rFonts w:ascii="Times New Roman" w:hAnsi="Times New Roman" w:cs="Times New Roman"/>
          <w:b/>
          <w:bCs/>
          <w:highlight w:val="yellow"/>
          <w:lang w:val="tr-TR"/>
        </w:rPr>
        <w:t xml:space="preserve"> </w:t>
      </w:r>
      <w:proofErr w:type="spellStart"/>
      <w:r w:rsidRPr="008332E4">
        <w:rPr>
          <w:rFonts w:ascii="Times New Roman" w:hAnsi="Times New Roman" w:cs="Times New Roman"/>
          <w:b/>
          <w:bCs/>
          <w:highlight w:val="yellow"/>
          <w:lang w:val="tr-TR"/>
        </w:rPr>
        <w:t>up</w:t>
      </w:r>
      <w:proofErr w:type="spellEnd"/>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2078C792" w:rsidR="00E3301E" w:rsidRDefault="00000000" w:rsidP="008332E4">
      <w:pPr>
        <w:pStyle w:val="ListParagraph"/>
        <w:tabs>
          <w:tab w:val="right" w:pos="9360"/>
        </w:tabs>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r w:rsidR="008332E4">
        <w:rPr>
          <w:rFonts w:ascii="Times New Roman" w:hAnsi="Times New Roman" w:cs="Times New Roman"/>
          <w:lang w:val="tr-TR"/>
        </w:rPr>
        <w:tab/>
      </w:r>
    </w:p>
    <w:p w14:paraId="3E80F8EE" w14:textId="77777777" w:rsidR="008332E4" w:rsidRDefault="008332E4" w:rsidP="008332E4">
      <w:pPr>
        <w:pStyle w:val="ListParagraph"/>
        <w:tabs>
          <w:tab w:val="right" w:pos="9360"/>
        </w:tabs>
        <w:ind w:left="1080"/>
        <w:jc w:val="both"/>
        <w:rPr>
          <w:rFonts w:ascii="Times New Roman" w:hAnsi="Times New Roman" w:cs="Times New Roman"/>
          <w:lang w:val="tr-TR"/>
        </w:rPr>
      </w:pPr>
    </w:p>
    <w:p w14:paraId="53D431DF" w14:textId="77777777" w:rsidR="008332E4" w:rsidRDefault="008332E4" w:rsidP="008332E4">
      <w:pPr>
        <w:pStyle w:val="ListParagraph"/>
        <w:tabs>
          <w:tab w:val="right" w:pos="9360"/>
        </w:tabs>
        <w:ind w:left="1080"/>
        <w:jc w:val="both"/>
        <w:rPr>
          <w:rFonts w:ascii="Times New Roman" w:hAnsi="Times New Roman" w:cs="Times New Roman"/>
          <w:lang w:val="tr-TR"/>
        </w:rPr>
      </w:pPr>
    </w:p>
    <w:p w14:paraId="588EE401" w14:textId="77777777" w:rsidR="003C0D31" w:rsidRDefault="003C0D31" w:rsidP="008332E4">
      <w:pPr>
        <w:pStyle w:val="ListParagraph"/>
        <w:tabs>
          <w:tab w:val="right" w:pos="9360"/>
        </w:tabs>
        <w:ind w:left="1080"/>
        <w:jc w:val="both"/>
        <w:rPr>
          <w:rFonts w:ascii="Times New Roman" w:hAnsi="Times New Roman" w:cs="Times New Roman"/>
          <w:lang w:val="tr-TR"/>
        </w:rPr>
      </w:pPr>
    </w:p>
    <w:p w14:paraId="7E588BCF" w14:textId="77777777" w:rsidR="003C0D31" w:rsidRPr="0070210B" w:rsidRDefault="003C0D31" w:rsidP="008332E4">
      <w:pPr>
        <w:pStyle w:val="ListParagraph"/>
        <w:tabs>
          <w:tab w:val="right" w:pos="9360"/>
        </w:tabs>
        <w:ind w:left="1080"/>
        <w:jc w:val="both"/>
        <w:rPr>
          <w:rFonts w:ascii="Times New Roman" w:hAnsi="Times New Roman" w:cs="Times New Roman"/>
          <w:lang w:val="tr-TR"/>
        </w:rPr>
      </w:pP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02DF91D0" w:rsidR="00E3301E" w:rsidRDefault="00000000" w:rsidP="003C0D31">
      <w:pPr>
        <w:pStyle w:val="ListParagraph"/>
        <w:tabs>
          <w:tab w:val="right" w:pos="9360"/>
        </w:tabs>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r w:rsidR="003C0D31">
        <w:rPr>
          <w:rFonts w:ascii="Times New Roman" w:hAnsi="Times New Roman" w:cs="Times New Roman"/>
          <w:lang w:val="tr-TR"/>
        </w:rPr>
        <w:tab/>
      </w:r>
    </w:p>
    <w:p w14:paraId="7D3ADB75" w14:textId="77777777" w:rsidR="003C0D31" w:rsidRDefault="003C0D31" w:rsidP="003C0D31">
      <w:pPr>
        <w:pStyle w:val="ListParagraph"/>
        <w:tabs>
          <w:tab w:val="right" w:pos="9360"/>
        </w:tabs>
        <w:ind w:left="1080"/>
        <w:jc w:val="both"/>
        <w:rPr>
          <w:rFonts w:ascii="Times New Roman" w:hAnsi="Times New Roman" w:cs="Times New Roman"/>
          <w:lang w:val="tr-TR"/>
        </w:rPr>
      </w:pPr>
    </w:p>
    <w:p w14:paraId="27F87C13" w14:textId="77777777" w:rsidR="003C0D31" w:rsidRPr="0070210B" w:rsidRDefault="003C0D31" w:rsidP="003C0D31">
      <w:pPr>
        <w:pStyle w:val="ListParagraph"/>
        <w:tabs>
          <w:tab w:val="right" w:pos="9360"/>
        </w:tabs>
        <w:ind w:left="1080"/>
        <w:jc w:val="both"/>
        <w:rPr>
          <w:rFonts w:ascii="Times New Roman" w:hAnsi="Times New Roman" w:cs="Times New Roman"/>
          <w:lang w:val="tr-TR"/>
        </w:rPr>
      </w:pP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7"/>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8"/>
      <w:footerReference w:type="default" r:id="rId1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7B4A2E" w14:textId="77777777" w:rsidR="006E33EF" w:rsidRDefault="006E33EF" w:rsidP="009A5D82">
      <w:pPr>
        <w:spacing w:after="0" w:line="240" w:lineRule="auto"/>
      </w:pPr>
      <w:r>
        <w:separator/>
      </w:r>
    </w:p>
  </w:endnote>
  <w:endnote w:type="continuationSeparator" w:id="0">
    <w:p w14:paraId="73B0E855" w14:textId="77777777" w:rsidR="006E33EF" w:rsidRDefault="006E33E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BB6879" w14:textId="77777777" w:rsidR="006E33EF" w:rsidRDefault="006E33EF" w:rsidP="009A5D82">
      <w:pPr>
        <w:spacing w:after="0" w:line="240" w:lineRule="auto"/>
      </w:pPr>
      <w:r>
        <w:separator/>
      </w:r>
    </w:p>
  </w:footnote>
  <w:footnote w:type="continuationSeparator" w:id="0">
    <w:p w14:paraId="204B97F4" w14:textId="77777777" w:rsidR="006E33EF" w:rsidRDefault="006E33E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0060"/>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4A5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C0D31"/>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3EF"/>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332E4"/>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3D69"/>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4FE4"/>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209C"/>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2683</TotalTime>
  <Pages>19</Pages>
  <Words>3608</Words>
  <Characters>20572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985</cp:revision>
  <dcterms:created xsi:type="dcterms:W3CDTF">2024-08-03T20:14:00Z</dcterms:created>
  <dcterms:modified xsi:type="dcterms:W3CDTF">2026-10-24T20:55:00Z</dcterms:modified>
</cp:coreProperties>
</file>