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5F47CA" w14:textId="77777777" w:rsidR="00EC0E40" w:rsidRDefault="00000000">
      <w:pPr>
        <w:keepNext/>
        <w:jc w:val="both"/>
        <w:rPr>
          <w:rFonts w:ascii="Times New Roman" w:hAnsi="Times New Roman" w:cs="Times New Roman"/>
          <w:b/>
          <w:bCs/>
          <w:lang w:val="tr-TR"/>
        </w:rPr>
      </w:pPr>
      <w:r>
        <w:rPr>
          <w:rFonts w:ascii="Times New Roman" w:hAnsi="Times New Roman" w:cs="Times New Roman"/>
          <w:b/>
          <w:bCs/>
          <w:lang w:val="tr-TR"/>
        </w:rPr>
        <w:t>2.3.2. Tuzların Çözünürlüğüne Etki Eden Faktörler</w:t>
      </w:r>
    </w:p>
    <w:p w14:paraId="6951D756" w14:textId="77777777" w:rsidR="00EC0E40" w:rsidRDefault="00000000">
      <w:pPr>
        <w:jc w:val="both"/>
        <w:rPr>
          <w:rFonts w:ascii="Times New Roman" w:hAnsi="Times New Roman" w:cs="Times New Roman"/>
          <w:lang w:val="tr-TR"/>
        </w:rPr>
      </w:pPr>
      <w:r>
        <w:rPr>
          <w:rFonts w:ascii="Times New Roman" w:hAnsi="Times New Roman" w:cs="Times New Roman"/>
          <w:lang w:val="tr-TR"/>
        </w:rPr>
        <w:t>Çaydanlıkların ve su ısıtıcılarının iç yüzeyinde zamanla beyaz bir kireç tabakası oluşur (Görsel A). Laboratuvarda hazırlanan berrak kireç suyu ısıtıldığında bulanıklaşır (Görsel B).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Bu soruların cevabını Analiz ve Keşif Atölyesi 2.14.’teki gözlem ortamları ve veri setleri üzerinde çalışarak bulunuz. Etkinlikte deney, video ve sanal laboratuvar gibi farklı ortamlarda gözlem yapacak, hazır verileri inceleyerek ortak iyonun ve sıcaklığın çözünürlüğe etkisine ilişkin bilimsel çıkarımlarda bulunacak ve bu çıkarımları Le Chatelier ilkesiyle açıklayacaksınız. Ulaştığınız sonuçları sınıfta paylaşırken etkili iletişim kuracak, farklı görüşlere saygı gösterecek ve grubunuzun çalışmasında sorumluluk üstleneceksiniz.</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EC0E40" w14:paraId="1F01C289" w14:textId="77777777">
        <w:trPr>
          <w:jc w:val="center"/>
        </w:trPr>
        <w:tc>
          <w:tcPr>
            <w:tcW w:w="4500" w:type="dxa"/>
          </w:tcPr>
          <w:p w14:paraId="03BEFEF9" w14:textId="77777777" w:rsidR="00EC0E40" w:rsidRDefault="00000000">
            <w:pPr>
              <w:jc w:val="center"/>
            </w:pPr>
            <w:r>
              <w:rPr>
                <w:noProof/>
              </w:rPr>
              <w:drawing>
                <wp:inline distT="0" distB="0" distL="0" distR="0" wp14:anchorId="29BCD2A0" wp14:editId="4BE9083C">
                  <wp:extent cx="2664000" cy="1957152"/>
                  <wp:effectExtent l="0" t="0" r="0" b="0"/>
                  <wp:docPr id="900014" name="Picture 9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04212001_d.jpg"/>
                          <pic:cNvPicPr/>
                        </pic:nvPicPr>
                        <pic:blipFill>
                          <a:blip r:embed="rId7"/>
                          <a:stretch>
                            <a:fillRect/>
                          </a:stretch>
                        </pic:blipFill>
                        <pic:spPr>
                          <a:xfrm>
                            <a:off x="0" y="0"/>
                            <a:ext cx="2664000" cy="1957152"/>
                          </a:xfrm>
                          <a:prstGeom prst="rect">
                            <a:avLst/>
                          </a:prstGeom>
                        </pic:spPr>
                      </pic:pic>
                    </a:graphicData>
                  </a:graphic>
                </wp:inline>
              </w:drawing>
            </w:r>
          </w:p>
          <w:p w14:paraId="51484C2E" w14:textId="77777777" w:rsidR="00EC0E40" w:rsidRDefault="00000000">
            <w:pPr>
              <w:jc w:val="center"/>
            </w:pPr>
            <w:r>
              <w:rPr>
                <w:rFonts w:ascii="Times New Roman" w:hAnsi="Times New Roman" w:cs="Times New Roman"/>
                <w:b/>
                <w:bCs/>
                <w:highlight w:val="yellow"/>
                <w:lang w:val="tr-TR"/>
              </w:rPr>
              <w:t>Shutter id: 2775322607</w:t>
            </w:r>
          </w:p>
          <w:p w14:paraId="5D9F639D"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Su ısıtıcısında biriken kireç</w:t>
            </w:r>
          </w:p>
        </w:tc>
        <w:tc>
          <w:tcPr>
            <w:tcW w:w="4500" w:type="dxa"/>
          </w:tcPr>
          <w:p w14:paraId="46BD753F" w14:textId="77777777" w:rsidR="00EC0E40" w:rsidRDefault="00000000">
            <w:pPr>
              <w:jc w:val="center"/>
            </w:pPr>
            <w:r>
              <w:rPr>
                <w:noProof/>
              </w:rPr>
              <w:drawing>
                <wp:inline distT="0" distB="0" distL="0" distR="0" wp14:anchorId="45EDC3E8" wp14:editId="4D817A84">
                  <wp:extent cx="1238737" cy="1979998"/>
                  <wp:effectExtent l="0" t="0" r="0" b="0"/>
                  <wp:docPr id="900013" name="Picture 9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59569056_d.jpg"/>
                          <pic:cNvPicPr/>
                        </pic:nvPicPr>
                        <pic:blipFill>
                          <a:blip r:embed="rId8"/>
                          <a:stretch>
                            <a:fillRect/>
                          </a:stretch>
                        </pic:blipFill>
                        <pic:spPr>
                          <a:xfrm>
                            <a:off x="0" y="0"/>
                            <a:ext cx="1238737" cy="1979998"/>
                          </a:xfrm>
                          <a:prstGeom prst="rect">
                            <a:avLst/>
                          </a:prstGeom>
                        </pic:spPr>
                      </pic:pic>
                    </a:graphicData>
                  </a:graphic>
                </wp:inline>
              </w:drawing>
            </w:r>
          </w:p>
          <w:p w14:paraId="6D47CB59" w14:textId="77777777" w:rsidR="00EC0E40" w:rsidRDefault="00000000">
            <w:pPr>
              <w:jc w:val="center"/>
            </w:pPr>
            <w:r>
              <w:rPr>
                <w:rFonts w:ascii="Times New Roman" w:hAnsi="Times New Roman" w:cs="Times New Roman"/>
                <w:b/>
                <w:bCs/>
                <w:highlight w:val="yellow"/>
                <w:lang w:val="tr-TR"/>
              </w:rPr>
              <w:t>Shutter id: 1459569056</w:t>
            </w:r>
          </w:p>
          <w:p w14:paraId="765110E3"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Beherin dibine çöken beyaz katı</w:t>
            </w:r>
          </w:p>
        </w:tc>
      </w:tr>
    </w:tbl>
    <w:p w14:paraId="2190D52B" w14:textId="77777777" w:rsidR="00EC0E40"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2.14.</w:t>
      </w:r>
    </w:p>
    <w:p w14:paraId="4C4E8C77" w14:textId="77777777" w:rsidR="00EC0E40"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7C6F93C2" w14:textId="64186FF1" w:rsidR="00EC0E40"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SICAK CİSİM UYARISI, YANICI MADDE, KIRILABİLİR CAM UYARISI. Ek uyarılar: Derişik </w:t>
      </w:r>
      <w:proofErr w:type="spellStart"/>
      <w:r>
        <w:rPr>
          <w:rFonts w:ascii="Times New Roman" w:hAnsi="Times New Roman" w:cs="Times New Roman"/>
          <w:highlight w:val="yellow"/>
          <w:lang w:val="tr-TR"/>
        </w:rPr>
        <w:t>HCl</w:t>
      </w:r>
      <w:proofErr w:type="spellEnd"/>
      <w:r>
        <w:rPr>
          <w:rFonts w:ascii="Times New Roman" w:hAnsi="Times New Roman" w:cs="Times New Roman"/>
          <w:highlight w:val="yellow"/>
          <w:lang w:val="tr-TR"/>
        </w:rPr>
        <w:t xml:space="preserve"> ile yapılan deney öğretmen tarafından gösteri deneyi olarak çeker ocakta yapılmalıdır. Kurşun bileşikleri zehirli olduğundan </w:t>
      </w:r>
      <w:proofErr w:type="gramStart"/>
      <w:r>
        <w:rPr>
          <w:rFonts w:ascii="Times New Roman" w:hAnsi="Times New Roman" w:cs="Times New Roman"/>
          <w:highlight w:val="yellow"/>
          <w:lang w:val="tr-TR"/>
        </w:rPr>
        <w:t>kurşun(</w:t>
      </w:r>
      <w:proofErr w:type="gramEnd"/>
      <w:r>
        <w:rPr>
          <w:rFonts w:ascii="Times New Roman" w:hAnsi="Times New Roman" w:cs="Times New Roman"/>
          <w:highlight w:val="yellow"/>
          <w:lang w:val="tr-TR"/>
        </w:rPr>
        <w:t>II) iyodür deneyi yalnızca videodan izlenecektir.</w:t>
      </w:r>
    </w:p>
    <w:p w14:paraId="5F847435"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1. Aşama: Gözlem Ortamlarının Oluşturulması</w:t>
      </w:r>
    </w:p>
    <w:p w14:paraId="776B0352" w14:textId="77777777" w:rsidR="00EC0E40" w:rsidRDefault="00000000">
      <w:pPr>
        <w:jc w:val="both"/>
        <w:rPr>
          <w:rFonts w:ascii="Times New Roman" w:hAnsi="Times New Roman" w:cs="Times New Roman"/>
          <w:lang w:val="tr-TR"/>
        </w:rPr>
      </w:pPr>
      <w:r>
        <w:rPr>
          <w:rFonts w:ascii="Times New Roman" w:hAnsi="Times New Roman" w:cs="Times New Roman"/>
          <w:lang w:val="tr-TR"/>
        </w:rPr>
        <w:lastRenderedPageBreak/>
        <w:t>Sınıfınızda gruplara ayrılınız. Suda az çözünen tuzların çözünürlüğüne etki eden faktörleri gözlemleyebileceğiniz farklı ortamlar oluşturunuz. Bunun için deney basamaklarını takip ederek aşağıdaki deneyleri gerçekleştirebilir, deney videolarını izleyebilir ya da sanal laboratuvar uygulamalarını kullanabilirsiniz. Kullandığınız dijital kaynakların güvenilir olmasına dikkat ediniz. Gözlem yapmadan önce çözünürlükteki değişimi hangi gözlenebilir niteliklerden (bulanıklaşma, çökelti ya da kristal oluşumu, çözeltinin berraklaşması vb.) anlayabileceğinizi grubunuzla belirleyiniz. Gözlemlerinizi tabloya kaydediniz.</w:t>
      </w:r>
    </w:p>
    <w:p w14:paraId="5F6B5A79" w14:textId="77777777" w:rsidR="00EC0E40" w:rsidRDefault="00000000">
      <w:pPr>
        <w:jc w:val="both"/>
        <w:rPr>
          <w:rFonts w:ascii="Times New Roman" w:hAnsi="Times New Roman" w:cs="Times New Roman"/>
          <w:lang w:val="tr-TR"/>
        </w:rPr>
      </w:pPr>
      <w:r>
        <w:rPr>
          <w:rFonts w:ascii="Times New Roman" w:hAnsi="Times New Roman" w:cs="Times New Roman"/>
          <w:b/>
          <w:lang w:val="tr-TR"/>
        </w:rPr>
        <w:t>Gerekli Malzemeler:</w:t>
      </w:r>
      <w:r>
        <w:rPr>
          <w:rFonts w:ascii="Times New Roman" w:hAnsi="Times New Roman" w:cs="Times New Roman"/>
          <w:lang w:val="tr-TR"/>
        </w:rPr>
        <w:t xml:space="preserve"> berrak kireç suyu [doymuş Ca(OH)</w:t>
      </w:r>
      <w:r>
        <w:rPr>
          <w:rFonts w:ascii="Times New Roman" w:hAnsi="Times New Roman" w:cs="Times New Roman"/>
          <w:vertAlign w:val="subscript"/>
          <w:lang w:val="tr-TR"/>
        </w:rPr>
        <w:t>2</w:t>
      </w:r>
      <w:r>
        <w:rPr>
          <w:rFonts w:ascii="Times New Roman" w:hAnsi="Times New Roman" w:cs="Times New Roman"/>
          <w:lang w:val="tr-TR"/>
        </w:rPr>
        <w:t xml:space="preserve"> çözeltisi], doymuş sodyum klorür çözeltisi, derişik hidroklorik asit çözeltisi (öğretmen kullanır), deney tüpü, maşa, ispirto ocağı, beher, damlalık.</w:t>
      </w:r>
    </w:p>
    <w:p w14:paraId="347AAD33" w14:textId="77777777" w:rsidR="00EC0E40" w:rsidRDefault="00000000">
      <w:pPr>
        <w:jc w:val="both"/>
        <w:rPr>
          <w:rFonts w:ascii="Times New Roman" w:hAnsi="Times New Roman" w:cs="Times New Roman"/>
          <w:lang w:val="tr-TR"/>
        </w:rPr>
      </w:pPr>
      <w:r>
        <w:rPr>
          <w:rFonts w:ascii="Times New Roman" w:hAnsi="Times New Roman" w:cs="Times New Roman"/>
          <w:b/>
          <w:lang w:val="tr-TR"/>
        </w:rPr>
        <w:t>Deney Basamakları:</w:t>
      </w:r>
    </w:p>
    <w:p w14:paraId="61533DD0" w14:textId="77777777" w:rsidR="00EC0E40" w:rsidRDefault="00000000">
      <w:pPr>
        <w:jc w:val="both"/>
        <w:rPr>
          <w:rFonts w:ascii="Times New Roman" w:hAnsi="Times New Roman" w:cs="Times New Roman"/>
          <w:lang w:val="tr-TR"/>
        </w:rPr>
      </w:pPr>
      <w:r>
        <w:rPr>
          <w:rFonts w:ascii="Times New Roman" w:hAnsi="Times New Roman" w:cs="Times New Roman"/>
          <w:lang w:val="tr-TR"/>
        </w:rPr>
        <w:t>1. Deney 1 (Sıcaklık): Bir deney tüpünün yarısına kadar berrak kireç suyu koyunuz. Tüpü maşayla tutarak ispirto ocağında hafifçe ısıtınız ve çözeltinin görünümündeki değişimi gözlemleyiniz. Tüpü soğumaya bırakarak birkaç dakika sonra yeniden gözlemleyiniz.</w:t>
      </w:r>
    </w:p>
    <w:p w14:paraId="51774EEB" w14:textId="77777777" w:rsidR="00EC0E40" w:rsidRDefault="00000000">
      <w:pPr>
        <w:jc w:val="both"/>
        <w:rPr>
          <w:rFonts w:ascii="Times New Roman" w:hAnsi="Times New Roman" w:cs="Times New Roman"/>
          <w:lang w:val="tr-TR"/>
        </w:rPr>
      </w:pPr>
      <w:r>
        <w:rPr>
          <w:rFonts w:ascii="Times New Roman" w:hAnsi="Times New Roman" w:cs="Times New Roman"/>
          <w:lang w:val="tr-TR"/>
        </w:rPr>
        <w:t>2. Deney 2 (Ortak iyon, öğretmen gösterisi): Öğretmeniniz bir beherdeki doymuş sodyum klorür çözeltisine damlalıkla birkaç mililitre derişik hidroklorik asit çözeltisi ekleyecektir. Beherde meydana gelen değişimi gözlemleyiniz.</w:t>
      </w:r>
    </w:p>
    <w:p w14:paraId="691B7EF6" w14:textId="77777777" w:rsidR="00EC0E40" w:rsidRDefault="00000000">
      <w:pPr>
        <w:jc w:val="both"/>
        <w:rPr>
          <w:rFonts w:ascii="Times New Roman" w:hAnsi="Times New Roman" w:cs="Times New Roman"/>
          <w:lang w:val="tr-TR"/>
        </w:rPr>
      </w:pPr>
      <w:r>
        <w:rPr>
          <w:rFonts w:ascii="Times New Roman" w:hAnsi="Times New Roman" w:cs="Times New Roman"/>
          <w:lang w:val="tr-TR"/>
        </w:rPr>
        <w:t>3. Video (Sıcaklık): Kurşun(II) iyodür (PbI</w:t>
      </w:r>
      <w:r>
        <w:rPr>
          <w:rFonts w:ascii="Times New Roman" w:hAnsi="Times New Roman" w:cs="Times New Roman"/>
          <w:vertAlign w:val="subscript"/>
          <w:lang w:val="tr-TR"/>
        </w:rPr>
        <w:t>2</w:t>
      </w:r>
      <w:r>
        <w:rPr>
          <w:rFonts w:ascii="Times New Roman" w:hAnsi="Times New Roman" w:cs="Times New Roman"/>
          <w:lang w:val="tr-TR"/>
        </w:rPr>
        <w:t>) çözeltisinin sıcakta berrak olup soğutulduğunda parlak sarı kristallerin oluştuğu “altın yağmuru” deneyinin videosunu izleyiniz. Kurşun bileşikleri zehirli olduğundan bu deney okulda yapılmaz.</w:t>
      </w:r>
    </w:p>
    <w:p w14:paraId="5EE28B4B" w14:textId="77777777" w:rsidR="00EC0E40" w:rsidRDefault="00EC0E40">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200"/>
        <w:gridCol w:w="2800"/>
        <w:gridCol w:w="2200"/>
      </w:tblGrid>
      <w:tr w:rsidR="00EC0E40" w14:paraId="431BED7B" w14:textId="77777777">
        <w:trPr>
          <w:jc w:val="center"/>
        </w:trPr>
        <w:tc>
          <w:tcPr>
            <w:tcW w:w="1800" w:type="dxa"/>
            <w:shd w:val="clear" w:color="auto" w:fill="D9E2F3"/>
            <w:vAlign w:val="center"/>
          </w:tcPr>
          <w:p w14:paraId="3406939D"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Gözlem ortamı</w:t>
            </w:r>
          </w:p>
        </w:tc>
        <w:tc>
          <w:tcPr>
            <w:tcW w:w="2200" w:type="dxa"/>
            <w:shd w:val="clear" w:color="auto" w:fill="D9E2F3"/>
            <w:vAlign w:val="center"/>
          </w:tcPr>
          <w:p w14:paraId="7B59BFEE"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Değiştirilen faktör</w:t>
            </w:r>
          </w:p>
        </w:tc>
        <w:tc>
          <w:tcPr>
            <w:tcW w:w="2800" w:type="dxa"/>
            <w:shd w:val="clear" w:color="auto" w:fill="D9E2F3"/>
            <w:vAlign w:val="center"/>
          </w:tcPr>
          <w:p w14:paraId="3D24FBC2"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Gözlem</w:t>
            </w:r>
          </w:p>
        </w:tc>
        <w:tc>
          <w:tcPr>
            <w:tcW w:w="2200" w:type="dxa"/>
            <w:shd w:val="clear" w:color="auto" w:fill="D9E2F3"/>
            <w:vAlign w:val="center"/>
          </w:tcPr>
          <w:p w14:paraId="4EDB0357"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Çözünürlük nasıl değişti?</w:t>
            </w:r>
          </w:p>
        </w:tc>
      </w:tr>
      <w:tr w:rsidR="00EC0E40" w14:paraId="488F51BB" w14:textId="77777777">
        <w:trPr>
          <w:trHeight w:val="650"/>
          <w:jc w:val="center"/>
        </w:trPr>
        <w:tc>
          <w:tcPr>
            <w:tcW w:w="1800" w:type="dxa"/>
            <w:vAlign w:val="center"/>
          </w:tcPr>
          <w:p w14:paraId="21726F76" w14:textId="77777777" w:rsidR="00EC0E40" w:rsidRDefault="00000000">
            <w:pPr>
              <w:jc w:val="center"/>
              <w:rPr>
                <w:rFonts w:ascii="Times New Roman" w:hAnsi="Times New Roman" w:cs="Times New Roman"/>
                <w:lang w:val="tr-TR"/>
              </w:rPr>
            </w:pPr>
            <w:r>
              <w:rPr>
                <w:rFonts w:ascii="Times New Roman" w:hAnsi="Times New Roman" w:cs="Times New Roman"/>
                <w:lang w:val="tr-TR"/>
              </w:rPr>
              <w:t>Deney 1</w:t>
            </w:r>
          </w:p>
        </w:tc>
        <w:tc>
          <w:tcPr>
            <w:tcW w:w="2200" w:type="dxa"/>
            <w:vAlign w:val="center"/>
          </w:tcPr>
          <w:p w14:paraId="3E2ACB4C" w14:textId="77777777" w:rsidR="00EC0E40" w:rsidRDefault="00EC0E40">
            <w:pPr>
              <w:jc w:val="center"/>
              <w:rPr>
                <w:rFonts w:ascii="Times New Roman" w:hAnsi="Times New Roman" w:cs="Times New Roman"/>
                <w:lang w:val="tr-TR"/>
              </w:rPr>
            </w:pPr>
          </w:p>
        </w:tc>
        <w:tc>
          <w:tcPr>
            <w:tcW w:w="2800" w:type="dxa"/>
            <w:vAlign w:val="center"/>
          </w:tcPr>
          <w:p w14:paraId="0AC5FCC0" w14:textId="77777777" w:rsidR="00EC0E40" w:rsidRDefault="00EC0E40">
            <w:pPr>
              <w:jc w:val="center"/>
              <w:rPr>
                <w:rFonts w:ascii="Times New Roman" w:hAnsi="Times New Roman" w:cs="Times New Roman"/>
                <w:lang w:val="tr-TR"/>
              </w:rPr>
            </w:pPr>
          </w:p>
        </w:tc>
        <w:tc>
          <w:tcPr>
            <w:tcW w:w="2200" w:type="dxa"/>
            <w:vAlign w:val="center"/>
          </w:tcPr>
          <w:p w14:paraId="687E18EE" w14:textId="77777777" w:rsidR="00EC0E40" w:rsidRDefault="00EC0E40">
            <w:pPr>
              <w:jc w:val="center"/>
              <w:rPr>
                <w:rFonts w:ascii="Times New Roman" w:hAnsi="Times New Roman" w:cs="Times New Roman"/>
                <w:lang w:val="tr-TR"/>
              </w:rPr>
            </w:pPr>
          </w:p>
        </w:tc>
      </w:tr>
      <w:tr w:rsidR="00EC0E40" w14:paraId="25D41389" w14:textId="77777777">
        <w:trPr>
          <w:trHeight w:val="650"/>
          <w:jc w:val="center"/>
        </w:trPr>
        <w:tc>
          <w:tcPr>
            <w:tcW w:w="1800" w:type="dxa"/>
            <w:vAlign w:val="center"/>
          </w:tcPr>
          <w:p w14:paraId="3D3F42A8" w14:textId="77777777" w:rsidR="00EC0E40" w:rsidRDefault="00000000">
            <w:pPr>
              <w:jc w:val="center"/>
              <w:rPr>
                <w:rFonts w:ascii="Times New Roman" w:hAnsi="Times New Roman" w:cs="Times New Roman"/>
                <w:lang w:val="tr-TR"/>
              </w:rPr>
            </w:pPr>
            <w:r>
              <w:rPr>
                <w:rFonts w:ascii="Times New Roman" w:hAnsi="Times New Roman" w:cs="Times New Roman"/>
                <w:lang w:val="tr-TR"/>
              </w:rPr>
              <w:t>Deney 2</w:t>
            </w:r>
          </w:p>
        </w:tc>
        <w:tc>
          <w:tcPr>
            <w:tcW w:w="2200" w:type="dxa"/>
            <w:vAlign w:val="center"/>
          </w:tcPr>
          <w:p w14:paraId="3EED0B10" w14:textId="77777777" w:rsidR="00EC0E40" w:rsidRDefault="00EC0E40">
            <w:pPr>
              <w:jc w:val="center"/>
              <w:rPr>
                <w:rFonts w:ascii="Times New Roman" w:hAnsi="Times New Roman" w:cs="Times New Roman"/>
                <w:lang w:val="tr-TR"/>
              </w:rPr>
            </w:pPr>
          </w:p>
        </w:tc>
        <w:tc>
          <w:tcPr>
            <w:tcW w:w="2800" w:type="dxa"/>
            <w:vAlign w:val="center"/>
          </w:tcPr>
          <w:p w14:paraId="26CE2B19" w14:textId="77777777" w:rsidR="00EC0E40" w:rsidRDefault="00EC0E40">
            <w:pPr>
              <w:jc w:val="center"/>
              <w:rPr>
                <w:rFonts w:ascii="Times New Roman" w:hAnsi="Times New Roman" w:cs="Times New Roman"/>
                <w:lang w:val="tr-TR"/>
              </w:rPr>
            </w:pPr>
          </w:p>
        </w:tc>
        <w:tc>
          <w:tcPr>
            <w:tcW w:w="2200" w:type="dxa"/>
            <w:vAlign w:val="center"/>
          </w:tcPr>
          <w:p w14:paraId="4E582018" w14:textId="77777777" w:rsidR="00EC0E40" w:rsidRDefault="00EC0E40">
            <w:pPr>
              <w:jc w:val="center"/>
              <w:rPr>
                <w:rFonts w:ascii="Times New Roman" w:hAnsi="Times New Roman" w:cs="Times New Roman"/>
                <w:lang w:val="tr-TR"/>
              </w:rPr>
            </w:pPr>
          </w:p>
        </w:tc>
      </w:tr>
      <w:tr w:rsidR="00EC0E40" w14:paraId="39B58D2D" w14:textId="77777777">
        <w:trPr>
          <w:trHeight w:val="650"/>
          <w:jc w:val="center"/>
        </w:trPr>
        <w:tc>
          <w:tcPr>
            <w:tcW w:w="1800" w:type="dxa"/>
            <w:vAlign w:val="center"/>
          </w:tcPr>
          <w:p w14:paraId="53FE27F0" w14:textId="77777777" w:rsidR="00EC0E40" w:rsidRDefault="00000000">
            <w:pPr>
              <w:jc w:val="center"/>
              <w:rPr>
                <w:rFonts w:ascii="Times New Roman" w:hAnsi="Times New Roman" w:cs="Times New Roman"/>
                <w:lang w:val="tr-TR"/>
              </w:rPr>
            </w:pPr>
            <w:r>
              <w:rPr>
                <w:rFonts w:ascii="Times New Roman" w:hAnsi="Times New Roman" w:cs="Times New Roman"/>
                <w:lang w:val="tr-TR"/>
              </w:rPr>
              <w:t>Video</w:t>
            </w:r>
          </w:p>
        </w:tc>
        <w:tc>
          <w:tcPr>
            <w:tcW w:w="2200" w:type="dxa"/>
            <w:vAlign w:val="center"/>
          </w:tcPr>
          <w:p w14:paraId="584F12BB" w14:textId="77777777" w:rsidR="00EC0E40" w:rsidRDefault="00EC0E40">
            <w:pPr>
              <w:jc w:val="center"/>
              <w:rPr>
                <w:rFonts w:ascii="Times New Roman" w:hAnsi="Times New Roman" w:cs="Times New Roman"/>
                <w:lang w:val="tr-TR"/>
              </w:rPr>
            </w:pPr>
          </w:p>
        </w:tc>
        <w:tc>
          <w:tcPr>
            <w:tcW w:w="2800" w:type="dxa"/>
            <w:vAlign w:val="center"/>
          </w:tcPr>
          <w:p w14:paraId="6C8E6307" w14:textId="77777777" w:rsidR="00EC0E40" w:rsidRDefault="00EC0E40">
            <w:pPr>
              <w:jc w:val="center"/>
              <w:rPr>
                <w:rFonts w:ascii="Times New Roman" w:hAnsi="Times New Roman" w:cs="Times New Roman"/>
                <w:lang w:val="tr-TR"/>
              </w:rPr>
            </w:pPr>
          </w:p>
        </w:tc>
        <w:tc>
          <w:tcPr>
            <w:tcW w:w="2200" w:type="dxa"/>
            <w:vAlign w:val="center"/>
          </w:tcPr>
          <w:p w14:paraId="2D79EE3E" w14:textId="77777777" w:rsidR="00EC0E40" w:rsidRDefault="00EC0E40">
            <w:pPr>
              <w:jc w:val="center"/>
              <w:rPr>
                <w:rFonts w:ascii="Times New Roman" w:hAnsi="Times New Roman" w:cs="Times New Roman"/>
                <w:lang w:val="tr-TR"/>
              </w:rPr>
            </w:pPr>
          </w:p>
        </w:tc>
      </w:tr>
    </w:tbl>
    <w:p w14:paraId="04F5CA39" w14:textId="77777777" w:rsidR="00EC0E40" w:rsidRDefault="00EC0E40">
      <w:pPr>
        <w:jc w:val="both"/>
        <w:rPr>
          <w:rFonts w:ascii="Times New Roman" w:hAnsi="Times New Roman" w:cs="Times New Roman"/>
          <w:lang w:val="tr-TR"/>
        </w:rPr>
      </w:pPr>
    </w:p>
    <w:p w14:paraId="645B9C22"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2. Aşama: Veri Setinin İncelenmesi</w:t>
      </w:r>
    </w:p>
    <w:p w14:paraId="2981C3BB" w14:textId="77777777" w:rsidR="00EC0E40" w:rsidRDefault="00000000">
      <w:pPr>
        <w:jc w:val="both"/>
        <w:rPr>
          <w:rFonts w:ascii="Times New Roman" w:hAnsi="Times New Roman" w:cs="Times New Roman"/>
          <w:lang w:val="tr-TR"/>
        </w:rPr>
      </w:pPr>
      <w:r>
        <w:rPr>
          <w:rFonts w:ascii="Times New Roman" w:hAnsi="Times New Roman" w:cs="Times New Roman"/>
          <w:lang w:val="tr-TR"/>
        </w:rPr>
        <w:t>Aşağıdaki birinci tabloda AgCl tuzunun 25 °C’de saf suda ve farklı derişimlerdeki NaCl çözeltilerinde molar çözünürlükleri verilmiştir. İkinci tabloda ise çözünme süreçleri farklı olan XY ve ZW tuzlarının farklı sıcaklıklardaki K</w:t>
      </w:r>
      <w:r>
        <w:rPr>
          <w:rFonts w:ascii="Times New Roman" w:hAnsi="Times New Roman" w:cs="Times New Roman"/>
          <w:vertAlign w:val="subscript"/>
          <w:lang w:val="tr-TR"/>
        </w:rPr>
        <w:t>çç</w:t>
      </w:r>
      <w:r>
        <w:rPr>
          <w:rFonts w:ascii="Times New Roman" w:hAnsi="Times New Roman" w:cs="Times New Roman"/>
          <w:lang w:val="tr-TR"/>
        </w:rPr>
        <w:t xml:space="preserve"> değerleri ve molar çözünürlükleri yer almaktadır. Molar </w:t>
      </w:r>
      <w:r>
        <w:rPr>
          <w:rFonts w:ascii="Times New Roman" w:hAnsi="Times New Roman" w:cs="Times New Roman"/>
          <w:lang w:val="tr-TR"/>
        </w:rPr>
        <w:lastRenderedPageBreak/>
        <w:t>çözünürlük ve K</w:t>
      </w:r>
      <w:r>
        <w:rPr>
          <w:rFonts w:ascii="Times New Roman" w:hAnsi="Times New Roman" w:cs="Times New Roman"/>
          <w:vertAlign w:val="subscript"/>
          <w:lang w:val="tr-TR"/>
        </w:rPr>
        <w:t>çç</w:t>
      </w:r>
      <w:r>
        <w:rPr>
          <w:rFonts w:ascii="Times New Roman" w:hAnsi="Times New Roman" w:cs="Times New Roman"/>
          <w:lang w:val="tr-TR"/>
        </w:rPr>
        <w:t xml:space="preserve"> değerlerini içeren bu hazır veri setlerini kullanarak her tabloda hangi değişkenin değiştirildiğini, hangisinin sabit tutulduğunu belirleyiniz ve aşağıdaki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200"/>
        <w:gridCol w:w="3200"/>
      </w:tblGrid>
      <w:tr w:rsidR="00EC0E40" w14:paraId="1931A792" w14:textId="77777777">
        <w:trPr>
          <w:jc w:val="center"/>
        </w:trPr>
        <w:tc>
          <w:tcPr>
            <w:tcW w:w="2600" w:type="dxa"/>
            <w:shd w:val="clear" w:color="auto" w:fill="D9E2F3"/>
            <w:vAlign w:val="center"/>
          </w:tcPr>
          <w:p w14:paraId="723EAEAD"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Çözücü ortam</w:t>
            </w:r>
          </w:p>
        </w:tc>
        <w:tc>
          <w:tcPr>
            <w:tcW w:w="3200" w:type="dxa"/>
            <w:shd w:val="clear" w:color="auto" w:fill="D9E2F3"/>
            <w:vAlign w:val="center"/>
          </w:tcPr>
          <w:p w14:paraId="69C02991"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Başlangıçtaki [Cl</w:t>
            </w:r>
            <w:r>
              <w:rPr>
                <w:rFonts w:ascii="Times New Roman" w:hAnsi="Times New Roman" w:cs="Times New Roman"/>
                <w:b/>
                <w:bCs/>
                <w:vertAlign w:val="superscript"/>
                <w:lang w:val="tr-TR"/>
              </w:rPr>
              <w:t>−</w:t>
            </w:r>
            <w:r>
              <w:rPr>
                <w:rFonts w:ascii="Times New Roman" w:hAnsi="Times New Roman" w:cs="Times New Roman"/>
                <w:b/>
                <w:bCs/>
                <w:lang w:val="tr-TR"/>
              </w:rPr>
              <w:t>] (mol/L)</w:t>
            </w:r>
          </w:p>
        </w:tc>
        <w:tc>
          <w:tcPr>
            <w:tcW w:w="3200" w:type="dxa"/>
            <w:shd w:val="clear" w:color="auto" w:fill="D9E2F3"/>
            <w:vAlign w:val="center"/>
          </w:tcPr>
          <w:p w14:paraId="0C079026"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AgCl’nin molar çözünürlüğü (mol/L)</w:t>
            </w:r>
          </w:p>
        </w:tc>
      </w:tr>
      <w:tr w:rsidR="00EC0E40" w14:paraId="01DF51F5" w14:textId="77777777">
        <w:trPr>
          <w:jc w:val="center"/>
        </w:trPr>
        <w:tc>
          <w:tcPr>
            <w:tcW w:w="2600" w:type="dxa"/>
            <w:vAlign w:val="center"/>
          </w:tcPr>
          <w:p w14:paraId="20F6547F" w14:textId="77777777" w:rsidR="00EC0E40" w:rsidRDefault="00000000">
            <w:pPr>
              <w:jc w:val="center"/>
              <w:rPr>
                <w:rFonts w:ascii="Times New Roman" w:hAnsi="Times New Roman" w:cs="Times New Roman"/>
                <w:lang w:val="tr-TR"/>
              </w:rPr>
            </w:pPr>
            <w:r>
              <w:rPr>
                <w:rFonts w:ascii="Times New Roman" w:hAnsi="Times New Roman" w:cs="Times New Roman"/>
                <w:lang w:val="tr-TR"/>
              </w:rPr>
              <w:t>Saf su</w:t>
            </w:r>
          </w:p>
        </w:tc>
        <w:tc>
          <w:tcPr>
            <w:tcW w:w="3200" w:type="dxa"/>
            <w:vAlign w:val="center"/>
          </w:tcPr>
          <w:p w14:paraId="2514586A" w14:textId="77777777" w:rsidR="00EC0E40" w:rsidRDefault="00000000">
            <w:pPr>
              <w:jc w:val="center"/>
              <w:rPr>
                <w:rFonts w:ascii="Times New Roman" w:hAnsi="Times New Roman" w:cs="Times New Roman"/>
                <w:lang w:val="tr-TR"/>
              </w:rPr>
            </w:pPr>
            <w:r>
              <w:rPr>
                <w:rFonts w:ascii="Times New Roman" w:hAnsi="Times New Roman" w:cs="Times New Roman"/>
                <w:lang w:val="tr-TR"/>
              </w:rPr>
              <w:t>0</w:t>
            </w:r>
          </w:p>
        </w:tc>
        <w:tc>
          <w:tcPr>
            <w:tcW w:w="3200" w:type="dxa"/>
            <w:vAlign w:val="center"/>
          </w:tcPr>
          <w:p w14:paraId="1890B0E7" w14:textId="77777777" w:rsidR="00EC0E40" w:rsidRDefault="00000000">
            <w:pPr>
              <w:jc w:val="center"/>
              <w:rPr>
                <w:rFonts w:ascii="Times New Roman" w:hAnsi="Times New Roman" w:cs="Times New Roman"/>
                <w:lang w:val="tr-TR"/>
              </w:rPr>
            </w:pPr>
            <w:r>
              <w:rPr>
                <w:rFonts w:ascii="Times New Roman" w:hAnsi="Times New Roman" w:cs="Times New Roman"/>
                <w:lang w:val="tr-TR"/>
              </w:rPr>
              <w:t>1,3·10</w:t>
            </w:r>
            <w:r>
              <w:rPr>
                <w:rFonts w:ascii="Times New Roman" w:hAnsi="Times New Roman" w:cs="Times New Roman"/>
                <w:vertAlign w:val="superscript"/>
                <w:lang w:val="tr-TR"/>
              </w:rPr>
              <w:t>-5</w:t>
            </w:r>
          </w:p>
        </w:tc>
      </w:tr>
      <w:tr w:rsidR="00EC0E40" w14:paraId="0E51DA22" w14:textId="77777777">
        <w:trPr>
          <w:jc w:val="center"/>
        </w:trPr>
        <w:tc>
          <w:tcPr>
            <w:tcW w:w="2600" w:type="dxa"/>
            <w:vAlign w:val="center"/>
          </w:tcPr>
          <w:p w14:paraId="6F57D4C8"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0,001 M NaCl</w:t>
            </w:r>
          </w:p>
        </w:tc>
        <w:tc>
          <w:tcPr>
            <w:tcW w:w="3200" w:type="dxa"/>
            <w:vAlign w:val="center"/>
          </w:tcPr>
          <w:p w14:paraId="178AE004"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0,001</w:t>
            </w:r>
          </w:p>
        </w:tc>
        <w:tc>
          <w:tcPr>
            <w:tcW w:w="3200" w:type="dxa"/>
            <w:vAlign w:val="center"/>
          </w:tcPr>
          <w:p w14:paraId="45C0BE50" w14:textId="77777777" w:rsidR="00EC0E40"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-7</w:t>
            </w:r>
          </w:p>
        </w:tc>
      </w:tr>
      <w:tr w:rsidR="00EC0E40" w14:paraId="042B77A4" w14:textId="77777777">
        <w:trPr>
          <w:jc w:val="center"/>
        </w:trPr>
        <w:tc>
          <w:tcPr>
            <w:tcW w:w="2600" w:type="dxa"/>
            <w:vAlign w:val="center"/>
          </w:tcPr>
          <w:p w14:paraId="752A005F"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0,01 M NaCl</w:t>
            </w:r>
          </w:p>
        </w:tc>
        <w:tc>
          <w:tcPr>
            <w:tcW w:w="3200" w:type="dxa"/>
            <w:vAlign w:val="center"/>
          </w:tcPr>
          <w:p w14:paraId="675D3B4A"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0,01</w:t>
            </w:r>
          </w:p>
        </w:tc>
        <w:tc>
          <w:tcPr>
            <w:tcW w:w="3200" w:type="dxa"/>
            <w:vAlign w:val="center"/>
          </w:tcPr>
          <w:p w14:paraId="7EB86C9B" w14:textId="77777777" w:rsidR="00EC0E40"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-8</w:t>
            </w:r>
          </w:p>
        </w:tc>
      </w:tr>
      <w:tr w:rsidR="00EC0E40" w14:paraId="41CB632F" w14:textId="77777777">
        <w:trPr>
          <w:jc w:val="center"/>
        </w:trPr>
        <w:tc>
          <w:tcPr>
            <w:tcW w:w="2600" w:type="dxa"/>
            <w:vAlign w:val="center"/>
          </w:tcPr>
          <w:p w14:paraId="12996F53" w14:textId="77777777" w:rsidR="00EC0E40" w:rsidRDefault="00000000">
            <w:pPr>
              <w:jc w:val="center"/>
              <w:rPr>
                <w:rFonts w:ascii="Times New Roman" w:hAnsi="Times New Roman" w:cs="Times New Roman"/>
                <w:lang w:val="tr-TR"/>
              </w:rPr>
            </w:pPr>
            <w:r>
              <w:rPr>
                <w:rFonts w:ascii="Times New Roman" w:hAnsi="Times New Roman" w:cs="Times New Roman"/>
                <w:lang w:val="tr-TR"/>
              </w:rPr>
              <w:t>0,1 M NaCl</w:t>
            </w:r>
          </w:p>
        </w:tc>
        <w:tc>
          <w:tcPr>
            <w:tcW w:w="3200" w:type="dxa"/>
            <w:vAlign w:val="center"/>
          </w:tcPr>
          <w:p w14:paraId="23508517" w14:textId="77777777" w:rsidR="00EC0E40" w:rsidRDefault="00000000">
            <w:pPr>
              <w:jc w:val="center"/>
              <w:rPr>
                <w:rFonts w:ascii="Times New Roman" w:hAnsi="Times New Roman" w:cs="Times New Roman"/>
                <w:lang w:val="tr-TR"/>
              </w:rPr>
            </w:pPr>
            <w:r>
              <w:rPr>
                <w:rFonts w:ascii="Times New Roman" w:hAnsi="Times New Roman" w:cs="Times New Roman"/>
                <w:lang w:val="tr-TR"/>
              </w:rPr>
              <w:t>0,1</w:t>
            </w:r>
          </w:p>
        </w:tc>
        <w:tc>
          <w:tcPr>
            <w:tcW w:w="3200" w:type="dxa"/>
            <w:vAlign w:val="center"/>
          </w:tcPr>
          <w:p w14:paraId="630E9733" w14:textId="77777777" w:rsidR="00EC0E40"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-9</w:t>
            </w:r>
          </w:p>
        </w:tc>
      </w:tr>
    </w:tbl>
    <w:p w14:paraId="32A8CBE1" w14:textId="77777777" w:rsidR="00EC0E40" w:rsidRDefault="00EC0E40">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0"/>
        <w:gridCol w:w="1850"/>
        <w:gridCol w:w="1850"/>
        <w:gridCol w:w="1850"/>
        <w:gridCol w:w="1850"/>
      </w:tblGrid>
      <w:tr w:rsidR="00EC0E40" w14:paraId="2638010C" w14:textId="77777777">
        <w:trPr>
          <w:jc w:val="center"/>
        </w:trPr>
        <w:tc>
          <w:tcPr>
            <w:tcW w:w="1600" w:type="dxa"/>
            <w:shd w:val="clear" w:color="auto" w:fill="D9E2F3"/>
            <w:vAlign w:val="center"/>
          </w:tcPr>
          <w:p w14:paraId="10A24D5C"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Sıcaklık (°C)</w:t>
            </w:r>
          </w:p>
        </w:tc>
        <w:tc>
          <w:tcPr>
            <w:tcW w:w="1850" w:type="dxa"/>
            <w:shd w:val="clear" w:color="auto" w:fill="D9E2F3"/>
            <w:vAlign w:val="center"/>
          </w:tcPr>
          <w:p w14:paraId="3D7E7500"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XY: K</w:t>
            </w:r>
            <w:r>
              <w:rPr>
                <w:rFonts w:ascii="Times New Roman" w:hAnsi="Times New Roman" w:cs="Times New Roman"/>
                <w:b/>
                <w:bCs/>
                <w:vertAlign w:val="subscript"/>
                <w:lang w:val="tr-TR"/>
              </w:rPr>
              <w:t>çç</w:t>
            </w:r>
          </w:p>
        </w:tc>
        <w:tc>
          <w:tcPr>
            <w:tcW w:w="1850" w:type="dxa"/>
            <w:shd w:val="clear" w:color="auto" w:fill="D9E2F3"/>
            <w:vAlign w:val="center"/>
          </w:tcPr>
          <w:p w14:paraId="375B4BC7"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XY: s (mol/L)</w:t>
            </w:r>
          </w:p>
        </w:tc>
        <w:tc>
          <w:tcPr>
            <w:tcW w:w="1850" w:type="dxa"/>
            <w:shd w:val="clear" w:color="auto" w:fill="D9E2F3"/>
            <w:vAlign w:val="center"/>
          </w:tcPr>
          <w:p w14:paraId="4476F5C6"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ZW: K</w:t>
            </w:r>
            <w:r>
              <w:rPr>
                <w:rFonts w:ascii="Times New Roman" w:hAnsi="Times New Roman" w:cs="Times New Roman"/>
                <w:b/>
                <w:bCs/>
                <w:vertAlign w:val="subscript"/>
                <w:lang w:val="tr-TR"/>
              </w:rPr>
              <w:t>çç</w:t>
            </w:r>
          </w:p>
        </w:tc>
        <w:tc>
          <w:tcPr>
            <w:tcW w:w="1850" w:type="dxa"/>
            <w:shd w:val="clear" w:color="auto" w:fill="D9E2F3"/>
            <w:vAlign w:val="center"/>
          </w:tcPr>
          <w:p w14:paraId="22BF76A9"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ZW: s (mol/L)</w:t>
            </w:r>
          </w:p>
        </w:tc>
      </w:tr>
      <w:tr w:rsidR="00EC0E40" w14:paraId="3392CC1A" w14:textId="77777777">
        <w:trPr>
          <w:jc w:val="center"/>
        </w:trPr>
        <w:tc>
          <w:tcPr>
            <w:tcW w:w="1600" w:type="dxa"/>
            <w:vAlign w:val="center"/>
          </w:tcPr>
          <w:p w14:paraId="4D8CE00E" w14:textId="77777777" w:rsidR="00EC0E40" w:rsidRDefault="00000000">
            <w:pPr>
              <w:jc w:val="center"/>
              <w:rPr>
                <w:rFonts w:ascii="Times New Roman" w:hAnsi="Times New Roman" w:cs="Times New Roman"/>
                <w:lang w:val="tr-TR"/>
              </w:rPr>
            </w:pPr>
            <w:r>
              <w:rPr>
                <w:rFonts w:ascii="Times New Roman" w:hAnsi="Times New Roman" w:cs="Times New Roman"/>
                <w:lang w:val="tr-TR"/>
              </w:rPr>
              <w:t>10</w:t>
            </w:r>
          </w:p>
        </w:tc>
        <w:tc>
          <w:tcPr>
            <w:tcW w:w="1850" w:type="dxa"/>
            <w:vAlign w:val="center"/>
          </w:tcPr>
          <w:p w14:paraId="307C69DB" w14:textId="77777777" w:rsidR="00EC0E40"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-10</w:t>
            </w:r>
          </w:p>
        </w:tc>
        <w:tc>
          <w:tcPr>
            <w:tcW w:w="1850" w:type="dxa"/>
            <w:vAlign w:val="center"/>
          </w:tcPr>
          <w:p w14:paraId="2FF5B832" w14:textId="77777777" w:rsidR="00EC0E40"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-5</w:t>
            </w:r>
          </w:p>
        </w:tc>
        <w:tc>
          <w:tcPr>
            <w:tcW w:w="1850" w:type="dxa"/>
            <w:vAlign w:val="center"/>
          </w:tcPr>
          <w:p w14:paraId="00A83481" w14:textId="77777777" w:rsidR="00EC0E40"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-6</w:t>
            </w:r>
          </w:p>
        </w:tc>
        <w:tc>
          <w:tcPr>
            <w:tcW w:w="1850" w:type="dxa"/>
            <w:vAlign w:val="center"/>
          </w:tcPr>
          <w:p w14:paraId="4FF2E046" w14:textId="77777777" w:rsidR="00EC0E40" w:rsidRDefault="00000000">
            <w:pPr>
              <w:jc w:val="center"/>
              <w:rPr>
                <w:rFonts w:ascii="Times New Roman" w:hAnsi="Times New Roman" w:cs="Times New Roman"/>
                <w:lang w:val="tr-TR"/>
              </w:rPr>
            </w:pPr>
            <w:r>
              <w:rPr>
                <w:rFonts w:ascii="Times New Roman" w:hAnsi="Times New Roman" w:cs="Times New Roman"/>
                <w:lang w:val="tr-TR"/>
              </w:rPr>
              <w:t>2,0·10</w:t>
            </w:r>
            <w:r>
              <w:rPr>
                <w:rFonts w:ascii="Times New Roman" w:hAnsi="Times New Roman" w:cs="Times New Roman"/>
                <w:vertAlign w:val="superscript"/>
                <w:lang w:val="tr-TR"/>
              </w:rPr>
              <w:t>-3</w:t>
            </w:r>
          </w:p>
        </w:tc>
      </w:tr>
      <w:tr w:rsidR="00EC0E40" w14:paraId="78D50F7F" w14:textId="77777777">
        <w:trPr>
          <w:jc w:val="center"/>
        </w:trPr>
        <w:tc>
          <w:tcPr>
            <w:tcW w:w="1600" w:type="dxa"/>
            <w:vAlign w:val="center"/>
          </w:tcPr>
          <w:p w14:paraId="21ACCB40" w14:textId="77777777" w:rsidR="00EC0E40" w:rsidRDefault="00000000">
            <w:pPr>
              <w:jc w:val="center"/>
              <w:rPr>
                <w:rFonts w:ascii="Times New Roman" w:hAnsi="Times New Roman" w:cs="Times New Roman"/>
                <w:lang w:val="tr-TR"/>
              </w:rPr>
            </w:pPr>
            <w:r>
              <w:rPr>
                <w:rFonts w:ascii="Times New Roman" w:hAnsi="Times New Roman" w:cs="Times New Roman"/>
                <w:lang w:val="tr-TR"/>
              </w:rPr>
              <w:t>25</w:t>
            </w:r>
          </w:p>
        </w:tc>
        <w:tc>
          <w:tcPr>
            <w:tcW w:w="1850" w:type="dxa"/>
            <w:vAlign w:val="center"/>
          </w:tcPr>
          <w:p w14:paraId="7CFE2CDD" w14:textId="77777777" w:rsidR="00EC0E40"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-10</w:t>
            </w:r>
          </w:p>
        </w:tc>
        <w:tc>
          <w:tcPr>
            <w:tcW w:w="1850" w:type="dxa"/>
            <w:vAlign w:val="center"/>
          </w:tcPr>
          <w:p w14:paraId="3E0C1997"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-5</w:t>
            </w:r>
          </w:p>
        </w:tc>
        <w:tc>
          <w:tcPr>
            <w:tcW w:w="1850" w:type="dxa"/>
            <w:vAlign w:val="center"/>
          </w:tcPr>
          <w:p w14:paraId="713E80B5" w14:textId="77777777" w:rsidR="00EC0E40"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-6</w:t>
            </w:r>
          </w:p>
        </w:tc>
        <w:tc>
          <w:tcPr>
            <w:tcW w:w="1850" w:type="dxa"/>
            <w:vAlign w:val="center"/>
          </w:tcPr>
          <w:p w14:paraId="05DC8B34"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-3</w:t>
            </w:r>
          </w:p>
        </w:tc>
      </w:tr>
      <w:tr w:rsidR="00EC0E40" w14:paraId="69F2ABAC" w14:textId="77777777">
        <w:trPr>
          <w:jc w:val="center"/>
        </w:trPr>
        <w:tc>
          <w:tcPr>
            <w:tcW w:w="1600" w:type="dxa"/>
            <w:vAlign w:val="center"/>
          </w:tcPr>
          <w:p w14:paraId="20C07187" w14:textId="77777777" w:rsidR="00EC0E40" w:rsidRDefault="00000000">
            <w:pPr>
              <w:jc w:val="center"/>
              <w:rPr>
                <w:rFonts w:ascii="Times New Roman" w:hAnsi="Times New Roman" w:cs="Times New Roman"/>
                <w:lang w:val="tr-TR"/>
              </w:rPr>
            </w:pPr>
            <w:r>
              <w:rPr>
                <w:rFonts w:ascii="Times New Roman" w:hAnsi="Times New Roman" w:cs="Times New Roman"/>
                <w:lang w:val="tr-TR"/>
              </w:rPr>
              <w:t>40</w:t>
            </w:r>
          </w:p>
        </w:tc>
        <w:tc>
          <w:tcPr>
            <w:tcW w:w="1850" w:type="dxa"/>
            <w:vAlign w:val="center"/>
          </w:tcPr>
          <w:p w14:paraId="11CFFB39" w14:textId="77777777" w:rsidR="00EC0E40" w:rsidRDefault="00000000">
            <w:pPr>
              <w:jc w:val="center"/>
              <w:rPr>
                <w:rFonts w:ascii="Times New Roman" w:hAnsi="Times New Roman" w:cs="Times New Roman"/>
                <w:lang w:val="tr-TR"/>
              </w:rPr>
            </w:pPr>
            <w:r>
              <w:rPr>
                <w:rFonts w:ascii="Times New Roman" w:hAnsi="Times New Roman" w:cs="Times New Roman"/>
                <w:lang w:val="tr-TR"/>
              </w:rPr>
              <w:t>6,0·10</w:t>
            </w:r>
            <w:r>
              <w:rPr>
                <w:rFonts w:ascii="Times New Roman" w:hAnsi="Times New Roman" w:cs="Times New Roman"/>
                <w:vertAlign w:val="superscript"/>
                <w:lang w:val="tr-TR"/>
              </w:rPr>
              <w:t>-10</w:t>
            </w:r>
          </w:p>
        </w:tc>
        <w:tc>
          <w:tcPr>
            <w:tcW w:w="1850" w:type="dxa"/>
            <w:vAlign w:val="center"/>
          </w:tcPr>
          <w:p w14:paraId="72E56F81" w14:textId="77777777" w:rsidR="00EC0E40" w:rsidRDefault="00000000">
            <w:pPr>
              <w:jc w:val="center"/>
              <w:rPr>
                <w:rFonts w:ascii="Times New Roman" w:hAnsi="Times New Roman" w:cs="Times New Roman"/>
                <w:lang w:val="tr-TR"/>
              </w:rPr>
            </w:pPr>
            <w:r>
              <w:rPr>
                <w:rFonts w:ascii="Times New Roman" w:hAnsi="Times New Roman" w:cs="Times New Roman"/>
                <w:lang w:val="tr-TR"/>
              </w:rPr>
              <w:t>2,4·10</w:t>
            </w:r>
            <w:r>
              <w:rPr>
                <w:rFonts w:ascii="Times New Roman" w:hAnsi="Times New Roman" w:cs="Times New Roman"/>
                <w:vertAlign w:val="superscript"/>
                <w:lang w:val="tr-TR"/>
              </w:rPr>
              <w:t>-5</w:t>
            </w:r>
          </w:p>
        </w:tc>
        <w:tc>
          <w:tcPr>
            <w:tcW w:w="1850" w:type="dxa"/>
            <w:vAlign w:val="center"/>
          </w:tcPr>
          <w:p w14:paraId="66F391BC"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-6</w:t>
            </w:r>
          </w:p>
        </w:tc>
        <w:tc>
          <w:tcPr>
            <w:tcW w:w="1850" w:type="dxa"/>
            <w:vAlign w:val="center"/>
          </w:tcPr>
          <w:p w14:paraId="292ACC77" w14:textId="77777777" w:rsidR="00EC0E40" w:rsidRDefault="00000000">
            <w:pPr>
              <w:jc w:val="center"/>
              <w:rPr>
                <w:rFonts w:ascii="Times New Roman" w:hAnsi="Times New Roman" w:cs="Times New Roman"/>
                <w:lang w:val="tr-TR"/>
              </w:rPr>
            </w:pPr>
            <w:r>
              <w:rPr>
                <w:rFonts w:ascii="Times New Roman" w:hAnsi="Times New Roman" w:cs="Times New Roman"/>
                <w:lang w:val="tr-TR"/>
              </w:rPr>
              <w:t>1,3·10</w:t>
            </w:r>
            <w:r>
              <w:rPr>
                <w:rFonts w:ascii="Times New Roman" w:hAnsi="Times New Roman" w:cs="Times New Roman"/>
                <w:vertAlign w:val="superscript"/>
                <w:lang w:val="tr-TR"/>
              </w:rPr>
              <w:t>-3</w:t>
            </w:r>
          </w:p>
        </w:tc>
      </w:tr>
      <w:tr w:rsidR="00EC0E40" w14:paraId="2EEAFC4A" w14:textId="77777777">
        <w:trPr>
          <w:jc w:val="center"/>
        </w:trPr>
        <w:tc>
          <w:tcPr>
            <w:tcW w:w="1600" w:type="dxa"/>
            <w:vAlign w:val="center"/>
          </w:tcPr>
          <w:p w14:paraId="1DB0D967" w14:textId="77777777" w:rsidR="00EC0E40" w:rsidRDefault="00000000">
            <w:pPr>
              <w:jc w:val="center"/>
              <w:rPr>
                <w:rFonts w:ascii="Times New Roman" w:hAnsi="Times New Roman" w:cs="Times New Roman"/>
                <w:lang w:val="tr-TR"/>
              </w:rPr>
            </w:pPr>
            <w:r>
              <w:rPr>
                <w:rFonts w:ascii="Times New Roman" w:hAnsi="Times New Roman" w:cs="Times New Roman"/>
                <w:lang w:val="tr-TR"/>
              </w:rPr>
              <w:t>60</w:t>
            </w:r>
          </w:p>
        </w:tc>
        <w:tc>
          <w:tcPr>
            <w:tcW w:w="1850" w:type="dxa"/>
            <w:vAlign w:val="center"/>
          </w:tcPr>
          <w:p w14:paraId="2490F7D2"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-9</w:t>
            </w:r>
          </w:p>
        </w:tc>
        <w:tc>
          <w:tcPr>
            <w:tcW w:w="1850" w:type="dxa"/>
            <w:vAlign w:val="center"/>
          </w:tcPr>
          <w:p w14:paraId="687FFDFE" w14:textId="77777777" w:rsidR="00EC0E40"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-5</w:t>
            </w:r>
          </w:p>
        </w:tc>
        <w:tc>
          <w:tcPr>
            <w:tcW w:w="1850" w:type="dxa"/>
            <w:vAlign w:val="center"/>
          </w:tcPr>
          <w:p w14:paraId="113FD6CA" w14:textId="77777777" w:rsidR="00EC0E40" w:rsidRDefault="00000000">
            <w:pPr>
              <w:jc w:val="center"/>
              <w:rPr>
                <w:rFonts w:ascii="Times New Roman" w:hAnsi="Times New Roman" w:cs="Times New Roman"/>
                <w:lang w:val="tr-TR"/>
              </w:rPr>
            </w:pPr>
            <w:r>
              <w:rPr>
                <w:rFonts w:ascii="Times New Roman" w:hAnsi="Times New Roman" w:cs="Times New Roman"/>
                <w:lang w:val="tr-TR"/>
              </w:rPr>
              <w:t>9,0·10</w:t>
            </w:r>
            <w:r>
              <w:rPr>
                <w:rFonts w:ascii="Times New Roman" w:hAnsi="Times New Roman" w:cs="Times New Roman"/>
                <w:vertAlign w:val="superscript"/>
                <w:lang w:val="tr-TR"/>
              </w:rPr>
              <w:t>-7</w:t>
            </w:r>
          </w:p>
        </w:tc>
        <w:tc>
          <w:tcPr>
            <w:tcW w:w="1850" w:type="dxa"/>
            <w:vAlign w:val="center"/>
          </w:tcPr>
          <w:p w14:paraId="591FAADE" w14:textId="77777777" w:rsidR="00EC0E40" w:rsidRDefault="00000000">
            <w:pPr>
              <w:jc w:val="center"/>
              <w:rPr>
                <w:rFonts w:ascii="Times New Roman" w:hAnsi="Times New Roman" w:cs="Times New Roman"/>
                <w:lang w:val="tr-TR"/>
              </w:rPr>
            </w:pPr>
            <w:r>
              <w:rPr>
                <w:rFonts w:ascii="Times New Roman" w:hAnsi="Times New Roman" w:cs="Times New Roman"/>
                <w:lang w:val="tr-TR"/>
              </w:rPr>
              <w:t>9,5·10</w:t>
            </w:r>
            <w:r>
              <w:rPr>
                <w:rFonts w:ascii="Times New Roman" w:hAnsi="Times New Roman" w:cs="Times New Roman"/>
                <w:vertAlign w:val="superscript"/>
                <w:lang w:val="tr-TR"/>
              </w:rPr>
              <w:t>-4</w:t>
            </w:r>
          </w:p>
        </w:tc>
      </w:tr>
    </w:tbl>
    <w:p w14:paraId="07DD5D1B" w14:textId="77777777" w:rsidR="00EC0E40" w:rsidRDefault="00EC0E40">
      <w:pPr>
        <w:jc w:val="both"/>
        <w:rPr>
          <w:rFonts w:ascii="Times New Roman" w:hAnsi="Times New Roman" w:cs="Times New Roman"/>
          <w:lang w:val="tr-TR"/>
        </w:rPr>
      </w:pPr>
    </w:p>
    <w:p w14:paraId="52498D74" w14:textId="77777777" w:rsidR="00EC0E40"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İkinci tablodaki XY ve ZW tuzlarına ait veriler öğretim amaçlı hazırlanmış verilerdir (K</w:t>
      </w:r>
      <w:r>
        <w:rPr>
          <w:rFonts w:ascii="Times New Roman" w:hAnsi="Times New Roman" w:cs="Times New Roman"/>
          <w:highlight w:val="yellow"/>
          <w:vertAlign w:val="subscript"/>
          <w:lang w:val="tr-TR"/>
        </w:rPr>
        <w:t>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2</w:t>
      </w:r>
      <w:r>
        <w:rPr>
          <w:rFonts w:ascii="Times New Roman" w:hAnsi="Times New Roman" w:cs="Times New Roman"/>
          <w:highlight w:val="yellow"/>
          <w:lang w:val="tr-TR"/>
        </w:rPr>
        <w:t xml:space="preserve"> ilişkisine uygun olarak hesaplanmıştır). Birinci tablodaki değerler AgCl’nin gerçek K</w:t>
      </w:r>
      <w:r>
        <w:rPr>
          <w:rFonts w:ascii="Times New Roman" w:hAnsi="Times New Roman" w:cs="Times New Roman"/>
          <w:highlight w:val="yellow"/>
          <w:vertAlign w:val="subscript"/>
          <w:lang w:val="tr-TR"/>
        </w:rPr>
        <w:t>çç</w:t>
      </w:r>
      <w:r>
        <w:rPr>
          <w:rFonts w:ascii="Times New Roman" w:hAnsi="Times New Roman" w:cs="Times New Roman"/>
          <w:highlight w:val="yellow"/>
          <w:lang w:val="tr-TR"/>
        </w:rPr>
        <w:t xml:space="preserve"> değerinden hesaplanmıştır.</w:t>
      </w:r>
    </w:p>
    <w:p w14:paraId="6AC48144"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Birinci tablodaki verileri kullanarak çözeltide tuzun iyonlarından biriyle ortak iyon bulunmasının tuzun çözünürlüğüne etkisine ilişkin çıkarımda bulununuz.</w:t>
      </w:r>
    </w:p>
    <w:p w14:paraId="0F9FFDA6"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07D28B05"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332BFDC2"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39B2C522"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Birinci tablodaki ortamların hepsinde AgCl’nin K</w:t>
      </w:r>
      <w:r>
        <w:rPr>
          <w:rFonts w:ascii="Times New Roman" w:hAnsi="Times New Roman" w:cs="Times New Roman"/>
          <w:vertAlign w:val="subscript"/>
          <w:lang w:val="tr-TR"/>
        </w:rPr>
        <w:t>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çç</w:t>
      </w:r>
      <w:r>
        <w:rPr>
          <w:rFonts w:ascii="Times New Roman" w:hAnsi="Times New Roman" w:cs="Times New Roman"/>
          <w:lang w:val="tr-TR"/>
        </w:rPr>
        <w:t>’nin değişmemesini nasıl açıklarsınız?</w:t>
      </w:r>
    </w:p>
    <w:p w14:paraId="1A417209"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5BC07E16"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B20264"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125521"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lastRenderedPageBreak/>
        <w:t>İkinci tablodaki verileri kullanarak sıcaklığın XY ve ZW tuzlarının çözünürlüğüne etkisine ilişkin çıkarımlarda bulununuz. Bu iki tuzun çözünme olaylarından hangisi endotermik, hangisi ekzotermik olabilir? Gerekçelendiriniz.</w:t>
      </w:r>
    </w:p>
    <w:p w14:paraId="14587935"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212EA2CB"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15280EF9"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3CD323DC"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1. Aşamada gözlemlediğiniz kireç suyunun ısıtılınca bulanıklaşmasını ikinci tablodaki tuzlardan hangisinin davranışına benzetirsiniz? Açıklayınız.</w:t>
      </w:r>
    </w:p>
    <w:p w14:paraId="0B13965D"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097C2B15"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7B8D6811"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7ADE5127"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Le Chatelier ilkesine ilişkin bilgileri ders kitabınızdan ve güvenilir bilimsel kaynaklardan araştırınız. Çıkarımlarınızı bu ilke ile ilişkilendirerek açıklayınız. Çıkarımlarınızı etkili iletişim becerilerinizi kullanarak sınıfınızda paylaşınız; arkadaşlarınızın farklı çıkarımlarını saygıyla dinleyiniz ve sorumluluk alarak grubunuzun ortak sonucunu sununuz.</w:t>
      </w:r>
    </w:p>
    <w:p w14:paraId="3DDC4479"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463BA0CF"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789510A5"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09AC75EB"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7B45EE9E" wp14:editId="44E02D57">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834621B" w14:textId="77777777" w:rsidR="00EC0E40" w:rsidRDefault="00000000">
      <w:pPr>
        <w:jc w:val="both"/>
        <w:rPr>
          <w:rFonts w:ascii="Times New Roman" w:hAnsi="Times New Roman" w:cs="Times New Roman"/>
          <w:lang w:val="tr-TR"/>
        </w:rPr>
      </w:pPr>
      <w:r>
        <w:rPr>
          <w:rFonts w:ascii="Times New Roman" w:hAnsi="Times New Roman" w:cs="Times New Roman"/>
          <w:lang w:val="tr-TR"/>
        </w:rPr>
        <w:t>Analiz ve Keşif Atölyesi 2.14.’te ulaştığınız çıkarımlar, suda az çözünen bir tuzun doymuş çözeltisinde kurulan çözünürlük dengesinin de diğer denge sistemleri gibi dış etkilere tepki verdiğini gösterir. Le Chatelier ilkesine göre dengedeki bir sisteme dışarıdan bir etki yapıldığında sistem, bu etkiyi azaltacak yönde kayarak yeniden dengeye ulaşır. Suda az çözünen tuzların çözünürlüğüne etki eden başlıca faktörler ortak iyon ve sıcaklıktır.</w:t>
      </w:r>
    </w:p>
    <w:p w14:paraId="4CA48651" w14:textId="77777777" w:rsidR="00EC0E40" w:rsidRDefault="00000000">
      <w:pPr>
        <w:keepNext/>
        <w:jc w:val="both"/>
        <w:rPr>
          <w:rFonts w:ascii="Times New Roman" w:hAnsi="Times New Roman" w:cs="Times New Roman"/>
          <w:lang w:val="tr-TR"/>
        </w:rPr>
      </w:pPr>
      <w:r>
        <w:rPr>
          <w:rFonts w:ascii="Times New Roman" w:hAnsi="Times New Roman" w:cs="Times New Roman"/>
          <w:b/>
          <w:bCs/>
          <w:lang w:val="tr-TR"/>
        </w:rPr>
        <w:t>Ortak İyon Etkisi</w:t>
      </w:r>
    </w:p>
    <w:p w14:paraId="5EC1A977" w14:textId="77777777" w:rsidR="00EC0E40" w:rsidRDefault="00000000">
      <w:pPr>
        <w:jc w:val="both"/>
        <w:rPr>
          <w:rFonts w:ascii="Times New Roman" w:hAnsi="Times New Roman" w:cs="Times New Roman"/>
          <w:lang w:val="tr-TR"/>
        </w:rPr>
      </w:pPr>
      <w:r>
        <w:rPr>
          <w:rFonts w:ascii="Times New Roman" w:hAnsi="Times New Roman" w:cs="Times New Roman"/>
          <w:lang w:val="tr-TR"/>
        </w:rPr>
        <w:t>Suda az çözünen bir tuzun doymuş çözeltisine, tuzun iyonlarından birini içeren ve suda iyi çözünen başka bir madde sabit sıcaklıkta eklendiğinde bu iyonun derişimi artar. Örneğin doymuş baryum sülfat (BaSO</w:t>
      </w:r>
      <w:r>
        <w:rPr>
          <w:rFonts w:ascii="Times New Roman" w:hAnsi="Times New Roman" w:cs="Times New Roman"/>
          <w:vertAlign w:val="subscript"/>
          <w:lang w:val="tr-TR"/>
        </w:rPr>
        <w:t>4</w:t>
      </w:r>
      <w:r>
        <w:rPr>
          <w:rFonts w:ascii="Times New Roman" w:hAnsi="Times New Roman" w:cs="Times New Roman"/>
          <w:lang w:val="tr-TR"/>
        </w:rPr>
        <w:t>) çözeltisine sodyum sülfat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eklendiğinde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iyonu derişimi artar. Le Chatelier ilkesine göre denge, artan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derişimini azaltacak yönde, yani çökelme yönünde kayar:</w:t>
      </w:r>
    </w:p>
    <w:p w14:paraId="468F247B" w14:textId="77777777" w:rsidR="00EC0E40" w:rsidRDefault="00000000">
      <w:pPr>
        <w:jc w:val="center"/>
        <w:rPr>
          <w:rFonts w:ascii="Times New Roman" w:hAnsi="Times New Roman" w:cs="Times New Roman"/>
          <w:lang w:val="tr-TR"/>
        </w:rPr>
      </w:pPr>
      <w:r>
        <w:rPr>
          <w:rFonts w:ascii="Times New Roman" w:hAnsi="Times New Roman" w:cs="Times New Roman"/>
          <w:lang w:val="tr-TR"/>
        </w:rPr>
        <w:t>BaSO</w:t>
      </w:r>
      <w:r>
        <w:rPr>
          <w:rFonts w:ascii="Times New Roman" w:hAnsi="Times New Roman" w:cs="Times New Roman"/>
          <w:vertAlign w:val="subscript"/>
          <w:lang w:val="tr-TR"/>
        </w:rPr>
        <w:t>4</w:t>
      </w:r>
      <w:r>
        <w:rPr>
          <w:rFonts w:ascii="Times New Roman" w:hAnsi="Times New Roman" w:cs="Times New Roman"/>
          <w:lang w:val="tr-TR"/>
        </w:rPr>
        <w:t>(k) ⇌ Ba</w:t>
      </w:r>
      <w:r>
        <w:rPr>
          <w:rFonts w:ascii="Times New Roman" w:hAnsi="Times New Roman" w:cs="Times New Roman"/>
          <w:vertAlign w:val="superscript"/>
          <w:lang w:val="tr-TR"/>
        </w:rPr>
        <w:t>2+</w:t>
      </w:r>
      <w:r>
        <w:rPr>
          <w:rFonts w:ascii="Times New Roman" w:hAnsi="Times New Roman" w:cs="Times New Roman"/>
          <w:lang w:val="tr-TR"/>
        </w:rPr>
        <w:t>(suda) +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      ← denge bu yöne kayar</w:t>
      </w:r>
    </w:p>
    <w:p w14:paraId="7C774BE3" w14:textId="77777777" w:rsidR="00EC0E40" w:rsidRDefault="00000000">
      <w:pPr>
        <w:jc w:val="both"/>
        <w:rPr>
          <w:rFonts w:ascii="Times New Roman" w:hAnsi="Times New Roman" w:cs="Times New Roman"/>
          <w:lang w:val="tr-TR"/>
        </w:rPr>
      </w:pPr>
      <w:r>
        <w:rPr>
          <w:rFonts w:ascii="Times New Roman" w:hAnsi="Times New Roman" w:cs="Times New Roman"/>
          <w:lang w:val="tr-TR"/>
        </w:rPr>
        <w:lastRenderedPageBreak/>
        <w:t>Bunun sonucunda bir miktar BaSO</w:t>
      </w:r>
      <w:r>
        <w:rPr>
          <w:rFonts w:ascii="Times New Roman" w:hAnsi="Times New Roman" w:cs="Times New Roman"/>
          <w:vertAlign w:val="subscript"/>
          <w:lang w:val="tr-TR"/>
        </w:rPr>
        <w:t>4</w:t>
      </w:r>
      <w:r>
        <w:rPr>
          <w:rFonts w:ascii="Times New Roman" w:hAnsi="Times New Roman" w:cs="Times New Roman"/>
          <w:lang w:val="tr-TR"/>
        </w:rPr>
        <w:t xml:space="preserve"> çöker ve tuzun çözünürlüğü azalır. Ortak iyon içeren bir çözeltide tuzun çözünürlüğünün saf sudakinden daha az olmasına ortak iyon etkisi denir. Ortak iyonun derişimi arttıkça çözünürlük daha da azalır (Grafik A). Ortak iyon etkisi tuzun çözünürlüğünü değiştirir ancak sıcaklık sabit olduğu için K</w:t>
      </w:r>
      <w:r>
        <w:rPr>
          <w:rFonts w:ascii="Times New Roman" w:hAnsi="Times New Roman" w:cs="Times New Roman"/>
          <w:vertAlign w:val="subscript"/>
          <w:lang w:val="tr-TR"/>
        </w:rPr>
        <w:t>çç</w:t>
      </w:r>
      <w:r>
        <w:rPr>
          <w:rFonts w:ascii="Times New Roman" w:hAnsi="Times New Roman" w:cs="Times New Roman"/>
          <w:lang w:val="tr-TR"/>
        </w:rPr>
        <w:t xml:space="preserve"> değerini değiştirmez.</w:t>
      </w:r>
    </w:p>
    <w:p w14:paraId="07A72F11" w14:textId="77777777" w:rsidR="00EC0E40" w:rsidRDefault="00000000">
      <w:pPr>
        <w:jc w:val="center"/>
        <w:rPr>
          <w:rFonts w:ascii="Times New Roman" w:hAnsi="Times New Roman" w:cs="Times New Roman"/>
          <w:lang w:val="tr-TR"/>
        </w:rPr>
      </w:pPr>
      <w:r>
        <w:rPr>
          <w:noProof/>
        </w:rPr>
        <w:drawing>
          <wp:inline distT="0" distB="0" distL="0" distR="0" wp14:anchorId="67384BE1" wp14:editId="75C3D871">
            <wp:extent cx="4678689" cy="2618237"/>
            <wp:effectExtent l="0" t="0" r="0" b="0"/>
            <wp:docPr id="900002" name="Grafik 900002" descr="BaSO4 ortak iyon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k11_900002.png"/>
                    <pic:cNvPicPr/>
                  </pic:nvPicPr>
                  <pic:blipFill>
                    <a:blip r:embed="rId9"/>
                    <a:stretch>
                      <a:fillRect/>
                    </a:stretch>
                  </pic:blipFill>
                  <pic:spPr>
                    <a:xfrm>
                      <a:off x="0" y="0"/>
                      <a:ext cx="4678689" cy="2618237"/>
                    </a:xfrm>
                    <a:prstGeom prst="rect">
                      <a:avLst/>
                    </a:prstGeom>
                  </pic:spPr>
                </pic:pic>
              </a:graphicData>
            </a:graphic>
          </wp:inline>
        </w:drawing>
      </w:r>
    </w:p>
    <w:p w14:paraId="33C54C5C" w14:textId="77777777" w:rsidR="00EC0E40" w:rsidRDefault="00000000">
      <w:pPr>
        <w:jc w:val="center"/>
        <w:rPr>
          <w:rFonts w:ascii="Times New Roman" w:hAnsi="Times New Roman" w:cs="Times New Roman"/>
          <w:lang w:val="tr-TR"/>
        </w:rPr>
      </w:pPr>
      <w:r>
        <w:rPr>
          <w:rFonts w:ascii="Times New Roman" w:hAnsi="Times New Roman" w:cs="Times New Roman"/>
          <w:lang w:val="tr-TR"/>
        </w:rPr>
        <w:t>Grafik A: BaSO</w:t>
      </w:r>
      <w:r>
        <w:rPr>
          <w:rFonts w:ascii="Times New Roman" w:hAnsi="Times New Roman" w:cs="Times New Roman"/>
          <w:vertAlign w:val="subscript"/>
          <w:lang w:val="tr-TR"/>
        </w:rPr>
        <w:t>4</w:t>
      </w:r>
      <w:r>
        <w:rPr>
          <w:rFonts w:ascii="Times New Roman" w:hAnsi="Times New Roman" w:cs="Times New Roman"/>
          <w:lang w:val="tr-TR"/>
        </w:rPr>
        <w:t>’ın 25 °C’de saf suda ve farklı derişimlerdeki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çözeltilerindeki molar çözünürlüğü (logaritmik ölçek)</w:t>
      </w:r>
    </w:p>
    <w:p w14:paraId="330F2D34"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 eklenmesi sırasında iyon derişimlerinin zamanla değişimi Grafik B’de nitel olarak gösterilmiştir. Doymuş BaSO</w:t>
      </w:r>
      <w:r>
        <w:rPr>
          <w:rFonts w:ascii="Times New Roman" w:hAnsi="Times New Roman" w:cs="Times New Roman"/>
          <w:vertAlign w:val="subscript"/>
          <w:lang w:val="tr-TR"/>
        </w:rPr>
        <w:t>4</w:t>
      </w:r>
      <w:r>
        <w:rPr>
          <w:rFonts w:ascii="Times New Roman" w:hAnsi="Times New Roman" w:cs="Times New Roman"/>
          <w:lang w:val="tr-TR"/>
        </w:rPr>
        <w:t xml:space="preserve"> çözeltisine t</w:t>
      </w:r>
      <w:r>
        <w:rPr>
          <w:rFonts w:ascii="Times New Roman" w:hAnsi="Times New Roman" w:cs="Times New Roman"/>
          <w:vertAlign w:val="subscript"/>
          <w:lang w:val="tr-TR"/>
        </w:rPr>
        <w:t>1</w:t>
      </w:r>
      <w:r>
        <w:rPr>
          <w:rFonts w:ascii="Times New Roman" w:hAnsi="Times New Roman" w:cs="Times New Roman"/>
          <w:lang w:val="tr-TR"/>
        </w:rPr>
        <w:t xml:space="preserve"> anında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katısı eklendiğinde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derişimi aniden artar. Denge çökelme yönüne kaydığı için Ba</w:t>
      </w:r>
      <w:r>
        <w:rPr>
          <w:rFonts w:ascii="Times New Roman" w:hAnsi="Times New Roman" w:cs="Times New Roman"/>
          <w:vertAlign w:val="superscript"/>
          <w:lang w:val="tr-TR"/>
        </w:rPr>
        <w:t>2+</w:t>
      </w:r>
      <w:r>
        <w:rPr>
          <w:rFonts w:ascii="Times New Roman" w:hAnsi="Times New Roman" w:cs="Times New Roman"/>
          <w:lang w:val="tr-TR"/>
        </w:rPr>
        <w:t xml:space="preserve"> derişimi azalır; eklenen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iyonlarının bir kısmı da Ba</w:t>
      </w:r>
      <w:r>
        <w:rPr>
          <w:rFonts w:ascii="Times New Roman" w:hAnsi="Times New Roman" w:cs="Times New Roman"/>
          <w:vertAlign w:val="superscript"/>
          <w:lang w:val="tr-TR"/>
        </w:rPr>
        <w:t>2+</w:t>
      </w:r>
      <w:r>
        <w:rPr>
          <w:rFonts w:ascii="Times New Roman" w:hAnsi="Times New Roman" w:cs="Times New Roman"/>
          <w:lang w:val="tr-TR"/>
        </w:rPr>
        <w:t xml:space="preserve"> iyonlarıyla birlikte BaSO</w:t>
      </w:r>
      <w:r>
        <w:rPr>
          <w:rFonts w:ascii="Times New Roman" w:hAnsi="Times New Roman" w:cs="Times New Roman"/>
          <w:vertAlign w:val="subscript"/>
          <w:lang w:val="tr-TR"/>
        </w:rPr>
        <w:t>4</w:t>
      </w:r>
      <w:r>
        <w:rPr>
          <w:rFonts w:ascii="Times New Roman" w:hAnsi="Times New Roman" w:cs="Times New Roman"/>
          <w:lang w:val="tr-TR"/>
        </w:rPr>
        <w:t xml:space="preserve"> olarak çöker. Yeni dengede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ilk dengedekinden büyük, [Ba</w:t>
      </w:r>
      <w:r>
        <w:rPr>
          <w:rFonts w:ascii="Times New Roman" w:hAnsi="Times New Roman" w:cs="Times New Roman"/>
          <w:vertAlign w:val="superscript"/>
          <w:lang w:val="tr-TR"/>
        </w:rPr>
        <w:t>2+</w:t>
      </w:r>
      <w:r>
        <w:rPr>
          <w:rFonts w:ascii="Times New Roman" w:hAnsi="Times New Roman" w:cs="Times New Roman"/>
          <w:lang w:val="tr-TR"/>
        </w:rPr>
        <w:t>] ise küçüktür ve dipteki BaSO</w:t>
      </w:r>
      <w:r>
        <w:rPr>
          <w:rFonts w:ascii="Times New Roman" w:hAnsi="Times New Roman" w:cs="Times New Roman"/>
          <w:vertAlign w:val="subscript"/>
          <w:lang w:val="tr-TR"/>
        </w:rPr>
        <w:t>4</w:t>
      </w:r>
      <w:r>
        <w:rPr>
          <w:rFonts w:ascii="Times New Roman" w:hAnsi="Times New Roman" w:cs="Times New Roman"/>
          <w:lang w:val="tr-TR"/>
        </w:rPr>
        <w:t xml:space="preserve"> katısının miktarı artmıştır. [Ba</w:t>
      </w:r>
      <w:r>
        <w:rPr>
          <w:rFonts w:ascii="Times New Roman" w:hAnsi="Times New Roman" w:cs="Times New Roman"/>
          <w:vertAlign w:val="super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çarpımı ise yine K</w:t>
      </w:r>
      <w:r>
        <w:rPr>
          <w:rFonts w:ascii="Times New Roman" w:hAnsi="Times New Roman" w:cs="Times New Roman"/>
          <w:vertAlign w:val="subscript"/>
          <w:lang w:val="tr-TR"/>
        </w:rPr>
        <w:t>çç</w:t>
      </w:r>
      <w:r>
        <w:rPr>
          <w:rFonts w:ascii="Times New Roman" w:hAnsi="Times New Roman" w:cs="Times New Roman"/>
          <w:lang w:val="tr-TR"/>
        </w:rPr>
        <w:t xml:space="preserve"> değerine eşittir.</w:t>
      </w:r>
    </w:p>
    <w:p w14:paraId="6845FE2D" w14:textId="77777777" w:rsidR="00EC0E40" w:rsidRDefault="00000000">
      <w:pPr>
        <w:jc w:val="center"/>
        <w:rPr>
          <w:rFonts w:ascii="Times New Roman" w:hAnsi="Times New Roman" w:cs="Times New Roman"/>
          <w:lang w:val="tr-TR"/>
        </w:rPr>
      </w:pPr>
      <w:r>
        <w:rPr>
          <w:noProof/>
        </w:rPr>
        <w:drawing>
          <wp:inline distT="0" distB="0" distL="0" distR="0" wp14:anchorId="755361DB" wp14:editId="1ADE03AD">
            <wp:extent cx="4678689" cy="2618237"/>
            <wp:effectExtent l="0" t="0" r="0" b="0"/>
            <wp:docPr id="900003" name="Grafik 900003" descr="BaSO4 ortak iyon derişim-za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k11_900003.png"/>
                    <pic:cNvPicPr/>
                  </pic:nvPicPr>
                  <pic:blipFill>
                    <a:blip r:embed="rId10"/>
                    <a:stretch>
                      <a:fillRect/>
                    </a:stretch>
                  </pic:blipFill>
                  <pic:spPr>
                    <a:xfrm>
                      <a:off x="0" y="0"/>
                      <a:ext cx="4678689" cy="2618237"/>
                    </a:xfrm>
                    <a:prstGeom prst="rect">
                      <a:avLst/>
                    </a:prstGeom>
                  </pic:spPr>
                </pic:pic>
              </a:graphicData>
            </a:graphic>
          </wp:inline>
        </w:drawing>
      </w:r>
    </w:p>
    <w:p w14:paraId="6034FFD4" w14:textId="77777777" w:rsidR="00EC0E40" w:rsidRDefault="00000000">
      <w:pPr>
        <w:jc w:val="center"/>
        <w:rPr>
          <w:rFonts w:ascii="Times New Roman" w:hAnsi="Times New Roman" w:cs="Times New Roman"/>
          <w:lang w:val="tr-TR"/>
        </w:rPr>
      </w:pPr>
      <w:r>
        <w:rPr>
          <w:rFonts w:ascii="Times New Roman" w:hAnsi="Times New Roman" w:cs="Times New Roman"/>
          <w:lang w:val="tr-TR"/>
        </w:rPr>
        <w:lastRenderedPageBreak/>
        <w:t>Grafik B: Doymuş BaSO</w:t>
      </w:r>
      <w:r>
        <w:rPr>
          <w:rFonts w:ascii="Times New Roman" w:hAnsi="Times New Roman" w:cs="Times New Roman"/>
          <w:vertAlign w:val="subscript"/>
          <w:lang w:val="tr-TR"/>
        </w:rPr>
        <w:t>4</w:t>
      </w:r>
      <w:r>
        <w:rPr>
          <w:rFonts w:ascii="Times New Roman" w:hAnsi="Times New Roman" w:cs="Times New Roman"/>
          <w:lang w:val="tr-TR"/>
        </w:rPr>
        <w:t xml:space="preserve"> çözeltisine t</w:t>
      </w:r>
      <w:r>
        <w:rPr>
          <w:rFonts w:ascii="Times New Roman" w:hAnsi="Times New Roman" w:cs="Times New Roman"/>
          <w:vertAlign w:val="subscript"/>
          <w:lang w:val="tr-TR"/>
        </w:rPr>
        <w:t>1</w:t>
      </w:r>
      <w:r>
        <w:rPr>
          <w:rFonts w:ascii="Times New Roman" w:hAnsi="Times New Roman" w:cs="Times New Roman"/>
          <w:lang w:val="tr-TR"/>
        </w:rPr>
        <w:t xml:space="preserve"> anında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katısı eklenmesiyle iyon derişimlerinin zamanla değişimi (nitel gösterim)</w:t>
      </w:r>
    </w:p>
    <w:p w14:paraId="6C474F0A" w14:textId="77777777" w:rsidR="00EC0E40"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14:paraId="06B02979"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 etkisinden farklı olarak sıcaklık değişimi K</w:t>
      </w:r>
      <w:r>
        <w:rPr>
          <w:rFonts w:ascii="Times New Roman" w:hAnsi="Times New Roman" w:cs="Times New Roman"/>
          <w:vertAlign w:val="subscript"/>
          <w:lang w:val="tr-TR"/>
        </w:rPr>
        <w:t>çç</w:t>
      </w:r>
      <w:r>
        <w:rPr>
          <w:rFonts w:ascii="Times New Roman" w:hAnsi="Times New Roman" w:cs="Times New Roman"/>
          <w:lang w:val="tr-TR"/>
        </w:rPr>
        <w:t xml:space="preserve"> değerini de değiştirir; çünkü K</w:t>
      </w:r>
      <w:r>
        <w:rPr>
          <w:rFonts w:ascii="Times New Roman" w:hAnsi="Times New Roman" w:cs="Times New Roman"/>
          <w:vertAlign w:val="subscript"/>
          <w:lang w:val="tr-TR"/>
        </w:rPr>
        <w:t>çç</w:t>
      </w:r>
      <w:r>
        <w:rPr>
          <w:rFonts w:ascii="Times New Roman" w:hAnsi="Times New Roman" w:cs="Times New Roman"/>
          <w:lang w:val="tr-TR"/>
        </w:rPr>
        <w:t xml:space="preserve"> diğer denge sabitleri gibi yalnızca sıcaklığa bağlıdır. Sıcaklığın çözünürlüğe etkisinin yönü, tuzun çözünme olayının endotermik ya da ekzotermik olmasına bağlıdır. Çözünmesi endotermik olan tuzlarda ısı, çözünme denkleminde girenler tarafında düşünülebilir. Örneğin kurşun(II) klorürün (PbCl</w:t>
      </w:r>
      <w:r>
        <w:rPr>
          <w:rFonts w:ascii="Times New Roman" w:hAnsi="Times New Roman" w:cs="Times New Roman"/>
          <w:vertAlign w:val="subscript"/>
          <w:lang w:val="tr-TR"/>
        </w:rPr>
        <w:t>2</w:t>
      </w:r>
      <w:r>
        <w:rPr>
          <w:rFonts w:ascii="Times New Roman" w:hAnsi="Times New Roman" w:cs="Times New Roman"/>
          <w:lang w:val="tr-TR"/>
        </w:rPr>
        <w:t>) çözünmesi endotermiktir:</w:t>
      </w:r>
    </w:p>
    <w:p w14:paraId="2F33BD95" w14:textId="77777777" w:rsidR="00EC0E40" w:rsidRDefault="00000000">
      <w:pPr>
        <w:jc w:val="center"/>
        <w:rPr>
          <w:rFonts w:ascii="Times New Roman" w:hAnsi="Times New Roman" w:cs="Times New Roman"/>
          <w:lang w:val="tr-TR"/>
        </w:rPr>
      </w:pPr>
      <w:r>
        <w:rPr>
          <w:rFonts w:ascii="Times New Roman" w:hAnsi="Times New Roman" w:cs="Times New Roman"/>
          <w:lang w:val="tr-TR"/>
        </w:rPr>
        <w:t>PbCl</w:t>
      </w:r>
      <w:r>
        <w:rPr>
          <w:rFonts w:ascii="Times New Roman" w:hAnsi="Times New Roman" w:cs="Times New Roman"/>
          <w:vertAlign w:val="subscript"/>
          <w:lang w:val="tr-TR"/>
        </w:rPr>
        <w:t>2</w:t>
      </w:r>
      <w:r>
        <w:rPr>
          <w:rFonts w:ascii="Times New Roman" w:hAnsi="Times New Roman" w:cs="Times New Roman"/>
          <w:lang w:val="tr-TR"/>
        </w:rPr>
        <w:t>(k) + ısı ⇌ Pb</w:t>
      </w:r>
      <w:r>
        <w:rPr>
          <w:rFonts w:ascii="Times New Roman" w:hAnsi="Times New Roman" w:cs="Times New Roman"/>
          <w:vertAlign w:val="superscript"/>
          <w:lang w:val="tr-TR"/>
        </w:rPr>
        <w:t>2+</w:t>
      </w:r>
      <w:r>
        <w:rPr>
          <w:rFonts w:ascii="Times New Roman" w:hAnsi="Times New Roman" w:cs="Times New Roman"/>
          <w:lang w:val="tr-TR"/>
        </w:rPr>
        <w:t>(suda) + 2Cl</w:t>
      </w:r>
      <w:r>
        <w:rPr>
          <w:rFonts w:ascii="Times New Roman" w:hAnsi="Times New Roman" w:cs="Times New Roman"/>
          <w:vertAlign w:val="superscript"/>
          <w:lang w:val="tr-TR"/>
        </w:rPr>
        <w:t>−</w:t>
      </w:r>
      <w:r>
        <w:rPr>
          <w:rFonts w:ascii="Times New Roman" w:hAnsi="Times New Roman" w:cs="Times New Roman"/>
          <w:lang w:val="tr-TR"/>
        </w:rPr>
        <w:t>(suda)</w:t>
      </w:r>
    </w:p>
    <w:p w14:paraId="6EFCC090" w14:textId="77777777" w:rsidR="00EC0E40" w:rsidRDefault="00000000">
      <w:pPr>
        <w:jc w:val="both"/>
        <w:rPr>
          <w:rFonts w:ascii="Times New Roman" w:hAnsi="Times New Roman" w:cs="Times New Roman"/>
          <w:lang w:val="tr-TR"/>
        </w:rPr>
      </w:pPr>
      <w:r>
        <w:rPr>
          <w:rFonts w:ascii="Times New Roman" w:hAnsi="Times New Roman" w:cs="Times New Roman"/>
          <w:lang w:val="tr-TR"/>
        </w:rPr>
        <w:t>Sıcaklık artırıldığında denge, verilen ısıyı harcayacak yönde (çözünme yönünde) kayar; K</w:t>
      </w:r>
      <w:r>
        <w:rPr>
          <w:rFonts w:ascii="Times New Roman" w:hAnsi="Times New Roman" w:cs="Times New Roman"/>
          <w:vertAlign w:val="subscript"/>
          <w:lang w:val="tr-TR"/>
        </w:rPr>
        <w:t>çç</w:t>
      </w:r>
      <w:r>
        <w:rPr>
          <w:rFonts w:ascii="Times New Roman" w:hAnsi="Times New Roman" w:cs="Times New Roman"/>
          <w:lang w:val="tr-TR"/>
        </w:rPr>
        <w:t xml:space="preserve"> ve çözünürlük artar. Nitekim PbCl</w:t>
      </w:r>
      <w:r>
        <w:rPr>
          <w:rFonts w:ascii="Times New Roman" w:hAnsi="Times New Roman" w:cs="Times New Roman"/>
          <w:vertAlign w:val="subscript"/>
          <w:lang w:val="tr-TR"/>
        </w:rPr>
        <w:t>2</w:t>
      </w:r>
      <w:r>
        <w:rPr>
          <w:rFonts w:ascii="Times New Roman" w:hAnsi="Times New Roman" w:cs="Times New Roman"/>
          <w:lang w:val="tr-TR"/>
        </w:rPr>
        <w:t>’nin sudaki çözünürlüğü 20 °C’de litrede yaklaşık 10 g iken 100 °C’de yaklaşık 33 g’dır. Tuzların çoğunun çözünmesi endotermiktir ve çözünürlükleri sıcaklıkla artar. Çözünmesi ekzotermik olan tuzlarda ise ısı, ürünler tarafında düşünülebilir. Lityum karbonat (Li</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 bu tür tuzlara bir örnektir:</w:t>
      </w:r>
    </w:p>
    <w:p w14:paraId="7174406E" w14:textId="77777777" w:rsidR="00EC0E40" w:rsidRDefault="00000000">
      <w:pPr>
        <w:jc w:val="center"/>
        <w:rPr>
          <w:rFonts w:ascii="Times New Roman" w:hAnsi="Times New Roman" w:cs="Times New Roman"/>
          <w:lang w:val="tr-TR"/>
        </w:rPr>
      </w:pPr>
      <w:r>
        <w:rPr>
          <w:rFonts w:ascii="Times New Roman" w:hAnsi="Times New Roman" w:cs="Times New Roman"/>
          <w:lang w:val="tr-TR"/>
        </w:rPr>
        <w:t>Li</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(k) ⇌ 2Li</w:t>
      </w:r>
      <w:r>
        <w:rPr>
          <w:rFonts w:ascii="Times New Roman" w:hAnsi="Times New Roman" w:cs="Times New Roman"/>
          <w:vertAlign w:val="superscript"/>
          <w:lang w:val="tr-TR"/>
        </w:rPr>
        <w:t>+</w:t>
      </w:r>
      <w:r>
        <w:rPr>
          <w:rFonts w:ascii="Times New Roman" w:hAnsi="Times New Roman" w:cs="Times New Roman"/>
          <w:lang w:val="tr-TR"/>
        </w:rPr>
        <w:t>(suda) + CO</w:t>
      </w:r>
      <w:r>
        <w:rPr>
          <w:rFonts w:ascii="Times New Roman" w:hAnsi="Times New Roman" w:cs="Times New Roman"/>
          <w:vertAlign w:val="subscript"/>
          <w:lang w:val="tr-TR"/>
        </w:rPr>
        <w:t>3</w:t>
      </w:r>
      <w:r>
        <w:rPr>
          <w:rFonts w:ascii="Times New Roman" w:hAnsi="Times New Roman" w:cs="Times New Roman"/>
          <w:vertAlign w:val="superscript"/>
          <w:lang w:val="tr-TR"/>
        </w:rPr>
        <w:t>2−</w:t>
      </w:r>
      <w:r>
        <w:rPr>
          <w:rFonts w:ascii="Times New Roman" w:hAnsi="Times New Roman" w:cs="Times New Roman"/>
          <w:lang w:val="tr-TR"/>
        </w:rPr>
        <w:t>(suda) + ısı</w:t>
      </w:r>
    </w:p>
    <w:p w14:paraId="13D8C05D" w14:textId="77777777" w:rsidR="00EC0E40" w:rsidRDefault="00000000">
      <w:pPr>
        <w:jc w:val="both"/>
        <w:rPr>
          <w:rFonts w:ascii="Times New Roman" w:hAnsi="Times New Roman" w:cs="Times New Roman"/>
          <w:lang w:val="tr-TR"/>
        </w:rPr>
      </w:pPr>
      <w:r>
        <w:rPr>
          <w:rFonts w:ascii="Times New Roman" w:hAnsi="Times New Roman" w:cs="Times New Roman"/>
          <w:lang w:val="tr-TR"/>
        </w:rPr>
        <w:t>Bu tuzlarda sıcaklık artışı dengeyi, açığa çıkan ısıyı azaltacak yönde, yani çökelme yönünde kaydırır; K</w:t>
      </w:r>
      <w:r>
        <w:rPr>
          <w:rFonts w:ascii="Times New Roman" w:hAnsi="Times New Roman" w:cs="Times New Roman"/>
          <w:vertAlign w:val="subscript"/>
          <w:lang w:val="tr-TR"/>
        </w:rPr>
        <w:t>çç</w:t>
      </w:r>
      <w:r>
        <w:rPr>
          <w:rFonts w:ascii="Times New Roman" w:hAnsi="Times New Roman" w:cs="Times New Roman"/>
          <w:lang w:val="tr-TR"/>
        </w:rPr>
        <w:t xml:space="preserve"> ve çözünürlük azalır. Örneğin Li</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’ın sudaki çözünürlüğü 0 °C’de litrede yaklaşık 15 g iken 100 °C’de yaklaşık 7 g’a düşer.</w:t>
      </w:r>
    </w:p>
    <w:p w14:paraId="7D5861C2" w14:textId="77777777" w:rsidR="00EC0E40" w:rsidRDefault="00000000">
      <w:pPr>
        <w:jc w:val="both"/>
        <w:rPr>
          <w:rFonts w:ascii="Times New Roman" w:hAnsi="Times New Roman" w:cs="Times New Roman"/>
          <w:lang w:val="tr-TR"/>
        </w:rPr>
      </w:pPr>
      <w:r>
        <w:rPr>
          <w:rFonts w:ascii="Times New Roman" w:hAnsi="Times New Roman" w:cs="Times New Roman"/>
          <w:lang w:val="tr-TR"/>
        </w:rPr>
        <w:t>Çaydanlıklarda kireç birikmesi, suda çözünmüş Ca</w:t>
      </w:r>
      <w:r>
        <w:rPr>
          <w:rFonts w:ascii="Times New Roman" w:hAnsi="Times New Roman" w:cs="Times New Roman"/>
          <w:vertAlign w:val="superscript"/>
          <w:lang w:val="tr-TR"/>
        </w:rPr>
        <w:t>2+</w:t>
      </w:r>
      <w:r>
        <w:rPr>
          <w:rFonts w:ascii="Times New Roman" w:hAnsi="Times New Roman" w:cs="Times New Roman"/>
          <w:lang w:val="tr-TR"/>
        </w:rPr>
        <w:t xml:space="preserve"> ve 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2</w:t>
      </w:r>
      <w:r>
        <w:rPr>
          <w:rFonts w:ascii="Times New Roman" w:hAnsi="Times New Roman" w:cs="Times New Roman"/>
          <w:lang w:val="tr-TR"/>
        </w:rPr>
        <w:t xml:space="preserve"> gazının uzaklaşması da dengeyi çökelme yönüne kaydırır.</w:t>
      </w:r>
    </w:p>
    <w:p w14:paraId="42AB5599" w14:textId="77777777" w:rsidR="00EC0E40" w:rsidRDefault="00000000">
      <w:pPr>
        <w:keepNext/>
        <w:jc w:val="both"/>
        <w:rPr>
          <w:rFonts w:ascii="Times New Roman" w:hAnsi="Times New Roman" w:cs="Times New Roman"/>
          <w:lang w:val="tr-TR"/>
        </w:rPr>
      </w:pPr>
      <w:r>
        <w:rPr>
          <w:rFonts w:ascii="Times New Roman" w:hAnsi="Times New Roman" w:cs="Times New Roman"/>
          <w:b/>
          <w:bCs/>
          <w:lang w:val="tr-TR"/>
        </w:rPr>
        <w:t>Diğer Etkiler</w:t>
      </w:r>
    </w:p>
    <w:p w14:paraId="41FFADAB"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vertAlign w:val="subscript"/>
          <w:lang w:val="tr-TR"/>
        </w:rPr>
        <w:t>2</w:t>
      </w:r>
      <w:r>
        <w:rPr>
          <w:rFonts w:ascii="Times New Roman" w:hAnsi="Times New Roman" w:cs="Times New Roman"/>
          <w:lang w:val="tr-TR"/>
        </w:rPr>
        <w:t xml:space="preserve"> ya da CaCO</w:t>
      </w:r>
      <w:r>
        <w:rPr>
          <w:rFonts w:ascii="Times New Roman" w:hAnsi="Times New Roman" w:cs="Times New Roman"/>
          <w:vertAlign w:val="subscript"/>
          <w:lang w:val="tr-TR"/>
        </w:rPr>
        <w:t>3</w:t>
      </w:r>
      <w:r>
        <w:rPr>
          <w:rFonts w:ascii="Times New Roman" w:hAnsi="Times New Roman" w:cs="Times New Roman"/>
          <w:lang w:val="tr-TR"/>
        </w:rPr>
        <w:t xml:space="preserve"> katısının bulunduğu kaba asit eklendiğinde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xml:space="preserve"> iyonları OH</w:t>
      </w:r>
      <w:r>
        <w:rPr>
          <w:rFonts w:ascii="Times New Roman" w:hAnsi="Times New Roman" w:cs="Times New Roman"/>
          <w:vertAlign w:val="superscript"/>
          <w:lang w:val="tr-TR"/>
        </w:rPr>
        <w:t>−</w:t>
      </w:r>
      <w:r>
        <w:rPr>
          <w:rFonts w:ascii="Times New Roman" w:hAnsi="Times New Roman" w:cs="Times New Roman"/>
          <w:lang w:val="tr-TR"/>
        </w:rPr>
        <w:t xml:space="preserve"> ya da CO</w:t>
      </w:r>
      <w:r>
        <w:rPr>
          <w:rFonts w:ascii="Times New Roman" w:hAnsi="Times New Roman" w:cs="Times New Roman"/>
          <w:vertAlign w:val="subscript"/>
          <w:lang w:val="tr-TR"/>
        </w:rPr>
        <w:t>3</w:t>
      </w:r>
      <w:r>
        <w:rPr>
          <w:rFonts w:ascii="Times New Roman" w:hAnsi="Times New Roman" w:cs="Times New Roman"/>
          <w:vertAlign w:val="superscript"/>
          <w:lang w:val="tr-TR"/>
        </w:rPr>
        <w:t>2−</w:t>
      </w:r>
      <w:r>
        <w:rPr>
          <w:rFonts w:ascii="Times New Roman" w:hAnsi="Times New Roman" w:cs="Times New Roman"/>
          <w:lang w:val="tr-TR"/>
        </w:rPr>
        <w:t xml:space="preserve"> iyonlarıyla tepkimeye girer. Bu iyonların derişimi azaldığı için katının bir kısmı çözünür; tuzun bu ortamdaki çözünürlüğü artar, K</w:t>
      </w:r>
      <w:r>
        <w:rPr>
          <w:rFonts w:ascii="Times New Roman" w:hAnsi="Times New Roman" w:cs="Times New Roman"/>
          <w:vertAlign w:val="subscript"/>
          <w:lang w:val="tr-TR"/>
        </w:rPr>
        <w:t>çç</w:t>
      </w:r>
      <w:r>
        <w:rPr>
          <w:rFonts w:ascii="Times New Roman" w:hAnsi="Times New Roman" w:cs="Times New Roman"/>
          <w:lang w:val="tr-TR"/>
        </w:rPr>
        <w:t xml:space="preserve"> değeri ise değişmez. Mermer ve kireç taşından yapılmış yapıların asit yağmurlarından zarar görmesi bu duruma bir örnektir.</w:t>
      </w:r>
    </w:p>
    <w:p w14:paraId="08B63FDB" w14:textId="77777777" w:rsidR="00EC0E40" w:rsidRDefault="00000000">
      <w:pPr>
        <w:jc w:val="both"/>
        <w:rPr>
          <w:rFonts w:ascii="Times New Roman" w:hAnsi="Times New Roman" w:cs="Times New Roman"/>
          <w:lang w:val="tr-TR"/>
        </w:rPr>
      </w:pPr>
      <w:r>
        <w:rPr>
          <w:rFonts w:ascii="Times New Roman" w:hAnsi="Times New Roman" w:cs="Times New Roman"/>
          <w:lang w:val="tr-TR"/>
        </w:rPr>
        <w:t xml:space="preserve">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iyon derişimleri yine değişmez. Dengedeki çözeltiye aynı tuzun katısından eklemek ise çözünmüş iyonların derişimini değiştirmez. Sıcaklık sabit kaldığı ve çözelti doymuş </w:t>
      </w:r>
      <w:r>
        <w:rPr>
          <w:rFonts w:ascii="Times New Roman" w:hAnsi="Times New Roman" w:cs="Times New Roman"/>
          <w:lang w:val="tr-TR"/>
        </w:rPr>
        <w:lastRenderedPageBreak/>
        <w:t>olduğu sürece iyon derişimleri K</w:t>
      </w:r>
      <w:r>
        <w:rPr>
          <w:rFonts w:ascii="Times New Roman" w:hAnsi="Times New Roman" w:cs="Times New Roman"/>
          <w:vertAlign w:val="subscript"/>
          <w:lang w:val="tr-TR"/>
        </w:rPr>
        <w:t>çç</w:t>
      </w:r>
      <w:r>
        <w:rPr>
          <w:rFonts w:ascii="Times New Roman" w:hAnsi="Times New Roman" w:cs="Times New Roman"/>
          <w:lang w:val="tr-TR"/>
        </w:rPr>
        <w:t xml:space="preserve"> değeriyle belirlendiği için bu işlemler yalnızca çözünmüş ve katı hâldeki tuz miktarlarını değiştirir.</w:t>
      </w:r>
    </w:p>
    <w:p w14:paraId="52BC7A04"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2.26.</w:t>
      </w:r>
    </w:p>
    <w:p w14:paraId="23A1D3E8" w14:textId="77777777" w:rsidR="00EC0E40" w:rsidRDefault="00000000">
      <w:pPr>
        <w:jc w:val="both"/>
        <w:rPr>
          <w:rFonts w:ascii="Times New Roman" w:hAnsi="Times New Roman" w:cs="Times New Roman"/>
          <w:lang w:val="tr-TR"/>
        </w:rPr>
      </w:pPr>
      <w:r>
        <w:rPr>
          <w:rFonts w:ascii="Times New Roman" w:hAnsi="Times New Roman" w:cs="Times New Roman"/>
          <w:lang w:val="tr-TR"/>
        </w:rPr>
        <w:t>25 °C’de BaSO</w:t>
      </w:r>
      <w:r>
        <w:rPr>
          <w:rFonts w:ascii="Times New Roman" w:hAnsi="Times New Roman" w:cs="Times New Roman"/>
          <w:vertAlign w:val="subscript"/>
          <w:lang w:val="tr-TR"/>
        </w:rPr>
        <w:t>4</w:t>
      </w:r>
      <w:r>
        <w:rPr>
          <w:rFonts w:ascii="Times New Roman" w:hAnsi="Times New Roman" w:cs="Times New Roman"/>
          <w:lang w:val="tr-TR"/>
        </w:rPr>
        <w:t>’ın 0,020 mol/L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çözeltisindeki molar çözünürlüğünü hesaplayınız ve saf sudaki molar çözünürlüğü ile karşılaştırınız. (BaSO</w:t>
      </w:r>
      <w:r>
        <w:rPr>
          <w:rFonts w:ascii="Times New Roman" w:hAnsi="Times New Roman" w:cs="Times New Roman"/>
          <w:vertAlign w:val="subscript"/>
          <w:lang w:val="tr-TR"/>
        </w:rPr>
        <w:t>4</w:t>
      </w:r>
      <w:r>
        <w:rPr>
          <w:rFonts w:ascii="Times New Roman" w:hAnsi="Times New Roman" w:cs="Times New Roman"/>
          <w:lang w:val="tr-TR"/>
        </w:rPr>
        <w:t xml:space="preserve"> için K</w:t>
      </w:r>
      <w:r>
        <w:rPr>
          <w:rFonts w:ascii="Times New Roman" w:hAnsi="Times New Roman" w:cs="Times New Roman"/>
          <w:vertAlign w:val="subscript"/>
          <w:lang w:val="tr-TR"/>
        </w:rPr>
        <w:t>çç</w:t>
      </w:r>
      <w:r>
        <w:rPr>
          <w:rFonts w:ascii="Times New Roman" w:hAnsi="Times New Roman" w:cs="Times New Roman"/>
          <w:lang w:val="tr-TR"/>
        </w:rPr>
        <w:t xml:space="preserve"> = 1,1·10</w:t>
      </w:r>
      <w:r>
        <w:rPr>
          <w:rFonts w:ascii="Times New Roman" w:hAnsi="Times New Roman" w:cs="Times New Roman"/>
          <w:vertAlign w:val="superscript"/>
          <w:lang w:val="tr-TR"/>
        </w:rPr>
        <w:t>-10</w:t>
      </w:r>
      <w:r>
        <w:rPr>
          <w:rFonts w:ascii="Times New Roman" w:hAnsi="Times New Roman" w:cs="Times New Roman"/>
          <w:lang w:val="tr-TR"/>
        </w:rPr>
        <w:t>)</w:t>
      </w:r>
    </w:p>
    <w:p w14:paraId="124B26B4"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68187C70" w14:textId="77777777" w:rsidR="00EC0E40" w:rsidRDefault="00000000">
      <w:pPr>
        <w:jc w:val="both"/>
        <w:rPr>
          <w:rFonts w:ascii="Times New Roman" w:hAnsi="Times New Roman" w:cs="Times New Roman"/>
          <w:lang w:val="tr-TR"/>
        </w:rPr>
      </w:pPr>
      <w:r>
        <w:rPr>
          <w:rFonts w:ascii="Times New Roman" w:hAnsi="Times New Roman" w:cs="Times New Roman"/>
          <w:lang w:val="tr-TR"/>
        </w:rPr>
        <w:t>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suda tamamen iyonlaştığından çözeltide başlangıçta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 0,020 mol/L’dir. BaSO</w:t>
      </w:r>
      <w:r>
        <w:rPr>
          <w:rFonts w:ascii="Times New Roman" w:hAnsi="Times New Roman" w:cs="Times New Roman"/>
          <w:vertAlign w:val="subscript"/>
          <w:lang w:val="tr-TR"/>
        </w:rPr>
        <w:t>4</w:t>
      </w:r>
      <w:r>
        <w:rPr>
          <w:rFonts w:ascii="Times New Roman" w:hAnsi="Times New Roman" w:cs="Times New Roman"/>
          <w:lang w:val="tr-TR"/>
        </w:rPr>
        <w:t>’ın bu çözeltideki molar çözünürlüğü s ise dengede [Ba</w:t>
      </w:r>
      <w:r>
        <w:rPr>
          <w:rFonts w:ascii="Times New Roman" w:hAnsi="Times New Roman" w:cs="Times New Roman"/>
          <w:vertAlign w:val="superscript"/>
          <w:lang w:val="tr-TR"/>
        </w:rPr>
        <w:t>2+</w:t>
      </w:r>
      <w:r>
        <w:rPr>
          <w:rFonts w:ascii="Times New Roman" w:hAnsi="Times New Roman" w:cs="Times New Roman"/>
          <w:lang w:val="tr-TR"/>
        </w:rPr>
        <w:t>] = s ve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 0,020 + s olur. s, 0,020 yanında çok küçük olduğundan 0,020 + s ≈ 0,020 alınabilir.</w:t>
      </w:r>
    </w:p>
    <w:p w14:paraId="0E6AC59C" w14:textId="77777777" w:rsidR="00EC0E40" w:rsidRDefault="00000000">
      <w:pPr>
        <w:jc w:val="both"/>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çç</w:t>
      </w:r>
      <w:r>
        <w:rPr>
          <w:rFonts w:ascii="Times New Roman" w:hAnsi="Times New Roman" w:cs="Times New Roman"/>
          <w:lang w:val="tr-TR"/>
        </w:rPr>
        <w:t xml:space="preserve"> = [Ba</w:t>
      </w:r>
      <w:r>
        <w:rPr>
          <w:rFonts w:ascii="Times New Roman" w:hAnsi="Times New Roman" w:cs="Times New Roman"/>
          <w:vertAlign w:val="super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 s · 0,020 = 1,1·10</w:t>
      </w:r>
      <w:r>
        <w:rPr>
          <w:rFonts w:ascii="Times New Roman" w:hAnsi="Times New Roman" w:cs="Times New Roman"/>
          <w:vertAlign w:val="superscript"/>
          <w:lang w:val="tr-TR"/>
        </w:rPr>
        <w:t>-10</w:t>
      </w:r>
      <w:r>
        <w:rPr>
          <w:rFonts w:ascii="Times New Roman" w:hAnsi="Times New Roman" w:cs="Times New Roman"/>
          <w:lang w:val="tr-TR"/>
        </w:rPr>
        <w:t xml:space="preserve">   →   s = 5,5·10</w:t>
      </w:r>
      <w:r>
        <w:rPr>
          <w:rFonts w:ascii="Times New Roman" w:hAnsi="Times New Roman" w:cs="Times New Roman"/>
          <w:vertAlign w:val="superscript"/>
          <w:lang w:val="tr-TR"/>
        </w:rPr>
        <w:t>-9</w:t>
      </w:r>
      <w:r>
        <w:rPr>
          <w:rFonts w:ascii="Times New Roman" w:hAnsi="Times New Roman" w:cs="Times New Roman"/>
          <w:lang w:val="tr-TR"/>
        </w:rPr>
        <w:t xml:space="preserve"> mol/L</w:t>
      </w:r>
    </w:p>
    <w:p w14:paraId="312B9AE2" w14:textId="77777777" w:rsidR="00EC0E40" w:rsidRDefault="00000000">
      <w:pPr>
        <w:jc w:val="both"/>
        <w:rPr>
          <w:rFonts w:ascii="Times New Roman" w:hAnsi="Times New Roman" w:cs="Times New Roman"/>
          <w:lang w:val="tr-TR"/>
        </w:rPr>
      </w:pPr>
      <w:r>
        <w:rPr>
          <w:rFonts w:ascii="Times New Roman" w:hAnsi="Times New Roman" w:cs="Times New Roman"/>
          <w:lang w:val="tr-TR"/>
        </w:rPr>
        <w:t>Saf suda s</w:t>
      </w:r>
      <w:r>
        <w:rPr>
          <w:rFonts w:ascii="Times New Roman" w:hAnsi="Times New Roman" w:cs="Times New Roman"/>
          <w:vertAlign w:val="superscript"/>
          <w:lang w:val="tr-TR"/>
        </w:rPr>
        <w:t>2</w:t>
      </w:r>
      <w:r>
        <w:rPr>
          <w:rFonts w:ascii="Times New Roman" w:hAnsi="Times New Roman" w:cs="Times New Roman"/>
          <w:lang w:val="tr-TR"/>
        </w:rPr>
        <w:t xml:space="preserve"> = 1,1·10</w:t>
      </w:r>
      <w:r>
        <w:rPr>
          <w:rFonts w:ascii="Times New Roman" w:hAnsi="Times New Roman" w:cs="Times New Roman"/>
          <w:vertAlign w:val="superscript"/>
          <w:lang w:val="tr-TR"/>
        </w:rPr>
        <w:t>-10</w:t>
      </w:r>
      <w:r>
        <w:rPr>
          <w:rFonts w:ascii="Times New Roman" w:hAnsi="Times New Roman" w:cs="Times New Roman"/>
          <w:lang w:val="tr-TR"/>
        </w:rPr>
        <w:t xml:space="preserve"> olduğundan s ≈ 1,05·10</w:t>
      </w:r>
      <w:r>
        <w:rPr>
          <w:rFonts w:ascii="Times New Roman" w:hAnsi="Times New Roman" w:cs="Times New Roman"/>
          <w:vertAlign w:val="superscript"/>
          <w:lang w:val="tr-TR"/>
        </w:rPr>
        <w:t>-5</w:t>
      </w:r>
      <w:r>
        <w:rPr>
          <w:rFonts w:ascii="Times New Roman" w:hAnsi="Times New Roman" w:cs="Times New Roman"/>
          <w:lang w:val="tr-TR"/>
        </w:rPr>
        <w:t xml:space="preserve"> mol/L’dir. Buna göre BaSO</w:t>
      </w:r>
      <w:r>
        <w:rPr>
          <w:rFonts w:ascii="Times New Roman" w:hAnsi="Times New Roman" w:cs="Times New Roman"/>
          <w:vertAlign w:val="subscript"/>
          <w:lang w:val="tr-TR"/>
        </w:rPr>
        <w:t>4</w:t>
      </w:r>
      <w:r>
        <w:rPr>
          <w:rFonts w:ascii="Times New Roman" w:hAnsi="Times New Roman" w:cs="Times New Roman"/>
          <w:lang w:val="tr-TR"/>
        </w:rPr>
        <w:t>’ın 0,020 M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çözeltisindeki çözünürlüğü saf sudakinden yaklaşık 1900 kat daha azdır.</w:t>
      </w:r>
    </w:p>
    <w:p w14:paraId="70E1A631"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523FB3BA" wp14:editId="70DEC307">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BB19AB1"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2.27.</w:t>
      </w:r>
    </w:p>
    <w:p w14:paraId="07883991" w14:textId="77777777" w:rsidR="00EC0E40" w:rsidRDefault="00000000">
      <w:pPr>
        <w:jc w:val="both"/>
        <w:rPr>
          <w:rFonts w:ascii="Times New Roman" w:hAnsi="Times New Roman" w:cs="Times New Roman"/>
          <w:lang w:val="tr-TR"/>
        </w:rPr>
      </w:pPr>
      <w:r>
        <w:rPr>
          <w:rFonts w:ascii="Times New Roman" w:hAnsi="Times New Roman" w:cs="Times New Roman"/>
          <w:lang w:val="tr-TR"/>
        </w:rPr>
        <w:t>25 °C’de Mg(OH)</w:t>
      </w:r>
      <w:r>
        <w:rPr>
          <w:rFonts w:ascii="Times New Roman" w:hAnsi="Times New Roman" w:cs="Times New Roman"/>
          <w:vertAlign w:val="subscript"/>
          <w:lang w:val="tr-TR"/>
        </w:rPr>
        <w:t>2</w:t>
      </w:r>
      <w:r>
        <w:rPr>
          <w:rFonts w:ascii="Times New Roman" w:hAnsi="Times New Roman" w:cs="Times New Roman"/>
          <w:lang w:val="tr-TR"/>
        </w:rPr>
        <w:t>’nin 0,010 mol/L MgCl</w:t>
      </w:r>
      <w:r>
        <w:rPr>
          <w:rFonts w:ascii="Times New Roman" w:hAnsi="Times New Roman" w:cs="Times New Roman"/>
          <w:vertAlign w:val="subscript"/>
          <w:lang w:val="tr-TR"/>
        </w:rPr>
        <w:t>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2</w:t>
      </w:r>
      <w:r>
        <w:rPr>
          <w:rFonts w:ascii="Times New Roman" w:hAnsi="Times New Roman" w:cs="Times New Roman"/>
          <w:lang w:val="tr-TR"/>
        </w:rPr>
        <w:t xml:space="preserve"> için K</w:t>
      </w:r>
      <w:r>
        <w:rPr>
          <w:rFonts w:ascii="Times New Roman" w:hAnsi="Times New Roman" w:cs="Times New Roman"/>
          <w:vertAlign w:val="subscript"/>
          <w:lang w:val="tr-TR"/>
        </w:rPr>
        <w:t>çç</w:t>
      </w:r>
      <w:r>
        <w:rPr>
          <w:rFonts w:ascii="Times New Roman" w:hAnsi="Times New Roman" w:cs="Times New Roman"/>
          <w:lang w:val="tr-TR"/>
        </w:rPr>
        <w:t xml:space="preserve"> = 1,8·10</w:t>
      </w:r>
      <w:r>
        <w:rPr>
          <w:rFonts w:ascii="Times New Roman" w:hAnsi="Times New Roman" w:cs="Times New Roman"/>
          <w:vertAlign w:val="superscript"/>
          <w:lang w:val="tr-TR"/>
        </w:rPr>
        <w:t>-11</w:t>
      </w:r>
      <w:r>
        <w:rPr>
          <w:rFonts w:ascii="Times New Roman" w:hAnsi="Times New Roman" w:cs="Times New Roman"/>
          <w:lang w:val="tr-TR"/>
        </w:rPr>
        <w:t>)</w:t>
      </w:r>
    </w:p>
    <w:p w14:paraId="10152B2C"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1725F301" w14:textId="77777777" w:rsidR="00EC0E40" w:rsidRDefault="00000000">
      <w:pPr>
        <w:jc w:val="both"/>
        <w:rPr>
          <w:rFonts w:ascii="Times New Roman" w:hAnsi="Times New Roman" w:cs="Times New Roman"/>
          <w:lang w:val="tr-TR"/>
        </w:rPr>
      </w:pPr>
      <w:r>
        <w:rPr>
          <w:rFonts w:ascii="Times New Roman" w:hAnsi="Times New Roman" w:cs="Times New Roman"/>
          <w:lang w:val="tr-TR"/>
        </w:rPr>
        <w:t>Mg(OH)</w:t>
      </w:r>
      <w:r>
        <w:rPr>
          <w:rFonts w:ascii="Times New Roman" w:hAnsi="Times New Roman" w:cs="Times New Roman"/>
          <w:vertAlign w:val="subscript"/>
          <w:lang w:val="tr-TR"/>
        </w:rPr>
        <w:t>2</w:t>
      </w:r>
      <w:r>
        <w:rPr>
          <w:rFonts w:ascii="Times New Roman" w:hAnsi="Times New Roman" w:cs="Times New Roman"/>
          <w:lang w:val="tr-TR"/>
        </w:rPr>
        <w:t>(k) ⇌ Mg</w:t>
      </w:r>
      <w:r>
        <w:rPr>
          <w:rFonts w:ascii="Times New Roman" w:hAnsi="Times New Roman" w:cs="Times New Roman"/>
          <w:vertAlign w:val="superscript"/>
          <w:lang w:val="tr-TR"/>
        </w:rPr>
        <w:t>2+</w:t>
      </w:r>
      <w:r>
        <w:rPr>
          <w:rFonts w:ascii="Times New Roman" w:hAnsi="Times New Roman" w:cs="Times New Roman"/>
          <w:lang w:val="tr-TR"/>
        </w:rPr>
        <w:t>(suda) + 2OH</w:t>
      </w:r>
      <w:r>
        <w:rPr>
          <w:rFonts w:ascii="Times New Roman" w:hAnsi="Times New Roman" w:cs="Times New Roman"/>
          <w:vertAlign w:val="superscript"/>
          <w:lang w:val="tr-TR"/>
        </w:rPr>
        <w:t>−</w:t>
      </w:r>
      <w:r>
        <w:rPr>
          <w:rFonts w:ascii="Times New Roman" w:hAnsi="Times New Roman" w:cs="Times New Roman"/>
          <w:lang w:val="tr-TR"/>
        </w:rPr>
        <w:t>(suda)</w:t>
      </w:r>
    </w:p>
    <w:p w14:paraId="25E833CC" w14:textId="77777777" w:rsidR="00EC0E40" w:rsidRDefault="00000000">
      <w:pPr>
        <w:jc w:val="both"/>
        <w:rPr>
          <w:rFonts w:ascii="Times New Roman" w:hAnsi="Times New Roman" w:cs="Times New Roman"/>
          <w:lang w:val="tr-TR"/>
        </w:rPr>
      </w:pPr>
      <w:r>
        <w:rPr>
          <w:rFonts w:ascii="Times New Roman" w:hAnsi="Times New Roman" w:cs="Times New Roman"/>
          <w:lang w:val="tr-TR"/>
        </w:rPr>
        <w:t>Dengede [Mg</w:t>
      </w:r>
      <w:r>
        <w:rPr>
          <w:rFonts w:ascii="Times New Roman" w:hAnsi="Times New Roman" w:cs="Times New Roman"/>
          <w:vertAlign w:val="superscript"/>
          <w:lang w:val="tr-TR"/>
        </w:rPr>
        <w:t>2+</w:t>
      </w:r>
      <w:r>
        <w:rPr>
          <w:rFonts w:ascii="Times New Roman" w:hAnsi="Times New Roman" w:cs="Times New Roman"/>
          <w:lang w:val="tr-TR"/>
        </w:rPr>
        <w:t>] = 0,010 + s ≈ 0,010 mol/L ve [OH</w:t>
      </w:r>
      <w:r>
        <w:rPr>
          <w:rFonts w:ascii="Times New Roman" w:hAnsi="Times New Roman" w:cs="Times New Roman"/>
          <w:vertAlign w:val="superscript"/>
          <w:lang w:val="tr-TR"/>
        </w:rPr>
        <w:t>−</w:t>
      </w:r>
      <w:r>
        <w:rPr>
          <w:rFonts w:ascii="Times New Roman" w:hAnsi="Times New Roman" w:cs="Times New Roman"/>
          <w:lang w:val="tr-TR"/>
        </w:rPr>
        <w:t>] = 2s olur.</w:t>
      </w:r>
    </w:p>
    <w:p w14:paraId="5817E90F" w14:textId="77777777" w:rsidR="00EC0E40" w:rsidRDefault="00000000">
      <w:pPr>
        <w:jc w:val="both"/>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çç</w:t>
      </w:r>
      <w:r>
        <w:rPr>
          <w:rFonts w:ascii="Times New Roman" w:hAnsi="Times New Roman" w:cs="Times New Roman"/>
          <w:lang w:val="tr-TR"/>
        </w:rPr>
        <w:t xml:space="preserve"> = [Mg</w:t>
      </w:r>
      <w:r>
        <w:rPr>
          <w:rFonts w:ascii="Times New Roman" w:hAnsi="Times New Roman" w:cs="Times New Roman"/>
          <w:vertAlign w:val="superscript"/>
          <w:lang w:val="tr-TR"/>
        </w:rPr>
        <w:t>2+</w:t>
      </w:r>
      <w:r>
        <w:rPr>
          <w:rFonts w:ascii="Times New Roman" w:hAnsi="Times New Roman" w:cs="Times New Roman"/>
          <w:lang w:val="tr-TR"/>
        </w:rPr>
        <w:t>][OH</w:t>
      </w:r>
      <w:r>
        <w:rPr>
          <w:rFonts w:ascii="Times New Roman" w:hAnsi="Times New Roman" w:cs="Times New Roman"/>
          <w:vertAlign w:val="superscript"/>
          <w:lang w:val="tr-TR"/>
        </w:rPr>
        <w:t>−</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 0,010 · (2s)</w:t>
      </w:r>
      <w:r>
        <w:rPr>
          <w:rFonts w:ascii="Times New Roman" w:hAnsi="Times New Roman" w:cs="Times New Roman"/>
          <w:vertAlign w:val="superscript"/>
          <w:lang w:val="tr-TR"/>
        </w:rPr>
        <w:t>2</w:t>
      </w:r>
      <w:r>
        <w:rPr>
          <w:rFonts w:ascii="Times New Roman" w:hAnsi="Times New Roman" w:cs="Times New Roman"/>
          <w:lang w:val="tr-TR"/>
        </w:rPr>
        <w:t xml:space="preserve"> = 0,040 s</w:t>
      </w:r>
      <w:r>
        <w:rPr>
          <w:rFonts w:ascii="Times New Roman" w:hAnsi="Times New Roman" w:cs="Times New Roman"/>
          <w:vertAlign w:val="superscript"/>
          <w:lang w:val="tr-TR"/>
        </w:rPr>
        <w:t>2</w:t>
      </w:r>
      <w:r>
        <w:rPr>
          <w:rFonts w:ascii="Times New Roman" w:hAnsi="Times New Roman" w:cs="Times New Roman"/>
          <w:lang w:val="tr-TR"/>
        </w:rPr>
        <w:t xml:space="preserve"> = 1,8·10</w:t>
      </w:r>
      <w:r>
        <w:rPr>
          <w:rFonts w:ascii="Times New Roman" w:hAnsi="Times New Roman" w:cs="Times New Roman"/>
          <w:vertAlign w:val="superscript"/>
          <w:lang w:val="tr-TR"/>
        </w:rPr>
        <w:t>-11</w:t>
      </w:r>
      <w:r>
        <w:rPr>
          <w:rFonts w:ascii="Times New Roman" w:hAnsi="Times New Roman" w:cs="Times New Roman"/>
          <w:lang w:val="tr-TR"/>
        </w:rPr>
        <w:t xml:space="preserve">   →   s</w:t>
      </w:r>
      <w:r>
        <w:rPr>
          <w:rFonts w:ascii="Times New Roman" w:hAnsi="Times New Roman" w:cs="Times New Roman"/>
          <w:vertAlign w:val="superscript"/>
          <w:lang w:val="tr-TR"/>
        </w:rPr>
        <w:t>2</w:t>
      </w:r>
      <w:r>
        <w:rPr>
          <w:rFonts w:ascii="Times New Roman" w:hAnsi="Times New Roman" w:cs="Times New Roman"/>
          <w:lang w:val="tr-TR"/>
        </w:rPr>
        <w:t xml:space="preserve"> = 4,5·10</w:t>
      </w:r>
      <w:r>
        <w:rPr>
          <w:rFonts w:ascii="Times New Roman" w:hAnsi="Times New Roman" w:cs="Times New Roman"/>
          <w:vertAlign w:val="superscript"/>
          <w:lang w:val="tr-TR"/>
        </w:rPr>
        <w:t>-10</w:t>
      </w:r>
      <w:r>
        <w:rPr>
          <w:rFonts w:ascii="Times New Roman" w:hAnsi="Times New Roman" w:cs="Times New Roman"/>
          <w:lang w:val="tr-TR"/>
        </w:rPr>
        <w:t xml:space="preserve">   →   s ≈ 2,1·10</w:t>
      </w:r>
      <w:r>
        <w:rPr>
          <w:rFonts w:ascii="Times New Roman" w:hAnsi="Times New Roman" w:cs="Times New Roman"/>
          <w:vertAlign w:val="superscript"/>
          <w:lang w:val="tr-TR"/>
        </w:rPr>
        <w:t>-5</w:t>
      </w:r>
      <w:r>
        <w:rPr>
          <w:rFonts w:ascii="Times New Roman" w:hAnsi="Times New Roman" w:cs="Times New Roman"/>
          <w:lang w:val="tr-TR"/>
        </w:rPr>
        <w:t xml:space="preserve"> mol/L</w:t>
      </w:r>
    </w:p>
    <w:p w14:paraId="2854B706" w14:textId="77777777" w:rsidR="00EC0E40" w:rsidRDefault="00000000">
      <w:pPr>
        <w:jc w:val="both"/>
        <w:rPr>
          <w:rFonts w:ascii="Times New Roman" w:hAnsi="Times New Roman" w:cs="Times New Roman"/>
          <w:lang w:val="tr-TR"/>
        </w:rPr>
      </w:pPr>
      <w:r>
        <w:rPr>
          <w:rFonts w:ascii="Times New Roman" w:hAnsi="Times New Roman" w:cs="Times New Roman"/>
          <w:lang w:val="tr-TR"/>
        </w:rPr>
        <w:t>Saf sudaki molar çözünürlük (1,6·10</w:t>
      </w:r>
      <w:r>
        <w:rPr>
          <w:rFonts w:ascii="Times New Roman" w:hAnsi="Times New Roman" w:cs="Times New Roman"/>
          <w:vertAlign w:val="superscript"/>
          <w:lang w:val="tr-TR"/>
        </w:rPr>
        <w:t>-4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2+</w:t>
      </w:r>
      <w:r>
        <w:rPr>
          <w:rFonts w:ascii="Times New Roman" w:hAnsi="Times New Roman" w:cs="Times New Roman"/>
          <w:lang w:val="tr-TR"/>
        </w:rPr>
        <w:t>) çözünürlüğü yaklaşık 8 kat azaltmıştır.</w:t>
      </w:r>
    </w:p>
    <w:p w14:paraId="54FE1B19"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2CECE94B" wp14:editId="17BE9E9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3627795"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2.1.</w:t>
      </w:r>
    </w:p>
    <w:p w14:paraId="63925F60" w14:textId="77777777" w:rsidR="00EC0E40" w:rsidRDefault="00000000">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w:t>
      </w:r>
      <w:r>
        <w:rPr>
          <w:rFonts w:ascii="Times New Roman" w:hAnsi="Times New Roman" w:cs="Times New Roman"/>
          <w:lang w:val="tr-TR"/>
        </w:rPr>
        <w:lastRenderedPageBreak/>
        <w:t>bir deney raporu hazırlayınız. Raporunuzu sınıfınızda sununuz. Çalışmanızın sonunda öğrenme sürecinizi ve hedeflerinize ulaşma düzeyinizi değerlendiriniz.</w:t>
      </w:r>
    </w:p>
    <w:p w14:paraId="0161D453" w14:textId="77777777" w:rsidR="00EC0E40"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211B1D97"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06D5DC9F" wp14:editId="557D7F3A">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A6AEACA" w14:textId="77777777" w:rsidR="00000000"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284AEE7E" w14:textId="77777777" w:rsidR="00EC0E40" w:rsidRDefault="00EC0E40">
      <w:pPr>
        <w:jc w:val="both"/>
        <w:rPr>
          <w:rFonts w:ascii="Times New Roman" w:hAnsi="Times New Roman" w:cs="Times New Roman"/>
          <w:lang w:val="tr-TR"/>
        </w:rPr>
      </w:pPr>
    </w:p>
    <w:p w14:paraId="5DAC256F" w14:textId="77777777" w:rsidR="00EC0E40"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Formu” ile kendinizi değerlendirebilirsiniz.</w:t>
      </w:r>
    </w:p>
    <w:p w14:paraId="30250AB9"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4A86A824" wp14:editId="2AED3F47">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A96229B" w14:textId="77777777" w:rsidR="00000000"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181932F3" w14:textId="77777777" w:rsidR="00EC0E40" w:rsidRDefault="00EC0E40">
      <w:pPr>
        <w:jc w:val="both"/>
        <w:rPr>
          <w:rFonts w:ascii="Times New Roman" w:hAnsi="Times New Roman" w:cs="Times New Roman"/>
          <w:lang w:val="tr-TR"/>
        </w:rPr>
      </w:pPr>
    </w:p>
    <w:p w14:paraId="19C462A8"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6AA1443B" wp14:editId="47C3898A">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3627795"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2.2.</w:t>
      </w:r>
    </w:p>
    <w:p w14:paraId="6CA7DF28" w14:textId="77777777" w:rsidR="00EC0E40" w:rsidRDefault="00000000">
      <w:pPr>
        <w:jc w:val="both"/>
        <w:rPr>
          <w:rFonts w:ascii="Times New Roman" w:hAnsi="Times New Roman" w:cs="Times New Roman"/>
          <w:lang w:val="tr-TR"/>
        </w:rPr>
      </w:pPr>
      <w:r>
        <w:rPr>
          <w:rFonts w:ascii="Times New Roman" w:hAnsi="Times New Roman" w:cs="Times New Roman"/>
          <w:lang w:val="tr-TR"/>
        </w:rPr>
        <w:t>Çözünürlük dengeleri doğadaki pek çok çevre sorunuyla doğrudan ilişkilidir. Grubunuzla aşağıdaki konulardan birini seçerek bir proje hazırlayınız. Projenizde konuyla ilgili güvenilir kaynaklardan veri toplayınız, verileri çözünürlüğe etki eden faktörlerle (sıcaklık, ortak iyon, pH) ilişkilendiriniz ve çözüm önerilerinizi poster, sunum ya da rapor olarak sınıfınızla paylaşınız:</w:t>
      </w:r>
    </w:p>
    <w:p w14:paraId="7F28E329" w14:textId="77777777" w:rsidR="00EC0E40" w:rsidRDefault="00000000">
      <w:pPr>
        <w:ind w:left="360"/>
        <w:jc w:val="both"/>
        <w:rPr>
          <w:rFonts w:ascii="Times New Roman" w:hAnsi="Times New Roman" w:cs="Times New Roman"/>
          <w:lang w:val="tr-TR"/>
        </w:rPr>
      </w:pPr>
      <w:r>
        <w:rPr>
          <w:rFonts w:ascii="Times New Roman" w:hAnsi="Times New Roman" w:cs="Times New Roman"/>
          <w:lang w:val="tr-TR"/>
        </w:rPr>
        <w:t>•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14:paraId="5E9F8FCF" w14:textId="77777777" w:rsidR="00EC0E40" w:rsidRDefault="00000000">
      <w:pPr>
        <w:ind w:left="360"/>
        <w:jc w:val="both"/>
        <w:rPr>
          <w:rFonts w:ascii="Times New Roman" w:hAnsi="Times New Roman" w:cs="Times New Roman"/>
          <w:lang w:val="tr-TR"/>
        </w:rPr>
      </w:pPr>
      <w:r>
        <w:rPr>
          <w:rFonts w:ascii="Times New Roman" w:hAnsi="Times New Roman" w:cs="Times New Roman"/>
          <w:lang w:val="tr-TR"/>
        </w:rPr>
        <w:t>•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14:paraId="2A5CD20A" w14:textId="77777777" w:rsidR="00EC0E40" w:rsidRDefault="00000000">
      <w:pPr>
        <w:ind w:left="360"/>
        <w:jc w:val="both"/>
        <w:rPr>
          <w:rFonts w:ascii="Times New Roman" w:hAnsi="Times New Roman" w:cs="Times New Roman"/>
          <w:lang w:val="tr-TR"/>
        </w:rPr>
      </w:pPr>
      <w:r>
        <w:rPr>
          <w:rFonts w:ascii="Times New Roman" w:hAnsi="Times New Roman" w:cs="Times New Roman"/>
          <w:lang w:val="tr-TR"/>
        </w:rPr>
        <w:t>• Kalsiyum karbonat (CaCO</w:t>
      </w:r>
      <w:r>
        <w:rPr>
          <w:rFonts w:ascii="Times New Roman" w:hAnsi="Times New Roman" w:cs="Times New Roman"/>
          <w:vertAlign w:val="subscript"/>
          <w:lang w:val="tr-TR"/>
        </w:rPr>
        <w:t>3</w:t>
      </w:r>
      <w:r>
        <w:rPr>
          <w:rFonts w:ascii="Times New Roman" w:hAnsi="Times New Roman" w:cs="Times New Roman"/>
          <w:lang w:val="tr-TR"/>
        </w:rPr>
        <w:t>), asidik toprakların pH değerini yükseltmek için tarımda kullanılır. Farklı tuzların yapısal özelliklerini inceleyerek benzer amaçla kullanılabilecek tuzları araştırabilirsiniz.</w:t>
      </w:r>
    </w:p>
    <w:p w14:paraId="0161D453" w14:textId="77777777" w:rsidR="00EC0E40"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211B1D97"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06D5DC9F" wp14:editId="557D7F3A">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A6AEACA" w14:textId="77777777" w:rsidR="00000000"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284AEE7E" w14:textId="77777777" w:rsidR="00EC0E40" w:rsidRDefault="00EC0E40">
      <w:pPr>
        <w:jc w:val="both"/>
        <w:rPr>
          <w:rFonts w:ascii="Times New Roman" w:hAnsi="Times New Roman" w:cs="Times New Roman"/>
          <w:lang w:val="tr-TR"/>
        </w:rPr>
      </w:pPr>
    </w:p>
    <w:p w14:paraId="5DAC256F" w14:textId="77777777" w:rsidR="00EC0E40"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Formu” ile kendinizi değerlendirebilirsiniz.</w:t>
      </w:r>
    </w:p>
    <w:p w14:paraId="30250AB9"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4A86A824" wp14:editId="2AED3F47">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A96229B" w14:textId="77777777" w:rsidR="00000000"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181932F3" w14:textId="77777777" w:rsidR="00EC0E40" w:rsidRDefault="00EC0E40">
      <w:pPr>
        <w:jc w:val="both"/>
        <w:rPr>
          <w:rFonts w:ascii="Times New Roman" w:hAnsi="Times New Roman" w:cs="Times New Roman"/>
          <w:lang w:val="tr-TR"/>
        </w:rPr>
      </w:pPr>
    </w:p>
    <w:p w14:paraId="45F29B4E"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33804182" wp14:editId="5A5DF1EA">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73CD8BB" w14:textId="77777777" w:rsidR="00EC0E40"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lastRenderedPageBreak/>
        <w:t>Bilgi Köşesi 2.4.</w:t>
      </w:r>
    </w:p>
    <w:p w14:paraId="445325CC" w14:textId="77777777" w:rsidR="00EC0E40" w:rsidRDefault="00000000">
      <w:pPr>
        <w:jc w:val="both"/>
        <w:rPr>
          <w:rFonts w:ascii="Times New Roman" w:hAnsi="Times New Roman" w:cs="Times New Roman"/>
          <w:lang w:val="tr-TR"/>
        </w:rPr>
      </w:pPr>
      <w:r>
        <w:rPr>
          <w:rFonts w:ascii="Times New Roman" w:hAnsi="Times New Roman" w:cs="Times New Roman"/>
          <w:lang w:val="tr-TR"/>
        </w:rPr>
        <w:t>Böbrek taşlarının önemli bir kısmı suda çok az çözünen kalsiyum oksalattan (CaC</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oluşur. İdrarda Ca</w:t>
      </w:r>
      <w:r>
        <w:rPr>
          <w:rFonts w:ascii="Times New Roman" w:hAnsi="Times New Roman" w:cs="Times New Roman"/>
          <w:vertAlign w:val="superscript"/>
          <w:lang w:val="tr-TR"/>
        </w:rPr>
        <w:t>2+</w:t>
      </w:r>
      <w:r>
        <w:rPr>
          <w:rFonts w:ascii="Times New Roman" w:hAnsi="Times New Roman" w:cs="Times New Roman"/>
          <w:lang w:val="tr-TR"/>
        </w:rPr>
        <w:t xml:space="preserve"> ve C</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452316" cy="1800000"/>
                  <wp:docPr id="900015" name="Picture 900015"/>
                  <wp:cNvGraphicFramePr>
                    <a:graphicFrameLocks noChangeAspect="1"/>
                  </wp:cNvGraphicFramePr>
                  <a:graphic>
                    <a:graphicData uri="http://schemas.openxmlformats.org/drawingml/2006/picture">
                      <pic:pic>
                        <pic:nvPicPr>
                          <pic:cNvPr id="0" name="2246580921_d.jpg"/>
                          <pic:cNvPicPr/>
                        </pic:nvPicPr>
                        <pic:blipFill>
                          <a:blip r:embed="rId15"/>
                          <a:stretch>
                            <a:fillRect/>
                          </a:stretch>
                        </pic:blipFill>
                        <pic:spPr>
                          <a:xfrm>
                            <a:off x="0" y="0"/>
                            <a:ext cx="2452316" cy="1800000"/>
                          </a:xfrm>
                          <a:prstGeom prst="rect"/>
                        </pic:spPr>
                      </pic:pic>
                    </a:graphicData>
                  </a:graphic>
                </wp:inline>
              </w:drawing>
            </w:r>
          </w:p>
          <w:p>
            <w:pPr>
              <w:jc w:val="center"/>
            </w:pPr>
            <w:r>
              <w:rPr>
                <w:rFonts w:ascii="Times New Roman" w:hAnsi="Times New Roman" w:cs="Times New Roman"/>
                <w:b/>
                <w:bCs/>
                <w:highlight w:val="yellow"/>
                <w:lang w:val="tr-TR"/>
              </w:rPr>
              <w:t xml:space="preserve">Shutter id: 2246580921</w:t>
            </w:r>
          </w:p>
          <w:p>
            <w:pPr>
              <w:jc w:val="center"/>
            </w:pPr>
            <w:r>
              <w:rPr>
                <w:rFonts w:ascii="Times New Roman" w:hAnsi="Times New Roman" w:cs="Times New Roman"/>
                <w:lang w:val="tr-TR"/>
              </w:rPr>
              <w:t xml:space="preserve">Böbrekten çıkarılmış bir böbrek taşı</w:t>
            </w:r>
          </w:p>
        </w:tc>
        <w:tc>
          <w:tcPr>
            <w:tcW w:w="4500" w:type="dxa"/>
          </w:tcPr>
          <w:p>
            <w:pPr>
              <w:jc w:val="center"/>
            </w:pPr>
            <w:r>
              <w:drawing>
                <wp:inline xmlns:a="http://schemas.openxmlformats.org/drawingml/2006/main" xmlns:pic="http://schemas.openxmlformats.org/drawingml/2006/picture">
                  <wp:extent cx="2450090" cy="1799999"/>
                  <wp:docPr id="900016" name="Picture 900016"/>
                  <wp:cNvGraphicFramePr>
                    <a:graphicFrameLocks noChangeAspect="1"/>
                  </wp:cNvGraphicFramePr>
                  <a:graphic>
                    <a:graphicData uri="http://schemas.openxmlformats.org/drawingml/2006/picture">
                      <pic:pic>
                        <pic:nvPicPr>
                          <pic:cNvPr id="0" name="2723739217_d.jpg"/>
                          <pic:cNvPicPr/>
                        </pic:nvPicPr>
                        <pic:blipFill>
                          <a:blip r:embed="rId16"/>
                          <a:stretch>
                            <a:fillRect/>
                          </a:stretch>
                        </pic:blipFill>
                        <pic:spPr>
                          <a:xfrm>
                            <a:off x="0" y="0"/>
                            <a:ext cx="2450090" cy="1799999"/>
                          </a:xfrm>
                          <a:prstGeom prst="rect"/>
                        </pic:spPr>
                      </pic:pic>
                    </a:graphicData>
                  </a:graphic>
                </wp:inline>
              </w:drawing>
            </w:r>
          </w:p>
          <w:p>
            <w:pPr>
              <w:jc w:val="center"/>
            </w:pPr>
            <w:r>
              <w:rPr>
                <w:rFonts w:ascii="Times New Roman" w:hAnsi="Times New Roman" w:cs="Times New Roman"/>
                <w:b/>
                <w:bCs/>
                <w:highlight w:val="yellow"/>
                <w:lang w:val="tr-TR"/>
              </w:rPr>
              <w:t xml:space="preserve">Shutter id: 2723739217</w:t>
            </w:r>
          </w:p>
          <w:p>
            <w:pPr>
              <w:jc w:val="center"/>
            </w:pPr>
            <w:r>
              <w:rPr>
                <w:rFonts w:ascii="Times New Roman" w:hAnsi="Times New Roman" w:cs="Times New Roman"/>
                <w:lang w:val="tr-TR"/>
              </w:rPr>
              <w:t xml:space="preserve">Ispanak ve pancar içeren bir salata</w:t>
            </w:r>
          </w:p>
        </w:tc>
      </w:tr>
    </w:tbl>
    <w:p w14:paraId="44DDCEDD"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6116881B" wp14:editId="3870557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C55C044" w14:textId="77777777" w:rsidR="00EC0E40"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2.14.</w:t>
      </w:r>
    </w:p>
    <w:p w14:paraId="50BDAB39" w14:textId="77777777" w:rsidR="00EC0E40" w:rsidRDefault="00000000">
      <w:pPr>
        <w:jc w:val="both"/>
        <w:rPr>
          <w:rFonts w:ascii="Times New Roman" w:hAnsi="Times New Roman" w:cs="Times New Roman"/>
          <w:lang w:val="tr-TR"/>
        </w:rPr>
      </w:pPr>
      <w:r>
        <w:rPr>
          <w:rFonts w:ascii="Times New Roman" w:hAnsi="Times New Roman" w:cs="Times New Roman"/>
          <w:lang w:val="tr-TR"/>
        </w:rPr>
        <w:t>Aşağıdaki soruları yanıtlayınız. (25 °C’de K</w:t>
      </w:r>
      <w:r>
        <w:rPr>
          <w:rFonts w:ascii="Times New Roman" w:hAnsi="Times New Roman" w:cs="Times New Roman"/>
          <w:vertAlign w:val="subscript"/>
          <w:lang w:val="tr-TR"/>
        </w:rPr>
        <w:t>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-10</w:t>
      </w:r>
      <w:r>
        <w:rPr>
          <w:rFonts w:ascii="Times New Roman" w:hAnsi="Times New Roman" w:cs="Times New Roman"/>
          <w:lang w:val="tr-TR"/>
        </w:rPr>
        <w:t>, Ag</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 xml:space="preserve"> = 1,1·10</w:t>
      </w:r>
      <w:r>
        <w:rPr>
          <w:rFonts w:ascii="Times New Roman" w:hAnsi="Times New Roman" w:cs="Times New Roman"/>
          <w:vertAlign w:val="superscript"/>
          <w:lang w:val="tr-TR"/>
        </w:rPr>
        <w:t>-12</w:t>
      </w:r>
      <w:r>
        <w:rPr>
          <w:rFonts w:ascii="Times New Roman" w:hAnsi="Times New Roman" w:cs="Times New Roman"/>
          <w:lang w:val="tr-TR"/>
        </w:rPr>
        <w:t>, Mg(OH)</w:t>
      </w:r>
      <w:r>
        <w:rPr>
          <w:rFonts w:ascii="Times New Roman" w:hAnsi="Times New Roman" w:cs="Times New Roman"/>
          <w:vertAlign w:val="subscript"/>
          <w:lang w:val="tr-TR"/>
        </w:rPr>
        <w:t>2</w:t>
      </w:r>
      <w:r>
        <w:rPr>
          <w:rFonts w:ascii="Times New Roman" w:hAnsi="Times New Roman" w:cs="Times New Roman"/>
          <w:lang w:val="tr-TR"/>
        </w:rPr>
        <w:t xml:space="preserve"> = 1,8·10</w:t>
      </w:r>
      <w:r>
        <w:rPr>
          <w:rFonts w:ascii="Times New Roman" w:hAnsi="Times New Roman" w:cs="Times New Roman"/>
          <w:vertAlign w:val="superscript"/>
          <w:lang w:val="tr-TR"/>
        </w:rPr>
        <w:t>-11</w:t>
      </w:r>
      <w:r>
        <w:rPr>
          <w:rFonts w:ascii="Times New Roman" w:hAnsi="Times New Roman" w:cs="Times New Roman"/>
          <w:lang w:val="tr-TR"/>
        </w:rPr>
        <w:t>)</w:t>
      </w:r>
    </w:p>
    <w:p w14:paraId="175E7E3B" w14:textId="77777777" w:rsidR="00EC0E40"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AgCl’nin 0,010 mol/L AgNO</w:t>
      </w:r>
      <w:r>
        <w:rPr>
          <w:rFonts w:ascii="Times New Roman" w:hAnsi="Times New Roman" w:cs="Times New Roman"/>
          <w:vertAlign w:val="subscript"/>
          <w:lang w:val="tr-TR"/>
        </w:rPr>
        <w:t>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C0E40" w14:paraId="4214D38F" w14:textId="77777777">
        <w:trPr>
          <w:trHeight w:val="1400"/>
          <w:jc w:val="center"/>
        </w:trPr>
        <w:tc>
          <w:tcPr>
            <w:tcW w:w="9000" w:type="dxa"/>
          </w:tcPr>
          <w:p w14:paraId="1F1D4CB7" w14:textId="77777777" w:rsidR="00EC0E40" w:rsidRDefault="00EC0E40"/>
        </w:tc>
      </w:tr>
    </w:tbl>
    <w:p w14:paraId="3404EEF0" w14:textId="77777777" w:rsidR="00EC0E40" w:rsidRDefault="00EC0E40">
      <w:pPr>
        <w:jc w:val="both"/>
        <w:rPr>
          <w:rFonts w:ascii="Times New Roman" w:hAnsi="Times New Roman" w:cs="Times New Roman"/>
          <w:lang w:val="tr-TR"/>
        </w:rPr>
      </w:pPr>
    </w:p>
    <w:p w14:paraId="3C4F4CCC" w14:textId="77777777" w:rsidR="00EC0E40"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Ag</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’ın 0,10 mol/L AgNO</w:t>
      </w:r>
      <w:r>
        <w:rPr>
          <w:rFonts w:ascii="Times New Roman" w:hAnsi="Times New Roman" w:cs="Times New Roman"/>
          <w:vertAlign w:val="subscript"/>
          <w:lang w:val="tr-TR"/>
        </w:rPr>
        <w:t>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C0E40" w14:paraId="03EA55F4" w14:textId="77777777">
        <w:trPr>
          <w:trHeight w:val="1400"/>
          <w:jc w:val="center"/>
        </w:trPr>
        <w:tc>
          <w:tcPr>
            <w:tcW w:w="9000" w:type="dxa"/>
          </w:tcPr>
          <w:p w14:paraId="4941FF42" w14:textId="77777777" w:rsidR="00EC0E40" w:rsidRDefault="00EC0E40"/>
        </w:tc>
      </w:tr>
    </w:tbl>
    <w:p w14:paraId="4FF03659" w14:textId="77777777" w:rsidR="00EC0E40" w:rsidRDefault="00EC0E40">
      <w:pPr>
        <w:jc w:val="both"/>
        <w:rPr>
          <w:rFonts w:ascii="Times New Roman" w:hAnsi="Times New Roman" w:cs="Times New Roman"/>
          <w:lang w:val="tr-TR"/>
        </w:rPr>
      </w:pPr>
    </w:p>
    <w:p w14:paraId="4D61E3D3" w14:textId="77777777" w:rsidR="00EC0E40"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Mg(OH)</w:t>
      </w:r>
      <w:r>
        <w:rPr>
          <w:rFonts w:ascii="Times New Roman" w:hAnsi="Times New Roman" w:cs="Times New Roman"/>
          <w:vertAlign w:val="subscript"/>
          <w:lang w:val="tr-TR"/>
        </w:rPr>
        <w:t>2</w:t>
      </w:r>
      <w:r>
        <w:rPr>
          <w:rFonts w:ascii="Times New Roman" w:hAnsi="Times New Roman" w:cs="Times New Roman"/>
          <w:lang w:val="tr-TR"/>
        </w:rPr>
        <w:t>’nin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C0E40" w14:paraId="792773D2" w14:textId="77777777">
        <w:trPr>
          <w:trHeight w:val="1400"/>
          <w:jc w:val="center"/>
        </w:trPr>
        <w:tc>
          <w:tcPr>
            <w:tcW w:w="9000" w:type="dxa"/>
          </w:tcPr>
          <w:p w14:paraId="3F6DFA48" w14:textId="77777777" w:rsidR="00EC0E40" w:rsidRDefault="00EC0E40"/>
        </w:tc>
      </w:tr>
    </w:tbl>
    <w:p w14:paraId="79932D0E" w14:textId="77777777" w:rsidR="00EC0E40" w:rsidRDefault="00EC0E40">
      <w:pPr>
        <w:jc w:val="both"/>
        <w:rPr>
          <w:rFonts w:ascii="Times New Roman" w:hAnsi="Times New Roman" w:cs="Times New Roman"/>
          <w:lang w:val="tr-TR"/>
        </w:rPr>
      </w:pPr>
    </w:p>
    <w:p w14:paraId="1E347656" w14:textId="77777777" w:rsidR="00EC0E40" w:rsidRDefault="00000000">
      <w:pPr>
        <w:jc w:val="both"/>
        <w:rPr>
          <w:rFonts w:ascii="Times New Roman" w:hAnsi="Times New Roman" w:cs="Times New Roman"/>
          <w:lang w:val="tr-TR"/>
        </w:rPr>
      </w:pPr>
      <w:r>
        <w:rPr>
          <w:rFonts w:ascii="Times New Roman" w:hAnsi="Times New Roman" w:cs="Times New Roman"/>
          <w:lang w:val="tr-TR"/>
        </w:rPr>
        <w:lastRenderedPageBreak/>
        <w:t>4. Çözünmesi endotermik olan BaSO</w:t>
      </w:r>
      <w:r>
        <w:rPr>
          <w:rFonts w:ascii="Times New Roman" w:hAnsi="Times New Roman" w:cs="Times New Roman"/>
          <w:vertAlign w:val="subscript"/>
          <w:lang w:val="tr-TR"/>
        </w:rPr>
        <w:t>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4</w:t>
      </w:r>
      <w:r>
        <w:rPr>
          <w:rFonts w:ascii="Times New Roman" w:hAnsi="Times New Roman" w:cs="Times New Roman"/>
          <w:lang w:val="tr-TR"/>
        </w:rPr>
        <w:t>’ın molar çözünürlüğüne ve K</w:t>
      </w:r>
      <w:r>
        <w:rPr>
          <w:rFonts w:ascii="Times New Roman" w:hAnsi="Times New Roman" w:cs="Times New Roman"/>
          <w:vertAlign w:val="subscript"/>
          <w:lang w:val="tr-TR"/>
        </w:rPr>
        <w:t>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000"/>
        <w:gridCol w:w="2000"/>
      </w:tblGrid>
      <w:tr w:rsidR="00EC0E40" w14:paraId="2A9B213E" w14:textId="77777777">
        <w:trPr>
          <w:jc w:val="center"/>
        </w:trPr>
        <w:tc>
          <w:tcPr>
            <w:tcW w:w="5000" w:type="dxa"/>
            <w:shd w:val="clear" w:color="auto" w:fill="D9E2F3"/>
            <w:vAlign w:val="center"/>
          </w:tcPr>
          <w:p w14:paraId="5DAC8BA5" w14:textId="77777777" w:rsidR="00EC0E40" w:rsidRDefault="00000000">
            <w:pPr>
              <w:rPr>
                <w:rFonts w:ascii="Times New Roman" w:hAnsi="Times New Roman" w:cs="Times New Roman"/>
                <w:b/>
                <w:bCs/>
                <w:lang w:val="tr-TR"/>
              </w:rPr>
            </w:pPr>
            <w:r>
              <w:rPr>
                <w:rFonts w:ascii="Times New Roman" w:hAnsi="Times New Roman" w:cs="Times New Roman"/>
                <w:b/>
                <w:bCs/>
                <w:lang w:val="tr-TR"/>
              </w:rPr>
              <w:t>Değişiklik</w:t>
            </w:r>
          </w:p>
        </w:tc>
        <w:tc>
          <w:tcPr>
            <w:tcW w:w="2000" w:type="dxa"/>
            <w:shd w:val="clear" w:color="auto" w:fill="D9E2F3"/>
            <w:vAlign w:val="center"/>
          </w:tcPr>
          <w:p w14:paraId="3F7620F1" w14:textId="77777777" w:rsidR="00EC0E40" w:rsidRDefault="00000000">
            <w:pPr>
              <w:rPr>
                <w:rFonts w:ascii="Times New Roman" w:hAnsi="Times New Roman" w:cs="Times New Roman"/>
                <w:b/>
                <w:bCs/>
                <w:lang w:val="tr-TR"/>
              </w:rPr>
            </w:pPr>
            <w:r>
              <w:rPr>
                <w:rFonts w:ascii="Times New Roman" w:hAnsi="Times New Roman" w:cs="Times New Roman"/>
                <w:b/>
                <w:bCs/>
                <w:lang w:val="tr-TR"/>
              </w:rPr>
              <w:t>Molar çözünürlük</w:t>
            </w:r>
          </w:p>
        </w:tc>
        <w:tc>
          <w:tcPr>
            <w:tcW w:w="2000" w:type="dxa"/>
            <w:shd w:val="clear" w:color="auto" w:fill="D9E2F3"/>
            <w:vAlign w:val="center"/>
          </w:tcPr>
          <w:p w14:paraId="31DA9BE3" w14:textId="77777777" w:rsidR="00EC0E40" w:rsidRDefault="00000000">
            <w:pPr>
              <w:rPr>
                <w:rFonts w:ascii="Times New Roman" w:hAnsi="Times New Roman" w:cs="Times New Roman"/>
                <w:b/>
                <w:bCs/>
                <w:lang w:val="tr-TR"/>
              </w:rPr>
            </w:pPr>
            <w:r>
              <w:rPr>
                <w:rFonts w:ascii="Times New Roman" w:hAnsi="Times New Roman" w:cs="Times New Roman"/>
                <w:b/>
                <w:bCs/>
                <w:lang w:val="tr-TR"/>
              </w:rPr>
              <w:t>K</w:t>
            </w:r>
            <w:r>
              <w:rPr>
                <w:rFonts w:ascii="Times New Roman" w:hAnsi="Times New Roman" w:cs="Times New Roman"/>
                <w:b/>
                <w:bCs/>
                <w:vertAlign w:val="subscript"/>
                <w:lang w:val="tr-TR"/>
              </w:rPr>
              <w:t>çç</w:t>
            </w:r>
          </w:p>
        </w:tc>
      </w:tr>
      <w:tr w:rsidR="00EC0E40" w14:paraId="4DD73AF8" w14:textId="77777777">
        <w:trPr>
          <w:trHeight w:val="450"/>
          <w:jc w:val="center"/>
        </w:trPr>
        <w:tc>
          <w:tcPr>
            <w:tcW w:w="5000" w:type="dxa"/>
            <w:vAlign w:val="center"/>
          </w:tcPr>
          <w:p w14:paraId="1C570FD5" w14:textId="77777777" w:rsidR="00EC0E40" w:rsidRDefault="00000000">
            <w:pPr>
              <w:rPr>
                <w:rFonts w:ascii="Times New Roman" w:hAnsi="Times New Roman" w:cs="Times New Roman"/>
                <w:lang w:val="tr-TR"/>
              </w:rPr>
            </w:pPr>
            <w:r>
              <w:rPr>
                <w:rFonts w:ascii="Times New Roman" w:hAnsi="Times New Roman" w:cs="Times New Roman"/>
                <w:lang w:val="tr-TR"/>
              </w:rPr>
              <w:t>Sabit sıcaklıkta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katısı eklemek</w:t>
            </w:r>
          </w:p>
        </w:tc>
        <w:tc>
          <w:tcPr>
            <w:tcW w:w="2000" w:type="dxa"/>
            <w:vAlign w:val="center"/>
          </w:tcPr>
          <w:p w14:paraId="53071CB8" w14:textId="77777777" w:rsidR="00EC0E40" w:rsidRDefault="00EC0E40">
            <w:pPr>
              <w:rPr>
                <w:rFonts w:ascii="Times New Roman" w:hAnsi="Times New Roman" w:cs="Times New Roman"/>
                <w:lang w:val="tr-TR"/>
              </w:rPr>
            </w:pPr>
          </w:p>
        </w:tc>
        <w:tc>
          <w:tcPr>
            <w:tcW w:w="2000" w:type="dxa"/>
            <w:vAlign w:val="center"/>
          </w:tcPr>
          <w:p w14:paraId="52E59D7A" w14:textId="77777777" w:rsidR="00EC0E40" w:rsidRDefault="00EC0E40">
            <w:pPr>
              <w:rPr>
                <w:rFonts w:ascii="Times New Roman" w:hAnsi="Times New Roman" w:cs="Times New Roman"/>
                <w:lang w:val="tr-TR"/>
              </w:rPr>
            </w:pPr>
          </w:p>
        </w:tc>
      </w:tr>
      <w:tr w:rsidR="00EC0E40" w14:paraId="078D8D08" w14:textId="77777777">
        <w:trPr>
          <w:trHeight w:val="450"/>
          <w:jc w:val="center"/>
        </w:trPr>
        <w:tc>
          <w:tcPr>
            <w:tcW w:w="5000" w:type="dxa"/>
            <w:vAlign w:val="center"/>
          </w:tcPr>
          <w:p w14:paraId="54FE1A47" w14:textId="77777777" w:rsidR="00EC0E40" w:rsidRDefault="00000000">
            <w:pPr>
              <w:rPr>
                <w:rFonts w:ascii="Times New Roman" w:hAnsi="Times New Roman" w:cs="Times New Roman"/>
                <w:lang w:val="tr-TR"/>
              </w:rPr>
            </w:pPr>
            <w:r>
              <w:rPr>
                <w:rFonts w:ascii="Times New Roman" w:hAnsi="Times New Roman" w:cs="Times New Roman"/>
                <w:lang w:val="tr-TR"/>
              </w:rPr>
              <w:t>Sıcaklığı artırmak</w:t>
            </w:r>
          </w:p>
        </w:tc>
        <w:tc>
          <w:tcPr>
            <w:tcW w:w="2000" w:type="dxa"/>
            <w:vAlign w:val="center"/>
          </w:tcPr>
          <w:p w14:paraId="3342FBFF" w14:textId="77777777" w:rsidR="00EC0E40" w:rsidRDefault="00EC0E40">
            <w:pPr>
              <w:rPr>
                <w:rFonts w:ascii="Times New Roman" w:hAnsi="Times New Roman" w:cs="Times New Roman"/>
                <w:lang w:val="tr-TR"/>
              </w:rPr>
            </w:pPr>
          </w:p>
        </w:tc>
        <w:tc>
          <w:tcPr>
            <w:tcW w:w="2000" w:type="dxa"/>
            <w:vAlign w:val="center"/>
          </w:tcPr>
          <w:p w14:paraId="2BCA3630" w14:textId="77777777" w:rsidR="00EC0E40" w:rsidRDefault="00EC0E40">
            <w:pPr>
              <w:rPr>
                <w:rFonts w:ascii="Times New Roman" w:hAnsi="Times New Roman" w:cs="Times New Roman"/>
                <w:lang w:val="tr-TR"/>
              </w:rPr>
            </w:pPr>
          </w:p>
        </w:tc>
      </w:tr>
      <w:tr w:rsidR="00EC0E40" w14:paraId="7B99E88C" w14:textId="77777777">
        <w:trPr>
          <w:trHeight w:val="450"/>
          <w:jc w:val="center"/>
        </w:trPr>
        <w:tc>
          <w:tcPr>
            <w:tcW w:w="5000" w:type="dxa"/>
            <w:vAlign w:val="center"/>
          </w:tcPr>
          <w:p w14:paraId="5C682B38" w14:textId="77777777" w:rsidR="00EC0E40" w:rsidRDefault="00000000">
            <w:pPr>
              <w:rPr>
                <w:rFonts w:ascii="Times New Roman" w:hAnsi="Times New Roman" w:cs="Times New Roman"/>
                <w:lang w:val="tr-TR"/>
              </w:rPr>
            </w:pPr>
            <w:r>
              <w:rPr>
                <w:rFonts w:ascii="Times New Roman" w:hAnsi="Times New Roman" w:cs="Times New Roman"/>
                <w:lang w:val="tr-TR"/>
              </w:rPr>
              <w:t>Sabit sıcaklıkta BaCl</w:t>
            </w:r>
            <w:r>
              <w:rPr>
                <w:rFonts w:ascii="Times New Roman" w:hAnsi="Times New Roman" w:cs="Times New Roman"/>
                <w:vertAlign w:val="subscript"/>
                <w:lang w:val="tr-TR"/>
              </w:rPr>
              <w:t>2</w:t>
            </w:r>
            <w:r>
              <w:rPr>
                <w:rFonts w:ascii="Times New Roman" w:hAnsi="Times New Roman" w:cs="Times New Roman"/>
                <w:lang w:val="tr-TR"/>
              </w:rPr>
              <w:t xml:space="preserve"> katısı eklemek</w:t>
            </w:r>
          </w:p>
        </w:tc>
        <w:tc>
          <w:tcPr>
            <w:tcW w:w="2000" w:type="dxa"/>
            <w:vAlign w:val="center"/>
          </w:tcPr>
          <w:p w14:paraId="234EEFD8" w14:textId="77777777" w:rsidR="00EC0E40" w:rsidRDefault="00EC0E40">
            <w:pPr>
              <w:rPr>
                <w:rFonts w:ascii="Times New Roman" w:hAnsi="Times New Roman" w:cs="Times New Roman"/>
                <w:lang w:val="tr-TR"/>
              </w:rPr>
            </w:pPr>
          </w:p>
        </w:tc>
        <w:tc>
          <w:tcPr>
            <w:tcW w:w="2000" w:type="dxa"/>
            <w:vAlign w:val="center"/>
          </w:tcPr>
          <w:p w14:paraId="2653E58C" w14:textId="77777777" w:rsidR="00EC0E40" w:rsidRDefault="00EC0E40">
            <w:pPr>
              <w:rPr>
                <w:rFonts w:ascii="Times New Roman" w:hAnsi="Times New Roman" w:cs="Times New Roman"/>
                <w:lang w:val="tr-TR"/>
              </w:rPr>
            </w:pPr>
          </w:p>
        </w:tc>
      </w:tr>
      <w:tr w:rsidR="00EC0E40" w14:paraId="351D2230" w14:textId="77777777">
        <w:trPr>
          <w:trHeight w:val="450"/>
          <w:jc w:val="center"/>
        </w:trPr>
        <w:tc>
          <w:tcPr>
            <w:tcW w:w="5000" w:type="dxa"/>
            <w:vAlign w:val="center"/>
          </w:tcPr>
          <w:p w14:paraId="5A7B4801" w14:textId="77777777" w:rsidR="00EC0E40" w:rsidRDefault="00000000">
            <w:pPr>
              <w:rPr>
                <w:rFonts w:ascii="Times New Roman" w:hAnsi="Times New Roman" w:cs="Times New Roman"/>
                <w:lang w:val="tr-TR"/>
              </w:rPr>
            </w:pPr>
            <w:r>
              <w:rPr>
                <w:rFonts w:ascii="Times New Roman" w:hAnsi="Times New Roman" w:cs="Times New Roman"/>
                <w:lang w:val="tr-TR"/>
              </w:rPr>
              <w:t>Sabit sıcaklıkta bir miktar saf su eklemek (kapta hâlâ katı varken)</w:t>
            </w:r>
          </w:p>
        </w:tc>
        <w:tc>
          <w:tcPr>
            <w:tcW w:w="2000" w:type="dxa"/>
            <w:vAlign w:val="center"/>
          </w:tcPr>
          <w:p w14:paraId="46864606" w14:textId="77777777" w:rsidR="00EC0E40" w:rsidRDefault="00EC0E40">
            <w:pPr>
              <w:rPr>
                <w:rFonts w:ascii="Times New Roman" w:hAnsi="Times New Roman" w:cs="Times New Roman"/>
                <w:lang w:val="tr-TR"/>
              </w:rPr>
            </w:pPr>
          </w:p>
        </w:tc>
        <w:tc>
          <w:tcPr>
            <w:tcW w:w="2000" w:type="dxa"/>
            <w:vAlign w:val="center"/>
          </w:tcPr>
          <w:p w14:paraId="28393118" w14:textId="77777777" w:rsidR="00EC0E40" w:rsidRDefault="00EC0E40">
            <w:pPr>
              <w:rPr>
                <w:rFonts w:ascii="Times New Roman" w:hAnsi="Times New Roman" w:cs="Times New Roman"/>
                <w:lang w:val="tr-TR"/>
              </w:rPr>
            </w:pPr>
          </w:p>
        </w:tc>
      </w:tr>
    </w:tbl>
    <w:p w14:paraId="39B55551" w14:textId="77777777" w:rsidR="00EC0E40" w:rsidRDefault="00EC0E40">
      <w:pPr>
        <w:jc w:val="both"/>
        <w:rPr>
          <w:rFonts w:ascii="Times New Roman" w:hAnsi="Times New Roman" w:cs="Times New Roman"/>
          <w:lang w:val="tr-TR"/>
        </w:rPr>
      </w:pPr>
    </w:p>
    <w:p w14:paraId="7C96E202" w14:textId="77777777" w:rsidR="00EC0E40" w:rsidRDefault="00000000">
      <w:pPr>
        <w:jc w:val="both"/>
        <w:rPr>
          <w:rFonts w:ascii="Times New Roman" w:hAnsi="Times New Roman" w:cs="Times New Roman"/>
          <w:lang w:val="tr-TR"/>
        </w:rPr>
      </w:pPr>
      <w:r>
        <w:rPr>
          <w:rFonts w:ascii="Times New Roman" w:hAnsi="Times New Roman" w:cs="Times New Roman"/>
          <w:lang w:val="tr-TR"/>
        </w:rPr>
        <w:t>5. Berrak kireç suyu ısıtıldığında bulanıklaşmaktadır. Buna göre Ca(OH)</w:t>
      </w:r>
      <w:r>
        <w:rPr>
          <w:rFonts w:ascii="Times New Roman" w:hAnsi="Times New Roman" w:cs="Times New Roman"/>
          <w:vertAlign w:val="subscript"/>
          <w:lang w:val="tr-TR"/>
        </w:rPr>
        <w:t>2</w:t>
      </w:r>
      <w:r>
        <w:rPr>
          <w:rFonts w:ascii="Times New Roman" w:hAnsi="Times New Roman" w:cs="Times New Roman"/>
          <w:lang w:val="tr-TR"/>
        </w:rPr>
        <w:t>’nin çözünme olayının endotermik mi ekzotermik mi olduğunu Le Chatelier ilkesi ile açıklayınız.</w:t>
      </w:r>
    </w:p>
    <w:p w14:paraId="436961E9"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3CDDF2CC"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29B85D11" w14:textId="77777777" w:rsidR="00EC0E40" w:rsidRDefault="00000000">
      <w:pPr>
        <w:jc w:val="both"/>
        <w:rPr>
          <w:rFonts w:ascii="Times New Roman" w:hAnsi="Times New Roman" w:cs="Times New Roman"/>
          <w:lang w:val="tr-TR"/>
        </w:rPr>
      </w:pPr>
      <w:r>
        <w:rPr>
          <w:rFonts w:ascii="Times New Roman" w:hAnsi="Times New Roman" w:cs="Times New Roman"/>
          <w:lang w:val="tr-TR"/>
        </w:rPr>
        <w:t>6. Dibinde katısı bulunan doymuş Mg(OH)</w:t>
      </w:r>
      <w:r>
        <w:rPr>
          <w:rFonts w:ascii="Times New Roman" w:hAnsi="Times New Roman" w:cs="Times New Roman"/>
          <w:vertAlign w:val="subscript"/>
          <w:lang w:val="tr-TR"/>
        </w:rPr>
        <w:t>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1800"/>
        <w:gridCol w:w="1600"/>
        <w:gridCol w:w="2000"/>
      </w:tblGrid>
      <w:tr w:rsidR="00EC0E40" w14:paraId="5841AEF3" w14:textId="77777777">
        <w:trPr>
          <w:jc w:val="center"/>
        </w:trPr>
        <w:tc>
          <w:tcPr>
            <w:tcW w:w="3600" w:type="dxa"/>
            <w:shd w:val="clear" w:color="auto" w:fill="D9E2F3"/>
            <w:vAlign w:val="center"/>
          </w:tcPr>
          <w:p w14:paraId="20D730AA" w14:textId="77777777" w:rsidR="00EC0E40" w:rsidRDefault="00000000">
            <w:pPr>
              <w:rPr>
                <w:rFonts w:ascii="Times New Roman" w:hAnsi="Times New Roman" w:cs="Times New Roman"/>
                <w:b/>
                <w:bCs/>
                <w:lang w:val="tr-TR"/>
              </w:rPr>
            </w:pPr>
            <w:r>
              <w:rPr>
                <w:rFonts w:ascii="Times New Roman" w:hAnsi="Times New Roman" w:cs="Times New Roman"/>
                <w:b/>
                <w:bCs/>
                <w:lang w:val="tr-TR"/>
              </w:rPr>
              <w:t>İşlem</w:t>
            </w:r>
          </w:p>
        </w:tc>
        <w:tc>
          <w:tcPr>
            <w:tcW w:w="1800" w:type="dxa"/>
            <w:shd w:val="clear" w:color="auto" w:fill="D9E2F3"/>
            <w:vAlign w:val="center"/>
          </w:tcPr>
          <w:p w14:paraId="7A72BB47" w14:textId="77777777" w:rsidR="00EC0E40" w:rsidRDefault="00000000">
            <w:pPr>
              <w:rPr>
                <w:rFonts w:ascii="Times New Roman" w:hAnsi="Times New Roman" w:cs="Times New Roman"/>
                <w:b/>
                <w:bCs/>
                <w:lang w:val="tr-TR"/>
              </w:rPr>
            </w:pPr>
            <w:r>
              <w:rPr>
                <w:rFonts w:ascii="Times New Roman" w:hAnsi="Times New Roman" w:cs="Times New Roman"/>
                <w:b/>
                <w:bCs/>
                <w:lang w:val="tr-TR"/>
              </w:rPr>
              <w:t>Dengenin yönü</w:t>
            </w:r>
          </w:p>
        </w:tc>
        <w:tc>
          <w:tcPr>
            <w:tcW w:w="1600" w:type="dxa"/>
            <w:shd w:val="clear" w:color="auto" w:fill="D9E2F3"/>
            <w:vAlign w:val="center"/>
          </w:tcPr>
          <w:p w14:paraId="1E87849D" w14:textId="77777777" w:rsidR="00EC0E40" w:rsidRDefault="00000000">
            <w:pPr>
              <w:rPr>
                <w:rFonts w:ascii="Times New Roman" w:hAnsi="Times New Roman" w:cs="Times New Roman"/>
                <w:b/>
                <w:bCs/>
                <w:lang w:val="tr-TR"/>
              </w:rPr>
            </w:pPr>
            <w:r>
              <w:rPr>
                <w:rFonts w:ascii="Times New Roman" w:hAnsi="Times New Roman" w:cs="Times New Roman"/>
                <w:b/>
                <w:bCs/>
                <w:lang w:val="tr-TR"/>
              </w:rPr>
              <w:t>[Mg</w:t>
            </w:r>
            <w:r>
              <w:rPr>
                <w:rFonts w:ascii="Times New Roman" w:hAnsi="Times New Roman" w:cs="Times New Roman"/>
                <w:b/>
                <w:bCs/>
                <w:vertAlign w:val="superscript"/>
                <w:lang w:val="tr-TR"/>
              </w:rPr>
              <w:t>2+</w:t>
            </w:r>
            <w:r>
              <w:rPr>
                <w:rFonts w:ascii="Times New Roman" w:hAnsi="Times New Roman" w:cs="Times New Roman"/>
                <w:b/>
                <w:bCs/>
                <w:lang w:val="tr-TR"/>
              </w:rPr>
              <w:t>]</w:t>
            </w:r>
          </w:p>
        </w:tc>
        <w:tc>
          <w:tcPr>
            <w:tcW w:w="2000" w:type="dxa"/>
            <w:shd w:val="clear" w:color="auto" w:fill="D9E2F3"/>
            <w:vAlign w:val="center"/>
          </w:tcPr>
          <w:p w14:paraId="4FF72B37" w14:textId="77777777" w:rsidR="00EC0E40" w:rsidRDefault="00000000">
            <w:pPr>
              <w:rPr>
                <w:rFonts w:ascii="Times New Roman" w:hAnsi="Times New Roman" w:cs="Times New Roman"/>
                <w:b/>
                <w:bCs/>
                <w:lang w:val="tr-TR"/>
              </w:rPr>
            </w:pPr>
            <w:r>
              <w:rPr>
                <w:rFonts w:ascii="Times New Roman" w:hAnsi="Times New Roman" w:cs="Times New Roman"/>
                <w:b/>
                <w:bCs/>
                <w:lang w:val="tr-TR"/>
              </w:rPr>
              <w:t>Mg(OH)</w:t>
            </w:r>
            <w:r>
              <w:rPr>
                <w:rFonts w:ascii="Times New Roman" w:hAnsi="Times New Roman" w:cs="Times New Roman"/>
                <w:b/>
                <w:bCs/>
                <w:vertAlign w:val="subscript"/>
                <w:lang w:val="tr-TR"/>
              </w:rPr>
              <w:t>2</w:t>
            </w:r>
            <w:r>
              <w:rPr>
                <w:rFonts w:ascii="Times New Roman" w:hAnsi="Times New Roman" w:cs="Times New Roman"/>
                <w:b/>
                <w:bCs/>
                <w:lang w:val="tr-TR"/>
              </w:rPr>
              <w:t xml:space="preserve"> katı kütlesi</w:t>
            </w:r>
          </w:p>
        </w:tc>
      </w:tr>
      <w:tr w:rsidR="00EC0E40" w14:paraId="3741DC1D" w14:textId="77777777">
        <w:trPr>
          <w:trHeight w:val="450"/>
          <w:jc w:val="center"/>
        </w:trPr>
        <w:tc>
          <w:tcPr>
            <w:tcW w:w="3600" w:type="dxa"/>
            <w:vAlign w:val="center"/>
          </w:tcPr>
          <w:p w14:paraId="6AE1958A" w14:textId="77777777" w:rsidR="00EC0E40" w:rsidRDefault="00000000">
            <w:pPr>
              <w:rPr>
                <w:rFonts w:ascii="Times New Roman" w:hAnsi="Times New Roman" w:cs="Times New Roman"/>
                <w:lang w:val="tr-TR"/>
              </w:rPr>
            </w:pPr>
            <w:r>
              <w:rPr>
                <w:rFonts w:ascii="Times New Roman" w:hAnsi="Times New Roman" w:cs="Times New Roman"/>
                <w:lang w:val="tr-TR"/>
              </w:rPr>
              <w:t>Bir miktar HCl çözeltisi eklemek</w:t>
            </w:r>
          </w:p>
        </w:tc>
        <w:tc>
          <w:tcPr>
            <w:tcW w:w="1800" w:type="dxa"/>
            <w:vAlign w:val="center"/>
          </w:tcPr>
          <w:p w14:paraId="6B32B33C" w14:textId="77777777" w:rsidR="00EC0E40" w:rsidRDefault="00EC0E40">
            <w:pPr>
              <w:rPr>
                <w:rFonts w:ascii="Times New Roman" w:hAnsi="Times New Roman" w:cs="Times New Roman"/>
                <w:lang w:val="tr-TR"/>
              </w:rPr>
            </w:pPr>
          </w:p>
        </w:tc>
        <w:tc>
          <w:tcPr>
            <w:tcW w:w="1600" w:type="dxa"/>
            <w:vAlign w:val="center"/>
          </w:tcPr>
          <w:p w14:paraId="1312F86A" w14:textId="77777777" w:rsidR="00EC0E40" w:rsidRDefault="00EC0E40">
            <w:pPr>
              <w:rPr>
                <w:rFonts w:ascii="Times New Roman" w:hAnsi="Times New Roman" w:cs="Times New Roman"/>
                <w:lang w:val="tr-TR"/>
              </w:rPr>
            </w:pPr>
          </w:p>
        </w:tc>
        <w:tc>
          <w:tcPr>
            <w:tcW w:w="2000" w:type="dxa"/>
            <w:vAlign w:val="center"/>
          </w:tcPr>
          <w:p w14:paraId="59D0B879" w14:textId="77777777" w:rsidR="00EC0E40" w:rsidRDefault="00EC0E40">
            <w:pPr>
              <w:rPr>
                <w:rFonts w:ascii="Times New Roman" w:hAnsi="Times New Roman" w:cs="Times New Roman"/>
                <w:lang w:val="tr-TR"/>
              </w:rPr>
            </w:pPr>
          </w:p>
        </w:tc>
      </w:tr>
      <w:tr w:rsidR="00EC0E40" w14:paraId="01D5DB7C" w14:textId="77777777">
        <w:trPr>
          <w:trHeight w:val="450"/>
          <w:jc w:val="center"/>
        </w:trPr>
        <w:tc>
          <w:tcPr>
            <w:tcW w:w="3600" w:type="dxa"/>
            <w:vAlign w:val="center"/>
          </w:tcPr>
          <w:p w14:paraId="74A61C6C" w14:textId="77777777" w:rsidR="00EC0E40" w:rsidRDefault="00000000">
            <w:pPr>
              <w:rPr>
                <w:rFonts w:ascii="Times New Roman" w:hAnsi="Times New Roman" w:cs="Times New Roman"/>
                <w:lang w:val="tr-TR"/>
              </w:rPr>
            </w:pPr>
            <w:r>
              <w:rPr>
                <w:rFonts w:ascii="Times New Roman" w:hAnsi="Times New Roman" w:cs="Times New Roman"/>
                <w:lang w:val="tr-TR"/>
              </w:rPr>
              <w:t>MgCl</w:t>
            </w:r>
            <w:r>
              <w:rPr>
                <w:rFonts w:ascii="Times New Roman" w:hAnsi="Times New Roman" w:cs="Times New Roman"/>
                <w:vertAlign w:val="subscript"/>
                <w:lang w:val="tr-TR"/>
              </w:rPr>
              <w:t>2</w:t>
            </w:r>
            <w:r>
              <w:rPr>
                <w:rFonts w:ascii="Times New Roman" w:hAnsi="Times New Roman" w:cs="Times New Roman"/>
                <w:lang w:val="tr-TR"/>
              </w:rPr>
              <w:t xml:space="preserve"> katısı eklemek</w:t>
            </w:r>
          </w:p>
        </w:tc>
        <w:tc>
          <w:tcPr>
            <w:tcW w:w="1800" w:type="dxa"/>
            <w:vAlign w:val="center"/>
          </w:tcPr>
          <w:p w14:paraId="239D5DE9" w14:textId="77777777" w:rsidR="00EC0E40" w:rsidRDefault="00EC0E40">
            <w:pPr>
              <w:rPr>
                <w:rFonts w:ascii="Times New Roman" w:hAnsi="Times New Roman" w:cs="Times New Roman"/>
                <w:lang w:val="tr-TR"/>
              </w:rPr>
            </w:pPr>
          </w:p>
        </w:tc>
        <w:tc>
          <w:tcPr>
            <w:tcW w:w="1600" w:type="dxa"/>
            <w:vAlign w:val="center"/>
          </w:tcPr>
          <w:p w14:paraId="67288517" w14:textId="77777777" w:rsidR="00EC0E40" w:rsidRDefault="00EC0E40">
            <w:pPr>
              <w:rPr>
                <w:rFonts w:ascii="Times New Roman" w:hAnsi="Times New Roman" w:cs="Times New Roman"/>
                <w:lang w:val="tr-TR"/>
              </w:rPr>
            </w:pPr>
          </w:p>
        </w:tc>
        <w:tc>
          <w:tcPr>
            <w:tcW w:w="2000" w:type="dxa"/>
            <w:vAlign w:val="center"/>
          </w:tcPr>
          <w:p w14:paraId="1886AE35" w14:textId="77777777" w:rsidR="00EC0E40" w:rsidRDefault="00EC0E40">
            <w:pPr>
              <w:rPr>
                <w:rFonts w:ascii="Times New Roman" w:hAnsi="Times New Roman" w:cs="Times New Roman"/>
                <w:lang w:val="tr-TR"/>
              </w:rPr>
            </w:pPr>
          </w:p>
        </w:tc>
      </w:tr>
      <w:tr w:rsidR="00EC0E40" w14:paraId="4E9D7107" w14:textId="77777777">
        <w:trPr>
          <w:trHeight w:val="450"/>
          <w:jc w:val="center"/>
        </w:trPr>
        <w:tc>
          <w:tcPr>
            <w:tcW w:w="3600" w:type="dxa"/>
            <w:vAlign w:val="center"/>
          </w:tcPr>
          <w:p w14:paraId="0451C851" w14:textId="77777777" w:rsidR="00EC0E40" w:rsidRDefault="00000000">
            <w:pPr>
              <w:rPr>
                <w:rFonts w:ascii="Times New Roman" w:hAnsi="Times New Roman" w:cs="Times New Roman"/>
                <w:lang w:val="tr-TR"/>
              </w:rPr>
            </w:pPr>
            <w:r>
              <w:rPr>
                <w:rFonts w:ascii="Times New Roman" w:hAnsi="Times New Roman" w:cs="Times New Roman"/>
                <w:lang w:val="tr-TR"/>
              </w:rPr>
              <w:t>Katı kalacak şekilde bir miktar su buharlaştırmak</w:t>
            </w:r>
          </w:p>
        </w:tc>
        <w:tc>
          <w:tcPr>
            <w:tcW w:w="1800" w:type="dxa"/>
            <w:vAlign w:val="center"/>
          </w:tcPr>
          <w:p w14:paraId="507E7B9B" w14:textId="77777777" w:rsidR="00EC0E40" w:rsidRDefault="00EC0E40">
            <w:pPr>
              <w:rPr>
                <w:rFonts w:ascii="Times New Roman" w:hAnsi="Times New Roman" w:cs="Times New Roman"/>
                <w:lang w:val="tr-TR"/>
              </w:rPr>
            </w:pPr>
          </w:p>
        </w:tc>
        <w:tc>
          <w:tcPr>
            <w:tcW w:w="1600" w:type="dxa"/>
            <w:vAlign w:val="center"/>
          </w:tcPr>
          <w:p w14:paraId="1F58D248" w14:textId="77777777" w:rsidR="00EC0E40" w:rsidRDefault="00EC0E40">
            <w:pPr>
              <w:rPr>
                <w:rFonts w:ascii="Times New Roman" w:hAnsi="Times New Roman" w:cs="Times New Roman"/>
                <w:lang w:val="tr-TR"/>
              </w:rPr>
            </w:pPr>
          </w:p>
        </w:tc>
        <w:tc>
          <w:tcPr>
            <w:tcW w:w="2000" w:type="dxa"/>
            <w:vAlign w:val="center"/>
          </w:tcPr>
          <w:p w14:paraId="2D87D259" w14:textId="77777777" w:rsidR="00EC0E40" w:rsidRDefault="00EC0E40">
            <w:pPr>
              <w:rPr>
                <w:rFonts w:ascii="Times New Roman" w:hAnsi="Times New Roman" w:cs="Times New Roman"/>
                <w:lang w:val="tr-TR"/>
              </w:rPr>
            </w:pPr>
          </w:p>
        </w:tc>
      </w:tr>
    </w:tbl>
    <w:p w14:paraId="09060B70" w14:textId="77777777" w:rsidR="00EC0E40" w:rsidRDefault="00EC0E40">
      <w:pPr>
        <w:jc w:val="both"/>
        <w:rPr>
          <w:rFonts w:ascii="Times New Roman" w:hAnsi="Times New Roman" w:cs="Times New Roman"/>
          <w:lang w:val="tr-TR"/>
        </w:rPr>
      </w:pPr>
    </w:p>
    <w:p w14:paraId="47F17EC2"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488A9D87" wp14:editId="08CA16D8">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698C5BA"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iyonun ve sıcaklığın tuzların çözünürlüğüne etkisini inceleyebileceğiniz sanal laboratuvar uygulamasına ulaşmak için karekodu okutunuz.</w:t>
      </w:r>
    </w:p>
    <w:p w14:paraId="7DE61D99"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4BDB04EE" wp14:editId="2C58FB99">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0DC81A4" w14:textId="77777777" w:rsidR="00000000" w:rsidRPr="0070210B" w:rsidRDefault="00000000"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14:paraId="000A7D28" w14:textId="77777777" w:rsidR="00EC0E40" w:rsidRDefault="00EC0E40">
      <w:pPr>
        <w:jc w:val="both"/>
        <w:rPr>
          <w:rFonts w:ascii="Times New Roman" w:hAnsi="Times New Roman" w:cs="Times New Roman"/>
          <w:lang w:val="tr-TR"/>
        </w:rPr>
      </w:pPr>
    </w:p>
    <w:p w14:paraId="2D7023B3" w14:textId="77777777" w:rsidR="00EC0E40"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42165E66" w14:textId="77777777" w:rsidR="00EC0E40"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(çözünürlük ve kompleks iyon dengeleri bölümü; K</w:t>
      </w:r>
      <w:r>
        <w:rPr>
          <w:rFonts w:ascii="Times New Roman" w:hAnsi="Times New Roman" w:cs="Times New Roman"/>
          <w:vertAlign w:val="subscript"/>
          <w:lang w:val="tr-TR"/>
        </w:rPr>
        <w:t>çç</w:t>
      </w:r>
      <w:r>
        <w:rPr>
          <w:rFonts w:ascii="Times New Roman" w:hAnsi="Times New Roman" w:cs="Times New Roman"/>
          <w:lang w:val="tr-TR"/>
        </w:rPr>
        <w:t xml:space="preserve"> değerleri ek tablosu)</w:t>
      </w:r>
    </w:p>
    <w:p w14:paraId="6F304465" w14:textId="54375461" w:rsidR="00EC0E40" w:rsidRDefault="00EC0E40">
      <w:pPr>
        <w:jc w:val="both"/>
        <w:rPr>
          <w:rFonts w:ascii="Times New Roman" w:hAnsi="Times New Roman" w:cs="Times New Roman"/>
          <w:lang w:val="tr-TR"/>
        </w:rPr>
      </w:pPr>
    </w:p>
    <w:sectPr w:rsidR="00EC0E40">
      <w:footerReference w:type="even" r:id="rId11"/>
      <w:footerReference w:type="defaul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5DDFB5" w14:textId="77777777" w:rsidR="00853C13" w:rsidRDefault="00853C13" w:rsidP="009A5D82">
      <w:pPr>
        <w:spacing w:after="0" w:line="240" w:lineRule="auto"/>
      </w:pPr>
      <w:r>
        <w:separator/>
      </w:r>
    </w:p>
  </w:endnote>
  <w:endnote w:type="continuationSeparator" w:id="0">
    <w:p w14:paraId="674C09FD" w14:textId="77777777" w:rsidR="00853C13" w:rsidRDefault="00853C13"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16D329E"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53B88B3"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36420362"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D88A84F"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58FC9C" w14:textId="77777777" w:rsidR="00853C13" w:rsidRDefault="00853C13" w:rsidP="009A5D82">
      <w:pPr>
        <w:spacing w:after="0" w:line="240" w:lineRule="auto"/>
      </w:pPr>
      <w:r>
        <w:separator/>
      </w:r>
    </w:p>
  </w:footnote>
  <w:footnote w:type="continuationSeparator" w:id="0">
    <w:p w14:paraId="21AC8BDF" w14:textId="77777777" w:rsidR="00853C13" w:rsidRDefault="00853C13"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418793410">
    <w:abstractNumId w:val="0"/>
    <w:lvlOverride w:ilvl="0">
      <w:startOverride w:val="1"/>
    </w:lvlOverride>
  </w:num>
  <w:num w:numId="2" w16cid:durableId="1704747880">
    <w:abstractNumId w:val="1"/>
    <w:lvlOverride w:ilvl="0">
      <w:startOverride w:val="1"/>
    </w:lvlOverride>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4E1E"/>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3C13"/>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E7596"/>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26C0E"/>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0E40"/>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60064"/>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 Id="rId15" Type="http://schemas.openxmlformats.org/officeDocument/2006/relationships/image" Target="media/image5.jpg"/><Relationship Id="rId16"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2672</TotalTime>
  <Pages>11</Pages>
  <Words>2466</Words>
  <Characters>14060</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970</cp:revision>
  <dcterms:created xsi:type="dcterms:W3CDTF">2024-08-03T20:14:00Z</dcterms:created>
  <dcterms:modified xsi:type="dcterms:W3CDTF">2026-10-29T14:01:00Z</dcterms:modified>
</cp:coreProperties>
</file>