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BE760C" w14:textId="77777777" w:rsidR="006255A0" w:rsidRDefault="008510E0">
      <w:pPr>
        <w:pStyle w:val="ListParagraph"/>
        <w:numPr>
          <w:ilvl w:val="2"/>
          <w:numId w:val="1"/>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14:paraId="05C388FF" w14:textId="77777777" w:rsidR="00DB1BEE" w:rsidRDefault="00000000">
      <w:pPr>
        <w:jc w:val="both"/>
        <w:rPr>
          <w:rFonts w:ascii="Times New Roman" w:hAnsi="Times New Roman" w:cs="Times New Roman"/>
          <w:lang w:val="tr-TR"/>
        </w:rPr>
      </w:pPr>
      <w:r>
        <w:rPr>
          <w:rFonts w:ascii="Times New Roman" w:hAnsi="Times New Roman" w:cs="Times New Roman"/>
          <w:lang w:val="tr-TR"/>
        </w:rPr>
        <w:t>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Analiz ve Keşif Atölyesi 1.6.’daki etkinliği yaparak bu soruların cevaplarını keşfediniz. Bu etkinlikte hazır ölçüm verilerinden derişim-zaman grafiği çizecek, grafiğin biçimine ve hesapladığınız ortalama hızlara dayanarak tepkime hızının zamanla nasıl değiştiğini bilimsel veriye dayalı olarak tahmin edeceksiniz. Önermelerinizi arkadaşlarınızla paylaşırken onların sözünü kesmeden dinleyecek, kendi düşüncelerinizi de başkalarının etkisinde kalmadan dile getireceksiniz; böylece iletişim becerinizi ve empati eğiliminizi geliştirirken saygı değerini de desteklemiş olacaksınız.</w:t>
      </w:r>
    </w:p>
    <w:p w14:paraId="396B61EC" w14:textId="77777777" w:rsidR="0020685F" w:rsidRDefault="0020685F">
      <w:pPr>
        <w:jc w:val="both"/>
        <w:rPr>
          <w:rFonts w:ascii="Times New Roman" w:hAnsi="Times New Roman" w:cs="Times New Roman"/>
          <w:lang w:val="tr-TR"/>
        </w:rPr>
      </w:pPr>
    </w:p>
    <w:p w14:paraId="679878EB" w14:textId="77777777" w:rsidR="00C352FE" w:rsidRDefault="00C352FE">
      <w:pPr>
        <w:jc w:val="both"/>
        <w:rPr>
          <w:rFonts w:ascii="Times New Roman" w:hAnsi="Times New Roman" w:cs="Times New Roman"/>
          <w:lang w:val="tr-TR"/>
        </w:rPr>
      </w:pPr>
      <w:r>
        <w:fldChar w:fldCharType="begin"/>
      </w:r>
      <w:r>
        <w:instrText xml:space="preserve"> INCLUDEPICTURE "https://www.shutterstock.com/shutterstock/photos/2544396155/display_1500/stock-photo-opened-airbag-in-automobile-car-safety-equipment-2544396155.jpg" \* MERGEFORMATINET </w:instrText>
      </w:r>
      <w:r>
        <w:fldChar w:fldCharType="separate"/>
      </w:r>
      <w:r>
        <w:rPr>
          <w:noProof/>
        </w:rPr>
        <w:drawing>
          <wp:inline distT="0" distB="0" distL="0" distR="0" wp14:anchorId="65D1719E" wp14:editId="1AA27922">
            <wp:extent cx="5943600" cy="4358640"/>
            <wp:effectExtent l="0" t="0" r="0" b="0"/>
            <wp:docPr id="1545737045" name="Picture 7" descr="Opened airbag in automobile. Car safety equ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ed airbag in automobile. Car safety equip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F63B592" w14:textId="77777777"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2544396155 (</w:t>
      </w:r>
      <w:proofErr w:type="spellStart"/>
      <w:r w:rsidRPr="00C352FE">
        <w:rPr>
          <w:rFonts w:ascii="Times New Roman" w:hAnsi="Times New Roman" w:cs="Times New Roman"/>
          <w:b/>
          <w:bCs/>
          <w:highlight w:val="yellow"/>
          <w:lang w:val="tr-TR"/>
        </w:rPr>
        <w:t>foroğraf</w:t>
      </w:r>
      <w:proofErr w:type="spellEnd"/>
      <w:r w:rsidRPr="00C352FE">
        <w:rPr>
          <w:rFonts w:ascii="Times New Roman" w:hAnsi="Times New Roman" w:cs="Times New Roman"/>
          <w:b/>
          <w:bCs/>
          <w:highlight w:val="yellow"/>
          <w:lang w:val="tr-TR"/>
        </w:rPr>
        <w:t xml:space="preserve">) — </w:t>
      </w:r>
      <w:proofErr w:type="spellStart"/>
      <w:r w:rsidRPr="00C352FE">
        <w:rPr>
          <w:rFonts w:ascii="Times New Roman" w:hAnsi="Times New Roman" w:cs="Times New Roman"/>
          <w:b/>
          <w:bCs/>
          <w:highlight w:val="yellow"/>
          <w:lang w:val="tr-TR"/>
        </w:rPr>
        <w:t>Opened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airbag</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automobile</w:t>
      </w:r>
      <w:proofErr w:type="spellEnd"/>
      <w:r w:rsidRPr="00C352FE">
        <w:rPr>
          <w:rFonts w:ascii="Times New Roman" w:hAnsi="Times New Roman" w:cs="Times New Roman"/>
          <w:b/>
          <w:bCs/>
          <w:highlight w:val="yellow"/>
          <w:lang w:val="tr-TR"/>
        </w:rPr>
        <w:t xml:space="preserve">. Car </w:t>
      </w:r>
      <w:proofErr w:type="spellStart"/>
      <w:r w:rsidRPr="00C352FE">
        <w:rPr>
          <w:rFonts w:ascii="Times New Roman" w:hAnsi="Times New Roman" w:cs="Times New Roman"/>
          <w:b/>
          <w:bCs/>
          <w:highlight w:val="yellow"/>
          <w:lang w:val="tr-TR"/>
        </w:rPr>
        <w:t>safety</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equipment</w:t>
      </w:r>
      <w:proofErr w:type="spellEnd"/>
    </w:p>
    <w:p w14:paraId="0F3998F4"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A:</w:t>
      </w:r>
      <w:r>
        <w:rPr>
          <w:rFonts w:ascii="Times New Roman" w:hAnsi="Times New Roman" w:cs="Times New Roman"/>
          <w:lang w:val="tr-TR"/>
        </w:rPr>
        <w:t xml:space="preserve"> Hava yastığının açılması</w:t>
      </w:r>
    </w:p>
    <w:p w14:paraId="2FAD863C" w14:textId="77777777" w:rsidR="00C352FE" w:rsidRDefault="00C352FE">
      <w:pPr>
        <w:jc w:val="center"/>
        <w:rPr>
          <w:rFonts w:ascii="Times New Roman" w:hAnsi="Times New Roman" w:cs="Times New Roman"/>
          <w:lang w:val="tr-TR"/>
        </w:rPr>
      </w:pPr>
    </w:p>
    <w:p w14:paraId="2F036B1D" w14:textId="77777777" w:rsidR="00C352FE" w:rsidRDefault="00C352FE">
      <w:pPr>
        <w:jc w:val="center"/>
        <w:rPr>
          <w:rFonts w:ascii="Times New Roman" w:hAnsi="Times New Roman" w:cs="Times New Roman"/>
          <w:lang w:val="tr-TR"/>
        </w:rPr>
      </w:pPr>
    </w:p>
    <w:p w14:paraId="3130FDAB" w14:textId="77777777" w:rsidR="0020685F" w:rsidRDefault="0020685F">
      <w:pPr>
        <w:jc w:val="both"/>
        <w:rPr>
          <w:rFonts w:ascii="Times New Roman" w:hAnsi="Times New Roman" w:cs="Times New Roman"/>
          <w:lang w:val="tr-TR"/>
        </w:rPr>
      </w:pPr>
    </w:p>
    <w:p w14:paraId="3F80638F" w14:textId="77777777" w:rsidR="00C352FE" w:rsidRDefault="00C352FE">
      <w:pPr>
        <w:jc w:val="both"/>
        <w:rPr>
          <w:rFonts w:ascii="Times New Roman" w:hAnsi="Times New Roman" w:cs="Times New Roman"/>
          <w:lang w:val="tr-TR"/>
        </w:rPr>
      </w:pPr>
      <w:r>
        <w:fldChar w:fldCharType="begin"/>
      </w:r>
      <w:r>
        <w:instrText xml:space="preserve"> INCLUDEPICTURE "https://www.shutterstock.com/shutterstock/photos/2746871601/display_1500/stock-photo-natural-stalactites-and-stalagmites-speleothems-in-limestone-cave-with-illuminated-lighting-2746871601.jpg" \* MERGEFORMATINET </w:instrText>
      </w:r>
      <w:r>
        <w:fldChar w:fldCharType="separate"/>
      </w:r>
      <w:r>
        <w:rPr>
          <w:noProof/>
        </w:rPr>
        <w:drawing>
          <wp:inline distT="0" distB="0" distL="0" distR="0" wp14:anchorId="30FF1CD9" wp14:editId="46B7F799">
            <wp:extent cx="5943600" cy="4366260"/>
            <wp:effectExtent l="0" t="0" r="0" b="2540"/>
            <wp:docPr id="1116089368" name="Picture 8" descr="Natural stalactites and stalagmites speleothems in limestone cave with illuminated l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tural stalactites and stalagmites speleothems in limestone cave with illuminated light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66260"/>
                    </a:xfrm>
                    <a:prstGeom prst="rect">
                      <a:avLst/>
                    </a:prstGeom>
                    <a:noFill/>
                    <a:ln>
                      <a:noFill/>
                    </a:ln>
                  </pic:spPr>
                </pic:pic>
              </a:graphicData>
            </a:graphic>
          </wp:inline>
        </w:drawing>
      </w:r>
      <w:r>
        <w:fldChar w:fldCharType="end"/>
      </w:r>
    </w:p>
    <w:p w14:paraId="3B784801" w14:textId="77777777"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2746871601 (fotoğraf) — Natural </w:t>
      </w:r>
      <w:proofErr w:type="spellStart"/>
      <w:r w:rsidRPr="00C352FE">
        <w:rPr>
          <w:rFonts w:ascii="Times New Roman" w:hAnsi="Times New Roman" w:cs="Times New Roman"/>
          <w:b/>
          <w:bCs/>
          <w:highlight w:val="yellow"/>
          <w:lang w:val="tr-TR"/>
        </w:rPr>
        <w:t>stalactites</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and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stalagmites</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limestone</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cave</w:t>
      </w:r>
      <w:proofErr w:type="spellEnd"/>
    </w:p>
    <w:p w14:paraId="106F2D27"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Mağarada sarkıt ve dikitler</w:t>
      </w:r>
    </w:p>
    <w:p w14:paraId="324EFFCD" w14:textId="77777777" w:rsidR="0059203F" w:rsidRDefault="0059203F">
      <w:pPr>
        <w:jc w:val="center"/>
        <w:rPr>
          <w:rFonts w:ascii="Times New Roman" w:hAnsi="Times New Roman" w:cs="Times New Roman"/>
          <w:lang w:val="tr-TR"/>
        </w:rPr>
      </w:pPr>
    </w:p>
    <w:p w14:paraId="1423DC08" w14:textId="77777777" w:rsidR="0020685F"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1.6.</w:t>
      </w:r>
    </w:p>
    <w:p w14:paraId="3EBCCE7C" w14:textId="77777777" w:rsidR="0020685F" w:rsidRDefault="00000000">
      <w:pPr>
        <w:jc w:val="both"/>
        <w:rPr>
          <w:rFonts w:ascii="Times New Roman" w:hAnsi="Times New Roman" w:cs="Times New Roman"/>
          <w:lang w:val="tr-TR"/>
        </w:rPr>
      </w:pPr>
      <w:r>
        <w:rPr>
          <w:rFonts w:ascii="Times New Roman" w:hAnsi="Times New Roman" w:cs="Times New Roman"/>
          <w:lang w:val="tr-TR"/>
        </w:rPr>
        <w:t>Diazot pentoksit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gazı belirli bir sıcaklıkta kapalı bir kapta aşağıdaki denkleme göre bozunur:</w:t>
      </w:r>
    </w:p>
    <w:p w14:paraId="6C4A51FF" w14:textId="77777777" w:rsidR="0020685F" w:rsidRDefault="00000000">
      <w:pPr>
        <w:jc w:val="center"/>
        <w:rPr>
          <w:rFonts w:ascii="Times New Roman" w:hAnsi="Times New Roman" w:cs="Times New Roman"/>
          <w:lang w:val="tr-TR"/>
        </w:rPr>
      </w:pPr>
      <w:r>
        <w:rPr>
          <w:rFonts w:ascii="Times New Roman" w:hAnsi="Times New Roman" w:cs="Times New Roman"/>
          <w:lang w:val="tr-TR"/>
        </w:rPr>
        <w:t>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7A389380"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boyunca tepken ve ürünlerin derişimleri belirli zaman aralıklarında ölçülerek aşağıdaki tabloya kaydedilmiştir.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28830D9" w14:textId="77777777">
        <w:trPr>
          <w:jc w:val="center"/>
        </w:trPr>
        <w:tc>
          <w:tcPr>
            <w:tcW w:w="1800" w:type="dxa"/>
            <w:shd w:val="clear" w:color="auto" w:fill="D9E2F3"/>
            <w:vAlign w:val="center"/>
          </w:tcPr>
          <w:p w14:paraId="25B89F7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2400" w:type="dxa"/>
            <w:shd w:val="clear" w:color="auto" w:fill="D9E2F3"/>
            <w:vAlign w:val="center"/>
          </w:tcPr>
          <w:p w14:paraId="36CA645C"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(mol/L)</w:t>
            </w:r>
          </w:p>
        </w:tc>
        <w:tc>
          <w:tcPr>
            <w:tcW w:w="2400" w:type="dxa"/>
            <w:shd w:val="clear" w:color="auto" w:fill="D9E2F3"/>
            <w:vAlign w:val="center"/>
          </w:tcPr>
          <w:p w14:paraId="0D78E5E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7217B503"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20685F" w14:paraId="2616441D" w14:textId="77777777">
        <w:trPr>
          <w:jc w:val="center"/>
        </w:trPr>
        <w:tc>
          <w:tcPr>
            <w:tcW w:w="1800" w:type="dxa"/>
            <w:vAlign w:val="center"/>
          </w:tcPr>
          <w:p w14:paraId="0DC6B8F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1BB1D3AA"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0,0200</w:t>
            </w:r>
          </w:p>
        </w:tc>
        <w:tc>
          <w:tcPr>
            <w:tcW w:w="2400" w:type="dxa"/>
            <w:vAlign w:val="center"/>
          </w:tcPr>
          <w:p w14:paraId="1011D9A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17D6CA2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r>
      <w:tr w:rsidR="0020685F" w14:paraId="024DBCCC" w14:textId="77777777">
        <w:trPr>
          <w:jc w:val="center"/>
        </w:trPr>
        <w:tc>
          <w:tcPr>
            <w:tcW w:w="1800" w:type="dxa"/>
            <w:vAlign w:val="center"/>
          </w:tcPr>
          <w:p w14:paraId="3F3FCF5F"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w:t>
            </w:r>
          </w:p>
        </w:tc>
        <w:tc>
          <w:tcPr>
            <w:tcW w:w="2400" w:type="dxa"/>
            <w:vAlign w:val="center"/>
          </w:tcPr>
          <w:p w14:paraId="0E034A4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0,0164</w:t>
            </w:r>
          </w:p>
        </w:tc>
        <w:tc>
          <w:tcPr>
            <w:tcW w:w="2400" w:type="dxa"/>
            <w:vAlign w:val="center"/>
          </w:tcPr>
          <w:p w14:paraId="2F4451D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0,0072</w:t>
            </w:r>
          </w:p>
        </w:tc>
        <w:tc>
          <w:tcPr>
            <w:tcW w:w="2400" w:type="dxa"/>
            <w:vAlign w:val="center"/>
          </w:tcPr>
          <w:p w14:paraId="6B038D3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0,0018</w:t>
            </w:r>
          </w:p>
        </w:tc>
      </w:tr>
      <w:tr w:rsidR="0020685F" w14:paraId="5ECF2E24" w14:textId="77777777">
        <w:trPr>
          <w:jc w:val="center"/>
        </w:trPr>
        <w:tc>
          <w:tcPr>
            <w:tcW w:w="1800" w:type="dxa"/>
            <w:vAlign w:val="center"/>
          </w:tcPr>
          <w:p w14:paraId="7B507F99"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w:t>
            </w:r>
          </w:p>
        </w:tc>
        <w:tc>
          <w:tcPr>
            <w:tcW w:w="2400" w:type="dxa"/>
            <w:vAlign w:val="center"/>
          </w:tcPr>
          <w:p w14:paraId="5A3C183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0,0134</w:t>
            </w:r>
          </w:p>
        </w:tc>
        <w:tc>
          <w:tcPr>
            <w:tcW w:w="2400" w:type="dxa"/>
            <w:vAlign w:val="center"/>
          </w:tcPr>
          <w:p w14:paraId="4E796AD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0,0132</w:t>
            </w:r>
          </w:p>
        </w:tc>
        <w:tc>
          <w:tcPr>
            <w:tcW w:w="2400" w:type="dxa"/>
            <w:vAlign w:val="center"/>
          </w:tcPr>
          <w:p w14:paraId="2303AB4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0,0033</w:t>
            </w:r>
          </w:p>
        </w:tc>
      </w:tr>
      <w:tr w:rsidR="0020685F" w14:paraId="2D857B4A" w14:textId="77777777">
        <w:trPr>
          <w:jc w:val="center"/>
        </w:trPr>
        <w:tc>
          <w:tcPr>
            <w:tcW w:w="1800" w:type="dxa"/>
            <w:vAlign w:val="center"/>
          </w:tcPr>
          <w:p w14:paraId="4D2A095F" w14:textId="77777777" w:rsidR="0020685F" w:rsidRDefault="00000000">
            <w:pPr>
              <w:jc w:val="center"/>
              <w:rPr>
                <w:rFonts w:ascii="Times New Roman" w:hAnsi="Times New Roman" w:cs="Times New Roman"/>
                <w:lang w:val="tr-TR"/>
              </w:rPr>
            </w:pPr>
            <w:r>
              <w:rPr>
                <w:rFonts w:ascii="Times New Roman" w:hAnsi="Times New Roman" w:cs="Times New Roman"/>
                <w:lang w:val="tr-TR"/>
              </w:rPr>
              <w:t>1200</w:t>
            </w:r>
          </w:p>
        </w:tc>
        <w:tc>
          <w:tcPr>
            <w:tcW w:w="2400" w:type="dxa"/>
            <w:vAlign w:val="center"/>
          </w:tcPr>
          <w:p w14:paraId="60B669BC"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0,0110</w:t>
            </w:r>
          </w:p>
        </w:tc>
        <w:tc>
          <w:tcPr>
            <w:tcW w:w="2400" w:type="dxa"/>
            <w:vAlign w:val="center"/>
          </w:tcPr>
          <w:p w14:paraId="5103448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0,0180</w:t>
            </w:r>
          </w:p>
        </w:tc>
        <w:tc>
          <w:tcPr>
            <w:tcW w:w="2400" w:type="dxa"/>
            <w:vAlign w:val="center"/>
          </w:tcPr>
          <w:p w14:paraId="0569238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0,0045</w:t>
            </w:r>
          </w:p>
        </w:tc>
      </w:tr>
      <w:tr w:rsidR="0020685F" w14:paraId="0BC48136" w14:textId="77777777">
        <w:trPr>
          <w:jc w:val="center"/>
        </w:trPr>
        <w:tc>
          <w:tcPr>
            <w:tcW w:w="1800" w:type="dxa"/>
            <w:vAlign w:val="center"/>
          </w:tcPr>
          <w:p w14:paraId="74D7A005" w14:textId="77777777" w:rsidR="0020685F" w:rsidRDefault="00000000">
            <w:pPr>
              <w:jc w:val="center"/>
              <w:rPr>
                <w:rFonts w:ascii="Times New Roman" w:hAnsi="Times New Roman" w:cs="Times New Roman"/>
                <w:lang w:val="tr-TR"/>
              </w:rPr>
            </w:pPr>
            <w:r>
              <w:rPr>
                <w:rFonts w:ascii="Times New Roman" w:hAnsi="Times New Roman" w:cs="Times New Roman"/>
                <w:lang w:val="tr-TR"/>
              </w:rPr>
              <w:t>1600</w:t>
            </w:r>
          </w:p>
        </w:tc>
        <w:tc>
          <w:tcPr>
            <w:tcW w:w="2400" w:type="dxa"/>
            <w:vAlign w:val="center"/>
          </w:tcPr>
          <w:p w14:paraId="0F22CD5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0,0090</w:t>
            </w:r>
          </w:p>
        </w:tc>
        <w:tc>
          <w:tcPr>
            <w:tcW w:w="2400" w:type="dxa"/>
            <w:vAlign w:val="center"/>
          </w:tcPr>
          <w:p w14:paraId="452D31B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0,0220</w:t>
            </w:r>
          </w:p>
        </w:tc>
        <w:tc>
          <w:tcPr>
            <w:tcW w:w="2400" w:type="dxa"/>
            <w:vAlign w:val="center"/>
          </w:tcPr>
          <w:p w14:paraId="71D8230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0,0055</w:t>
            </w:r>
          </w:p>
        </w:tc>
      </w:tr>
      <w:tr w:rsidR="0020685F" w14:paraId="31003348" w14:textId="77777777">
        <w:trPr>
          <w:jc w:val="center"/>
        </w:trPr>
        <w:tc>
          <w:tcPr>
            <w:tcW w:w="1800" w:type="dxa"/>
            <w:vAlign w:val="center"/>
          </w:tcPr>
          <w:p w14:paraId="0C9DBAFA"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w:t>
            </w:r>
          </w:p>
        </w:tc>
        <w:tc>
          <w:tcPr>
            <w:tcW w:w="2400" w:type="dxa"/>
            <w:vAlign w:val="center"/>
          </w:tcPr>
          <w:p w14:paraId="1A1AD1C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0,0074</w:t>
            </w:r>
          </w:p>
        </w:tc>
        <w:tc>
          <w:tcPr>
            <w:tcW w:w="2400" w:type="dxa"/>
            <w:vAlign w:val="center"/>
          </w:tcPr>
          <w:p w14:paraId="11EF7C2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0,0252</w:t>
            </w:r>
          </w:p>
        </w:tc>
        <w:tc>
          <w:tcPr>
            <w:tcW w:w="2400" w:type="dxa"/>
            <w:vAlign w:val="center"/>
          </w:tcPr>
          <w:p w14:paraId="2B7B372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0,0063</w:t>
            </w:r>
          </w:p>
        </w:tc>
      </w:tr>
      <w:tr w:rsidR="0020685F" w14:paraId="50935A17" w14:textId="77777777">
        <w:trPr>
          <w:jc w:val="center"/>
        </w:trPr>
        <w:tc>
          <w:tcPr>
            <w:tcW w:w="1800" w:type="dxa"/>
            <w:vAlign w:val="center"/>
          </w:tcPr>
          <w:p w14:paraId="6FBC0FA5" w14:textId="77777777" w:rsidR="0020685F" w:rsidRDefault="00000000">
            <w:pPr>
              <w:jc w:val="center"/>
              <w:rPr>
                <w:rFonts w:ascii="Times New Roman" w:hAnsi="Times New Roman" w:cs="Times New Roman"/>
                <w:lang w:val="tr-TR"/>
              </w:rPr>
            </w:pPr>
            <w:r>
              <w:rPr>
                <w:rFonts w:ascii="Times New Roman" w:hAnsi="Times New Roman" w:cs="Times New Roman"/>
                <w:lang w:val="tr-TR"/>
              </w:rPr>
              <w:t>2400</w:t>
            </w:r>
          </w:p>
        </w:tc>
        <w:tc>
          <w:tcPr>
            <w:tcW w:w="2400" w:type="dxa"/>
            <w:vAlign w:val="center"/>
          </w:tcPr>
          <w:p w14:paraId="1CB1198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2400" w:type="dxa"/>
            <w:vAlign w:val="center"/>
          </w:tcPr>
          <w:p w14:paraId="512C981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0,0280</w:t>
            </w:r>
          </w:p>
        </w:tc>
        <w:tc>
          <w:tcPr>
            <w:tcW w:w="2400" w:type="dxa"/>
            <w:vAlign w:val="center"/>
          </w:tcPr>
          <w:p w14:paraId="36D2D07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0,0070</w:t>
            </w:r>
          </w:p>
        </w:tc>
      </w:tr>
    </w:tbl>
    <w:p w14:paraId="3FF3F26E" w14:textId="77777777" w:rsidR="0020685F" w:rsidRDefault="0020685F">
      <w:pPr>
        <w:jc w:val="both"/>
        <w:rPr>
          <w:rFonts w:ascii="Times New Roman" w:hAnsi="Times New Roman" w:cs="Times New Roman"/>
          <w:lang w:val="tr-TR"/>
        </w:rPr>
      </w:pPr>
    </w:p>
    <w:p w14:paraId="0CA84A25"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için derişim-zaman grafiğini aşağıdaki grafik alanına çiziniz. Her madde için farklı renk kullanınız.</w:t>
      </w:r>
    </w:p>
    <w:p w14:paraId="2F311B4D" w14:textId="77777777" w:rsidR="0020685F" w:rsidRDefault="00000000">
      <w:pPr>
        <w:jc w:val="center"/>
        <w:rPr>
          <w:rFonts w:ascii="Times New Roman" w:hAnsi="Times New Roman" w:cs="Times New Roman"/>
          <w:lang w:val="tr-TR"/>
        </w:rPr>
      </w:pPr>
      <w:r>
        <w:rPr>
          <w:noProof/>
        </w:rPr>
        <w:drawing>
          <wp:inline distT="0" distB="0" distL="0" distR="0" wp14:anchorId="7FB16E4C" wp14:editId="54E14EDF">
            <wp:extent cx="5040000" cy="3087840"/>
            <wp:effectExtent l="0" t="0" r="0" b="0"/>
            <wp:docPr id="900001" name="Grafik 900001" descr="Boş derişim-zaman grafik a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40000" cy="3087840"/>
                    </a:xfrm>
                    <a:prstGeom prst="rect">
                      <a:avLst/>
                    </a:prstGeom>
                  </pic:spPr>
                </pic:pic>
              </a:graphicData>
            </a:graphic>
          </wp:inline>
        </w:drawing>
      </w:r>
    </w:p>
    <w:p w14:paraId="09F112BF"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Bu alan öğrencinin grafiği çizeceği kareli grafik alanıdır. X ekseni “Zaman (s)”, Y ekseni “Derişim (mol/L)”. Kimya10’daki grafik alanı kalıbıyla yeniden çizilebilir.</w:t>
      </w:r>
    </w:p>
    <w:p w14:paraId="0068DE97"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Çizdiğiniz derişim-zaman grafiğini inceleyerek tepken ve ürünlerin derişimlerinin zamanla nasıl değiştiğine ve tepkime hızının zamanla değişimine ilişkin önermeler oluşturunuz.</w:t>
      </w:r>
    </w:p>
    <w:p w14:paraId="522FF8FB"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156FA2E2"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C876F7"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88CAC9"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Oluşturduğunuz önermeleri arkadaşlarınızla paylaşınız. Paylaşım sırasında düşünce ve izlenimlerinizi etki altında kalmadan ifade ediniz, arkadaşlarınızın sözünü kesmeden onları etkin bir şekilde dinleyiniz ve farklı bakış açılarını anlamaya çalışınız.</w:t>
      </w:r>
    </w:p>
    <w:p w14:paraId="31D8277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6E945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93C8E9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37F6CD" w14:textId="77777777" w:rsidR="00DB1BE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Grafiği kullanarak ulaştığınız önermeleri, tepkime hızları ile ilgili önceki bilgilerinize dayalı olarak oluşturduğunuz önermelerle karşılaştırınız. Benzerlik ve farklılıkları yazınız. Önermelerinizden hangilerinin tablodaki verilere dayandığını, hangilerinin yalnızca ön bilgilerinize dayandığını belirleyiniz. Verilerle desteklenmeyen önermelerinizi gözden geçiriniz.</w:t>
      </w:r>
    </w:p>
    <w:p w14:paraId="0503E12E"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E258D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77BDC7"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B82435" w14:textId="77777777" w:rsidR="0020685F"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29726DA6" w14:textId="77777777">
        <w:trPr>
          <w:jc w:val="center"/>
        </w:trPr>
        <w:tc>
          <w:tcPr>
            <w:tcW w:w="9000" w:type="dxa"/>
            <w:shd w:val="clear" w:color="auto" w:fill="FFF2CC"/>
          </w:tcPr>
          <w:p w14:paraId="4551CAFA"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birim zamanda tepkenlerin derişimindeki azalma ya da ürünlerin derişimindeki artış olarak tanımlanır. Belirli bir zaman aralığında hesaplanan hıza ortalama tepkime hızı denir.</w:t>
            </w:r>
          </w:p>
          <w:p w14:paraId="6DE4A026"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Tepkenin harcanma hızı = -</m:t>
                </m:r>
                <m:f>
                  <m:fPr>
                    <m:ctrlPr>
                      <w:rPr>
                        <w:rFonts w:ascii="Cambria Math" w:hAnsi="Cambria Math"/>
                      </w:rPr>
                    </m:ctrlPr>
                  </m:fPr>
                  <m:num>
                    <m:r>
                      <m:rPr>
                        <m:sty m:val="p"/>
                      </m:rPr>
                      <w:rPr>
                        <w:rFonts w:ascii="Cambria Math" w:hAnsi="Cambria Math" w:cs="Cambria Math"/>
                        <w:lang w:val="tr-TR"/>
                      </w:rPr>
                      <m:t>Δ[Tepken]</m:t>
                    </m:r>
                  </m:num>
                  <m:den>
                    <m:r>
                      <m:rPr>
                        <m:sty m:val="p"/>
                      </m:rPr>
                      <w:rPr>
                        <w:rFonts w:ascii="Cambria Math" w:hAnsi="Cambria Math" w:cs="Cambria Math"/>
                        <w:lang w:val="tr-TR"/>
                      </w:rPr>
                      <m:t>Δt</m:t>
                    </m:r>
                  </m:den>
                </m:f>
                <m:r>
                  <m:rPr>
                    <m:sty m:val="p"/>
                  </m:rPr>
                  <w:rPr>
                    <w:rFonts w:ascii="Cambria Math" w:hAnsi="Cambria Math" w:cs="Cambria Math"/>
                    <w:lang w:val="tr-TR"/>
                  </w:rPr>
                  <m:t xml:space="preserve">          Ürünün oluşum hızı = </m:t>
                </m:r>
                <m:f>
                  <m:fPr>
                    <m:ctrlPr>
                      <w:rPr>
                        <w:rFonts w:ascii="Cambria Math" w:hAnsi="Cambria Math"/>
                      </w:rPr>
                    </m:ctrlPr>
                  </m:fPr>
                  <m:num>
                    <m:r>
                      <m:rPr>
                        <m:sty m:val="p"/>
                      </m:rPr>
                      <w:rPr>
                        <w:rFonts w:ascii="Cambria Math" w:hAnsi="Cambria Math" w:cs="Cambria Math"/>
                        <w:lang w:val="tr-TR"/>
                      </w:rPr>
                      <m:t>Δ[Ürün]</m:t>
                    </m:r>
                  </m:num>
                  <m:den>
                    <m:r>
                      <m:rPr>
                        <m:sty m:val="p"/>
                      </m:rPr>
                      <w:rPr>
                        <w:rFonts w:ascii="Cambria Math" w:hAnsi="Cambria Math" w:cs="Cambria Math"/>
                        <w:lang w:val="tr-TR"/>
                      </w:rPr>
                      <m:t>Δt</m:t>
                    </m:r>
                  </m:den>
                </m:f>
              </m:oMath>
            </m:oMathPara>
          </w:p>
          <w:p w14:paraId="76E0CF02" w14:textId="77777777" w:rsidR="0020685F" w:rsidRDefault="00000000">
            <w:pPr>
              <w:jc w:val="both"/>
              <w:rPr>
                <w:rFonts w:ascii="Times New Roman" w:hAnsi="Times New Roman" w:cs="Times New Roman"/>
                <w:lang w:val="tr-TR"/>
              </w:rPr>
            </w:pPr>
            <w:r>
              <w:rPr>
                <w:rFonts w:ascii="Times New Roman" w:hAnsi="Times New Roman" w:cs="Times New Roman"/>
                <w:lang w:val="tr-TR"/>
              </w:rPr>
              <w:t>Δ[ ] derişim değişimini (mol/L), Δt geçen süreyi (s) gösterir. Tepkenlerin derişimi azaldığı için Δ[Tepken] negatiftir; hızın pozitif bir değer olması için eşitliğin önüne eksi (−) işareti konur. Tepkime hızının birimi mol/L·s’dir.</w:t>
            </w:r>
          </w:p>
        </w:tc>
      </w:tr>
    </w:tbl>
    <w:p w14:paraId="25E53EC4" w14:textId="77777777" w:rsidR="0020685F" w:rsidRDefault="0020685F">
      <w:pPr>
        <w:jc w:val="both"/>
        <w:rPr>
          <w:rFonts w:ascii="Times New Roman" w:hAnsi="Times New Roman" w:cs="Times New Roman"/>
          <w:lang w:val="tr-TR"/>
        </w:rPr>
      </w:pPr>
    </w:p>
    <w:p w14:paraId="66A5A74A" w14:textId="77777777" w:rsidR="00DB1BEE" w:rsidRDefault="00000000">
      <w:pPr>
        <w:jc w:val="both"/>
        <w:rPr>
          <w:rFonts w:ascii="Times New Roman" w:hAnsi="Times New Roman" w:cs="Times New Roman"/>
          <w:lang w:val="tr-TR"/>
        </w:rPr>
      </w:pPr>
      <w:r>
        <w:rPr>
          <w:rFonts w:ascii="Times New Roman" w:hAnsi="Times New Roman" w:cs="Times New Roman"/>
          <w:lang w:val="tr-TR"/>
        </w:rPr>
        <w:t>Not kâğıdında verilen eşitlikleri kullanarak her zaman aralığı için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ortalama harcanma hızını,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 ve sonuçlarınızı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AF5ECB8" w14:textId="77777777">
        <w:trPr>
          <w:jc w:val="center"/>
        </w:trPr>
        <w:tc>
          <w:tcPr>
            <w:tcW w:w="1800" w:type="dxa"/>
            <w:shd w:val="clear" w:color="auto" w:fill="D9E2F3"/>
            <w:vAlign w:val="center"/>
          </w:tcPr>
          <w:p w14:paraId="7C0FA3A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Zaman aralığı (s)</w:t>
            </w:r>
          </w:p>
        </w:tc>
        <w:tc>
          <w:tcPr>
            <w:tcW w:w="2400" w:type="dxa"/>
            <w:shd w:val="clear" w:color="auto" w:fill="D9E2F3"/>
            <w:vAlign w:val="center"/>
          </w:tcPr>
          <w:p w14:paraId="7F068C2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xml:space="preserve"> harcanma hızı (mol/L·s)</w:t>
            </w:r>
          </w:p>
        </w:tc>
        <w:tc>
          <w:tcPr>
            <w:tcW w:w="2400" w:type="dxa"/>
            <w:shd w:val="clear" w:color="auto" w:fill="D9E2F3"/>
            <w:vAlign w:val="center"/>
          </w:tcPr>
          <w:p w14:paraId="393C3E8A"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c>
          <w:tcPr>
            <w:tcW w:w="2400" w:type="dxa"/>
            <w:shd w:val="clear" w:color="auto" w:fill="D9E2F3"/>
            <w:vAlign w:val="center"/>
          </w:tcPr>
          <w:p w14:paraId="573803C8"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r>
      <w:tr w:rsidR="0020685F" w14:paraId="06FDA08F" w14:textId="77777777">
        <w:trPr>
          <w:trHeight w:val="600"/>
          <w:jc w:val="center"/>
        </w:trPr>
        <w:tc>
          <w:tcPr>
            <w:tcW w:w="1800" w:type="dxa"/>
            <w:vAlign w:val="center"/>
          </w:tcPr>
          <w:p w14:paraId="6787193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 – 400</w:t>
            </w:r>
          </w:p>
        </w:tc>
        <w:tc>
          <w:tcPr>
            <w:tcW w:w="2400" w:type="dxa"/>
            <w:vAlign w:val="center"/>
          </w:tcPr>
          <w:p w14:paraId="44E06DE3" w14:textId="77777777" w:rsidR="0020685F" w:rsidRDefault="0020685F">
            <w:pPr>
              <w:jc w:val="center"/>
              <w:rPr>
                <w:rFonts w:ascii="Times New Roman" w:hAnsi="Times New Roman" w:cs="Times New Roman"/>
                <w:lang w:val="tr-TR"/>
              </w:rPr>
            </w:pPr>
          </w:p>
        </w:tc>
        <w:tc>
          <w:tcPr>
            <w:tcW w:w="2400" w:type="dxa"/>
            <w:vAlign w:val="center"/>
          </w:tcPr>
          <w:p w14:paraId="70E47BCC" w14:textId="77777777" w:rsidR="0020685F" w:rsidRDefault="0020685F">
            <w:pPr>
              <w:jc w:val="center"/>
              <w:rPr>
                <w:rFonts w:ascii="Times New Roman" w:hAnsi="Times New Roman" w:cs="Times New Roman"/>
                <w:lang w:val="tr-TR"/>
              </w:rPr>
            </w:pPr>
          </w:p>
        </w:tc>
        <w:tc>
          <w:tcPr>
            <w:tcW w:w="2400" w:type="dxa"/>
            <w:vAlign w:val="center"/>
          </w:tcPr>
          <w:p w14:paraId="086E3540" w14:textId="77777777" w:rsidR="0020685F" w:rsidRDefault="0020685F">
            <w:pPr>
              <w:jc w:val="center"/>
              <w:rPr>
                <w:rFonts w:ascii="Times New Roman" w:hAnsi="Times New Roman" w:cs="Times New Roman"/>
                <w:lang w:val="tr-TR"/>
              </w:rPr>
            </w:pPr>
          </w:p>
        </w:tc>
      </w:tr>
      <w:tr w:rsidR="0020685F" w14:paraId="5A2B9030" w14:textId="77777777">
        <w:trPr>
          <w:trHeight w:val="600"/>
          <w:jc w:val="center"/>
        </w:trPr>
        <w:tc>
          <w:tcPr>
            <w:tcW w:w="1800" w:type="dxa"/>
            <w:vAlign w:val="center"/>
          </w:tcPr>
          <w:p w14:paraId="4B054C4A"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 – 800</w:t>
            </w:r>
          </w:p>
        </w:tc>
        <w:tc>
          <w:tcPr>
            <w:tcW w:w="2400" w:type="dxa"/>
            <w:vAlign w:val="center"/>
          </w:tcPr>
          <w:p w14:paraId="254C9185" w14:textId="77777777" w:rsidR="0020685F" w:rsidRDefault="0020685F">
            <w:pPr>
              <w:jc w:val="center"/>
              <w:rPr>
                <w:rFonts w:ascii="Times New Roman" w:hAnsi="Times New Roman" w:cs="Times New Roman"/>
                <w:lang w:val="tr-TR"/>
              </w:rPr>
            </w:pPr>
          </w:p>
        </w:tc>
        <w:tc>
          <w:tcPr>
            <w:tcW w:w="2400" w:type="dxa"/>
            <w:vAlign w:val="center"/>
          </w:tcPr>
          <w:p w14:paraId="05775E9B" w14:textId="77777777" w:rsidR="0020685F" w:rsidRDefault="0020685F">
            <w:pPr>
              <w:jc w:val="center"/>
              <w:rPr>
                <w:rFonts w:ascii="Times New Roman" w:hAnsi="Times New Roman" w:cs="Times New Roman"/>
                <w:lang w:val="tr-TR"/>
              </w:rPr>
            </w:pPr>
          </w:p>
        </w:tc>
        <w:tc>
          <w:tcPr>
            <w:tcW w:w="2400" w:type="dxa"/>
            <w:vAlign w:val="center"/>
          </w:tcPr>
          <w:p w14:paraId="4F751821" w14:textId="77777777" w:rsidR="0020685F" w:rsidRDefault="0020685F">
            <w:pPr>
              <w:jc w:val="center"/>
              <w:rPr>
                <w:rFonts w:ascii="Times New Roman" w:hAnsi="Times New Roman" w:cs="Times New Roman"/>
                <w:lang w:val="tr-TR"/>
              </w:rPr>
            </w:pPr>
          </w:p>
        </w:tc>
      </w:tr>
      <w:tr w:rsidR="0020685F" w14:paraId="6475CFD5" w14:textId="77777777">
        <w:trPr>
          <w:trHeight w:val="600"/>
          <w:jc w:val="center"/>
        </w:trPr>
        <w:tc>
          <w:tcPr>
            <w:tcW w:w="1800" w:type="dxa"/>
            <w:vAlign w:val="center"/>
          </w:tcPr>
          <w:p w14:paraId="54477859"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 – 1200</w:t>
            </w:r>
          </w:p>
        </w:tc>
        <w:tc>
          <w:tcPr>
            <w:tcW w:w="2400" w:type="dxa"/>
            <w:vAlign w:val="center"/>
          </w:tcPr>
          <w:p w14:paraId="54E0D249" w14:textId="77777777" w:rsidR="0020685F" w:rsidRDefault="0020685F">
            <w:pPr>
              <w:jc w:val="center"/>
              <w:rPr>
                <w:rFonts w:ascii="Times New Roman" w:hAnsi="Times New Roman" w:cs="Times New Roman"/>
                <w:lang w:val="tr-TR"/>
              </w:rPr>
            </w:pPr>
          </w:p>
        </w:tc>
        <w:tc>
          <w:tcPr>
            <w:tcW w:w="2400" w:type="dxa"/>
            <w:vAlign w:val="center"/>
          </w:tcPr>
          <w:p w14:paraId="4FF02032" w14:textId="77777777" w:rsidR="0020685F" w:rsidRDefault="0020685F">
            <w:pPr>
              <w:jc w:val="center"/>
              <w:rPr>
                <w:rFonts w:ascii="Times New Roman" w:hAnsi="Times New Roman" w:cs="Times New Roman"/>
                <w:lang w:val="tr-TR"/>
              </w:rPr>
            </w:pPr>
          </w:p>
        </w:tc>
        <w:tc>
          <w:tcPr>
            <w:tcW w:w="2400" w:type="dxa"/>
            <w:vAlign w:val="center"/>
          </w:tcPr>
          <w:p w14:paraId="4A100AA9" w14:textId="77777777" w:rsidR="0020685F" w:rsidRDefault="0020685F">
            <w:pPr>
              <w:jc w:val="center"/>
              <w:rPr>
                <w:rFonts w:ascii="Times New Roman" w:hAnsi="Times New Roman" w:cs="Times New Roman"/>
                <w:lang w:val="tr-TR"/>
              </w:rPr>
            </w:pPr>
          </w:p>
        </w:tc>
      </w:tr>
      <w:tr w:rsidR="0020685F" w14:paraId="3C96F6CE" w14:textId="77777777">
        <w:trPr>
          <w:trHeight w:val="600"/>
          <w:jc w:val="center"/>
        </w:trPr>
        <w:tc>
          <w:tcPr>
            <w:tcW w:w="1800" w:type="dxa"/>
            <w:vAlign w:val="center"/>
          </w:tcPr>
          <w:p w14:paraId="16B30170"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 – 2400</w:t>
            </w:r>
          </w:p>
        </w:tc>
        <w:tc>
          <w:tcPr>
            <w:tcW w:w="2400" w:type="dxa"/>
            <w:vAlign w:val="center"/>
          </w:tcPr>
          <w:p w14:paraId="6C4ADE1B" w14:textId="77777777" w:rsidR="0020685F" w:rsidRDefault="0020685F">
            <w:pPr>
              <w:jc w:val="center"/>
              <w:rPr>
                <w:rFonts w:ascii="Times New Roman" w:hAnsi="Times New Roman" w:cs="Times New Roman"/>
                <w:lang w:val="tr-TR"/>
              </w:rPr>
            </w:pPr>
          </w:p>
        </w:tc>
        <w:tc>
          <w:tcPr>
            <w:tcW w:w="2400" w:type="dxa"/>
            <w:vAlign w:val="center"/>
          </w:tcPr>
          <w:p w14:paraId="0F37A966" w14:textId="77777777" w:rsidR="0020685F" w:rsidRDefault="0020685F">
            <w:pPr>
              <w:jc w:val="center"/>
              <w:rPr>
                <w:rFonts w:ascii="Times New Roman" w:hAnsi="Times New Roman" w:cs="Times New Roman"/>
                <w:lang w:val="tr-TR"/>
              </w:rPr>
            </w:pPr>
          </w:p>
        </w:tc>
        <w:tc>
          <w:tcPr>
            <w:tcW w:w="2400" w:type="dxa"/>
            <w:vAlign w:val="center"/>
          </w:tcPr>
          <w:p w14:paraId="656A5DA2" w14:textId="77777777" w:rsidR="0020685F" w:rsidRDefault="0020685F">
            <w:pPr>
              <w:jc w:val="center"/>
              <w:rPr>
                <w:rFonts w:ascii="Times New Roman" w:hAnsi="Times New Roman" w:cs="Times New Roman"/>
                <w:lang w:val="tr-TR"/>
              </w:rPr>
            </w:pPr>
          </w:p>
        </w:tc>
      </w:tr>
    </w:tbl>
    <w:p w14:paraId="06870658" w14:textId="77777777" w:rsidR="0020685F" w:rsidRDefault="0020685F">
      <w:pPr>
        <w:jc w:val="both"/>
        <w:rPr>
          <w:rFonts w:ascii="Times New Roman" w:hAnsi="Times New Roman" w:cs="Times New Roman"/>
          <w:lang w:val="tr-TR"/>
        </w:rPr>
      </w:pPr>
    </w:p>
    <w:p w14:paraId="050B18B7"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Hesapladığınız ortalama hızlardan yararlanarak tepkime hızının zamanla nasıl değiştiğine yönelik bir çıkarımda bulununuz.</w:t>
      </w:r>
    </w:p>
    <w:p w14:paraId="15BFE78B"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2288C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E6068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9405A3"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ile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 arasında nasıl bir ilişki vardır? Bu ilişkiyi tepkime denklemindeki katsayılarla ilişkilendiriniz.</w:t>
      </w:r>
    </w:p>
    <w:p w14:paraId="65A90D5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1719541"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D779F81"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12ED6E2"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molekülü sayısı ve birim zamandaki etkin çarpışma sayısı nasıl değişir?</w:t>
      </w:r>
    </w:p>
    <w:p w14:paraId="4CF6465C"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F6225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906B8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679E08D" w14:textId="77777777" w:rsidR="0020685F"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7CA85823" w14:textId="77777777" w:rsidR="00DB1BE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629BA530" wp14:editId="081D1D06">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10313D" w14:textId="77777777" w:rsidR="00DB1BE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614A2B87" w14:textId="77777777" w:rsidR="0020685F" w:rsidRDefault="0020685F">
      <w:pPr>
        <w:jc w:val="both"/>
        <w:rPr>
          <w:rFonts w:ascii="Times New Roman" w:hAnsi="Times New Roman" w:cs="Times New Roman"/>
          <w:lang w:val="tr-TR"/>
        </w:rPr>
      </w:pPr>
    </w:p>
    <w:p w14:paraId="7574BAC6"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5FEF28F3" wp14:editId="7502CDD6">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A2E2AE1" w14:textId="77777777" w:rsidR="00DB1BEE" w:rsidRDefault="00000000">
      <w:pPr>
        <w:jc w:val="both"/>
        <w:rPr>
          <w:rFonts w:ascii="Times New Roman" w:hAnsi="Times New Roman" w:cs="Times New Roman"/>
          <w:lang w:val="tr-TR"/>
        </w:rPr>
      </w:pPr>
      <w:r>
        <w:rPr>
          <w:rFonts w:ascii="Times New Roman" w:hAnsi="Times New Roman" w:cs="Times New Roman"/>
          <w:lang w:val="tr-TR"/>
        </w:rPr>
        <w:t>Analiz ve Keşif Atölyesi 1.6.’da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bozunmasını incelerken tepkimenin ne kadar hızlı ilerlediğini, tepken ve ürün derişimlerinin zamanla nasıl değiştiğine bakarak değerlendirdiniz. Kimyasal tepkimelerin ne kadar hızlı gerçekleştiğini inceleyen kimya dalına kimyasal kinetik denir. Bir tepkimenin hızı, tepkime sırasında tepkenlerin harcanma ya da ürünlerin oluşma hızı ile ifade edilir. Çizdiğiniz grafikte de görüldüğü gibi tepkime ilerledikçe tepkenlerin derişimi azalırken ürünlerin derişimi artar. Bu nedenle tepkime hızı, birim zamanda tepken derişimindeki azalma ya da ürün derişimindeki artış olarak tanımlanır. Derişim mol/L, zaman saniye (s) cinsinden alındığında tepkime hızının birimi mol/L·s (M/s) olur. Bazı yavaş tepkimelerde zaman birimi olarak dakika veya saat de kullanılabilir.</w:t>
      </w:r>
    </w:p>
    <w:p w14:paraId="782FB142" w14:textId="77777777" w:rsidR="0020685F" w:rsidRDefault="00000000">
      <w:pPr>
        <w:jc w:val="both"/>
        <w:rPr>
          <w:rFonts w:ascii="Times New Roman" w:hAnsi="Times New Roman" w:cs="Times New Roman"/>
          <w:lang w:val="tr-TR"/>
        </w:rPr>
      </w:pPr>
      <w:r>
        <w:rPr>
          <w:rFonts w:ascii="Times New Roman" w:hAnsi="Times New Roman" w:cs="Times New Roman"/>
          <w:lang w:val="tr-TR"/>
        </w:rPr>
        <w:t>Analiz ve Keşif Atölyesi 1.6.’da incelenen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 Grafik A’da verilmiştir. Grafikte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derişiminin zamanla azaldığı,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derişimlerinin ise arttığı görülmektedir. Eğrilerin başlangıçta dik, zaman ilerledikçe daha yatık olması tepkime hızının zamanla azaldığını gösterir.</w:t>
      </w:r>
    </w:p>
    <w:p w14:paraId="58B021AB" w14:textId="77777777" w:rsidR="0020685F" w:rsidRDefault="00000000">
      <w:pPr>
        <w:jc w:val="center"/>
        <w:rPr>
          <w:rFonts w:ascii="Times New Roman" w:hAnsi="Times New Roman" w:cs="Times New Roman"/>
          <w:lang w:val="tr-TR"/>
        </w:rPr>
      </w:pPr>
      <w:r>
        <w:rPr>
          <w:noProof/>
        </w:rPr>
        <w:drawing>
          <wp:inline distT="0" distB="0" distL="0" distR="0" wp14:anchorId="079F8999" wp14:editId="0E6E79FE">
            <wp:extent cx="5040000" cy="3087840"/>
            <wp:effectExtent l="0" t="0" r="0" b="0"/>
            <wp:docPr id="900004" name="Grafik 900004" descr="N2O5 bozunmasına ait derişim-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40000" cy="3087840"/>
                    </a:xfrm>
                    <a:prstGeom prst="rect">
                      <a:avLst/>
                    </a:prstGeom>
                  </pic:spPr>
                </pic:pic>
              </a:graphicData>
            </a:graphic>
          </wp:inline>
        </w:drawing>
      </w:r>
    </w:p>
    <w:p w14:paraId="78087E26"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w:t>
      </w:r>
    </w:p>
    <w:p w14:paraId="78DC809F"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Grafik taslak olarak çizilmiştir, yayınevi tarafından aynı verilerle vektörel olarak yeniden çizilebilir.</w:t>
      </w:r>
    </w:p>
    <w:p w14:paraId="3E3F4787" w14:textId="77777777" w:rsidR="00DB1BEE" w:rsidRDefault="00000000">
      <w:pPr>
        <w:jc w:val="both"/>
        <w:rPr>
          <w:rFonts w:ascii="Times New Roman" w:hAnsi="Times New Roman" w:cs="Times New Roman"/>
          <w:lang w:val="tr-TR"/>
        </w:rPr>
      </w:pPr>
      <w:r>
        <w:rPr>
          <w:rFonts w:ascii="Times New Roman" w:hAnsi="Times New Roman" w:cs="Times New Roman"/>
          <w:lang w:val="tr-TR"/>
        </w:rPr>
        <w:t>Atölyede her zaman aralığı için ayrı bir hız hesapladınız ve bu değerlerin birbirinden farklı olduğunu fark ettiniz. Bu nedenle hesaplanan her değer yalnızca seçilen zaman aralığını temsil eder. Belirli bir zaman aralığında tepken ya da ürün derişimindeki değişimin bu zaman aralığına oranına ortalama tepkime hızı denir. aA + bB → cC + dD genel tepkimesi için tepken ve ürünlere göre ortalama hız ifadeleri aşağıdaki gibi yazılır:</w:t>
      </w:r>
    </w:p>
    <w:p w14:paraId="1CA7D1F3"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A’nın harcanma hızı = -</m:t>
          </m:r>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C’nin oluşum hızı = </m:t>
          </m:r>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oMath>
      </m:oMathPara>
    </w:p>
    <w:p w14:paraId="6D2E0AD3" w14:textId="77777777" w:rsidR="00DB1BEE" w:rsidRDefault="00000000">
      <w:pPr>
        <w:jc w:val="both"/>
        <w:rPr>
          <w:rFonts w:ascii="Times New Roman" w:hAnsi="Times New Roman" w:cs="Times New Roman"/>
          <w:lang w:val="tr-TR"/>
        </w:rPr>
      </w:pPr>
      <w:r>
        <w:rPr>
          <w:rFonts w:ascii="Times New Roman" w:hAnsi="Times New Roman" w:cs="Times New Roman"/>
          <w:lang w:val="tr-TR"/>
        </w:rPr>
        <w:t>Atölyede 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hızını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hızlarıyla karşılaştırdığınızda bu hızların birbirinden farklı, ancak aralarındaki oranın her zaman aralığında aynı kaldığını fark etmiş olmalısınız. Bu durum, maddelerin harcanma ve oluşum hızlarının denkleştirilmiş tepkime denklemindeki katsayılarla orantılı olmasıyla açıklanabilir. Örneğin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 4NO</w:t>
      </w:r>
      <w:r>
        <w:rPr>
          <w:rFonts w:ascii="Times New Roman" w:hAnsi="Times New Roman" w:cs="Times New Roman"/>
          <w:vertAlign w:val="subscript"/>
          <w:lang w:val="tr-TR"/>
        </w:rPr>
        <w:t>2</w:t>
      </w:r>
      <w:r>
        <w:rPr>
          <w:rFonts w:ascii="Times New Roman" w:hAnsi="Times New Roman" w:cs="Times New Roman"/>
          <w:lang w:val="tr-TR"/>
        </w:rPr>
        <w:t xml:space="preserve"> + O</w:t>
      </w:r>
      <w:r>
        <w:rPr>
          <w:rFonts w:ascii="Times New Roman" w:hAnsi="Times New Roman" w:cs="Times New Roman"/>
          <w:vertAlign w:val="subscript"/>
          <w:lang w:val="tr-TR"/>
        </w:rPr>
        <w:t>2</w:t>
      </w:r>
      <w:r>
        <w:rPr>
          <w:rFonts w:ascii="Times New Roman" w:hAnsi="Times New Roman" w:cs="Times New Roman"/>
          <w:lang w:val="tr-TR"/>
        </w:rPr>
        <w:t xml:space="preserve"> tepkimesinde 2 mol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harcanırken 4 mol NO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oluşur. Bu nedenle NO</w:t>
      </w:r>
      <w:r>
        <w:rPr>
          <w:rFonts w:ascii="Times New Roman" w:hAnsi="Times New Roman" w:cs="Times New Roman"/>
          <w:vertAlign w:val="subscript"/>
          <w:lang w:val="tr-TR"/>
        </w:rPr>
        <w:t>2</w:t>
      </w:r>
      <w:r>
        <w:rPr>
          <w:rFonts w:ascii="Times New Roman" w:hAnsi="Times New Roman" w:cs="Times New Roman"/>
          <w:lang w:val="tr-TR"/>
        </w:rPr>
        <w:t>’nin oluşum hızı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hızının iki katı, O</w:t>
      </w:r>
      <w:r>
        <w:rPr>
          <w:rFonts w:ascii="Times New Roman" w:hAnsi="Times New Roman" w:cs="Times New Roman"/>
          <w:vertAlign w:val="subscript"/>
          <w:lang w:val="tr-TR"/>
        </w:rPr>
        <w:t>2</w:t>
      </w:r>
      <w:r>
        <w:rPr>
          <w:rFonts w:ascii="Times New Roman" w:hAnsi="Times New Roman" w:cs="Times New Roman"/>
          <w:lang w:val="tr-TR"/>
        </w:rPr>
        <w:t>’nin oluşum hızı ise yarısıdır. Tepkimenin hangi maddeye göre ifade edildiğinden bağımsız tek bir hız değeri elde etmek için her maddenin hızı, tepkime denklemindeki katsayısına bölünür:</w:t>
      </w:r>
    </w:p>
    <w:p w14:paraId="1A623FA9"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Tepkime hızı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a</m:t>
              </m:r>
            </m:den>
          </m:f>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b</m:t>
              </m:r>
            </m:den>
          </m:f>
          <m:f>
            <m:fPr>
              <m:ctrlPr>
                <w:rPr>
                  <w:rFonts w:ascii="Cambria Math" w:hAnsi="Cambria Math"/>
                </w:rPr>
              </m:ctrlPr>
            </m:fPr>
            <m:num>
              <m:r>
                <m:rPr>
                  <m:sty m:val="p"/>
                </m:rPr>
                <w:rPr>
                  <w:rFonts w:ascii="Cambria Math" w:hAnsi="Cambria Math" w:cs="Cambria Math"/>
                  <w:lang w:val="tr-TR"/>
                </w:rPr>
                <m:t>Δ[B]</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c</m:t>
              </m:r>
            </m:den>
          </m:f>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d</m:t>
              </m:r>
            </m:den>
          </m:f>
          <m:f>
            <m:fPr>
              <m:ctrlPr>
                <w:rPr>
                  <w:rFonts w:ascii="Cambria Math" w:hAnsi="Cambria Math"/>
                </w:rPr>
              </m:ctrlPr>
            </m:fPr>
            <m:num>
              <m:r>
                <m:rPr>
                  <m:sty m:val="p"/>
                </m:rPr>
                <w:rPr>
                  <w:rFonts w:ascii="Cambria Math" w:hAnsi="Cambria Math" w:cs="Cambria Math"/>
                  <w:lang w:val="tr-TR"/>
                </w:rPr>
                <m:t>Δ[D]</m:t>
              </m:r>
            </m:num>
            <m:den>
              <m:r>
                <m:rPr>
                  <m:sty m:val="p"/>
                </m:rPr>
                <w:rPr>
                  <w:rFonts w:ascii="Cambria Math" w:hAnsi="Cambria Math" w:cs="Cambria Math"/>
                  <w:lang w:val="tr-TR"/>
                </w:rPr>
                <m:t>Δt</m:t>
              </m:r>
            </m:den>
          </m:f>
        </m:oMath>
      </m:oMathPara>
    </w:p>
    <w:p w14:paraId="4630E560" w14:textId="77777777" w:rsidR="0020685F" w:rsidRDefault="00000000">
      <w:pPr>
        <w:jc w:val="both"/>
        <w:rPr>
          <w:rFonts w:ascii="Times New Roman" w:hAnsi="Times New Roman" w:cs="Times New Roman"/>
          <w:lang w:val="tr-TR"/>
        </w:rPr>
      </w:pPr>
      <w:r>
        <w:rPr>
          <w:rFonts w:ascii="Times New Roman" w:hAnsi="Times New Roman" w:cs="Times New Roman"/>
          <w:lang w:val="tr-TR"/>
        </w:rPr>
        <w:t>Ortalama tepkime hızı, derişim-zaman grafiği üzerinde iki nokta arasını birleştiren doğrunun eğimi ile ilişkilidir (Grafik B). Tepkimenin başlangıcındaki zaman aralığında eğim büyük, ilerleyen zaman aralıklarında ise eğim küçüktür. Örneğin Analiz ve Keşif Atölyesi 1.6.’daki verilere göre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0-400 s aralığında 9,0·10</w:t>
      </w:r>
      <w:r>
        <w:rPr>
          <w:rFonts w:ascii="Times New Roman" w:hAnsi="Times New Roman" w:cs="Times New Roman"/>
          <w:vertAlign w:val="superscript"/>
          <w:lang w:val="tr-TR"/>
        </w:rPr>
        <w:t>-6</w:t>
      </w:r>
      <w:r>
        <w:rPr>
          <w:rFonts w:ascii="Times New Roman" w:hAnsi="Times New Roman" w:cs="Times New Roman"/>
          <w:lang w:val="tr-TR"/>
        </w:rPr>
        <w:t xml:space="preserve"> mol/L·s iken 2000-2400 s aralığında 3,5·10</w:t>
      </w:r>
      <w:r>
        <w:rPr>
          <w:rFonts w:ascii="Times New Roman" w:hAnsi="Times New Roman" w:cs="Times New Roman"/>
          <w:vertAlign w:val="superscript"/>
          <w:lang w:val="tr-TR"/>
        </w:rPr>
        <w:t>-6</w:t>
      </w:r>
      <w:r>
        <w:rPr>
          <w:rFonts w:ascii="Times New Roman" w:hAnsi="Times New Roman" w:cs="Times New Roman"/>
          <w:lang w:val="tr-TR"/>
        </w:rPr>
        <w:t xml:space="preserve"> mol/L·s’ye düşmüştür.</w:t>
      </w:r>
    </w:p>
    <w:p w14:paraId="5CDC6971" w14:textId="77777777" w:rsidR="0020685F" w:rsidRDefault="00000000">
      <w:pPr>
        <w:jc w:val="center"/>
        <w:rPr>
          <w:rFonts w:ascii="Times New Roman" w:hAnsi="Times New Roman" w:cs="Times New Roman"/>
          <w:lang w:val="tr-TR"/>
        </w:rPr>
      </w:pPr>
      <w:r>
        <w:rPr>
          <w:noProof/>
        </w:rPr>
        <w:lastRenderedPageBreak/>
        <w:drawing>
          <wp:inline distT="0" distB="0" distL="0" distR="0" wp14:anchorId="3F4ABCB9" wp14:editId="3136C892">
            <wp:extent cx="5040000" cy="3087840"/>
            <wp:effectExtent l="0" t="0" r="0" b="0"/>
            <wp:docPr id="900005" name="Grafik 900005" descr="Ortalama hız ve e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5040000" cy="3087840"/>
                    </a:xfrm>
                    <a:prstGeom prst="rect">
                      <a:avLst/>
                    </a:prstGeom>
                  </pic:spPr>
                </pic:pic>
              </a:graphicData>
            </a:graphic>
          </wp:inline>
        </w:drawing>
      </w:r>
    </w:p>
    <w:p w14:paraId="0EC5FE87"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Farklı zaman aralıklarında ortalama tepkime hızı ile derişim-zaman eğrisinin eğimi arasındaki ilişki</w:t>
      </w:r>
    </w:p>
    <w:p w14:paraId="5CC238CA"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için tepkime hızı da azalır. Tepkenlerden biri tükendiğinde ya da tepkime tamamlandığında derişimler artık değişmez ve derişim-zaman grafiği yatay hâle gelir.</w:t>
      </w:r>
    </w:p>
    <w:p w14:paraId="22097C9E" w14:textId="77777777" w:rsidR="00DB1BEE" w:rsidRDefault="00000000">
      <w:pPr>
        <w:jc w:val="both"/>
        <w:rPr>
          <w:rFonts w:ascii="Times New Roman" w:hAnsi="Times New Roman" w:cs="Times New Roman"/>
          <w:lang w:val="tr-TR"/>
        </w:rPr>
      </w:pPr>
      <w:r>
        <w:rPr>
          <w:rFonts w:ascii="Times New Roman" w:hAnsi="Times New Roman" w:cs="Times New Roman"/>
          <w:lang w:val="tr-TR"/>
        </w:rPr>
        <w:t>Analiz ve Keşif Atölyesi 1.6.’da derişim değerleri size hazır bir tablo olarak verildi. Peki laboratuvarda bir tepkime sürerken tepken ve ürünlerin derişimlerini her an doğrudan ölçmek mümkün müdür?</w:t>
      </w:r>
    </w:p>
    <w:p w14:paraId="60FE8E11"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14:paraId="209D05C2" w14:textId="77777777" w:rsidR="00DB1BEE" w:rsidRDefault="00000000">
      <w:pPr>
        <w:jc w:val="both"/>
        <w:rPr>
          <w:rFonts w:ascii="Times New Roman" w:hAnsi="Times New Roman" w:cs="Times New Roman"/>
          <w:lang w:val="tr-TR"/>
        </w:rPr>
      </w:pPr>
      <w:r>
        <w:rPr>
          <w:rFonts w:ascii="Times New Roman" w:hAnsi="Times New Roman" w:cs="Times New Roman"/>
          <w:lang w:val="tr-TR"/>
        </w:rPr>
        <w:t xml:space="preserve">Tepkime hızı kısaca </w:t>
      </w:r>
      <w:r>
        <w:rPr>
          <w:rFonts w:ascii="Times New Roman" w:hAnsi="Times New Roman" w:cs="Times New Roman"/>
          <w:b/>
          <w:bCs/>
          <w:lang w:val="tr-TR"/>
        </w:rPr>
        <w:t>r</w:t>
      </w:r>
      <w:r>
        <w:rPr>
          <w:rFonts w:ascii="Times New Roman" w:hAnsi="Times New Roman" w:cs="Times New Roman"/>
          <w:lang w:val="tr-TR"/>
        </w:rPr>
        <w:t xml:space="preserve"> sembolüyle de gösterilir. Tepkime hızı derişim yerine madde miktarındaki herhangi bir ölçülebilir değişimle de ifade edilebilir. Örneğin tepkimede harcanan katı bir maddenin kütlesindeki azalma ya da oluşan bir gazın hacmindeki artış belirli aralıklarla ölçülerek ortalama hız hesaplanabilir. Bu durumda hızın birimi, kullanılan nicelik ve zaman birimine göre değişir (Tablo A).</w:t>
      </w:r>
    </w:p>
    <w:p w14:paraId="42F2A650" w14:textId="77777777" w:rsidR="00DB1BEE"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Tepkime hızının farklı niceliklerle ifadesi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000"/>
        <w:gridCol w:w="3400"/>
      </w:tblGrid>
      <w:tr w:rsidR="00DB1BEE" w14:paraId="6A6A2E8B" w14:textId="77777777">
        <w:trPr>
          <w:jc w:val="center"/>
        </w:trPr>
        <w:tc>
          <w:tcPr>
            <w:tcW w:w="2600" w:type="dxa"/>
            <w:shd w:val="clear" w:color="auto" w:fill="D9E2F3"/>
            <w:vAlign w:val="center"/>
          </w:tcPr>
          <w:p w14:paraId="71E325CC"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Ölçülen nicelik</w:t>
            </w:r>
          </w:p>
        </w:tc>
        <w:tc>
          <w:tcPr>
            <w:tcW w:w="3000" w:type="dxa"/>
            <w:shd w:val="clear" w:color="auto" w:fill="D9E2F3"/>
            <w:vAlign w:val="center"/>
          </w:tcPr>
          <w:p w14:paraId="322E020A"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Hız ifadesi</w:t>
            </w:r>
          </w:p>
        </w:tc>
        <w:tc>
          <w:tcPr>
            <w:tcW w:w="3400" w:type="dxa"/>
            <w:shd w:val="clear" w:color="auto" w:fill="D9E2F3"/>
            <w:vAlign w:val="center"/>
          </w:tcPr>
          <w:p w14:paraId="2A1107EF"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Hız birimine örnekler</w:t>
            </w:r>
          </w:p>
        </w:tc>
      </w:tr>
      <w:tr w:rsidR="00DB1BEE" w14:paraId="4131986F" w14:textId="77777777">
        <w:trPr>
          <w:jc w:val="center"/>
        </w:trPr>
        <w:tc>
          <w:tcPr>
            <w:tcW w:w="2600" w:type="dxa"/>
            <w:vAlign w:val="center"/>
          </w:tcPr>
          <w:p w14:paraId="068878B8" w14:textId="77777777" w:rsidR="00DB1BEE" w:rsidRDefault="00000000">
            <w:pPr>
              <w:jc w:val="center"/>
              <w:rPr>
                <w:rFonts w:ascii="Times New Roman" w:hAnsi="Times New Roman" w:cs="Times New Roman"/>
                <w:lang w:val="tr-TR"/>
              </w:rPr>
            </w:pPr>
            <w:r>
              <w:rPr>
                <w:rFonts w:ascii="Times New Roman" w:hAnsi="Times New Roman" w:cs="Times New Roman"/>
                <w:lang w:val="tr-TR"/>
              </w:rPr>
              <w:t>Derişim</w:t>
            </w:r>
          </w:p>
        </w:tc>
        <w:tc>
          <w:tcPr>
            <w:tcW w:w="3000" w:type="dxa"/>
            <w:vAlign w:val="center"/>
          </w:tcPr>
          <w:p w14:paraId="3C8BE5BD"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Δ[X]/Δt</w:t>
            </w:r>
          </w:p>
        </w:tc>
        <w:tc>
          <w:tcPr>
            <w:tcW w:w="3400" w:type="dxa"/>
            <w:vAlign w:val="center"/>
          </w:tcPr>
          <w:p w14:paraId="5DF954A8"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mol/L·s, mol/L·dk</w:t>
            </w:r>
          </w:p>
        </w:tc>
      </w:tr>
      <w:tr w:rsidR="00DB1BEE" w14:paraId="2BBEAD8C" w14:textId="77777777">
        <w:trPr>
          <w:jc w:val="center"/>
        </w:trPr>
        <w:tc>
          <w:tcPr>
            <w:tcW w:w="2600" w:type="dxa"/>
            <w:vAlign w:val="center"/>
          </w:tcPr>
          <w:p w14:paraId="26B1A747"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 sayısı</w:t>
            </w:r>
          </w:p>
        </w:tc>
        <w:tc>
          <w:tcPr>
            <w:tcW w:w="3000" w:type="dxa"/>
            <w:vAlign w:val="center"/>
          </w:tcPr>
          <w:p w14:paraId="086B172D"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Δn/Δt</w:t>
            </w:r>
          </w:p>
        </w:tc>
        <w:tc>
          <w:tcPr>
            <w:tcW w:w="3400" w:type="dxa"/>
            <w:vAlign w:val="center"/>
          </w:tcPr>
          <w:p w14:paraId="0F64DEA9"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mol/s, mol/dk</w:t>
            </w:r>
          </w:p>
        </w:tc>
      </w:tr>
      <w:tr w:rsidR="00DB1BEE" w14:paraId="3D94BC14" w14:textId="77777777">
        <w:trPr>
          <w:jc w:val="center"/>
        </w:trPr>
        <w:tc>
          <w:tcPr>
            <w:tcW w:w="2600" w:type="dxa"/>
            <w:vAlign w:val="center"/>
          </w:tcPr>
          <w:p w14:paraId="4D149785" w14:textId="77777777" w:rsidR="00DB1BEE" w:rsidRDefault="00000000">
            <w:pPr>
              <w:jc w:val="center"/>
              <w:rPr>
                <w:rFonts w:ascii="Times New Roman" w:hAnsi="Times New Roman" w:cs="Times New Roman"/>
                <w:lang w:val="tr-TR"/>
              </w:rPr>
            </w:pPr>
            <w:r>
              <w:rPr>
                <w:rFonts w:ascii="Times New Roman" w:hAnsi="Times New Roman" w:cs="Times New Roman"/>
                <w:lang w:val="tr-TR"/>
              </w:rPr>
              <w:t>Kütle</w:t>
            </w:r>
          </w:p>
        </w:tc>
        <w:tc>
          <w:tcPr>
            <w:tcW w:w="3000" w:type="dxa"/>
            <w:vAlign w:val="center"/>
          </w:tcPr>
          <w:p w14:paraId="2A05A3FB"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Δm/Δt</w:t>
            </w:r>
          </w:p>
        </w:tc>
        <w:tc>
          <w:tcPr>
            <w:tcW w:w="3400" w:type="dxa"/>
            <w:vAlign w:val="center"/>
          </w:tcPr>
          <w:p w14:paraId="3570A5C8" w14:textId="77777777" w:rsidR="00DB1BEE" w:rsidRDefault="00000000">
            <w:pPr>
              <w:jc w:val="center"/>
              <w:rPr>
                <w:rFonts w:ascii="Times New Roman" w:hAnsi="Times New Roman" w:cs="Times New Roman"/>
                <w:lang w:val="tr-TR"/>
              </w:rPr>
            </w:pPr>
            <w:r>
              <w:rPr>
                <w:rFonts w:ascii="Times New Roman" w:hAnsi="Times New Roman" w:cs="Times New Roman"/>
                <w:lang w:val="tr-TR"/>
              </w:rPr>
              <w:t>g/s, g/dk</w:t>
            </w:r>
          </w:p>
        </w:tc>
      </w:tr>
      <w:tr w:rsidR="00DB1BEE" w14:paraId="489CB8DA" w14:textId="77777777">
        <w:trPr>
          <w:jc w:val="center"/>
        </w:trPr>
        <w:tc>
          <w:tcPr>
            <w:tcW w:w="2600" w:type="dxa"/>
            <w:vAlign w:val="center"/>
          </w:tcPr>
          <w:p w14:paraId="0E001D9D" w14:textId="77777777" w:rsidR="00DB1BEE" w:rsidRDefault="00000000">
            <w:pPr>
              <w:jc w:val="center"/>
              <w:rPr>
                <w:rFonts w:ascii="Times New Roman" w:hAnsi="Times New Roman" w:cs="Times New Roman"/>
                <w:lang w:val="tr-TR"/>
              </w:rPr>
            </w:pPr>
            <w:r>
              <w:rPr>
                <w:rFonts w:ascii="Times New Roman" w:hAnsi="Times New Roman" w:cs="Times New Roman"/>
                <w:lang w:val="tr-TR"/>
              </w:rPr>
              <w:t>Gaz hacmi</w:t>
            </w:r>
          </w:p>
        </w:tc>
        <w:tc>
          <w:tcPr>
            <w:tcW w:w="3000" w:type="dxa"/>
            <w:vAlign w:val="center"/>
          </w:tcPr>
          <w:p w14:paraId="357CDB6A"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ΔV/Δt</w:t>
            </w:r>
          </w:p>
        </w:tc>
        <w:tc>
          <w:tcPr>
            <w:tcW w:w="3400" w:type="dxa"/>
            <w:vAlign w:val="center"/>
          </w:tcPr>
          <w:p w14:paraId="11FA4103" w14:textId="77777777" w:rsidR="00DB1BEE" w:rsidRDefault="00000000">
            <w:pPr>
              <w:jc w:val="center"/>
              <w:rPr>
                <w:rFonts w:ascii="Times New Roman" w:hAnsi="Times New Roman" w:cs="Times New Roman"/>
                <w:lang w:val="tr-TR"/>
              </w:rPr>
            </w:pPr>
            <w:r>
              <w:rPr>
                <w:rFonts w:ascii="Times New Roman" w:hAnsi="Times New Roman" w:cs="Times New Roman"/>
                <w:lang w:val="tr-TR"/>
              </w:rPr>
              <w:t>mL/s, L/dk</w:t>
            </w:r>
          </w:p>
        </w:tc>
      </w:tr>
    </w:tbl>
    <w:p w14:paraId="3F6C55D7" w14:textId="77777777" w:rsidR="00DB1BEE" w:rsidRDefault="00DB1BEE">
      <w:pPr>
        <w:jc w:val="both"/>
        <w:rPr>
          <w:rFonts w:ascii="Times New Roman" w:hAnsi="Times New Roman" w:cs="Times New Roman"/>
          <w:lang w:val="tr-TR"/>
        </w:rPr>
      </w:pPr>
    </w:p>
    <w:p w14:paraId="3A26005B" w14:textId="77777777" w:rsidR="00DB1BEE" w:rsidRDefault="00000000">
      <w:pPr>
        <w:jc w:val="both"/>
        <w:rPr>
          <w:rFonts w:ascii="Times New Roman" w:hAnsi="Times New Roman" w:cs="Times New Roman"/>
          <w:lang w:val="tr-TR"/>
        </w:rPr>
      </w:pPr>
      <w:r>
        <w:rPr>
          <w:rFonts w:ascii="Times New Roman" w:hAnsi="Times New Roman" w:cs="Times New Roman"/>
          <w:lang w:val="tr-TR"/>
        </w:rPr>
        <w:t>Katı ya da saf sıvı bir madde harcandıkça miktarıyla birlikte hacmi de aynı oranda azalır; birim hacimdeki madde miktarı ise değişmez. Bu nedenle katı ve saf sıvıların derişimi tepkime boyunca sabit kalır. Bu nedenle bu maddelerin harcanma hızları derişim yerine kütle ya da mol sayısındaki değişimle ifade edilir. Tepkenlerden biri katı olan tepkimelerde, katının yüzeyi fazla değişmediği ve diğer tepkenin derişimi büyük ölçüde azalmadığı sürece tepkime yaklaşık aynı hızla devam eder.</w:t>
      </w:r>
    </w:p>
    <w:p w14:paraId="5EE8886F" w14:textId="77777777" w:rsidR="00DB1BE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1.7.</w:t>
      </w:r>
    </w:p>
    <w:p w14:paraId="19C70150" w14:textId="77777777" w:rsidR="00DB1BEE" w:rsidRDefault="00000000">
      <w:p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+ 2HCl(suda) → CaCl</w:t>
      </w:r>
      <w:r>
        <w:rPr>
          <w:rFonts w:ascii="Times New Roman" w:hAnsi="Times New Roman" w:cs="Times New Roman"/>
          <w:vertAlign w:val="subscript"/>
          <w:lang w:val="tr-TR"/>
        </w:rPr>
        <w:t>2</w:t>
      </w:r>
      <w:r>
        <w:rPr>
          <w:rFonts w:ascii="Times New Roman" w:hAnsi="Times New Roman" w:cs="Times New Roman"/>
          <w:lang w:val="tr-TR"/>
        </w:rPr>
        <w:t>(suda) + CO</w:t>
      </w:r>
      <w:r>
        <w:rPr>
          <w:rFonts w:ascii="Times New Roman" w:hAnsi="Times New Roman" w:cs="Times New Roman"/>
          <w:vertAlign w:val="subscript"/>
          <w:lang w:val="tr-TR"/>
        </w:rPr>
        <w:t>2</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tepkimesinde 50 saniyede 2,0 g CaCO</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CaCO</w:t>
      </w:r>
      <w:r>
        <w:rPr>
          <w:rFonts w:ascii="Times New Roman" w:hAnsi="Times New Roman" w:cs="Times New Roman"/>
          <w:vertAlign w:val="subscript"/>
          <w:lang w:val="tr-TR"/>
        </w:rPr>
        <w:t>3</w:t>
      </w:r>
      <w:r>
        <w:rPr>
          <w:rFonts w:ascii="Times New Roman" w:hAnsi="Times New Roman" w:cs="Times New Roman"/>
          <w:lang w:val="tr-TR"/>
        </w:rPr>
        <w:t>’ın ortalama harcanma hızını g/s ve mol/s, CO</w:t>
      </w:r>
      <w:r>
        <w:rPr>
          <w:rFonts w:ascii="Times New Roman" w:hAnsi="Times New Roman" w:cs="Times New Roman"/>
          <w:vertAlign w:val="subscript"/>
          <w:lang w:val="tr-TR"/>
        </w:rPr>
        <w:t>2</w:t>
      </w:r>
      <w:r>
        <w:rPr>
          <w:rFonts w:ascii="Times New Roman" w:hAnsi="Times New Roman" w:cs="Times New Roman"/>
          <w:lang w:val="tr-TR"/>
        </w:rPr>
        <w:t>’nin ortalama oluşma hızını mol/s ve 0 °C, 1 atm koşullarında mL/s cinsinden hesaplayınız. (CaCO</w:t>
      </w:r>
      <w:r>
        <w:rPr>
          <w:rFonts w:ascii="Times New Roman" w:hAnsi="Times New Roman" w:cs="Times New Roman"/>
          <w:vertAlign w:val="subscript"/>
          <w:lang w:val="tr-TR"/>
        </w:rPr>
        <w:t>3</w:t>
      </w:r>
      <w:r>
        <w:rPr>
          <w:rFonts w:ascii="Times New Roman" w:hAnsi="Times New Roman" w:cs="Times New Roman"/>
          <w:lang w:val="tr-TR"/>
        </w:rPr>
        <w:t>: 100 g/mol)</w:t>
      </w:r>
    </w:p>
    <w:p w14:paraId="028A1EA0" w14:textId="77777777" w:rsidR="00DB1BEE"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07C59B52" w14:textId="77777777" w:rsidR="00DB1BEE" w:rsidRDefault="00000000">
      <w:p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’ın harcanma hızı = 2,0 g / 50 s = 0,040 g/s</w:t>
      </w:r>
    </w:p>
    <w:p w14:paraId="42E45F4D" w14:textId="77777777" w:rsidR="00DB1BEE" w:rsidRDefault="00000000">
      <w:pPr>
        <w:jc w:val="both"/>
        <w:rPr>
          <w:rFonts w:ascii="Times New Roman" w:hAnsi="Times New Roman" w:cs="Times New Roman"/>
          <w:lang w:val="tr-TR"/>
        </w:rPr>
      </w:pPr>
      <w:r>
        <w:rPr>
          <w:rFonts w:ascii="Times New Roman" w:hAnsi="Times New Roman" w:cs="Times New Roman"/>
          <w:lang w:val="tr-TR"/>
        </w:rPr>
        <w:t>2,0 g CaCO</w:t>
      </w:r>
      <w:r>
        <w:rPr>
          <w:rFonts w:ascii="Times New Roman" w:hAnsi="Times New Roman" w:cs="Times New Roman"/>
          <w:vertAlign w:val="subscript"/>
          <w:lang w:val="tr-TR"/>
        </w:rPr>
        <w:t>3</w:t>
      </w:r>
      <w:r>
        <w:rPr>
          <w:rFonts w:ascii="Times New Roman" w:hAnsi="Times New Roman" w:cs="Times New Roman"/>
          <w:lang w:val="tr-TR"/>
        </w:rPr>
        <w:t xml:space="preserve"> = 0,020 mol ⇒ harcanma hızı = 0,020 mol / 50 s = 4,0·10</w:t>
      </w:r>
      <w:r>
        <w:rPr>
          <w:rFonts w:ascii="Times New Roman" w:hAnsi="Times New Roman" w:cs="Times New Roman"/>
          <w:vertAlign w:val="superscript"/>
          <w:lang w:val="tr-TR"/>
        </w:rPr>
        <w:t>-4</w:t>
      </w:r>
      <w:r>
        <w:rPr>
          <w:rFonts w:ascii="Times New Roman" w:hAnsi="Times New Roman" w:cs="Times New Roman"/>
          <w:lang w:val="tr-TR"/>
        </w:rPr>
        <w:t xml:space="preserve"> mol/s</w:t>
      </w:r>
    </w:p>
    <w:p w14:paraId="4E28D485" w14:textId="77777777" w:rsidR="00DB1BEE" w:rsidRDefault="00000000">
      <w:pPr>
        <w:jc w:val="both"/>
        <w:rPr>
          <w:rFonts w:ascii="Times New Roman" w:hAnsi="Times New Roman" w:cs="Times New Roman"/>
          <w:lang w:val="tr-TR"/>
        </w:rPr>
      </w:pPr>
      <w:r>
        <w:rPr>
          <w:rFonts w:ascii="Times New Roman" w:hAnsi="Times New Roman" w:cs="Times New Roman"/>
          <w:lang w:val="tr-TR"/>
        </w:rPr>
        <w:t>Tepkime denklemine göre 1 mol CaCO</w:t>
      </w:r>
      <w:r>
        <w:rPr>
          <w:rFonts w:ascii="Times New Roman" w:hAnsi="Times New Roman" w:cs="Times New Roman"/>
          <w:vertAlign w:val="subscript"/>
          <w:lang w:val="tr-TR"/>
        </w:rPr>
        <w:t>3</w:t>
      </w:r>
      <w:r>
        <w:rPr>
          <w:rFonts w:ascii="Times New Roman" w:hAnsi="Times New Roman" w:cs="Times New Roman"/>
          <w:lang w:val="tr-TR"/>
        </w:rPr>
        <w:t xml:space="preserve"> harcanırken 1 mol CO</w:t>
      </w:r>
      <w:r>
        <w:rPr>
          <w:rFonts w:ascii="Times New Roman" w:hAnsi="Times New Roman" w:cs="Times New Roman"/>
          <w:vertAlign w:val="subscript"/>
          <w:lang w:val="tr-TR"/>
        </w:rPr>
        <w:t>2</w:t>
      </w:r>
      <w:r>
        <w:rPr>
          <w:rFonts w:ascii="Times New Roman" w:hAnsi="Times New Roman" w:cs="Times New Roman"/>
          <w:lang w:val="tr-TR"/>
        </w:rPr>
        <w:t xml:space="preserve"> oluşur. CO</w:t>
      </w:r>
      <w:r>
        <w:rPr>
          <w:rFonts w:ascii="Times New Roman" w:hAnsi="Times New Roman" w:cs="Times New Roman"/>
          <w:vertAlign w:val="subscript"/>
          <w:lang w:val="tr-TR"/>
        </w:rPr>
        <w:t>2</w:t>
      </w:r>
      <w:r>
        <w:rPr>
          <w:rFonts w:ascii="Times New Roman" w:hAnsi="Times New Roman" w:cs="Times New Roman"/>
          <w:lang w:val="tr-TR"/>
        </w:rPr>
        <w:t>’nin oluşma hızı = 4,0·10</w:t>
      </w:r>
      <w:r>
        <w:rPr>
          <w:rFonts w:ascii="Times New Roman" w:hAnsi="Times New Roman" w:cs="Times New Roman"/>
          <w:vertAlign w:val="superscript"/>
          <w:lang w:val="tr-TR"/>
        </w:rPr>
        <w:t>-4</w:t>
      </w:r>
      <w:r>
        <w:rPr>
          <w:rFonts w:ascii="Times New Roman" w:hAnsi="Times New Roman" w:cs="Times New Roman"/>
          <w:lang w:val="tr-TR"/>
        </w:rPr>
        <w:t xml:space="preserve"> mol/s</w:t>
      </w:r>
    </w:p>
    <w:p w14:paraId="0F6DCEC8" w14:textId="77777777" w:rsidR="00DB1BEE" w:rsidRDefault="00000000">
      <w:pPr>
        <w:jc w:val="both"/>
        <w:rPr>
          <w:rFonts w:ascii="Times New Roman" w:hAnsi="Times New Roman" w:cs="Times New Roman"/>
          <w:lang w:val="tr-TR"/>
        </w:rPr>
      </w:pPr>
      <w:r>
        <w:rPr>
          <w:rFonts w:ascii="Times New Roman" w:hAnsi="Times New Roman" w:cs="Times New Roman"/>
          <w:lang w:val="tr-TR"/>
        </w:rPr>
        <w:t>0 °C ve 1 atm’de 1 mol gaz 22,4 L hacim kaplar: 4,0·10</w:t>
      </w:r>
      <w:r>
        <w:rPr>
          <w:rFonts w:ascii="Times New Roman" w:hAnsi="Times New Roman" w:cs="Times New Roman"/>
          <w:vertAlign w:val="superscript"/>
          <w:lang w:val="tr-TR"/>
        </w:rPr>
        <w:t>-4</w:t>
      </w:r>
      <w:r>
        <w:rPr>
          <w:rFonts w:ascii="Times New Roman" w:hAnsi="Times New Roman" w:cs="Times New Roman"/>
          <w:lang w:val="tr-TR"/>
        </w:rPr>
        <w:t xml:space="preserve"> mol/s · 22 400 mL/mol ≈ 9,0 mL/s</w:t>
      </w:r>
    </w:p>
    <w:p w14:paraId="02A287AE"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1.8.</w:t>
      </w:r>
    </w:p>
    <w:p w14:paraId="303BDA74" w14:textId="77777777" w:rsidR="0020685F" w:rsidRDefault="00000000">
      <w:p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 xml:space="preserve"> gazının derişimi 10 saniyede 0,60 mol/L’den 0,30 mol/L’ye düşmektedir. Bu zaman aralığı için</w:t>
      </w:r>
    </w:p>
    <w:p w14:paraId="03386F7C"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27199C46"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1C8CF410"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oluşum hızını,</w:t>
      </w:r>
    </w:p>
    <w:p w14:paraId="667BD0FE"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hızını hesaplayınız.</w:t>
      </w:r>
    </w:p>
    <w:p w14:paraId="370D8F8B"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E489739"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w:lastRenderedPageBreak/>
            <m:t>a) H₂’nin harcanma hızı = -</m:t>
          </m:r>
          <m:f>
            <m:fPr>
              <m:ctrlPr>
                <w:rPr>
                  <w:rFonts w:ascii="Cambria Math" w:hAnsi="Cambria Math"/>
                </w:rPr>
              </m:ctrlPr>
            </m:fPr>
            <m:num>
              <m:r>
                <m:rPr>
                  <m:sty m:val="p"/>
                </m:rPr>
                <w:rPr>
                  <w:rFonts w:ascii="Cambria Math" w:hAnsi="Cambria Math" w:cs="Cambria Math"/>
                  <w:lang w:val="tr-TR"/>
                </w:rPr>
                <m:t>Δ[H₂]</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(0,30 - 0,60) mol/L</m:t>
              </m:r>
            </m:num>
            <m:den>
              <m:r>
                <m:rPr>
                  <m:sty m:val="p"/>
                </m:rPr>
                <w:rPr>
                  <w:rFonts w:ascii="Cambria Math" w:hAnsi="Cambria Math" w:cs="Cambria Math"/>
                  <w:lang w:val="tr-TR"/>
                </w:rPr>
                <m:t>10 s</m:t>
              </m:r>
            </m:den>
          </m:f>
          <m:r>
            <m:rPr>
              <m:sty m:val="p"/>
            </m:rPr>
            <w:rPr>
              <w:rFonts w:ascii="Cambria Math" w:hAnsi="Cambria Math" w:cs="Cambria Math"/>
              <w:lang w:val="tr-TR"/>
            </w:rPr>
            <m:t xml:space="preserve"> = 0,030 mol/L·s</m:t>
          </m:r>
        </m:oMath>
      </m:oMathPara>
    </w:p>
    <w:p w14:paraId="61DE235F" w14:textId="77777777" w:rsidR="0020685F" w:rsidRDefault="00000000">
      <w:pPr>
        <w:jc w:val="both"/>
        <w:rPr>
          <w:rFonts w:ascii="Times New Roman" w:hAnsi="Times New Roman" w:cs="Times New Roman"/>
          <w:lang w:val="tr-TR"/>
        </w:rPr>
      </w:pPr>
      <w:r>
        <w:rPr>
          <w:rFonts w:ascii="Times New Roman" w:hAnsi="Times New Roman" w:cs="Times New Roman"/>
          <w:lang w:val="tr-TR"/>
        </w:rPr>
        <w:t>b) Tepkime denklemine göre 3 mol H</w:t>
      </w:r>
      <w:r>
        <w:rPr>
          <w:rFonts w:ascii="Times New Roman" w:hAnsi="Times New Roman" w:cs="Times New Roman"/>
          <w:vertAlign w:val="subscript"/>
          <w:lang w:val="tr-TR"/>
        </w:rPr>
        <w:t>2</w:t>
      </w:r>
      <w:r>
        <w:rPr>
          <w:rFonts w:ascii="Times New Roman" w:hAnsi="Times New Roman" w:cs="Times New Roman"/>
          <w:lang w:val="tr-TR"/>
        </w:rPr>
        <w:t xml:space="preserve"> harcanırken 1 mol N</w:t>
      </w:r>
      <w:r>
        <w:rPr>
          <w:rFonts w:ascii="Times New Roman" w:hAnsi="Times New Roman" w:cs="Times New Roman"/>
          <w:vertAlign w:val="subscript"/>
          <w:lang w:val="tr-TR"/>
        </w:rPr>
        <w:t>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2</w:t>
      </w:r>
      <w:r>
        <w:rPr>
          <w:rFonts w:ascii="Times New Roman" w:hAnsi="Times New Roman" w:cs="Times New Roman"/>
          <w:lang w:val="tr-TR"/>
        </w:rPr>
        <w:t>’nin harcanma hızı H</w:t>
      </w:r>
      <w:r>
        <w:rPr>
          <w:rFonts w:ascii="Times New Roman" w:hAnsi="Times New Roman" w:cs="Times New Roman"/>
          <w:vertAlign w:val="subscript"/>
          <w:lang w:val="tr-TR"/>
        </w:rPr>
        <w:t>2</w:t>
      </w:r>
      <w:r>
        <w:rPr>
          <w:rFonts w:ascii="Times New Roman" w:hAnsi="Times New Roman" w:cs="Times New Roman"/>
          <w:lang w:val="tr-TR"/>
        </w:rPr>
        <w:t>’nin harcanma hızının üçte biridir: 0,030 / 3 = 0,010 mol/L·s</w:t>
      </w:r>
    </w:p>
    <w:p w14:paraId="21FFE029" w14:textId="77777777" w:rsidR="0020685F" w:rsidRDefault="00000000">
      <w:pPr>
        <w:jc w:val="both"/>
        <w:rPr>
          <w:rFonts w:ascii="Times New Roman" w:hAnsi="Times New Roman" w:cs="Times New Roman"/>
          <w:lang w:val="tr-TR"/>
        </w:rPr>
      </w:pPr>
      <w:r>
        <w:rPr>
          <w:rFonts w:ascii="Times New Roman" w:hAnsi="Times New Roman" w:cs="Times New Roman"/>
          <w:lang w:val="tr-TR"/>
        </w:rPr>
        <w:t>c) 3 mol H</w:t>
      </w:r>
      <w:r>
        <w:rPr>
          <w:rFonts w:ascii="Times New Roman" w:hAnsi="Times New Roman" w:cs="Times New Roman"/>
          <w:vertAlign w:val="subscript"/>
          <w:lang w:val="tr-TR"/>
        </w:rPr>
        <w:t>2</w:t>
      </w:r>
      <w:r>
        <w:rPr>
          <w:rFonts w:ascii="Times New Roman" w:hAnsi="Times New Roman" w:cs="Times New Roman"/>
          <w:lang w:val="tr-TR"/>
        </w:rPr>
        <w:t xml:space="preserve"> harcanırken 2 mol NH</w:t>
      </w:r>
      <w:r>
        <w:rPr>
          <w:rFonts w:ascii="Times New Roman" w:hAnsi="Times New Roman" w:cs="Times New Roman"/>
          <w:vertAlign w:val="subscript"/>
          <w:lang w:val="tr-TR"/>
        </w:rPr>
        <w:t>3</w:t>
      </w:r>
      <w:r>
        <w:rPr>
          <w:rFonts w:ascii="Times New Roman" w:hAnsi="Times New Roman" w:cs="Times New Roman"/>
          <w:lang w:val="tr-TR"/>
        </w:rPr>
        <w:t xml:space="preserve"> oluşur. NH</w:t>
      </w:r>
      <w:r>
        <w:rPr>
          <w:rFonts w:ascii="Times New Roman" w:hAnsi="Times New Roman" w:cs="Times New Roman"/>
          <w:vertAlign w:val="subscript"/>
          <w:lang w:val="tr-TR"/>
        </w:rPr>
        <w:t>3</w:t>
      </w:r>
      <w:r>
        <w:rPr>
          <w:rFonts w:ascii="Times New Roman" w:hAnsi="Times New Roman" w:cs="Times New Roman"/>
          <w:lang w:val="tr-TR"/>
        </w:rPr>
        <w:t>’ün oluşum hızı = 0,030 · 2/3 = 0,020 mol/L·s</w:t>
      </w:r>
    </w:p>
    <w:p w14:paraId="704746E7" w14:textId="77777777" w:rsidR="0020685F" w:rsidRDefault="00000000">
      <w:pPr>
        <w:jc w:val="both"/>
        <w:rPr>
          <w:rFonts w:ascii="Times New Roman" w:hAnsi="Times New Roman" w:cs="Times New Roman"/>
          <w:lang w:val="tr-TR"/>
        </w:rPr>
      </w:pPr>
      <w:r>
        <w:rPr>
          <w:rFonts w:ascii="Times New Roman" w:hAnsi="Times New Roman" w:cs="Times New Roman"/>
          <w:lang w:val="tr-TR"/>
        </w:rPr>
        <w:t>ç) Tepkime hızı = (1/3) · 0,030 = (1/1) · 0,010 = (1/2) · 0,020 = 0,010 mol/L·s</w:t>
      </w:r>
    </w:p>
    <w:p w14:paraId="79780D17"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1DB947D5" wp14:editId="6805721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D9B3141"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1.9.</w:t>
      </w:r>
    </w:p>
    <w:p w14:paraId="15BD54DF" w14:textId="77777777" w:rsidR="0020685F" w:rsidRDefault="00000000">
      <w:pPr>
        <w:jc w:val="both"/>
        <w:rPr>
          <w:rFonts w:ascii="Times New Roman" w:hAnsi="Times New Roman" w:cs="Times New Roman"/>
          <w:lang w:val="tr-TR"/>
        </w:rPr>
      </w:pPr>
      <w:r>
        <w:rPr>
          <w:rFonts w:ascii="Times New Roman" w:hAnsi="Times New Roman" w:cs="Times New Roman"/>
          <w:lang w:val="tr-TR"/>
        </w:rPr>
        <w:t>2 litrelik kapalı bir kapta gerçekleşen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tepkimesinde 20 saniyede 0,80 mol SO</w:t>
      </w:r>
      <w:r>
        <w:rPr>
          <w:rFonts w:ascii="Times New Roman" w:hAnsi="Times New Roman" w:cs="Times New Roman"/>
          <w:vertAlign w:val="subscript"/>
          <w:lang w:val="tr-TR"/>
        </w:rPr>
        <w:t>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3</w:t>
      </w:r>
      <w:r>
        <w:rPr>
          <w:rFonts w:ascii="Times New Roman" w:hAnsi="Times New Roman" w:cs="Times New Roman"/>
          <w:lang w:val="tr-TR"/>
        </w:rPr>
        <w:t>’ün oluşum hızını,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mol/L·s cinsinden hesaplayınız.</w:t>
      </w:r>
    </w:p>
    <w:p w14:paraId="1B6DA2B7"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80806B1" w14:textId="77777777" w:rsidR="0020685F" w:rsidRDefault="00000000">
      <w:pPr>
        <w:jc w:val="both"/>
        <w:rPr>
          <w:rFonts w:ascii="Times New Roman" w:hAnsi="Times New Roman" w:cs="Times New Roman"/>
          <w:lang w:val="tr-TR"/>
        </w:rPr>
      </w:pPr>
      <w:r>
        <w:rPr>
          <w:rFonts w:ascii="Times New Roman" w:hAnsi="Times New Roman" w:cs="Times New Roman"/>
          <w:lang w:val="tr-TR"/>
        </w:rPr>
        <w:t>Önce SO</w:t>
      </w:r>
      <w:r>
        <w:rPr>
          <w:rFonts w:ascii="Times New Roman" w:hAnsi="Times New Roman" w:cs="Times New Roman"/>
          <w:vertAlign w:val="subscript"/>
          <w:lang w:val="tr-TR"/>
        </w:rPr>
        <w:t>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3</w:t>
      </w:r>
      <w:r>
        <w:rPr>
          <w:rFonts w:ascii="Times New Roman" w:hAnsi="Times New Roman" w:cs="Times New Roman"/>
          <w:lang w:val="tr-TR"/>
        </w:rPr>
        <w:t>] = 0,80 mol / 2 L = 0,40 mol/L</w:t>
      </w:r>
    </w:p>
    <w:p w14:paraId="46F5A7B1"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SO₃’ün oluşum hızı = </m:t>
          </m:r>
          <m:f>
            <m:fPr>
              <m:ctrlPr>
                <w:rPr>
                  <w:rFonts w:ascii="Cambria Math" w:hAnsi="Cambria Math"/>
                </w:rPr>
              </m:ctrlPr>
            </m:fPr>
            <m:num>
              <m:r>
                <m:rPr>
                  <m:sty m:val="p"/>
                </m:rPr>
                <w:rPr>
                  <w:rFonts w:ascii="Cambria Math" w:hAnsi="Cambria Math" w:cs="Cambria Math"/>
                  <w:lang w:val="tr-TR"/>
                </w:rPr>
                <m:t>Δ[SO₃]</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0,40 mol/L</m:t>
              </m:r>
            </m:num>
            <m:den>
              <m:r>
                <m:rPr>
                  <m:sty m:val="p"/>
                </m:rPr>
                <w:rPr>
                  <w:rFonts w:ascii="Cambria Math" w:hAnsi="Cambria Math" w:cs="Cambria Math"/>
                  <w:lang w:val="tr-TR"/>
                </w:rPr>
                <m:t>20 s</m:t>
              </m:r>
            </m:den>
          </m:f>
          <m:r>
            <m:rPr>
              <m:sty m:val="p"/>
            </m:rPr>
            <w:rPr>
              <w:rFonts w:ascii="Cambria Math" w:hAnsi="Cambria Math" w:cs="Cambria Math"/>
              <w:lang w:val="tr-TR"/>
            </w:rPr>
            <m:t xml:space="preserve"> = 0,020 mol/L·s</m:t>
          </m:r>
        </m:oMath>
      </m:oMathPara>
    </w:p>
    <w:p w14:paraId="592F00A6"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denklemine göre 2 mol SO</w:t>
      </w:r>
      <w:r>
        <w:rPr>
          <w:rFonts w:ascii="Times New Roman" w:hAnsi="Times New Roman" w:cs="Times New Roman"/>
          <w:vertAlign w:val="subscript"/>
          <w:lang w:val="tr-TR"/>
        </w:rPr>
        <w:t>3</w:t>
      </w:r>
      <w:r>
        <w:rPr>
          <w:rFonts w:ascii="Times New Roman" w:hAnsi="Times New Roman" w:cs="Times New Roman"/>
          <w:lang w:val="tr-TR"/>
        </w:rPr>
        <w:t xml:space="preserve"> oluşurken 2 mol SO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harcanır.</w:t>
      </w:r>
    </w:p>
    <w:p w14:paraId="7B38C7DA" w14:textId="77777777" w:rsidR="0020685F" w:rsidRDefault="00000000">
      <w:pPr>
        <w:jc w:val="both"/>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2</w:t>
      </w:r>
      <w:r>
        <w:rPr>
          <w:rFonts w:ascii="Times New Roman" w:hAnsi="Times New Roman" w:cs="Times New Roman"/>
          <w:lang w:val="tr-TR"/>
        </w:rPr>
        <w:t>’nin harcanma hızı = 0,020 mol/L·s        O</w:t>
      </w:r>
      <w:r>
        <w:rPr>
          <w:rFonts w:ascii="Times New Roman" w:hAnsi="Times New Roman" w:cs="Times New Roman"/>
          <w:vertAlign w:val="subscript"/>
          <w:lang w:val="tr-TR"/>
        </w:rPr>
        <w:t>2</w:t>
      </w:r>
      <w:r>
        <w:rPr>
          <w:rFonts w:ascii="Times New Roman" w:hAnsi="Times New Roman" w:cs="Times New Roman"/>
          <w:lang w:val="tr-TR"/>
        </w:rPr>
        <w:t>’nin harcanma hızı = 0,020 / 2 = 0,010 mol/L·s</w:t>
      </w:r>
    </w:p>
    <w:p w14:paraId="4C57F772"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F6FA01" wp14:editId="24E1D8CC">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5BCB6FD" w14:textId="77777777" w:rsidR="0020685F"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1.6.</w:t>
      </w:r>
    </w:p>
    <w:p w14:paraId="13C4FB4E" w14:textId="77777777" w:rsidR="0020685F" w:rsidRDefault="00000000">
      <w:pPr>
        <w:jc w:val="both"/>
        <w:rPr>
          <w:rFonts w:ascii="Times New Roman" w:hAnsi="Times New Roman" w:cs="Times New Roman"/>
          <w:lang w:val="tr-TR"/>
        </w:rPr>
      </w:pPr>
      <w:r>
        <w:rPr>
          <w:rFonts w:ascii="Times New Roman" w:hAnsi="Times New Roman" w:cs="Times New Roman"/>
          <w:lang w:val="tr-TR"/>
        </w:rPr>
        <w:t>Aşağıda verilen tepkimelerde maddelerin harcanma ve oluşum hızlarını hesaplayınız.</w:t>
      </w:r>
    </w:p>
    <w:p w14:paraId="06E98853"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481F9957"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2H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 + O</w:t>
      </w:r>
      <w:r>
        <w:rPr>
          <w:rFonts w:ascii="Times New Roman" w:hAnsi="Times New Roman" w:cs="Times New Roman"/>
          <w:vertAlign w:val="subscript"/>
          <w:lang w:val="tr-TR"/>
        </w:rPr>
        <w:t>2</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’nin harcanma hızını ve O</w:t>
      </w:r>
      <w:r>
        <w:rPr>
          <w:rFonts w:ascii="Times New Roman" w:hAnsi="Times New Roman" w:cs="Times New Roman"/>
          <w:vertAlign w:val="subscript"/>
          <w:lang w:val="tr-TR"/>
        </w:rPr>
        <w:t>2</w:t>
      </w:r>
      <w:r>
        <w:rPr>
          <w:rFonts w:ascii="Times New Roman" w:hAnsi="Times New Roman" w:cs="Times New Roman"/>
          <w:lang w:val="tr-TR"/>
        </w:rPr>
        <w:t>’nin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6723BD46" w14:textId="77777777">
        <w:trPr>
          <w:trHeight w:val="1400"/>
          <w:jc w:val="center"/>
        </w:trPr>
        <w:tc>
          <w:tcPr>
            <w:tcW w:w="9000" w:type="dxa"/>
          </w:tcPr>
          <w:p w14:paraId="7F4A797D" w14:textId="77777777" w:rsidR="0020685F" w:rsidRDefault="0020685F"/>
        </w:tc>
      </w:tr>
    </w:tbl>
    <w:p w14:paraId="612112D9" w14:textId="77777777" w:rsidR="0020685F" w:rsidRDefault="0020685F">
      <w:pPr>
        <w:jc w:val="both"/>
        <w:rPr>
          <w:rFonts w:ascii="Times New Roman" w:hAnsi="Times New Roman" w:cs="Times New Roman"/>
          <w:lang w:val="tr-TR"/>
        </w:rPr>
      </w:pPr>
    </w:p>
    <w:p w14:paraId="4CDD08AA"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lastRenderedPageBreak/>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3CO</w:t>
      </w:r>
      <w:r>
        <w:rPr>
          <w:rFonts w:ascii="Times New Roman" w:hAnsi="Times New Roman" w:cs="Times New Roman"/>
          <w:vertAlign w:val="subscript"/>
          <w:lang w:val="tr-TR"/>
        </w:rPr>
        <w:t>2</w:t>
      </w:r>
      <w:r>
        <w:rPr>
          <w:rFonts w:ascii="Times New Roman" w:hAnsi="Times New Roman" w:cs="Times New Roman"/>
          <w:lang w:val="tr-TR"/>
        </w:rPr>
        <w:t>(g) + 4H</w:t>
      </w:r>
      <w:r>
        <w:rPr>
          <w:rFonts w:ascii="Times New Roman" w:hAnsi="Times New Roman" w:cs="Times New Roman"/>
          <w:vertAlign w:val="subscript"/>
          <w:lang w:val="tr-TR"/>
        </w:rPr>
        <w:t>2</w:t>
      </w:r>
      <w:r>
        <w:rPr>
          <w:rFonts w:ascii="Times New Roman" w:hAnsi="Times New Roman" w:cs="Times New Roman"/>
          <w:lang w:val="tr-TR"/>
        </w:rPr>
        <w:t>O(g) tepkimesinde belirli bir anda CO</w:t>
      </w:r>
      <w:r>
        <w:rPr>
          <w:rFonts w:ascii="Times New Roman" w:hAnsi="Times New Roman" w:cs="Times New Roman"/>
          <w:vertAlign w:val="subscript"/>
          <w:lang w:val="tr-TR"/>
        </w:rPr>
        <w:t>2</w:t>
      </w:r>
      <w:r>
        <w:rPr>
          <w:rFonts w:ascii="Times New Roman" w:hAnsi="Times New Roman" w:cs="Times New Roman"/>
          <w:lang w:val="tr-TR"/>
        </w:rPr>
        <w:t>’nin oluşum hızı 0,060 mol/L·s’dir. Aynı anda 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H</w:t>
      </w:r>
      <w:r>
        <w:rPr>
          <w:rFonts w:ascii="Times New Roman" w:hAnsi="Times New Roman" w:cs="Times New Roman"/>
          <w:vertAlign w:val="subscript"/>
          <w:lang w:val="tr-TR"/>
        </w:rPr>
        <w:t>2</w:t>
      </w:r>
      <w:r>
        <w:rPr>
          <w:rFonts w:ascii="Times New Roman" w:hAnsi="Times New Roman" w:cs="Times New Roman"/>
          <w:lang w:val="tr-TR"/>
        </w:rPr>
        <w:t>O’nun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2AD4D73C" w14:textId="77777777">
        <w:trPr>
          <w:trHeight w:val="1400"/>
          <w:jc w:val="center"/>
        </w:trPr>
        <w:tc>
          <w:tcPr>
            <w:tcW w:w="9000" w:type="dxa"/>
          </w:tcPr>
          <w:p w14:paraId="56A248EF" w14:textId="77777777" w:rsidR="0020685F" w:rsidRDefault="0020685F"/>
        </w:tc>
      </w:tr>
    </w:tbl>
    <w:p w14:paraId="4251ED8A" w14:textId="77777777" w:rsidR="0020685F" w:rsidRDefault="0020685F">
      <w:pPr>
        <w:jc w:val="both"/>
        <w:rPr>
          <w:rFonts w:ascii="Times New Roman" w:hAnsi="Times New Roman" w:cs="Times New Roman"/>
          <w:lang w:val="tr-TR"/>
        </w:rPr>
      </w:pPr>
    </w:p>
    <w:p w14:paraId="5C12B1AE"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5 litrelik kapalı bir kapta gerçekleşen 4NH</w:t>
      </w:r>
      <w:r>
        <w:rPr>
          <w:rFonts w:ascii="Times New Roman" w:hAnsi="Times New Roman" w:cs="Times New Roman"/>
          <w:vertAlign w:val="subscript"/>
          <w:lang w:val="tr-TR"/>
        </w:rPr>
        <w:t>3</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4NO(g) + 6H</w:t>
      </w:r>
      <w:r>
        <w:rPr>
          <w:rFonts w:ascii="Times New Roman" w:hAnsi="Times New Roman" w:cs="Times New Roman"/>
          <w:vertAlign w:val="subscript"/>
          <w:lang w:val="tr-TR"/>
        </w:rPr>
        <w:t>2</w:t>
      </w:r>
      <w:r>
        <w:rPr>
          <w:rFonts w:ascii="Times New Roman" w:hAnsi="Times New Roman" w:cs="Times New Roman"/>
          <w:lang w:val="tr-TR"/>
        </w:rPr>
        <w:t>O(g) tepkimesinde 10 saniyede 2 mol NH</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tüm maddelerin harcanma ve oluşum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676A02FE" w14:textId="77777777">
        <w:trPr>
          <w:trHeight w:val="1400"/>
          <w:jc w:val="center"/>
        </w:trPr>
        <w:tc>
          <w:tcPr>
            <w:tcW w:w="9000" w:type="dxa"/>
          </w:tcPr>
          <w:p w14:paraId="5437454A" w14:textId="77777777" w:rsidR="0020685F" w:rsidRDefault="0020685F"/>
        </w:tc>
      </w:tr>
    </w:tbl>
    <w:p w14:paraId="6901C5AE" w14:textId="77777777" w:rsidR="0020685F" w:rsidRDefault="0020685F">
      <w:pPr>
        <w:jc w:val="both"/>
        <w:rPr>
          <w:rFonts w:ascii="Times New Roman" w:hAnsi="Times New Roman" w:cs="Times New Roman"/>
          <w:lang w:val="tr-TR"/>
        </w:rPr>
      </w:pPr>
    </w:p>
    <w:p w14:paraId="04098446"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Mg(k) + 2HCl(suda) → MgCl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0,48 g Mg harcanmaktadır. Mg’nin harcanma hızını, HCl’nin harcanma hızını ve H</w:t>
      </w:r>
      <w:r>
        <w:rPr>
          <w:rFonts w:ascii="Times New Roman" w:hAnsi="Times New Roman" w:cs="Times New Roman"/>
          <w:vertAlign w:val="subscript"/>
          <w:lang w:val="tr-TR"/>
        </w:rPr>
        <w:t>2</w:t>
      </w:r>
      <w:r>
        <w:rPr>
          <w:rFonts w:ascii="Times New Roman" w:hAnsi="Times New Roman" w:cs="Times New Roman"/>
          <w:lang w:val="tr-TR"/>
        </w:rPr>
        <w:t>’nin oluşum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10DF7302" w14:textId="77777777">
        <w:trPr>
          <w:trHeight w:val="1400"/>
          <w:jc w:val="center"/>
        </w:trPr>
        <w:tc>
          <w:tcPr>
            <w:tcW w:w="9000" w:type="dxa"/>
          </w:tcPr>
          <w:p w14:paraId="7C241FA8" w14:textId="77777777" w:rsidR="0020685F" w:rsidRDefault="0020685F"/>
        </w:tc>
      </w:tr>
    </w:tbl>
    <w:p w14:paraId="674BDAAE" w14:textId="77777777" w:rsidR="0020685F" w:rsidRDefault="0020685F">
      <w:pPr>
        <w:jc w:val="both"/>
        <w:rPr>
          <w:rFonts w:ascii="Times New Roman" w:hAnsi="Times New Roman" w:cs="Times New Roman"/>
          <w:lang w:val="tr-TR"/>
        </w:rPr>
      </w:pPr>
    </w:p>
    <w:p w14:paraId="641145F0" w14:textId="77777777" w:rsidR="0020685F" w:rsidRDefault="00000000">
      <w:pPr>
        <w:jc w:val="both"/>
        <w:rPr>
          <w:rFonts w:ascii="Times New Roman" w:hAnsi="Times New Roman" w:cs="Times New Roman"/>
          <w:lang w:val="tr-TR"/>
        </w:rPr>
      </w:pPr>
      <w:r>
        <w:rPr>
          <w:rFonts w:ascii="Times New Roman" w:hAnsi="Times New Roman" w:cs="Times New Roman"/>
          <w:lang w:val="tr-TR"/>
        </w:rPr>
        <w:t>5.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685F" w14:paraId="5F8C30AD" w14:textId="77777777">
        <w:trPr>
          <w:jc w:val="center"/>
        </w:trPr>
        <w:tc>
          <w:tcPr>
            <w:tcW w:w="2600" w:type="dxa"/>
            <w:shd w:val="clear" w:color="auto" w:fill="D9E2F3"/>
            <w:vAlign w:val="center"/>
          </w:tcPr>
          <w:p w14:paraId="05B4E44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500" w:type="dxa"/>
            <w:shd w:val="clear" w:color="auto" w:fill="D9E2F3"/>
            <w:vAlign w:val="center"/>
          </w:tcPr>
          <w:p w14:paraId="07A6345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500" w:type="dxa"/>
            <w:shd w:val="clear" w:color="auto" w:fill="D9E2F3"/>
            <w:vAlign w:val="center"/>
          </w:tcPr>
          <w:p w14:paraId="0E329818"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500" w:type="dxa"/>
            <w:shd w:val="clear" w:color="auto" w:fill="D9E2F3"/>
            <w:vAlign w:val="center"/>
          </w:tcPr>
          <w:p w14:paraId="460183D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500" w:type="dxa"/>
            <w:shd w:val="clear" w:color="auto" w:fill="D9E2F3"/>
            <w:vAlign w:val="center"/>
          </w:tcPr>
          <w:p w14:paraId="432AE47C"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60</w:t>
            </w:r>
          </w:p>
        </w:tc>
      </w:tr>
      <w:tr w:rsidR="0020685F" w14:paraId="461A9AE1" w14:textId="77777777">
        <w:trPr>
          <w:jc w:val="center"/>
        </w:trPr>
        <w:tc>
          <w:tcPr>
            <w:tcW w:w="2600" w:type="dxa"/>
            <w:vAlign w:val="center"/>
          </w:tcPr>
          <w:p w14:paraId="20344F91" w14:textId="77777777" w:rsidR="0020685F"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500" w:type="dxa"/>
            <w:vAlign w:val="center"/>
          </w:tcPr>
          <w:p w14:paraId="11DD24A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6BD4C0C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500" w:type="dxa"/>
            <w:vAlign w:val="center"/>
          </w:tcPr>
          <w:p w14:paraId="5BF3D05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500" w:type="dxa"/>
            <w:vAlign w:val="center"/>
          </w:tcPr>
          <w:p w14:paraId="338D12E5"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0,040</w:t>
            </w:r>
          </w:p>
        </w:tc>
      </w:tr>
      <w:tr w:rsidR="0020685F" w14:paraId="47A9AA03" w14:textId="77777777">
        <w:trPr>
          <w:jc w:val="center"/>
        </w:trPr>
        <w:tc>
          <w:tcPr>
            <w:tcW w:w="2600" w:type="dxa"/>
            <w:vAlign w:val="center"/>
          </w:tcPr>
          <w:p w14:paraId="05B492B7" w14:textId="77777777" w:rsidR="0020685F" w:rsidRDefault="00000000">
            <w:pPr>
              <w:jc w:val="center"/>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500" w:type="dxa"/>
            <w:vAlign w:val="center"/>
          </w:tcPr>
          <w:p w14:paraId="7B6D3C4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1500" w:type="dxa"/>
            <w:vAlign w:val="center"/>
          </w:tcPr>
          <w:p w14:paraId="28AFADF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500" w:type="dxa"/>
            <w:vAlign w:val="center"/>
          </w:tcPr>
          <w:p w14:paraId="76B2B68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411116E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0,120</w:t>
            </w:r>
          </w:p>
        </w:tc>
      </w:tr>
    </w:tbl>
    <w:p w14:paraId="52EC111A" w14:textId="77777777" w:rsidR="0020685F" w:rsidRDefault="0020685F">
      <w:pPr>
        <w:jc w:val="both"/>
        <w:rPr>
          <w:rFonts w:ascii="Times New Roman" w:hAnsi="Times New Roman" w:cs="Times New Roman"/>
          <w:lang w:val="tr-TR"/>
        </w:rPr>
      </w:pPr>
    </w:p>
    <w:p w14:paraId="4558EE62"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0-20 s, 20-40 s ve 40-60 s aralıklarında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’ün ortalama harcanma hızlarını hesaplayınız.</w:t>
      </w:r>
    </w:p>
    <w:p w14:paraId="7FBDFA91"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Aynı aralıklarda NO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w:t>
      </w:r>
    </w:p>
    <w:p w14:paraId="36428C21"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lastRenderedPageBreak/>
        <w:t>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44390380" w14:textId="77777777">
        <w:trPr>
          <w:trHeight w:val="2200"/>
          <w:jc w:val="center"/>
        </w:trPr>
        <w:tc>
          <w:tcPr>
            <w:tcW w:w="9000" w:type="dxa"/>
          </w:tcPr>
          <w:p w14:paraId="3206A6C8" w14:textId="77777777" w:rsidR="0020685F" w:rsidRDefault="0020685F"/>
        </w:tc>
      </w:tr>
    </w:tbl>
    <w:p w14:paraId="5A480BDB" w14:textId="77777777" w:rsidR="0020685F" w:rsidRDefault="0020685F">
      <w:pPr>
        <w:jc w:val="both"/>
        <w:rPr>
          <w:rFonts w:ascii="Times New Roman" w:hAnsi="Times New Roman" w:cs="Times New Roman"/>
          <w:lang w:val="tr-TR"/>
        </w:rPr>
      </w:pPr>
    </w:p>
    <w:p w14:paraId="18FBBFE8" w14:textId="77777777" w:rsidR="00DB1BEE" w:rsidRDefault="00000000">
      <w:pPr>
        <w:jc w:val="both"/>
        <w:rPr>
          <w:rFonts w:ascii="Times New Roman" w:hAnsi="Times New Roman" w:cs="Times New Roman"/>
          <w:lang w:val="tr-TR"/>
        </w:rPr>
      </w:pPr>
      <w:r>
        <w:rPr>
          <w:rFonts w:ascii="Times New Roman" w:hAnsi="Times New Roman" w:cs="Times New Roman"/>
          <w:lang w:val="tr-TR"/>
        </w:rPr>
        <w:t>6. Zn(k) + 2HCl(suda) → ZnCl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1,30 g Zn harcanmaktadır. Zn’nin ortalama harcanma hızını g/dk ve mol/dk, H</w:t>
      </w:r>
      <w:r>
        <w:rPr>
          <w:rFonts w:ascii="Times New Roman" w:hAnsi="Times New Roman" w:cs="Times New Roman"/>
          <w:vertAlign w:val="subscript"/>
          <w:lang w:val="tr-TR"/>
        </w:rPr>
        <w:t>2</w:t>
      </w:r>
      <w:r>
        <w:rPr>
          <w:rFonts w:ascii="Times New Roman" w:hAnsi="Times New Roman" w:cs="Times New Roman"/>
          <w:lang w:val="tr-TR"/>
        </w:rPr>
        <w:t>’nin ortalama oluşma hızını mol/dk cinsinden hesaplayınız. (Zn: 65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DB1BEE" w14:paraId="01455B96" w14:textId="77777777">
        <w:trPr>
          <w:trHeight w:val="1200"/>
          <w:jc w:val="center"/>
        </w:trPr>
        <w:tc>
          <w:tcPr>
            <w:tcW w:w="9000" w:type="dxa"/>
          </w:tcPr>
          <w:p w14:paraId="0CFDD79D" w14:textId="77777777" w:rsidR="00DB1BEE" w:rsidRDefault="00DB1BEE"/>
        </w:tc>
      </w:tr>
    </w:tbl>
    <w:p w14:paraId="5CD729C9" w14:textId="77777777" w:rsidR="00DB1BEE" w:rsidRDefault="00DB1BEE">
      <w:pPr>
        <w:jc w:val="both"/>
        <w:rPr>
          <w:rFonts w:ascii="Times New Roman" w:hAnsi="Times New Roman" w:cs="Times New Roman"/>
          <w:lang w:val="tr-TR"/>
        </w:rPr>
      </w:pPr>
    </w:p>
    <w:p w14:paraId="456AE8E0" w14:textId="77777777" w:rsidR="00DB1BEE" w:rsidRDefault="00000000">
      <w:pPr>
        <w:jc w:val="both"/>
        <w:rPr>
          <w:rFonts w:ascii="Times New Roman" w:hAnsi="Times New Roman" w:cs="Times New Roman"/>
          <w:lang w:val="tr-TR"/>
        </w:rPr>
      </w:pPr>
      <w:r>
        <w:rPr>
          <w:rFonts w:ascii="Times New Roman" w:hAnsi="Times New Roman" w:cs="Times New Roman"/>
          <w:lang w:val="tr-TR"/>
        </w:rPr>
        <w:t>7. Katı tepkenin harcandığı bir tepkimede hızın derişim cinsinden ifade edilmemesinin nedenini açıklayınız.</w:t>
      </w:r>
    </w:p>
    <w:p w14:paraId="3174AB0C" w14:textId="77777777" w:rsidR="00DB1BE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D2C4BF" w14:textId="77777777" w:rsidR="00DB1BEE"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D2C7FA"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0746DB30" wp14:editId="445362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4E8D92"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değişimini çarpışma teorisi ile açıklayan animasyona ulaşmak için karekodu okutunuz.</w:t>
      </w:r>
    </w:p>
    <w:p w14:paraId="4C9A0C61" w14:textId="77777777" w:rsidR="00DB1BE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4DE68875" wp14:editId="200DDFA0">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57A2C08" w14:textId="77777777" w:rsidR="00DB1BEE" w:rsidRPr="0070210B" w:rsidRDefault="00000000"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14:paraId="4CD9C61F" w14:textId="77777777" w:rsidR="0020685F" w:rsidRDefault="0020685F">
      <w:pPr>
        <w:jc w:val="both"/>
        <w:rPr>
          <w:rFonts w:ascii="Times New Roman" w:hAnsi="Times New Roman" w:cs="Times New Roman"/>
          <w:lang w:val="tr-TR"/>
        </w:rPr>
      </w:pPr>
    </w:p>
    <w:p w14:paraId="599267C8" w14:textId="77777777" w:rsidR="0020685F"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A4394C" w14:textId="77777777" w:rsidR="0020685F"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17370A0E"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Analiz ve Keşif Atölyesi 1.6.’daki N</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O</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-1</w:t>
      </w:r>
      <w:r>
        <w:rPr>
          <w:rFonts w:ascii="Times New Roman" w:hAnsi="Times New Roman" w:cs="Times New Roman"/>
          <w:highlight w:val="yellow"/>
          <w:lang w:val="tr-TR"/>
        </w:rPr>
        <w:t>) tarafımızca hesaplanıp yuvarlanmıştır; gerçek ölçüm verisi değildir. İsterseniz Petrucci’deki deneysel tabloyla değiştirilebilir.</w:t>
      </w:r>
    </w:p>
    <w:sectPr w:rsidR="0020685F">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F4018F" w14:textId="77777777" w:rsidR="00760512" w:rsidRDefault="00760512" w:rsidP="009A5D82">
      <w:pPr>
        <w:spacing w:after="0" w:line="240" w:lineRule="auto"/>
      </w:pPr>
      <w:r>
        <w:separator/>
      </w:r>
    </w:p>
  </w:endnote>
  <w:endnote w:type="continuationSeparator" w:id="0">
    <w:p w14:paraId="347D0879" w14:textId="77777777" w:rsidR="00760512" w:rsidRDefault="00760512"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3416D00"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FF72F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B24467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9B01234"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224772" w14:textId="77777777" w:rsidR="00760512" w:rsidRDefault="00760512" w:rsidP="009A5D82">
      <w:pPr>
        <w:spacing w:after="0" w:line="240" w:lineRule="auto"/>
      </w:pPr>
      <w:r>
        <w:separator/>
      </w:r>
    </w:p>
  </w:footnote>
  <w:footnote w:type="continuationSeparator" w:id="0">
    <w:p w14:paraId="41B43915" w14:textId="77777777" w:rsidR="00760512" w:rsidRDefault="00760512"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2359759">
    <w:abstractNumId w:val="2"/>
  </w:num>
  <w:num w:numId="2" w16cid:durableId="1581790342">
    <w:abstractNumId w:val="0"/>
    <w:lvlOverride w:ilvl="0">
      <w:startOverride w:val="1"/>
    </w:lvlOverride>
  </w:num>
  <w:num w:numId="3" w16cid:durableId="1827356050">
    <w:abstractNumId w:val="0"/>
    <w:lvlOverride w:ilvl="0">
      <w:startOverride w:val="1"/>
    </w:lvlOverride>
  </w:num>
  <w:num w:numId="4" w16cid:durableId="1730762741">
    <w:abstractNumId w:val="0"/>
    <w:lvlOverride w:ilvl="0">
      <w:startOverride w:val="1"/>
    </w:lvlOverride>
  </w:num>
  <w:num w:numId="5" w16cid:durableId="2046170600">
    <w:abstractNumId w:val="3"/>
    <w:lvlOverride w:ilvl="0">
      <w:startOverride w:val="1"/>
    </w:lvlOverride>
  </w:num>
  <w:num w:numId="6" w16cid:durableId="963736095">
    <w:abstractNumId w:val="1"/>
    <w:lvlOverride w:ilvl="0">
      <w:startOverride w:val="1"/>
    </w:lvlOverride>
  </w:num>
  <w:num w:numId="7" w16cid:durableId="1395161306">
    <w:abstractNumId w:val="3"/>
    <w:lvlOverride w:ilvl="0">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0685F"/>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203F"/>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0512"/>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352FE"/>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1BEE"/>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16C9"/>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DD2"/>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2673</TotalTime>
  <Pages>13</Pages>
  <Words>2338</Words>
  <Characters>13332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2026-10-18T12:17:00Z</dcterms:modified>
</cp:coreProperties>
</file>