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görselde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 Çıkardığınız sonucun, ilk soruda oluşturduğunuz önermelerden hangilerini desteklediğini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etkinliğin başındaki görselde yaptığınız gözlemlerle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 Gerekirse konunun sonundaki karekodda yer alan animasyonu izleyerek grafiğinizi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tablodaki verilerden 80. saniyeden itibaren derişimlerin değişmediğini belirlediniz ve ileri ve geri tepkime hızlarının zamanla nasıl değişeceğini tahmin ederek grafiğe aktardınız. Bu tahminler şöyle açıklanabilir: 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 söylenebilir mi? Etkinlikte tartıştığınız bu sorunun cevabı hız-zaman grafiğinde görülür: Dengede ileri ve geri tepkime hızları sıfıra inmez, yalnızca birbirine eşitlenir.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Analiz ve Keşif Atölyesi 2.2.’deki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 sisteminde olduğu gibi iki zıt yönlü değişimin eşit hızla sürmesiyle açıklanabilir.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 Kapalı sistemde denge kurulduğunda sıcaklık, basınç ve derişimler sabit kalır.</w:t>
      </w:r>
    </w:p>
    <w:p>
      <w:pPr>
        <w:jc w:val="both"/>
        <w:rPr>
          <w:rFonts w:ascii="Times New Roman" w:hAnsi="Times New Roman" w:cs="Times New Roman"/>
          <w:lang w:val="tr-TR"/>
        </w:rPr>
      </w:pPr>
      <w:r>
        <w:rPr>
          <w:rFonts w:ascii="Times New Roman" w:hAnsi="Times New Roman" w:cs="Times New Roman"/>
          <w:lang w:val="tr-TR"/>
        </w:rPr>
        <w:t xml:space="preserve">Peki tepkenlerden biri saf katı olsaydı hız-zaman grafiği Analiz ve Keşif Atölyesi 2.2.’de çizdiğiniz grafikle aynı mı olurdu?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