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“nanotechnology sustainability green leaf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hipotezlerinizin verilerle desteklendiğini, hangilerinin desteklenmediğini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ICHET projelerini incelerken hidrojenin araçlarda, forkliftlerde ve güç kaynaklarında yakıt olarak kullanıldığını gördünüz. Peki, bu kadar kullanışlı bir yakıt neden doğrudan doğadan çıkarılıp kullanılmıyor da evsel atıklar gibi başka maddelerden elde edilmeye çalışılıyor? Hidrojen, evrende en bol bulunan element olmasına karşın dünyada serbest hâlde çok az bulunur; su, hidrokarbonlar ve biyokütle gibi bileşiklerin yapısında yer alır. Bu nedenle hidrojen bir birincil enerji kaynağı değil, başka kaynaklardan üretilmesi gereken bir enerji taşıyıcısıdır.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lang w:val="tr-TR"/>
        </w:rPr>
        <w:t xml:space="preserve">Deneyinizde ağzı balonla kapatılan şişelerde, atıkların bulunduğu karışımdan zamanla gaz çıktığını ve balonların şiştiğini gözlemlediniz. Peki, havası boşaltılmış kapalı bir düzenekte bu gazı ne oluşturdu? Gözleminiz, atıklardaki organik maddeleri besin olarak kullanan mikroorganizmaların bu maddeleri parçalarken gaz ürettiğini gösterir. Fermantasyon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karanlık fermantasyon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Deneyinizde şişeleri ışık almayan bir ortamda beklettiniz ve fermantasyonun karanlıkta yapılmasının gaz miktarını etkileyip etkilemeyeceğine ilişkin bir hipotez kurdunuz. Peki, hidrojen üreten bütün mikroorganizmalar karanlıkta mı çalışır, yoksa bazıları ışığın enerjisinden de yararlanabilir mi? Mikroorganizmaların ışığa ihtiyaç duyup duymadığı ve kullandığı başlangıç maddesi dikkate alındığında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kurduğunuz düzeneklerde toplanan gaz hacimlerinin birbirinden farklı olduğunu gözlemlediniz; atığın kütlesi ve ortamın sıcaklığıyla ilgili hipotezlerinizi de deney verilerinizle karşılaştırdınız. Gruplar arasındaki bu farklar, evsel atıklardan fermantasyonla elde edilen hidrojen gazı miktarının birçok faktöre bağlı olduğunu gösterir. Bu faktörler ve etkileri Tablo A’da özetlenmiştir. Tablodaki bilgileri kendi deney sonuçlarınızla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