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0456B60A" w:rsidR="00C21264" w:rsidRPr="00C21264" w:rsidRDefault="00C21264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C21264">
        <w:rPr>
          <w:rFonts w:ascii="Times New Roman" w:hAnsi="Times New Roman" w:cs="Times New Roman"/>
          <w:b/>
          <w:bCs/>
          <w:lang w:val="tr-TR"/>
        </w:rPr>
        <w:t>Ölçme Değerlendirme Formları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150"/>
        <w:gridCol w:w="5618"/>
        <w:gridCol w:w="1465"/>
      </w:tblGrid>
      <w:tr w:rsidR="008C7778" w14:paraId="13C428E5" w14:textId="77777777" w:rsidTr="001B096C">
        <w:tc>
          <w:tcPr>
            <w:tcW w:w="1117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150" w:type="dxa"/>
          </w:tcPr>
          <w:p w14:paraId="5AF02E7E" w14:textId="52294DFB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Kazanım</w:t>
            </w:r>
          </w:p>
        </w:tc>
        <w:tc>
          <w:tcPr>
            <w:tcW w:w="5618" w:type="dxa"/>
          </w:tcPr>
          <w:p w14:paraId="4B348C83" w14:textId="0D474DEC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MEB Açıklama</w:t>
            </w:r>
          </w:p>
        </w:tc>
        <w:tc>
          <w:tcPr>
            <w:tcW w:w="1465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8C7778" w14:paraId="6AC871AD" w14:textId="77777777" w:rsidTr="00314FF0">
        <w:tc>
          <w:tcPr>
            <w:tcW w:w="1117" w:type="dxa"/>
            <w:shd w:val="clear" w:color="auto" w:fill="FFC000"/>
          </w:tcPr>
          <w:p w14:paraId="67619475" w14:textId="7553289A" w:rsidR="00C2126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150" w:type="dxa"/>
            <w:shd w:val="clear" w:color="auto" w:fill="FFC000"/>
          </w:tcPr>
          <w:p w14:paraId="25894058" w14:textId="1A059905" w:rsidR="00C2126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Genel</w:t>
            </w:r>
          </w:p>
        </w:tc>
        <w:tc>
          <w:tcPr>
            <w:tcW w:w="5618" w:type="dxa"/>
            <w:shd w:val="clear" w:color="auto" w:fill="FFC000"/>
          </w:tcPr>
          <w:p w14:paraId="02F2C276" w14:textId="4C6B8CB9" w:rsidR="00630716" w:rsidRPr="00630716" w:rsidRDefault="00630716" w:rsidP="00630716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630716">
              <w:rPr>
                <w:rFonts w:ascii="Times New Roman" w:hAnsi="Times New Roman" w:cs="Times New Roman"/>
                <w:lang w:val="tr-TR"/>
              </w:rPr>
              <w:t xml:space="preserve">Öğrencilerden seçtiği kimyasal bir tepkimenin gerçekleşme </w:t>
            </w:r>
            <w:proofErr w:type="spellStart"/>
            <w:r w:rsidRPr="00630716">
              <w:rPr>
                <w:rFonts w:ascii="Times New Roman" w:hAnsi="Times New Roman" w:cs="Times New Roman"/>
                <w:lang w:val="tr-TR"/>
              </w:rPr>
              <w:t>sürecini</w:t>
            </w:r>
            <w:proofErr w:type="spellEnd"/>
            <w:r w:rsidRPr="00630716">
              <w:rPr>
                <w:rFonts w:ascii="Times New Roman" w:hAnsi="Times New Roman" w:cs="Times New Roman"/>
                <w:lang w:val="tr-TR"/>
              </w:rPr>
              <w:t xml:space="preserve"> farklı materyaller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30716">
              <w:rPr>
                <w:rFonts w:ascii="Times New Roman" w:hAnsi="Times New Roman" w:cs="Times New Roman"/>
                <w:lang w:val="tr-TR"/>
              </w:rPr>
              <w:t xml:space="preserve">kullanarak </w:t>
            </w:r>
            <w:proofErr w:type="spellStart"/>
            <w:r w:rsidRPr="00630716">
              <w:rPr>
                <w:rFonts w:ascii="Times New Roman" w:hAnsi="Times New Roman" w:cs="Times New Roman"/>
                <w:lang w:val="tr-TR"/>
              </w:rPr>
              <w:t>süreç</w:t>
            </w:r>
            <w:proofErr w:type="spellEnd"/>
            <w:r w:rsidRPr="00630716">
              <w:rPr>
                <w:rFonts w:ascii="Times New Roman" w:hAnsi="Times New Roman" w:cs="Times New Roman"/>
                <w:lang w:val="tr-TR"/>
              </w:rPr>
              <w:t xml:space="preserve"> aşamalı modellemesi istenebilir. </w:t>
            </w:r>
            <w:r w:rsidRPr="00727E71">
              <w:rPr>
                <w:rFonts w:ascii="Times New Roman" w:hAnsi="Times New Roman" w:cs="Times New Roman"/>
                <w:b/>
                <w:bCs/>
                <w:shd w:val="clear" w:color="auto" w:fill="FFC000"/>
                <w:lang w:val="tr-TR"/>
              </w:rPr>
              <w:t>Performans görevi</w:t>
            </w:r>
            <w:r w:rsidRPr="00630716">
              <w:rPr>
                <w:rFonts w:ascii="Times New Roman" w:hAnsi="Times New Roman" w:cs="Times New Roman"/>
                <w:lang w:val="tr-TR"/>
              </w:rPr>
              <w:t xml:space="preserve"> “tepkimeyi belirleme,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30716">
              <w:rPr>
                <w:rFonts w:ascii="Times New Roman" w:hAnsi="Times New Roman" w:cs="Times New Roman"/>
                <w:lang w:val="tr-TR"/>
              </w:rPr>
              <w:t>uygun materyal seçme, tepkime aşamalarını takip etme, kendi modelinin bilimsel modele</w:t>
            </w:r>
          </w:p>
          <w:p w14:paraId="1D7642C4" w14:textId="361ACC89" w:rsidR="00C21264" w:rsidRDefault="00630716" w:rsidP="00630716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630716">
              <w:rPr>
                <w:rFonts w:ascii="Times New Roman" w:hAnsi="Times New Roman" w:cs="Times New Roman"/>
                <w:lang w:val="tr-TR"/>
              </w:rPr>
              <w:t>uygunluğu</w:t>
            </w:r>
            <w:proofErr w:type="gramEnd"/>
            <w:r w:rsidRPr="00630716">
              <w:rPr>
                <w:rFonts w:ascii="Times New Roman" w:hAnsi="Times New Roman" w:cs="Times New Roman"/>
                <w:lang w:val="tr-TR"/>
              </w:rPr>
              <w:t xml:space="preserve">” </w:t>
            </w:r>
            <w:proofErr w:type="spellStart"/>
            <w:r w:rsidRPr="00630716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630716">
              <w:rPr>
                <w:rFonts w:ascii="Times New Roman" w:hAnsi="Times New Roman" w:cs="Times New Roman"/>
                <w:lang w:val="tr-TR"/>
              </w:rPr>
              <w:t xml:space="preserve"> içeren </w:t>
            </w:r>
            <w:r w:rsidRPr="00630716">
              <w:rPr>
                <w:rFonts w:ascii="Times New Roman" w:hAnsi="Times New Roman" w:cs="Times New Roman"/>
                <w:b/>
                <w:bCs/>
                <w:lang w:val="tr-TR"/>
              </w:rPr>
              <w:t>dereceli puanlama anahtarı</w:t>
            </w:r>
            <w:r w:rsidRPr="00630716">
              <w:rPr>
                <w:rFonts w:ascii="Times New Roman" w:hAnsi="Times New Roman" w:cs="Times New Roman"/>
                <w:lang w:val="tr-TR"/>
              </w:rPr>
              <w:t xml:space="preserve"> ile değerlendirilebilir.</w:t>
            </w:r>
          </w:p>
        </w:tc>
        <w:tc>
          <w:tcPr>
            <w:tcW w:w="1465" w:type="dxa"/>
            <w:shd w:val="clear" w:color="auto" w:fill="FFC000"/>
          </w:tcPr>
          <w:p w14:paraId="5CEC2807" w14:textId="4A88D1C9" w:rsidR="00C21264" w:rsidRDefault="003A107F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Kim10.1.2 ye konuldu.</w:t>
            </w:r>
          </w:p>
        </w:tc>
      </w:tr>
      <w:tr w:rsidR="008C7778" w14:paraId="44299D9D" w14:textId="77777777" w:rsidTr="00741751">
        <w:tc>
          <w:tcPr>
            <w:tcW w:w="1117" w:type="dxa"/>
            <w:shd w:val="clear" w:color="auto" w:fill="FFC000"/>
          </w:tcPr>
          <w:p w14:paraId="26BDF196" w14:textId="0BBD57A0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150" w:type="dxa"/>
            <w:shd w:val="clear" w:color="auto" w:fill="FFC000"/>
          </w:tcPr>
          <w:p w14:paraId="5FE9C502" w14:textId="778FFF34" w:rsidR="00332EE4" w:rsidRDefault="00630716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Genel</w:t>
            </w:r>
          </w:p>
        </w:tc>
        <w:tc>
          <w:tcPr>
            <w:tcW w:w="5618" w:type="dxa"/>
            <w:shd w:val="clear" w:color="auto" w:fill="FFC000"/>
          </w:tcPr>
          <w:p w14:paraId="2637BC70" w14:textId="310EF361" w:rsidR="00332EE4" w:rsidRDefault="00630716" w:rsidP="00630716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630716">
              <w:rPr>
                <w:rFonts w:ascii="Times New Roman" w:hAnsi="Times New Roman" w:cs="Times New Roman"/>
                <w:lang w:val="tr-TR"/>
              </w:rPr>
              <w:t xml:space="preserve">Öğrenciler, </w:t>
            </w:r>
            <w:r w:rsidRPr="00727E71">
              <w:rPr>
                <w:rFonts w:ascii="Times New Roman" w:hAnsi="Times New Roman" w:cs="Times New Roman"/>
                <w:b/>
                <w:bCs/>
                <w:shd w:val="clear" w:color="auto" w:fill="FFC000"/>
                <w:lang w:val="tr-TR"/>
              </w:rPr>
              <w:t>performans görevi</w:t>
            </w:r>
            <w:r w:rsidRPr="00630716">
              <w:rPr>
                <w:rFonts w:ascii="Times New Roman" w:hAnsi="Times New Roman" w:cs="Times New Roman"/>
                <w:lang w:val="tr-TR"/>
              </w:rPr>
              <w:t xml:space="preserve"> çerçevesinde gazların madde miktarı, hacmi, basıncı ve sıcaklığı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30716">
              <w:rPr>
                <w:rFonts w:ascii="Times New Roman" w:hAnsi="Times New Roman" w:cs="Times New Roman"/>
                <w:lang w:val="tr-TR"/>
              </w:rPr>
              <w:t>arasındaki ilişkileri ortaya koyacağı bir deneyi tasarlayabilir, uygulayabilir ve raporlayabilir.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630716">
              <w:rPr>
                <w:rFonts w:ascii="Times New Roman" w:hAnsi="Times New Roman" w:cs="Times New Roman"/>
                <w:lang w:val="tr-TR"/>
              </w:rPr>
              <w:t>Sürecin</w:t>
            </w:r>
            <w:proofErr w:type="spellEnd"/>
            <w:r w:rsidRPr="00630716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630716">
              <w:rPr>
                <w:rFonts w:ascii="Times New Roman" w:hAnsi="Times New Roman" w:cs="Times New Roman"/>
                <w:lang w:val="tr-TR"/>
              </w:rPr>
              <w:t>bütünu</w:t>
            </w:r>
            <w:proofErr w:type="spellEnd"/>
            <w:r w:rsidRPr="00630716">
              <w:rPr>
                <w:rFonts w:ascii="Times New Roman" w:hAnsi="Times New Roman" w:cs="Times New Roman"/>
                <w:lang w:val="tr-TR"/>
              </w:rPr>
              <w:t>̈ “araştırma sorusu oluşturabilme, bağımlı-bağımsız değişkenleri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30716">
              <w:rPr>
                <w:rFonts w:ascii="Times New Roman" w:hAnsi="Times New Roman" w:cs="Times New Roman"/>
                <w:lang w:val="tr-TR"/>
              </w:rPr>
              <w:t>ve kontrol değişkenlerini belirleyebilme, denemeler yapabilme, elde ettiği sonuçlara dayalı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30716">
              <w:rPr>
                <w:rFonts w:ascii="Times New Roman" w:hAnsi="Times New Roman" w:cs="Times New Roman"/>
                <w:lang w:val="tr-TR"/>
              </w:rPr>
              <w:t xml:space="preserve">grafik çizebilme ve belirlediği ilişkileri matematiksel modelleyebilme” </w:t>
            </w:r>
            <w:proofErr w:type="spellStart"/>
            <w:r w:rsidRPr="00630716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630716">
              <w:rPr>
                <w:rFonts w:ascii="Times New Roman" w:hAnsi="Times New Roman" w:cs="Times New Roman"/>
                <w:lang w:val="tr-TR"/>
              </w:rPr>
              <w:t xml:space="preserve"> içeren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30716">
              <w:rPr>
                <w:rFonts w:ascii="Times New Roman" w:hAnsi="Times New Roman" w:cs="Times New Roman"/>
                <w:b/>
                <w:bCs/>
                <w:lang w:val="tr-TR"/>
              </w:rPr>
              <w:t>dereceli puanlama anahtarı</w:t>
            </w:r>
            <w:r w:rsidRPr="00630716">
              <w:rPr>
                <w:rFonts w:ascii="Times New Roman" w:hAnsi="Times New Roman" w:cs="Times New Roman"/>
                <w:lang w:val="tr-TR"/>
              </w:rPr>
              <w:t xml:space="preserve"> ile değerlendirilebilir.</w:t>
            </w:r>
          </w:p>
        </w:tc>
        <w:tc>
          <w:tcPr>
            <w:tcW w:w="1465" w:type="dxa"/>
            <w:shd w:val="clear" w:color="auto" w:fill="FFC000"/>
          </w:tcPr>
          <w:p w14:paraId="4344DEF1" w14:textId="3E3A9BA5" w:rsidR="00332EE4" w:rsidRDefault="008061CF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Gazlar konusunun sonunda yapılac</w:t>
            </w:r>
            <w:r w:rsidR="009B422B">
              <w:rPr>
                <w:rFonts w:ascii="Times New Roman" w:hAnsi="Times New Roman" w:cs="Times New Roman"/>
                <w:lang w:val="tr-TR"/>
              </w:rPr>
              <w:t>ak</w:t>
            </w:r>
            <w:r>
              <w:rPr>
                <w:rFonts w:ascii="Times New Roman" w:hAnsi="Times New Roman" w:cs="Times New Roman"/>
                <w:lang w:val="tr-TR"/>
              </w:rPr>
              <w:t>.</w:t>
            </w:r>
          </w:p>
        </w:tc>
      </w:tr>
      <w:tr w:rsidR="008C7778" w14:paraId="3EA2E34D" w14:textId="77777777" w:rsidTr="001B38D5">
        <w:tc>
          <w:tcPr>
            <w:tcW w:w="1117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150" w:type="dxa"/>
            <w:shd w:val="clear" w:color="auto" w:fill="FFC000"/>
          </w:tcPr>
          <w:p w14:paraId="40233210" w14:textId="45B5D22A" w:rsidR="00332EE4" w:rsidRDefault="003B0F26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10.1.1</w:t>
            </w:r>
          </w:p>
        </w:tc>
        <w:tc>
          <w:tcPr>
            <w:tcW w:w="5618" w:type="dxa"/>
            <w:shd w:val="clear" w:color="auto" w:fill="FFC000"/>
          </w:tcPr>
          <w:p w14:paraId="21445F2A" w14:textId="679FB774" w:rsidR="00332EE4" w:rsidRDefault="00727E71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727E71">
              <w:rPr>
                <w:rFonts w:ascii="Times New Roman" w:hAnsi="Times New Roman" w:cs="Times New Roman"/>
                <w:b/>
                <w:bCs/>
                <w:lang w:val="tr-TR"/>
              </w:rPr>
              <w:t>Etkinlik kâğıtları</w:t>
            </w:r>
            <w:r w:rsidRPr="002006E8">
              <w:rPr>
                <w:rFonts w:ascii="Times New Roman" w:hAnsi="Times New Roman" w:cs="Times New Roman"/>
                <w:lang w:val="tr-TR"/>
              </w:rPr>
              <w:t xml:space="preserve"> “öğrencilerin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2006E8">
              <w:rPr>
                <w:rFonts w:ascii="Times New Roman" w:hAnsi="Times New Roman" w:cs="Times New Roman"/>
                <w:lang w:val="tr-TR"/>
              </w:rPr>
              <w:t>kimyasal değişimlerin kanıtlarını tanımlayabilmesi, kanıtlara ilişkin veri toplayabilmesi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2006E8">
              <w:rPr>
                <w:rFonts w:ascii="Times New Roman" w:hAnsi="Times New Roman" w:cs="Times New Roman"/>
                <w:lang w:val="tr-TR"/>
              </w:rPr>
              <w:t xml:space="preserve">ve kanıtları açıklayabilmesi” </w:t>
            </w:r>
            <w:proofErr w:type="spellStart"/>
            <w:r w:rsidRPr="002006E8">
              <w:rPr>
                <w:rFonts w:ascii="Times New Roman" w:hAnsi="Times New Roman" w:cs="Times New Roman"/>
                <w:lang w:val="tr-TR"/>
              </w:rPr>
              <w:t>ölçütlerine</w:t>
            </w:r>
            <w:proofErr w:type="spellEnd"/>
            <w:r w:rsidRPr="002006E8">
              <w:rPr>
                <w:rFonts w:ascii="Times New Roman" w:hAnsi="Times New Roman" w:cs="Times New Roman"/>
                <w:lang w:val="tr-TR"/>
              </w:rPr>
              <w:t xml:space="preserve"> ilişkin </w:t>
            </w:r>
            <w:r w:rsidRPr="001D1D46">
              <w:rPr>
                <w:rFonts w:ascii="Times New Roman" w:hAnsi="Times New Roman" w:cs="Times New Roman"/>
                <w:b/>
                <w:bCs/>
                <w:lang w:val="tr-TR"/>
              </w:rPr>
              <w:t>dereceli puanlama anahtarı</w:t>
            </w:r>
            <w:r w:rsidRPr="002006E8">
              <w:rPr>
                <w:rFonts w:ascii="Times New Roman" w:hAnsi="Times New Roman" w:cs="Times New Roman"/>
                <w:lang w:val="tr-TR"/>
              </w:rPr>
              <w:t xml:space="preserve"> ile hem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2006E8">
              <w:rPr>
                <w:rFonts w:ascii="Times New Roman" w:hAnsi="Times New Roman" w:cs="Times New Roman"/>
                <w:lang w:val="tr-TR"/>
              </w:rPr>
              <w:t>öğretmen hem de öğrenci tarafından değerlendirilebilir (SDB1.2)</w:t>
            </w:r>
            <w:r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1465" w:type="dxa"/>
            <w:shd w:val="clear" w:color="auto" w:fill="FFC000"/>
          </w:tcPr>
          <w:p w14:paraId="57038F72" w14:textId="5FC838C3" w:rsidR="00332EE4" w:rsidRDefault="00A14131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DPA ve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konuldu.</w:t>
            </w:r>
          </w:p>
        </w:tc>
      </w:tr>
      <w:tr w:rsidR="008C7778" w14:paraId="3714CFDF" w14:textId="77777777" w:rsidTr="00314FF0">
        <w:tc>
          <w:tcPr>
            <w:tcW w:w="1117" w:type="dxa"/>
            <w:shd w:val="clear" w:color="auto" w:fill="FFC000"/>
          </w:tcPr>
          <w:p w14:paraId="09F6E77A" w14:textId="18D904B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150" w:type="dxa"/>
            <w:shd w:val="clear" w:color="auto" w:fill="FFC000"/>
          </w:tcPr>
          <w:p w14:paraId="601AF960" w14:textId="544BAAB7" w:rsidR="00332EE4" w:rsidRDefault="00A14131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10.1.2</w:t>
            </w:r>
          </w:p>
        </w:tc>
        <w:tc>
          <w:tcPr>
            <w:tcW w:w="5618" w:type="dxa"/>
            <w:shd w:val="clear" w:color="auto" w:fill="FFC000"/>
          </w:tcPr>
          <w:p w14:paraId="05DDD1B6" w14:textId="566D736C" w:rsidR="00332EE4" w:rsidRDefault="00A14131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31328C">
              <w:rPr>
                <w:rFonts w:ascii="Times New Roman" w:hAnsi="Times New Roman" w:cs="Times New Roman"/>
                <w:b/>
                <w:bCs/>
                <w:lang w:val="tr-TR"/>
              </w:rPr>
              <w:t>Performans görevi</w:t>
            </w:r>
            <w:r w:rsidRPr="0031328C">
              <w:rPr>
                <w:rFonts w:ascii="Times New Roman" w:hAnsi="Times New Roman" w:cs="Times New Roman"/>
                <w:lang w:val="tr-TR"/>
              </w:rPr>
              <w:t xml:space="preserve"> çerçevesinde öğrencilerden seçtikleri kimyasal bir tepkimenin gerçekleşme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31328C">
              <w:rPr>
                <w:rFonts w:ascii="Times New Roman" w:hAnsi="Times New Roman" w:cs="Times New Roman"/>
                <w:lang w:val="tr-TR"/>
              </w:rPr>
              <w:t>sürecini</w:t>
            </w:r>
            <w:proofErr w:type="spellEnd"/>
            <w:r w:rsidRPr="0031328C">
              <w:rPr>
                <w:rFonts w:ascii="Times New Roman" w:hAnsi="Times New Roman" w:cs="Times New Roman"/>
                <w:lang w:val="tr-TR"/>
              </w:rPr>
              <w:t xml:space="preserve"> farklı materyaller kullanarak aşamalı bir şekilde modellemeleri istenebilir.</w:t>
            </w:r>
          </w:p>
        </w:tc>
        <w:tc>
          <w:tcPr>
            <w:tcW w:w="1465" w:type="dxa"/>
            <w:shd w:val="clear" w:color="auto" w:fill="FFC000"/>
          </w:tcPr>
          <w:p w14:paraId="29C2F3EF" w14:textId="2C08B185" w:rsidR="00332EE4" w:rsidRDefault="00A012E5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DPA konuldu.</w:t>
            </w:r>
          </w:p>
        </w:tc>
      </w:tr>
      <w:tr w:rsidR="008C7778" w14:paraId="748B7EC3" w14:textId="77777777" w:rsidTr="00314FF0">
        <w:tc>
          <w:tcPr>
            <w:tcW w:w="1117" w:type="dxa"/>
            <w:shd w:val="clear" w:color="auto" w:fill="FFC000"/>
          </w:tcPr>
          <w:p w14:paraId="49AB9826" w14:textId="4C4B588B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150" w:type="dxa"/>
            <w:shd w:val="clear" w:color="auto" w:fill="FFC000"/>
          </w:tcPr>
          <w:p w14:paraId="56F8CCDC" w14:textId="2F751358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10.1.3</w:t>
            </w:r>
          </w:p>
        </w:tc>
        <w:tc>
          <w:tcPr>
            <w:tcW w:w="5618" w:type="dxa"/>
            <w:shd w:val="clear" w:color="auto" w:fill="FFC000"/>
          </w:tcPr>
          <w:p w14:paraId="21D7F2B5" w14:textId="2EC6C96A" w:rsidR="0032265D" w:rsidRPr="0031328C" w:rsidRDefault="0032265D" w:rsidP="0032265D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9D6FF9">
              <w:rPr>
                <w:rFonts w:ascii="Times New Roman" w:hAnsi="Times New Roman" w:cs="Times New Roman"/>
                <w:lang w:val="tr-TR"/>
              </w:rPr>
              <w:t>Sürecin</w:t>
            </w:r>
            <w:proofErr w:type="spellEnd"/>
            <w:r w:rsidRPr="009D6FF9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9D6FF9">
              <w:rPr>
                <w:rFonts w:ascii="Times New Roman" w:hAnsi="Times New Roman" w:cs="Times New Roman"/>
                <w:lang w:val="tr-TR"/>
              </w:rPr>
              <w:t>bütünu</w:t>
            </w:r>
            <w:proofErr w:type="spellEnd"/>
            <w:r w:rsidRPr="009D6FF9">
              <w:rPr>
                <w:rFonts w:ascii="Times New Roman" w:hAnsi="Times New Roman" w:cs="Times New Roman"/>
                <w:lang w:val="tr-TR"/>
              </w:rPr>
              <w:t>̈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9D6FF9">
              <w:rPr>
                <w:rFonts w:ascii="Times New Roman" w:hAnsi="Times New Roman" w:cs="Times New Roman"/>
                <w:lang w:val="tr-TR"/>
              </w:rPr>
              <w:t xml:space="preserve">“öğrencilerin deney tasarım adımlarını takip ederek çökelme, </w:t>
            </w:r>
            <w:proofErr w:type="spellStart"/>
            <w:r w:rsidRPr="009D6FF9">
              <w:rPr>
                <w:rFonts w:ascii="Times New Roman" w:hAnsi="Times New Roman" w:cs="Times New Roman"/>
                <w:lang w:val="tr-TR"/>
              </w:rPr>
              <w:t>indirgenme-yükseltgenme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9D6FF9">
              <w:rPr>
                <w:rFonts w:ascii="Times New Roman" w:hAnsi="Times New Roman" w:cs="Times New Roman"/>
                <w:lang w:val="tr-TR"/>
              </w:rPr>
              <w:t xml:space="preserve">ve asit-baz tepkimelerinin gerçekleşme </w:t>
            </w:r>
            <w:proofErr w:type="spellStart"/>
            <w:r w:rsidRPr="009D6FF9">
              <w:rPr>
                <w:rFonts w:ascii="Times New Roman" w:hAnsi="Times New Roman" w:cs="Times New Roman"/>
                <w:lang w:val="tr-TR"/>
              </w:rPr>
              <w:t>sürecindeki</w:t>
            </w:r>
            <w:proofErr w:type="spellEnd"/>
            <w:r w:rsidRPr="009D6FF9">
              <w:rPr>
                <w:rFonts w:ascii="Times New Roman" w:hAnsi="Times New Roman" w:cs="Times New Roman"/>
                <w:lang w:val="tr-TR"/>
              </w:rPr>
              <w:t xml:space="preserve"> olayları belirleyebilmeleri, bu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9D6FF9">
              <w:rPr>
                <w:rFonts w:ascii="Times New Roman" w:hAnsi="Times New Roman" w:cs="Times New Roman"/>
                <w:lang w:val="tr-TR"/>
              </w:rPr>
              <w:t>olaylardan elde ettikleri gözlem verileri temelinde alt mikro seviyede tanecik davranışlarını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9D6FF9">
              <w:rPr>
                <w:rFonts w:ascii="Times New Roman" w:hAnsi="Times New Roman" w:cs="Times New Roman"/>
                <w:lang w:val="tr-TR"/>
              </w:rPr>
              <w:t>ve etkileşimlerini dikkate alarak açıklayabilmeleri, tepkimeyi sembolik kimyasal tepkime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9D6FF9">
              <w:rPr>
                <w:rFonts w:ascii="Times New Roman" w:hAnsi="Times New Roman" w:cs="Times New Roman"/>
                <w:lang w:val="tr-TR"/>
              </w:rPr>
              <w:t xml:space="preserve">denklemi olarak da yazabilmeleri” </w:t>
            </w:r>
            <w:proofErr w:type="spellStart"/>
            <w:r w:rsidRPr="009D6FF9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9D6FF9">
              <w:rPr>
                <w:rFonts w:ascii="Times New Roman" w:hAnsi="Times New Roman" w:cs="Times New Roman"/>
                <w:lang w:val="tr-TR"/>
              </w:rPr>
              <w:t xml:space="preserve"> içeren dereceli puanlama anahtarı ile hem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9D6FF9">
              <w:rPr>
                <w:rFonts w:ascii="Times New Roman" w:hAnsi="Times New Roman" w:cs="Times New Roman"/>
                <w:lang w:val="tr-TR"/>
              </w:rPr>
              <w:t>öğretmen hem de öğrenci tarafından değerlendirilebilir (SDB1.2, OB7, E3.6).</w:t>
            </w:r>
          </w:p>
        </w:tc>
        <w:tc>
          <w:tcPr>
            <w:tcW w:w="1465" w:type="dxa"/>
            <w:shd w:val="clear" w:color="auto" w:fill="FFC000"/>
          </w:tcPr>
          <w:p w14:paraId="7486DAF9" w14:textId="541443E5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DPA ve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konuldu.</w:t>
            </w:r>
          </w:p>
        </w:tc>
      </w:tr>
      <w:tr w:rsidR="008C7778" w14:paraId="797C6358" w14:textId="77777777" w:rsidTr="009720A8">
        <w:tc>
          <w:tcPr>
            <w:tcW w:w="1117" w:type="dxa"/>
            <w:shd w:val="clear" w:color="auto" w:fill="FFC000"/>
          </w:tcPr>
          <w:p w14:paraId="3A55B916" w14:textId="6D95834C" w:rsidR="0032265D" w:rsidRDefault="00144C25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150" w:type="dxa"/>
            <w:shd w:val="clear" w:color="auto" w:fill="FFC000"/>
          </w:tcPr>
          <w:p w14:paraId="05AA5870" w14:textId="60DF3601" w:rsidR="0032265D" w:rsidRDefault="00144C25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10.1.8</w:t>
            </w:r>
          </w:p>
        </w:tc>
        <w:tc>
          <w:tcPr>
            <w:tcW w:w="5618" w:type="dxa"/>
            <w:shd w:val="clear" w:color="auto" w:fill="FFC000"/>
          </w:tcPr>
          <w:p w14:paraId="730F7330" w14:textId="7621E131" w:rsidR="0032265D" w:rsidRDefault="00144C25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020101">
              <w:rPr>
                <w:rFonts w:ascii="Times New Roman" w:hAnsi="Times New Roman" w:cs="Times New Roman"/>
                <w:lang w:val="tr-TR"/>
              </w:rPr>
              <w:t>Öğrencilerin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020101">
              <w:rPr>
                <w:rFonts w:ascii="Times New Roman" w:hAnsi="Times New Roman" w:cs="Times New Roman"/>
                <w:lang w:val="tr-TR"/>
              </w:rPr>
              <w:t>grup çalışmalarına katkıları akran değerlendirme formu ile değerlendirilebilir</w:t>
            </w:r>
            <w:r>
              <w:rPr>
                <w:rFonts w:ascii="Times New Roman" w:hAnsi="Times New Roman" w:cs="Times New Roman"/>
                <w:lang w:val="tr-TR"/>
              </w:rPr>
              <w:t xml:space="preserve">. </w:t>
            </w:r>
            <w:r w:rsidRPr="00020101">
              <w:rPr>
                <w:rFonts w:ascii="Times New Roman" w:hAnsi="Times New Roman" w:cs="Times New Roman"/>
                <w:lang w:val="tr-TR"/>
              </w:rPr>
              <w:t>Etkinlik kâğıtları “öğrencilerin gazların niteliklerinin farkını ortaya koyabilmeleri,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020101">
              <w:rPr>
                <w:rFonts w:ascii="Times New Roman" w:hAnsi="Times New Roman" w:cs="Times New Roman"/>
                <w:lang w:val="tr-TR"/>
              </w:rPr>
              <w:t xml:space="preserve">gözlemlerinden veri elde edebilmeleri ve gazların özelliklerini tanecikli yapı </w:t>
            </w:r>
            <w:r w:rsidRPr="00020101">
              <w:rPr>
                <w:rFonts w:ascii="Times New Roman" w:hAnsi="Times New Roman" w:cs="Times New Roman"/>
                <w:lang w:val="tr-TR"/>
              </w:rPr>
              <w:lastRenderedPageBreak/>
              <w:t>modeli ile açıklayabilmeleri”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020101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020101">
              <w:rPr>
                <w:rFonts w:ascii="Times New Roman" w:hAnsi="Times New Roman" w:cs="Times New Roman"/>
                <w:lang w:val="tr-TR"/>
              </w:rPr>
              <w:t xml:space="preserve"> içeren dereceli puanlama anahtarı ile hem öğretmen hem de öğrenci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020101">
              <w:rPr>
                <w:rFonts w:ascii="Times New Roman" w:hAnsi="Times New Roman" w:cs="Times New Roman"/>
                <w:lang w:val="tr-TR"/>
              </w:rPr>
              <w:t>tarafından değerlendirilebilir (SDB1.2, E3.6).</w:t>
            </w:r>
          </w:p>
        </w:tc>
        <w:tc>
          <w:tcPr>
            <w:tcW w:w="1465" w:type="dxa"/>
            <w:shd w:val="clear" w:color="auto" w:fill="FFC000"/>
          </w:tcPr>
          <w:p w14:paraId="32C2E29D" w14:textId="44FFBBE3" w:rsidR="0032265D" w:rsidRDefault="00144C25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lastRenderedPageBreak/>
              <w:t xml:space="preserve">ADF,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>, DPA konuldu.</w:t>
            </w:r>
          </w:p>
        </w:tc>
      </w:tr>
      <w:tr w:rsidR="008C7778" w14:paraId="32394E08" w14:textId="77777777" w:rsidTr="00CF69D4">
        <w:tc>
          <w:tcPr>
            <w:tcW w:w="1117" w:type="dxa"/>
            <w:shd w:val="clear" w:color="auto" w:fill="FFC000"/>
          </w:tcPr>
          <w:p w14:paraId="5099B700" w14:textId="4CEBCA45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</w:t>
            </w:r>
            <w:r w:rsidR="00245194">
              <w:rPr>
                <w:rFonts w:ascii="Times New Roman" w:hAnsi="Times New Roman" w:cs="Times New Roman"/>
                <w:lang w:val="tr-TR"/>
              </w:rPr>
              <w:t>1</w:t>
            </w:r>
          </w:p>
        </w:tc>
        <w:tc>
          <w:tcPr>
            <w:tcW w:w="1150" w:type="dxa"/>
            <w:shd w:val="clear" w:color="auto" w:fill="FFC000"/>
          </w:tcPr>
          <w:p w14:paraId="340E55AA" w14:textId="0363C8CF" w:rsidR="0032265D" w:rsidRDefault="00245194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10.1.9.</w:t>
            </w:r>
          </w:p>
        </w:tc>
        <w:tc>
          <w:tcPr>
            <w:tcW w:w="5618" w:type="dxa"/>
            <w:shd w:val="clear" w:color="auto" w:fill="FFC000"/>
          </w:tcPr>
          <w:p w14:paraId="2B22EDBF" w14:textId="0F5E0EFF" w:rsidR="00245194" w:rsidRPr="00245194" w:rsidRDefault="00245194" w:rsidP="00CF69D4">
            <w:pPr>
              <w:shd w:val="clear" w:color="auto" w:fill="FFC000"/>
              <w:jc w:val="both"/>
              <w:rPr>
                <w:rFonts w:ascii="Times New Roman" w:hAnsi="Times New Roman" w:cs="Times New Roman"/>
                <w:lang w:val="tr-TR"/>
              </w:rPr>
            </w:pPr>
            <w:r w:rsidRPr="00107C8F">
              <w:rPr>
                <w:rFonts w:ascii="Times New Roman" w:hAnsi="Times New Roman" w:cs="Times New Roman"/>
                <w:shd w:val="clear" w:color="auto" w:fill="FFC000"/>
                <w:lang w:val="tr-TR"/>
              </w:rPr>
              <w:t>Öğrenciler, yaptıkları çalışmayı öz değerlendirme formu ile değerlendirebilir (SDB1.2).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245194">
              <w:rPr>
                <w:rFonts w:ascii="Times New Roman" w:hAnsi="Times New Roman" w:cs="Times New Roman"/>
                <w:lang w:val="tr-TR"/>
              </w:rPr>
              <w:t>Öğrenciler; performans görevi çerçevesinde gazların madde miktarı, hacmi, basıncı ve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245194">
              <w:rPr>
                <w:rFonts w:ascii="Times New Roman" w:hAnsi="Times New Roman" w:cs="Times New Roman"/>
                <w:lang w:val="tr-TR"/>
              </w:rPr>
              <w:t>sıcaklığı arasındaki ilişkileri ortaya koyacağı bir deneyi tasarlayabilir, uygulayabilir, raporlayabilir</w:t>
            </w:r>
          </w:p>
          <w:p w14:paraId="24F92C5B" w14:textId="7607955F" w:rsidR="0032265D" w:rsidRPr="00221DB9" w:rsidRDefault="00245194" w:rsidP="00CF69D4">
            <w:pPr>
              <w:shd w:val="clear" w:color="auto" w:fill="FFC000"/>
              <w:jc w:val="both"/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245194">
              <w:rPr>
                <w:rFonts w:ascii="Times New Roman" w:hAnsi="Times New Roman" w:cs="Times New Roman"/>
                <w:lang w:val="tr-TR"/>
              </w:rPr>
              <w:t>ve</w:t>
            </w:r>
            <w:proofErr w:type="gramEnd"/>
            <w:r w:rsidRPr="00245194">
              <w:rPr>
                <w:rFonts w:ascii="Times New Roman" w:hAnsi="Times New Roman" w:cs="Times New Roman"/>
                <w:lang w:val="tr-TR"/>
              </w:rPr>
              <w:t xml:space="preserve"> göreve ilişkin kendi performansını değerlendirebilir (SDB1.2, E1.4).</w:t>
            </w:r>
          </w:p>
        </w:tc>
        <w:tc>
          <w:tcPr>
            <w:tcW w:w="1465" w:type="dxa"/>
            <w:shd w:val="clear" w:color="auto" w:fill="FFC000"/>
          </w:tcPr>
          <w:p w14:paraId="0627717C" w14:textId="1739BDE9" w:rsidR="0032265D" w:rsidRDefault="00245194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>, Performa</w:t>
            </w:r>
            <w:r w:rsidR="00741751">
              <w:rPr>
                <w:rFonts w:ascii="Times New Roman" w:hAnsi="Times New Roman" w:cs="Times New Roman"/>
                <w:lang w:val="tr-TR"/>
              </w:rPr>
              <w:t>ns</w:t>
            </w:r>
            <w:r>
              <w:rPr>
                <w:rFonts w:ascii="Times New Roman" w:hAnsi="Times New Roman" w:cs="Times New Roman"/>
                <w:lang w:val="tr-TR"/>
              </w:rPr>
              <w:t xml:space="preserve"> görevi-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>-DPA</w:t>
            </w:r>
          </w:p>
        </w:tc>
      </w:tr>
      <w:tr w:rsidR="008C7778" w14:paraId="1B33CDA6" w14:textId="77777777" w:rsidTr="00A04A6F">
        <w:tc>
          <w:tcPr>
            <w:tcW w:w="1117" w:type="dxa"/>
            <w:shd w:val="clear" w:color="auto" w:fill="FFC000"/>
          </w:tcPr>
          <w:p w14:paraId="206F98F8" w14:textId="649D9A0E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</w:t>
            </w:r>
            <w:r w:rsidR="00A04A6F">
              <w:rPr>
                <w:rFonts w:ascii="Times New Roman" w:hAnsi="Times New Roman" w:cs="Times New Roman"/>
                <w:lang w:val="tr-TR"/>
              </w:rPr>
              <w:t>1</w:t>
            </w:r>
          </w:p>
        </w:tc>
        <w:tc>
          <w:tcPr>
            <w:tcW w:w="1150" w:type="dxa"/>
            <w:shd w:val="clear" w:color="auto" w:fill="FFC000"/>
          </w:tcPr>
          <w:p w14:paraId="744C23BA" w14:textId="2E516458" w:rsidR="0032265D" w:rsidRDefault="00A70A0C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10.1.11.</w:t>
            </w:r>
          </w:p>
        </w:tc>
        <w:tc>
          <w:tcPr>
            <w:tcW w:w="5618" w:type="dxa"/>
            <w:shd w:val="clear" w:color="auto" w:fill="FFC000"/>
          </w:tcPr>
          <w:p w14:paraId="28039B45" w14:textId="2DB5276C" w:rsidR="0032265D" w:rsidRPr="001B096C" w:rsidRDefault="00A70A0C" w:rsidP="00A04A6F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A70A0C">
              <w:rPr>
                <w:rFonts w:ascii="Times New Roman" w:hAnsi="Times New Roman" w:cs="Times New Roman"/>
                <w:lang w:val="tr-TR"/>
              </w:rPr>
              <w:t>Öğrenciler, gazların farklı ortamlarda yayılması</w:t>
            </w:r>
            <w:r w:rsidR="00A04A6F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70A0C">
              <w:rPr>
                <w:rFonts w:ascii="Times New Roman" w:hAnsi="Times New Roman" w:cs="Times New Roman"/>
                <w:lang w:val="tr-TR"/>
              </w:rPr>
              <w:t xml:space="preserve">sırasında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difüzyon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 xml:space="preserve"> hızlarının sıcaklık ve mol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kütlesi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 xml:space="preserve"> ile ilişkilerini ortaya koyacağı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70A0C">
              <w:rPr>
                <w:rFonts w:ascii="Times New Roman" w:hAnsi="Times New Roman" w:cs="Times New Roman"/>
                <w:lang w:val="tr-TR"/>
              </w:rPr>
              <w:t>bir deneyi tasarlayabilir, uygulayabilir ve raporlayabilir. Deney sonrasında elde ettikleri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70A0C">
              <w:rPr>
                <w:rFonts w:ascii="Times New Roman" w:hAnsi="Times New Roman" w:cs="Times New Roman"/>
                <w:lang w:val="tr-TR"/>
              </w:rPr>
              <w:t xml:space="preserve">sonuçlardan hareketle konunun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günlük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 xml:space="preserve"> hayatla ilişkilendirilmesi sağlanabilir.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Sürecin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bütünu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>̈</w:t>
            </w:r>
            <w:r w:rsidR="00A04A6F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70A0C">
              <w:rPr>
                <w:rFonts w:ascii="Times New Roman" w:hAnsi="Times New Roman" w:cs="Times New Roman"/>
                <w:lang w:val="tr-TR"/>
              </w:rPr>
              <w:t xml:space="preserve">“öğrencilerin deney tasarım adımlarını takip ederek gazların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difüzyon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 xml:space="preserve"> hızını etkileyen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70A0C">
              <w:rPr>
                <w:rFonts w:ascii="Times New Roman" w:hAnsi="Times New Roman" w:cs="Times New Roman"/>
                <w:lang w:val="tr-TR"/>
              </w:rPr>
              <w:t xml:space="preserve">faktörleri belirleyebilmeleri, faktörlerin birbiriyle ilişkisini açıklayabilmeleri,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günlük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 xml:space="preserve"> hayatla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70A0C">
              <w:rPr>
                <w:rFonts w:ascii="Times New Roman" w:hAnsi="Times New Roman" w:cs="Times New Roman"/>
                <w:lang w:val="tr-TR"/>
              </w:rPr>
              <w:t xml:space="preserve">ilişki kurabilmeleri” </w:t>
            </w:r>
            <w:proofErr w:type="spellStart"/>
            <w:r w:rsidRPr="00A70A0C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A70A0C">
              <w:rPr>
                <w:rFonts w:ascii="Times New Roman" w:hAnsi="Times New Roman" w:cs="Times New Roman"/>
                <w:lang w:val="tr-TR"/>
              </w:rPr>
              <w:t xml:space="preserve"> içeren dereceli puanlama anahtarı ile değerlendirilebilir.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70A0C">
              <w:rPr>
                <w:rFonts w:ascii="Times New Roman" w:hAnsi="Times New Roman" w:cs="Times New Roman"/>
                <w:lang w:val="tr-TR"/>
              </w:rPr>
              <w:t>Bu ölçekle hem öğrenci hem de öğretmen tarafından değerlendirme yapılabilir (SDB1.2).</w:t>
            </w:r>
          </w:p>
        </w:tc>
        <w:tc>
          <w:tcPr>
            <w:tcW w:w="1465" w:type="dxa"/>
            <w:shd w:val="clear" w:color="auto" w:fill="FFC000"/>
          </w:tcPr>
          <w:p w14:paraId="2D6873EB" w14:textId="33BB329C" w:rsidR="0032265D" w:rsidRDefault="00A70A0C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>-DPA</w:t>
            </w:r>
          </w:p>
        </w:tc>
      </w:tr>
      <w:tr w:rsidR="008C7778" w14:paraId="77915802" w14:textId="77777777" w:rsidTr="0067736B">
        <w:tc>
          <w:tcPr>
            <w:tcW w:w="1117" w:type="dxa"/>
            <w:shd w:val="clear" w:color="auto" w:fill="92D050"/>
          </w:tcPr>
          <w:p w14:paraId="6983ED30" w14:textId="3AFA34AA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150" w:type="dxa"/>
            <w:shd w:val="clear" w:color="auto" w:fill="92D050"/>
          </w:tcPr>
          <w:p w14:paraId="052F2FBF" w14:textId="46C9E606" w:rsidR="0032265D" w:rsidRDefault="00A04A6F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Genel</w:t>
            </w:r>
          </w:p>
        </w:tc>
        <w:tc>
          <w:tcPr>
            <w:tcW w:w="5618" w:type="dxa"/>
            <w:shd w:val="clear" w:color="auto" w:fill="92D050"/>
          </w:tcPr>
          <w:p w14:paraId="7E4755AD" w14:textId="224FFE1E" w:rsidR="0032265D" w:rsidRPr="001B096C" w:rsidRDefault="00A04A6F" w:rsidP="0074175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A04A6F">
              <w:rPr>
                <w:rFonts w:ascii="Times New Roman" w:hAnsi="Times New Roman" w:cs="Times New Roman"/>
                <w:lang w:val="tr-TR"/>
              </w:rPr>
              <w:t xml:space="preserve">Öğrenciler, performans görevi çerçevesinde aynı miktar </w:t>
            </w:r>
            <w:proofErr w:type="spellStart"/>
            <w:r w:rsidRPr="00A04A6F">
              <w:rPr>
                <w:rFonts w:ascii="Times New Roman" w:hAnsi="Times New Roman" w:cs="Times New Roman"/>
                <w:lang w:val="tr-TR"/>
              </w:rPr>
              <w:t>çözücüdeki</w:t>
            </w:r>
            <w:proofErr w:type="spellEnd"/>
            <w:r w:rsidRPr="00A04A6F">
              <w:rPr>
                <w:rFonts w:ascii="Times New Roman" w:hAnsi="Times New Roman" w:cs="Times New Roman"/>
                <w:lang w:val="tr-TR"/>
              </w:rPr>
              <w:t xml:space="preserve"> tanecik sayısının kaynama</w:t>
            </w:r>
            <w:r w:rsidR="00741751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04A6F">
              <w:rPr>
                <w:rFonts w:ascii="Times New Roman" w:hAnsi="Times New Roman" w:cs="Times New Roman"/>
                <w:lang w:val="tr-TR"/>
              </w:rPr>
              <w:t>noktası ve donma noktasına etkisini araştırmak için neden-sonuç ilişkisini ortaya</w:t>
            </w:r>
            <w:r w:rsidR="00741751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04A6F">
              <w:rPr>
                <w:rFonts w:ascii="Times New Roman" w:hAnsi="Times New Roman" w:cs="Times New Roman"/>
                <w:lang w:val="tr-TR"/>
              </w:rPr>
              <w:t xml:space="preserve">koyacağı bir deneyi tasarlayabilir, uygulayabilir ve raporlayabilir. </w:t>
            </w:r>
            <w:proofErr w:type="spellStart"/>
            <w:r w:rsidRPr="00A04A6F">
              <w:rPr>
                <w:rFonts w:ascii="Times New Roman" w:hAnsi="Times New Roman" w:cs="Times New Roman"/>
                <w:lang w:val="tr-TR"/>
              </w:rPr>
              <w:t>Sürecin</w:t>
            </w:r>
            <w:proofErr w:type="spellEnd"/>
            <w:r w:rsidRPr="00A04A6F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A04A6F">
              <w:rPr>
                <w:rFonts w:ascii="Times New Roman" w:hAnsi="Times New Roman" w:cs="Times New Roman"/>
                <w:lang w:val="tr-TR"/>
              </w:rPr>
              <w:t>bütünu</w:t>
            </w:r>
            <w:proofErr w:type="spellEnd"/>
            <w:r w:rsidRPr="00A04A6F">
              <w:rPr>
                <w:rFonts w:ascii="Times New Roman" w:hAnsi="Times New Roman" w:cs="Times New Roman"/>
                <w:lang w:val="tr-TR"/>
              </w:rPr>
              <w:t>̈ “araştırma</w:t>
            </w:r>
            <w:r w:rsidR="00741751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04A6F">
              <w:rPr>
                <w:rFonts w:ascii="Times New Roman" w:hAnsi="Times New Roman" w:cs="Times New Roman"/>
                <w:lang w:val="tr-TR"/>
              </w:rPr>
              <w:t>sorusunu, neden-sonuç ilişkisini, bağımlı-bağımsız değişkenleri ve kontrol değişkenlerini</w:t>
            </w:r>
            <w:r w:rsidR="00741751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A04A6F">
              <w:rPr>
                <w:rFonts w:ascii="Times New Roman" w:hAnsi="Times New Roman" w:cs="Times New Roman"/>
                <w:lang w:val="tr-TR"/>
              </w:rPr>
              <w:t>belirleyebilme; deneyler yapabilme ve elde ettiği sonuçları bilimsel kuram ile destekleyebilme”</w:t>
            </w:r>
            <w:r w:rsidR="00741751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A04A6F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A04A6F">
              <w:rPr>
                <w:rFonts w:ascii="Times New Roman" w:hAnsi="Times New Roman" w:cs="Times New Roman"/>
                <w:lang w:val="tr-TR"/>
              </w:rPr>
              <w:t xml:space="preserve"> içeren dereceli puanlama anahtarı ile değerlendirilebilir.</w:t>
            </w:r>
          </w:p>
        </w:tc>
        <w:tc>
          <w:tcPr>
            <w:tcW w:w="1465" w:type="dxa"/>
            <w:shd w:val="clear" w:color="auto" w:fill="92D050"/>
          </w:tcPr>
          <w:p w14:paraId="11AEBCE5" w14:textId="153C9080" w:rsidR="0032265D" w:rsidRDefault="008C7778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Koligatif özellikler konusu, </w:t>
            </w:r>
            <w:r w:rsidR="00741751">
              <w:rPr>
                <w:rFonts w:ascii="Times New Roman" w:hAnsi="Times New Roman" w:cs="Times New Roman"/>
                <w:lang w:val="tr-TR"/>
              </w:rPr>
              <w:t>Performans görevi, DPA</w:t>
            </w:r>
            <w:r w:rsidR="008179E4">
              <w:rPr>
                <w:rFonts w:ascii="Times New Roman" w:hAnsi="Times New Roman" w:cs="Times New Roman"/>
                <w:lang w:val="tr-TR"/>
              </w:rPr>
              <w:t>. Konuldu.</w:t>
            </w:r>
          </w:p>
        </w:tc>
      </w:tr>
      <w:tr w:rsidR="008C7778" w14:paraId="23565E22" w14:textId="77777777" w:rsidTr="00AA7596">
        <w:tc>
          <w:tcPr>
            <w:tcW w:w="1117" w:type="dxa"/>
            <w:shd w:val="clear" w:color="auto" w:fill="92D050"/>
          </w:tcPr>
          <w:p w14:paraId="3C80D438" w14:textId="4E84EE0E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150" w:type="dxa"/>
            <w:shd w:val="clear" w:color="auto" w:fill="92D050"/>
          </w:tcPr>
          <w:p w14:paraId="355A47F4" w14:textId="7D42F591" w:rsidR="0032265D" w:rsidRDefault="00554099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10.2.1</w:t>
            </w:r>
          </w:p>
        </w:tc>
        <w:tc>
          <w:tcPr>
            <w:tcW w:w="5618" w:type="dxa"/>
            <w:shd w:val="clear" w:color="auto" w:fill="92D050"/>
          </w:tcPr>
          <w:p w14:paraId="63872CC9" w14:textId="0CD3C22D" w:rsidR="0032265D" w:rsidRPr="001B096C" w:rsidRDefault="00554099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640693">
              <w:rPr>
                <w:rFonts w:ascii="Times New Roman" w:hAnsi="Times New Roman" w:cs="Times New Roman"/>
                <w:lang w:val="tr-TR"/>
              </w:rPr>
              <w:t>Çizim ve yansıtma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40693">
              <w:rPr>
                <w:rFonts w:ascii="Times New Roman" w:hAnsi="Times New Roman" w:cs="Times New Roman"/>
                <w:lang w:val="tr-TR"/>
              </w:rPr>
              <w:t xml:space="preserve">notu öğrenci </w:t>
            </w:r>
            <w:proofErr w:type="spellStart"/>
            <w:r w:rsidRPr="00640693">
              <w:rPr>
                <w:rFonts w:ascii="Times New Roman" w:hAnsi="Times New Roman" w:cs="Times New Roman"/>
                <w:lang w:val="tr-TR"/>
              </w:rPr>
              <w:t>ürün</w:t>
            </w:r>
            <w:proofErr w:type="spellEnd"/>
            <w:r w:rsidRPr="00640693">
              <w:rPr>
                <w:rFonts w:ascii="Times New Roman" w:hAnsi="Times New Roman" w:cs="Times New Roman"/>
                <w:lang w:val="tr-TR"/>
              </w:rPr>
              <w:t xml:space="preserve"> dosyasına eklenebilir ve “tanecikler arası etkileşimleri göz </w:t>
            </w:r>
            <w:proofErr w:type="spellStart"/>
            <w:r w:rsidRPr="00640693">
              <w:rPr>
                <w:rFonts w:ascii="Times New Roman" w:hAnsi="Times New Roman" w:cs="Times New Roman"/>
                <w:lang w:val="tr-TR"/>
              </w:rPr>
              <w:t>önünde</w:t>
            </w:r>
            <w:proofErr w:type="spellEnd"/>
            <w:r w:rsidRPr="00640693">
              <w:rPr>
                <w:rFonts w:ascii="Times New Roman" w:hAnsi="Times New Roman" w:cs="Times New Roman"/>
                <w:lang w:val="tr-TR"/>
              </w:rPr>
              <w:t xml:space="preserve"> bulundurma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40693">
              <w:rPr>
                <w:rFonts w:ascii="Times New Roman" w:hAnsi="Times New Roman" w:cs="Times New Roman"/>
                <w:lang w:val="tr-TR"/>
              </w:rPr>
              <w:t xml:space="preserve">ve alt mikro seviyeye uygunluk” </w:t>
            </w:r>
            <w:proofErr w:type="spellStart"/>
            <w:r w:rsidRPr="00640693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640693">
              <w:rPr>
                <w:rFonts w:ascii="Times New Roman" w:hAnsi="Times New Roman" w:cs="Times New Roman"/>
                <w:lang w:val="tr-TR"/>
              </w:rPr>
              <w:t xml:space="preserve"> içeren dereceli puanlama anahtarı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40693">
              <w:rPr>
                <w:rFonts w:ascii="Times New Roman" w:hAnsi="Times New Roman" w:cs="Times New Roman"/>
                <w:lang w:val="tr-TR"/>
              </w:rPr>
              <w:t>ile hem öğretmen hem de öğrenci tarafından değerlendirilebilir (SDB1.1, SDB1.2, SDB1.3).</w:t>
            </w:r>
          </w:p>
        </w:tc>
        <w:tc>
          <w:tcPr>
            <w:tcW w:w="1465" w:type="dxa"/>
            <w:shd w:val="clear" w:color="auto" w:fill="92D050"/>
          </w:tcPr>
          <w:p w14:paraId="53CE105B" w14:textId="0AF9246F" w:rsidR="0032265D" w:rsidRPr="00B868EE" w:rsidRDefault="00554099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>, DPA</w:t>
            </w:r>
            <w:r w:rsidR="00EF4485">
              <w:rPr>
                <w:rFonts w:ascii="Times New Roman" w:hAnsi="Times New Roman" w:cs="Times New Roman"/>
                <w:lang w:val="tr-TR"/>
              </w:rPr>
              <w:t xml:space="preserve"> konuldu</w:t>
            </w:r>
          </w:p>
        </w:tc>
      </w:tr>
      <w:tr w:rsidR="008C7778" w14:paraId="14C62654" w14:textId="77777777" w:rsidTr="00C53C97">
        <w:tc>
          <w:tcPr>
            <w:tcW w:w="1117" w:type="dxa"/>
            <w:shd w:val="clear" w:color="auto" w:fill="92D050"/>
          </w:tcPr>
          <w:p w14:paraId="2AEE2A6B" w14:textId="4038145E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150" w:type="dxa"/>
            <w:shd w:val="clear" w:color="auto" w:fill="92D050"/>
          </w:tcPr>
          <w:p w14:paraId="0DDE0E3C" w14:textId="44D19055" w:rsidR="0032265D" w:rsidRDefault="00C53C97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10.2.4</w:t>
            </w:r>
          </w:p>
        </w:tc>
        <w:tc>
          <w:tcPr>
            <w:tcW w:w="5618" w:type="dxa"/>
            <w:shd w:val="clear" w:color="auto" w:fill="92D050"/>
          </w:tcPr>
          <w:p w14:paraId="1AD4D297" w14:textId="4537C0E0" w:rsidR="0032265D" w:rsidRPr="001B096C" w:rsidRDefault="00C53C97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BB0657">
              <w:rPr>
                <w:rFonts w:ascii="Times New Roman" w:hAnsi="Times New Roman" w:cs="Times New Roman"/>
                <w:lang w:val="tr-TR"/>
              </w:rPr>
              <w:t xml:space="preserve">Etkinlik kâğıtları “öğrencilerin </w:t>
            </w:r>
            <w:proofErr w:type="spellStart"/>
            <w:r w:rsidRPr="00BB0657">
              <w:rPr>
                <w:rFonts w:ascii="Times New Roman" w:hAnsi="Times New Roman" w:cs="Times New Roman"/>
                <w:lang w:val="tr-TR"/>
              </w:rPr>
              <w:t>molariteye</w:t>
            </w:r>
            <w:proofErr w:type="spellEnd"/>
            <w:r w:rsidRPr="00BB0657">
              <w:rPr>
                <w:rFonts w:ascii="Times New Roman" w:hAnsi="Times New Roman" w:cs="Times New Roman"/>
                <w:lang w:val="tr-TR"/>
              </w:rPr>
              <w:t xml:space="preserve"> ilişkin belirlediği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B0657">
              <w:rPr>
                <w:rFonts w:ascii="Times New Roman" w:hAnsi="Times New Roman" w:cs="Times New Roman"/>
                <w:lang w:val="tr-TR"/>
              </w:rPr>
              <w:t>örüntüyu</w:t>
            </w:r>
            <w:proofErr w:type="spellEnd"/>
            <w:r w:rsidRPr="00BB0657">
              <w:rPr>
                <w:rFonts w:ascii="Times New Roman" w:hAnsi="Times New Roman" w:cs="Times New Roman"/>
                <w:lang w:val="tr-TR"/>
              </w:rPr>
              <w:t>̈ matematiksel modelleme, belirlediği matematiksel modeli farklı çözeltilerde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BB0657">
              <w:rPr>
                <w:rFonts w:ascii="Times New Roman" w:hAnsi="Times New Roman" w:cs="Times New Roman"/>
                <w:lang w:val="tr-TR"/>
              </w:rPr>
              <w:t xml:space="preserve">test etme, çözelti derişimini kendi oluşturduğu matematiksel model </w:t>
            </w:r>
            <w:proofErr w:type="spellStart"/>
            <w:r w:rsidRPr="00BB0657">
              <w:rPr>
                <w:rFonts w:ascii="Times New Roman" w:hAnsi="Times New Roman" w:cs="Times New Roman"/>
                <w:lang w:val="tr-TR"/>
              </w:rPr>
              <w:t>üzerinden</w:t>
            </w:r>
            <w:proofErr w:type="spellEnd"/>
            <w:r w:rsidRPr="00BB0657">
              <w:rPr>
                <w:rFonts w:ascii="Times New Roman" w:hAnsi="Times New Roman" w:cs="Times New Roman"/>
                <w:lang w:val="tr-TR"/>
              </w:rPr>
              <w:t xml:space="preserve"> genelleme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BB0657">
              <w:rPr>
                <w:rFonts w:ascii="Times New Roman" w:hAnsi="Times New Roman" w:cs="Times New Roman"/>
                <w:lang w:val="tr-TR"/>
              </w:rPr>
              <w:t xml:space="preserve">ve genellemelerini bilim insanlarının genellemeleriyle karşılaştırma” </w:t>
            </w:r>
            <w:proofErr w:type="spellStart"/>
            <w:r w:rsidRPr="00BB0657">
              <w:rPr>
                <w:rFonts w:ascii="Times New Roman" w:hAnsi="Times New Roman" w:cs="Times New Roman"/>
                <w:lang w:val="tr-TR"/>
              </w:rPr>
              <w:t>ölçütlerini</w:t>
            </w:r>
            <w:proofErr w:type="spellEnd"/>
            <w:r w:rsidRPr="00BB0657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BB0657">
              <w:rPr>
                <w:rFonts w:ascii="Times New Roman" w:hAnsi="Times New Roman" w:cs="Times New Roman"/>
                <w:lang w:val="tr-TR"/>
              </w:rPr>
              <w:lastRenderedPageBreak/>
              <w:t>içeren dereceli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BB0657">
              <w:rPr>
                <w:rFonts w:ascii="Times New Roman" w:hAnsi="Times New Roman" w:cs="Times New Roman"/>
                <w:lang w:val="tr-TR"/>
              </w:rPr>
              <w:t>puanlama anahtarı ile öğretmen ve öğrenci tarafından değerlendirilebilir.</w:t>
            </w:r>
          </w:p>
        </w:tc>
        <w:tc>
          <w:tcPr>
            <w:tcW w:w="1465" w:type="dxa"/>
            <w:shd w:val="clear" w:color="auto" w:fill="92D050"/>
          </w:tcPr>
          <w:p w14:paraId="719FA692" w14:textId="556A44D6" w:rsidR="0032265D" w:rsidRDefault="00C53C97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lastRenderedPageBreak/>
              <w:t>ÖzDF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>, DPA</w:t>
            </w:r>
            <w:r w:rsidR="00EF4485">
              <w:rPr>
                <w:rFonts w:ascii="Times New Roman" w:hAnsi="Times New Roman" w:cs="Times New Roman"/>
                <w:lang w:val="tr-TR"/>
              </w:rPr>
              <w:t xml:space="preserve"> konuldu</w:t>
            </w:r>
          </w:p>
        </w:tc>
      </w:tr>
      <w:tr w:rsidR="008C7778" w14:paraId="17F10940" w14:textId="77777777" w:rsidTr="00C00E7B">
        <w:tc>
          <w:tcPr>
            <w:tcW w:w="1117" w:type="dxa"/>
            <w:shd w:val="clear" w:color="auto" w:fill="92D050"/>
          </w:tcPr>
          <w:p w14:paraId="56221F89" w14:textId="7A43978E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150" w:type="dxa"/>
          </w:tcPr>
          <w:p w14:paraId="7620B2EB" w14:textId="118C3047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5618" w:type="dxa"/>
          </w:tcPr>
          <w:p w14:paraId="5F7CCDA4" w14:textId="7AC242F4" w:rsidR="0032265D" w:rsidRPr="001B096C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65" w:type="dxa"/>
          </w:tcPr>
          <w:p w14:paraId="51E9F88D" w14:textId="751326BE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C7778" w14:paraId="459779D9" w14:textId="77777777" w:rsidTr="00350084">
        <w:tc>
          <w:tcPr>
            <w:tcW w:w="1117" w:type="dxa"/>
            <w:shd w:val="clear" w:color="auto" w:fill="00B0F0"/>
          </w:tcPr>
          <w:p w14:paraId="1C2407CD" w14:textId="56E27BF9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150" w:type="dxa"/>
          </w:tcPr>
          <w:p w14:paraId="2D4C09FB" w14:textId="4D9CC68B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Genel</w:t>
            </w:r>
          </w:p>
        </w:tc>
        <w:tc>
          <w:tcPr>
            <w:tcW w:w="5618" w:type="dxa"/>
          </w:tcPr>
          <w:p w14:paraId="5927B919" w14:textId="5F8CB7B8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65" w:type="dxa"/>
          </w:tcPr>
          <w:p w14:paraId="63F4E8E5" w14:textId="098F751E" w:rsidR="0032265D" w:rsidRPr="003937EB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C7778" w14:paraId="66B95E9D" w14:textId="77777777" w:rsidTr="00350084">
        <w:tc>
          <w:tcPr>
            <w:tcW w:w="1117" w:type="dxa"/>
            <w:shd w:val="clear" w:color="auto" w:fill="00B0F0"/>
          </w:tcPr>
          <w:p w14:paraId="0C02DC88" w14:textId="72BC020E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150" w:type="dxa"/>
          </w:tcPr>
          <w:p w14:paraId="64D30646" w14:textId="4A24C146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5618" w:type="dxa"/>
          </w:tcPr>
          <w:p w14:paraId="0EA4A677" w14:textId="6C4F40E8" w:rsidR="0032265D" w:rsidRPr="00241A7C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65" w:type="dxa"/>
          </w:tcPr>
          <w:p w14:paraId="5D92E072" w14:textId="3470F40C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C7778" w14:paraId="5918A327" w14:textId="77777777" w:rsidTr="00350084">
        <w:tc>
          <w:tcPr>
            <w:tcW w:w="1117" w:type="dxa"/>
            <w:shd w:val="clear" w:color="auto" w:fill="00B0F0"/>
          </w:tcPr>
          <w:p w14:paraId="662FBB00" w14:textId="1E0AA256" w:rsidR="0032265D" w:rsidRPr="00C317FD" w:rsidRDefault="0032265D" w:rsidP="003226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Tema-3</w:t>
            </w:r>
          </w:p>
        </w:tc>
        <w:tc>
          <w:tcPr>
            <w:tcW w:w="1150" w:type="dxa"/>
          </w:tcPr>
          <w:p w14:paraId="5025ED8E" w14:textId="7F177E15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5618" w:type="dxa"/>
          </w:tcPr>
          <w:p w14:paraId="5A173268" w14:textId="5ACF2B79" w:rsidR="0032265D" w:rsidRPr="00241A7C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65" w:type="dxa"/>
          </w:tcPr>
          <w:p w14:paraId="46F5A71B" w14:textId="3779E83D" w:rsidR="0032265D" w:rsidRDefault="0032265D" w:rsidP="0032265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5220E"/>
    <w:rsid w:val="000537DF"/>
    <w:rsid w:val="00090109"/>
    <w:rsid w:val="0009630D"/>
    <w:rsid w:val="000B0E4C"/>
    <w:rsid w:val="00103A6E"/>
    <w:rsid w:val="00104EE1"/>
    <w:rsid w:val="00107C8F"/>
    <w:rsid w:val="00144C25"/>
    <w:rsid w:val="001959BD"/>
    <w:rsid w:val="001B096C"/>
    <w:rsid w:val="001B1E9C"/>
    <w:rsid w:val="001B38D5"/>
    <w:rsid w:val="00221DB9"/>
    <w:rsid w:val="002357E2"/>
    <w:rsid w:val="00241A7C"/>
    <w:rsid w:val="00245194"/>
    <w:rsid w:val="00246A0F"/>
    <w:rsid w:val="00267D7B"/>
    <w:rsid w:val="00270267"/>
    <w:rsid w:val="002874AF"/>
    <w:rsid w:val="002E67B2"/>
    <w:rsid w:val="00301B27"/>
    <w:rsid w:val="00314828"/>
    <w:rsid w:val="00314FF0"/>
    <w:rsid w:val="0032265D"/>
    <w:rsid w:val="00332EE4"/>
    <w:rsid w:val="00340714"/>
    <w:rsid w:val="00350084"/>
    <w:rsid w:val="003766E3"/>
    <w:rsid w:val="003937EB"/>
    <w:rsid w:val="003A107F"/>
    <w:rsid w:val="003B0F26"/>
    <w:rsid w:val="00413802"/>
    <w:rsid w:val="00456922"/>
    <w:rsid w:val="004B0449"/>
    <w:rsid w:val="004B5F62"/>
    <w:rsid w:val="004D19B8"/>
    <w:rsid w:val="004D7036"/>
    <w:rsid w:val="004F1377"/>
    <w:rsid w:val="00501789"/>
    <w:rsid w:val="00541C3E"/>
    <w:rsid w:val="00554099"/>
    <w:rsid w:val="00566788"/>
    <w:rsid w:val="00594B38"/>
    <w:rsid w:val="005A0226"/>
    <w:rsid w:val="005B71E8"/>
    <w:rsid w:val="00606EF3"/>
    <w:rsid w:val="00607D0A"/>
    <w:rsid w:val="00630716"/>
    <w:rsid w:val="0067736B"/>
    <w:rsid w:val="0069009E"/>
    <w:rsid w:val="006C7A5B"/>
    <w:rsid w:val="00706CE1"/>
    <w:rsid w:val="00727E71"/>
    <w:rsid w:val="00741751"/>
    <w:rsid w:val="007D5BFD"/>
    <w:rsid w:val="007E5684"/>
    <w:rsid w:val="00803D9F"/>
    <w:rsid w:val="008061CF"/>
    <w:rsid w:val="0081604F"/>
    <w:rsid w:val="008179E4"/>
    <w:rsid w:val="00830E8F"/>
    <w:rsid w:val="0089531F"/>
    <w:rsid w:val="008C7778"/>
    <w:rsid w:val="009578C9"/>
    <w:rsid w:val="00967E55"/>
    <w:rsid w:val="009720A8"/>
    <w:rsid w:val="009B2523"/>
    <w:rsid w:val="009B422B"/>
    <w:rsid w:val="00A012E5"/>
    <w:rsid w:val="00A04A6F"/>
    <w:rsid w:val="00A07605"/>
    <w:rsid w:val="00A14131"/>
    <w:rsid w:val="00A577F2"/>
    <w:rsid w:val="00A70A0C"/>
    <w:rsid w:val="00A97A0C"/>
    <w:rsid w:val="00AA7596"/>
    <w:rsid w:val="00AF32A2"/>
    <w:rsid w:val="00B07F46"/>
    <w:rsid w:val="00B74187"/>
    <w:rsid w:val="00B7758F"/>
    <w:rsid w:val="00B868EE"/>
    <w:rsid w:val="00BA70CD"/>
    <w:rsid w:val="00C00E7B"/>
    <w:rsid w:val="00C21264"/>
    <w:rsid w:val="00C317FD"/>
    <w:rsid w:val="00C53C97"/>
    <w:rsid w:val="00C721D9"/>
    <w:rsid w:val="00C731CC"/>
    <w:rsid w:val="00C86C38"/>
    <w:rsid w:val="00CA50AC"/>
    <w:rsid w:val="00CE39D3"/>
    <w:rsid w:val="00CE7DA6"/>
    <w:rsid w:val="00CF69D4"/>
    <w:rsid w:val="00D026A9"/>
    <w:rsid w:val="00D6590D"/>
    <w:rsid w:val="00DA3EEF"/>
    <w:rsid w:val="00DD035C"/>
    <w:rsid w:val="00E17158"/>
    <w:rsid w:val="00EE04AD"/>
    <w:rsid w:val="00EF4485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111</cp:revision>
  <dcterms:created xsi:type="dcterms:W3CDTF">2025-02-25T12:13:00Z</dcterms:created>
  <dcterms:modified xsi:type="dcterms:W3CDTF">2025-10-06T16:53:00Z</dcterms:modified>
</cp:coreProperties>
</file>