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16541E"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1EA5D0D4" w14:textId="5AAC043F" w:rsidR="00E3301E" w:rsidRDefault="00000000">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w:t>
      </w:r>
      <w:r w:rsidR="00BF06F1">
        <w:rPr>
          <w:rFonts w:ascii="Times New Roman" w:hAnsi="Times New Roman" w:cs="Times New Roman"/>
          <w:lang w:val="tr-TR"/>
        </w:rPr>
        <w:t>haftalar</w:t>
      </w:r>
      <w:r>
        <w:rPr>
          <w:rFonts w:ascii="Times New Roman" w:hAnsi="Times New Roman" w:cs="Times New Roman"/>
          <w:lang w:val="tr-TR"/>
        </w:rPr>
        <w:t xml:space="preserve"> sürer? Kâğıdın yanması (Görsel A) ile demirin paslanması (Görsel B) olaylarının her ikisi de maddelerin oksijenle tepkimeye girdiği kimyasal değişimlerdir. Bu olaylar arasındaki benzerlik ve farklılıklar nelerdir? Aynı tepkimenin bazı koşullarda hızlı, bazı koşullarda yavaş gerçekleşmesinin nedenleri neler olabilir? </w:t>
      </w:r>
    </w:p>
    <w:p w14:paraId="5A4904E5" w14:textId="77777777"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3E4DA1A7" w14:textId="77777777"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433F630D"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71C7CC53" w14:textId="77777777"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26B71731">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8F68DDB" w14:textId="77777777"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45ACCE3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6F4EBF93" w14:textId="77777777" w:rsidR="006E6922" w:rsidRDefault="006E6922">
      <w:pPr>
        <w:jc w:val="both"/>
        <w:rPr>
          <w:rFonts w:ascii="Times New Roman" w:hAnsi="Times New Roman" w:cs="Times New Roman"/>
          <w:lang w:val="tr-TR"/>
        </w:rPr>
      </w:pPr>
    </w:p>
    <w:p w14:paraId="11701503" w14:textId="798724AC" w:rsidR="00E84BB5" w:rsidRDefault="006E6922">
      <w:pPr>
        <w:jc w:val="both"/>
        <w:rPr>
          <w:rFonts w:ascii="Times New Roman" w:hAnsi="Times New Roman" w:cs="Times New Roman"/>
          <w:lang w:val="tr-TR"/>
        </w:rPr>
      </w:pPr>
      <w:r>
        <w:rPr>
          <w:rFonts w:ascii="Times New Roman" w:hAnsi="Times New Roman" w:cs="Times New Roman"/>
          <w:lang w:val="tr-TR"/>
        </w:rPr>
        <w:t>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 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7CD2A592" w14:textId="6A7985A6" w:rsidR="00E84BB5" w:rsidRDefault="00000000" w:rsidP="00CD6F59">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96C1BC" w14:textId="77777777" w:rsidR="00E3301E"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3826CAC0"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1.7.</w:t>
      </w:r>
    </w:p>
    <w:p w14:paraId="433CF334"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44AE85C" w14:textId="5AC9C6CF"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YANICI MADDE, SICAK CİSİM UYARISI, KIRILABİLİR CAM UYARISI. </w:t>
      </w:r>
    </w:p>
    <w:p w14:paraId="18C0DC6E"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1. Aşama: Araştırılabilir Sorular ve Hipotezler</w:t>
      </w:r>
    </w:p>
    <w:p w14:paraId="39D5149E" w14:textId="0A7F5FA6"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4192D335" w14:textId="77777777">
        <w:trPr>
          <w:jc w:val="center"/>
        </w:trPr>
        <w:tc>
          <w:tcPr>
            <w:tcW w:w="1500" w:type="dxa"/>
            <w:shd w:val="clear" w:color="auto" w:fill="D9E2F3"/>
            <w:vAlign w:val="center"/>
          </w:tcPr>
          <w:p w14:paraId="3E84D521"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Faktör</w:t>
            </w:r>
          </w:p>
        </w:tc>
        <w:tc>
          <w:tcPr>
            <w:tcW w:w="2700" w:type="dxa"/>
            <w:shd w:val="clear" w:color="auto" w:fill="D9E2F3"/>
            <w:vAlign w:val="center"/>
          </w:tcPr>
          <w:p w14:paraId="08F123C4"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Günlük hayattan örnek olay</w:t>
            </w:r>
          </w:p>
        </w:tc>
        <w:tc>
          <w:tcPr>
            <w:tcW w:w="2400" w:type="dxa"/>
            <w:shd w:val="clear" w:color="auto" w:fill="D9E2F3"/>
            <w:vAlign w:val="center"/>
          </w:tcPr>
          <w:p w14:paraId="25F5C256"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Araştırılabilir soru</w:t>
            </w:r>
          </w:p>
        </w:tc>
        <w:tc>
          <w:tcPr>
            <w:tcW w:w="2400" w:type="dxa"/>
            <w:shd w:val="clear" w:color="auto" w:fill="D9E2F3"/>
            <w:vAlign w:val="center"/>
          </w:tcPr>
          <w:p w14:paraId="602D368E"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Hipotez</w:t>
            </w:r>
          </w:p>
        </w:tc>
      </w:tr>
      <w:tr w:rsidR="00E84BB5" w14:paraId="49563837" w14:textId="77777777">
        <w:trPr>
          <w:trHeight w:val="900"/>
          <w:jc w:val="center"/>
        </w:trPr>
        <w:tc>
          <w:tcPr>
            <w:tcW w:w="1500" w:type="dxa"/>
            <w:vAlign w:val="center"/>
          </w:tcPr>
          <w:p w14:paraId="38BD682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w:t>
            </w:r>
          </w:p>
        </w:tc>
        <w:tc>
          <w:tcPr>
            <w:tcW w:w="2700" w:type="dxa"/>
            <w:vAlign w:val="center"/>
          </w:tcPr>
          <w:p w14:paraId="55508597"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Süt, buzdolabında oda sıcaklığına göre daha geç bozulur.</w:t>
            </w:r>
          </w:p>
        </w:tc>
        <w:tc>
          <w:tcPr>
            <w:tcW w:w="2400" w:type="dxa"/>
            <w:vAlign w:val="center"/>
          </w:tcPr>
          <w:p w14:paraId="0D21D64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sütün bozulma tepkimelerinin hızını nasıl etkiler?</w:t>
            </w:r>
          </w:p>
        </w:tc>
        <w:tc>
          <w:tcPr>
            <w:tcW w:w="2400" w:type="dxa"/>
            <w:vAlign w:val="center"/>
          </w:tcPr>
          <w:p w14:paraId="66258B19"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arttıkça sütün bozulma hızı artar.</w:t>
            </w:r>
          </w:p>
        </w:tc>
      </w:tr>
      <w:tr w:rsidR="00E84BB5" w14:paraId="0E340F2B" w14:textId="77777777">
        <w:trPr>
          <w:trHeight w:val="900"/>
          <w:jc w:val="center"/>
        </w:trPr>
        <w:tc>
          <w:tcPr>
            <w:tcW w:w="1500" w:type="dxa"/>
            <w:vAlign w:val="center"/>
          </w:tcPr>
          <w:p w14:paraId="0BB772A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cinsi</w:t>
            </w:r>
          </w:p>
        </w:tc>
        <w:tc>
          <w:tcPr>
            <w:tcW w:w="2700" w:type="dxa"/>
            <w:vAlign w:val="center"/>
          </w:tcPr>
          <w:p w14:paraId="17B6D80D" w14:textId="4BC55129"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Sodyum metali suyla şiddetle tepkimeye girerken</w:t>
            </w:r>
            <w:r w:rsidR="00B65F75">
              <w:rPr>
                <w:rFonts w:ascii="Times New Roman" w:hAnsi="Times New Roman" w:cs="Times New Roman"/>
                <w:lang w:val="tr-TR"/>
              </w:rPr>
              <w:t>,</w:t>
            </w:r>
            <w:r w:rsidRPr="00F31F49">
              <w:rPr>
                <w:rFonts w:ascii="Times New Roman" w:hAnsi="Times New Roman" w:cs="Times New Roman"/>
                <w:lang w:val="tr-TR"/>
              </w:rPr>
              <w:t xml:space="preserve"> demir suyla çok yavaş tepkimeye girer.</w:t>
            </w:r>
          </w:p>
        </w:tc>
        <w:tc>
          <w:tcPr>
            <w:tcW w:w="2400" w:type="dxa"/>
            <w:vAlign w:val="center"/>
          </w:tcPr>
          <w:p w14:paraId="5C8B1A9A" w14:textId="77777777" w:rsidR="00E84BB5" w:rsidRPr="00F31F49" w:rsidRDefault="00E84BB5">
            <w:pPr>
              <w:rPr>
                <w:rFonts w:ascii="Times New Roman" w:hAnsi="Times New Roman" w:cs="Times New Roman"/>
                <w:lang w:val="tr-TR"/>
              </w:rPr>
            </w:pPr>
          </w:p>
        </w:tc>
        <w:tc>
          <w:tcPr>
            <w:tcW w:w="2400" w:type="dxa"/>
            <w:vAlign w:val="center"/>
          </w:tcPr>
          <w:p w14:paraId="5F886268" w14:textId="77777777" w:rsidR="00E84BB5" w:rsidRPr="00F31F49" w:rsidRDefault="00E84BB5">
            <w:pPr>
              <w:rPr>
                <w:rFonts w:ascii="Times New Roman" w:hAnsi="Times New Roman" w:cs="Times New Roman"/>
                <w:lang w:val="tr-TR"/>
              </w:rPr>
            </w:pPr>
          </w:p>
        </w:tc>
      </w:tr>
      <w:tr w:rsidR="00E84BB5" w14:paraId="7F81622B" w14:textId="77777777">
        <w:trPr>
          <w:trHeight w:val="900"/>
          <w:jc w:val="center"/>
        </w:trPr>
        <w:tc>
          <w:tcPr>
            <w:tcW w:w="1500" w:type="dxa"/>
            <w:vAlign w:val="center"/>
          </w:tcPr>
          <w:p w14:paraId="7E36A0D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Fiziksel hâl</w:t>
            </w:r>
          </w:p>
        </w:tc>
        <w:tc>
          <w:tcPr>
            <w:tcW w:w="2700" w:type="dxa"/>
            <w:vAlign w:val="center"/>
          </w:tcPr>
          <w:p w14:paraId="10C619A0"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Benzin buharı küçük bir kıvılcımla anında tutuşup yanar; bu nedenle akaryakıt istasyonlarında kıvılcım çıkarabilecek davranışlar yasaktır. Kaptaki sıvı benzin ise ancak yüzeyinden buharlaştığı ölçüde yanar.</w:t>
            </w:r>
          </w:p>
        </w:tc>
        <w:tc>
          <w:tcPr>
            <w:tcW w:w="2400" w:type="dxa"/>
            <w:vAlign w:val="center"/>
          </w:tcPr>
          <w:p w14:paraId="1AD1D2CA" w14:textId="77777777" w:rsidR="00E84BB5" w:rsidRPr="00F31F49" w:rsidRDefault="00E84BB5">
            <w:pPr>
              <w:rPr>
                <w:rFonts w:ascii="Times New Roman" w:hAnsi="Times New Roman" w:cs="Times New Roman"/>
                <w:lang w:val="tr-TR"/>
              </w:rPr>
            </w:pPr>
          </w:p>
        </w:tc>
        <w:tc>
          <w:tcPr>
            <w:tcW w:w="2400" w:type="dxa"/>
            <w:vAlign w:val="center"/>
          </w:tcPr>
          <w:p w14:paraId="7E9043AE" w14:textId="77777777" w:rsidR="00E84BB5" w:rsidRPr="00F31F49" w:rsidRDefault="00E84BB5">
            <w:pPr>
              <w:rPr>
                <w:rFonts w:ascii="Times New Roman" w:hAnsi="Times New Roman" w:cs="Times New Roman"/>
                <w:lang w:val="tr-TR"/>
              </w:rPr>
            </w:pPr>
          </w:p>
        </w:tc>
      </w:tr>
      <w:tr w:rsidR="00E84BB5" w14:paraId="1E59B901" w14:textId="77777777">
        <w:trPr>
          <w:trHeight w:val="900"/>
          <w:jc w:val="center"/>
        </w:trPr>
        <w:tc>
          <w:tcPr>
            <w:tcW w:w="1500" w:type="dxa"/>
            <w:vAlign w:val="center"/>
          </w:tcPr>
          <w:p w14:paraId="21A0047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derişimi</w:t>
            </w:r>
          </w:p>
        </w:tc>
        <w:tc>
          <w:tcPr>
            <w:tcW w:w="2700" w:type="dxa"/>
            <w:vAlign w:val="center"/>
          </w:tcPr>
          <w:p w14:paraId="12D8BC1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Derişik hidrobromik asit çözeltisine atılan alüminyum folyo parçası yoğun gaz kabarcıkları çıkararak kısa sürede </w:t>
            </w:r>
            <w:r w:rsidRPr="00F31F49">
              <w:rPr>
                <w:rFonts w:ascii="Times New Roman" w:hAnsi="Times New Roman" w:cs="Times New Roman"/>
                <w:lang w:val="tr-TR"/>
              </w:rPr>
              <w:lastRenderedPageBreak/>
              <w:t>tükenir; seyreltik hidrobromik asit çözeltisine atılan aynı boyuttaki alüminyum folyo parçası ise daha az kabarcık çıkararak çok daha uzun sürede tükenir.</w:t>
            </w:r>
          </w:p>
        </w:tc>
        <w:tc>
          <w:tcPr>
            <w:tcW w:w="2400" w:type="dxa"/>
            <w:vAlign w:val="center"/>
          </w:tcPr>
          <w:p w14:paraId="1FB3F321" w14:textId="77777777" w:rsidR="00E84BB5" w:rsidRPr="00F31F49" w:rsidRDefault="00E84BB5">
            <w:pPr>
              <w:rPr>
                <w:rFonts w:ascii="Times New Roman" w:hAnsi="Times New Roman" w:cs="Times New Roman"/>
                <w:lang w:val="tr-TR"/>
              </w:rPr>
            </w:pPr>
          </w:p>
        </w:tc>
        <w:tc>
          <w:tcPr>
            <w:tcW w:w="2400" w:type="dxa"/>
            <w:vAlign w:val="center"/>
          </w:tcPr>
          <w:p w14:paraId="558304BD" w14:textId="77777777" w:rsidR="00E84BB5" w:rsidRPr="00F31F49" w:rsidRDefault="00E84BB5">
            <w:pPr>
              <w:rPr>
                <w:rFonts w:ascii="Times New Roman" w:hAnsi="Times New Roman" w:cs="Times New Roman"/>
                <w:lang w:val="tr-TR"/>
              </w:rPr>
            </w:pPr>
          </w:p>
        </w:tc>
      </w:tr>
      <w:tr w:rsidR="00E84BB5" w14:paraId="59D5E1DB" w14:textId="77777777">
        <w:trPr>
          <w:trHeight w:val="900"/>
          <w:jc w:val="center"/>
        </w:trPr>
        <w:tc>
          <w:tcPr>
            <w:tcW w:w="1500" w:type="dxa"/>
            <w:vAlign w:val="center"/>
          </w:tcPr>
          <w:p w14:paraId="731B15E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Katı tepkenin temas yüzeyi</w:t>
            </w:r>
          </w:p>
        </w:tc>
        <w:tc>
          <w:tcPr>
            <w:tcW w:w="2700" w:type="dxa"/>
            <w:vAlign w:val="center"/>
          </w:tcPr>
          <w:p w14:paraId="7123539E" w14:textId="42DADDCD" w:rsidR="00E84BB5" w:rsidRPr="00F31F49" w:rsidRDefault="00AC21BD">
            <w:pPr>
              <w:rPr>
                <w:rFonts w:ascii="Times New Roman" w:hAnsi="Times New Roman" w:cs="Times New Roman"/>
                <w:lang w:val="tr-TR"/>
              </w:rPr>
            </w:pPr>
            <w:r>
              <w:rPr>
                <w:rFonts w:ascii="Times New Roman" w:hAnsi="Times New Roman" w:cs="Times New Roman"/>
                <w:lang w:val="tr-TR"/>
              </w:rPr>
              <w:t>Talaş</w:t>
            </w:r>
            <w:r w:rsidRPr="00F31F49">
              <w:rPr>
                <w:rFonts w:ascii="Times New Roman" w:hAnsi="Times New Roman" w:cs="Times New Roman"/>
                <w:lang w:val="tr-TR"/>
              </w:rPr>
              <w:t>, aynı kütledeki odun kütüğünden çok daha hızlı yanar.</w:t>
            </w:r>
          </w:p>
        </w:tc>
        <w:tc>
          <w:tcPr>
            <w:tcW w:w="2400" w:type="dxa"/>
            <w:vAlign w:val="center"/>
          </w:tcPr>
          <w:p w14:paraId="734BD067" w14:textId="77777777" w:rsidR="00E84BB5" w:rsidRPr="00F31F49" w:rsidRDefault="00E84BB5">
            <w:pPr>
              <w:rPr>
                <w:rFonts w:ascii="Times New Roman" w:hAnsi="Times New Roman" w:cs="Times New Roman"/>
                <w:lang w:val="tr-TR"/>
              </w:rPr>
            </w:pPr>
          </w:p>
        </w:tc>
        <w:tc>
          <w:tcPr>
            <w:tcW w:w="2400" w:type="dxa"/>
            <w:vAlign w:val="center"/>
          </w:tcPr>
          <w:p w14:paraId="3E86F0EF" w14:textId="77777777" w:rsidR="00E84BB5" w:rsidRPr="00F31F49" w:rsidRDefault="00E84BB5">
            <w:pPr>
              <w:rPr>
                <w:rFonts w:ascii="Times New Roman" w:hAnsi="Times New Roman" w:cs="Times New Roman"/>
                <w:lang w:val="tr-TR"/>
              </w:rPr>
            </w:pPr>
          </w:p>
        </w:tc>
      </w:tr>
      <w:tr w:rsidR="00E84BB5" w14:paraId="7317BD4B" w14:textId="77777777">
        <w:trPr>
          <w:trHeight w:val="900"/>
          <w:jc w:val="center"/>
        </w:trPr>
        <w:tc>
          <w:tcPr>
            <w:tcW w:w="1500" w:type="dxa"/>
            <w:vAlign w:val="center"/>
          </w:tcPr>
          <w:p w14:paraId="7D46710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Katalizör</w:t>
            </w:r>
          </w:p>
        </w:tc>
        <w:tc>
          <w:tcPr>
            <w:tcW w:w="2700" w:type="dxa"/>
            <w:vAlign w:val="center"/>
          </w:tcPr>
          <w:p w14:paraId="126A73DB"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Laktozsuz süt üretiminde süte laktaz enzimi eklenir. Laktaz eklenen sütteki süt şekeri (laktoz) kısa sürede daha basit şekerlere parçalanır; laktaz eklenmeyen sütte ise aynı sürede belirgin bir parçalanma olmaz.</w:t>
            </w:r>
          </w:p>
        </w:tc>
        <w:tc>
          <w:tcPr>
            <w:tcW w:w="2400" w:type="dxa"/>
            <w:vAlign w:val="center"/>
          </w:tcPr>
          <w:p w14:paraId="18EB6477" w14:textId="77777777" w:rsidR="00E84BB5" w:rsidRPr="00F31F49" w:rsidRDefault="00E84BB5">
            <w:pPr>
              <w:rPr>
                <w:rFonts w:ascii="Times New Roman" w:hAnsi="Times New Roman" w:cs="Times New Roman"/>
                <w:lang w:val="tr-TR"/>
              </w:rPr>
            </w:pPr>
          </w:p>
        </w:tc>
        <w:tc>
          <w:tcPr>
            <w:tcW w:w="2400" w:type="dxa"/>
            <w:vAlign w:val="center"/>
          </w:tcPr>
          <w:p w14:paraId="1979DCC9" w14:textId="77777777" w:rsidR="00E84BB5" w:rsidRPr="00F31F49" w:rsidRDefault="00E84BB5">
            <w:pPr>
              <w:rPr>
                <w:rFonts w:ascii="Times New Roman" w:hAnsi="Times New Roman" w:cs="Times New Roman"/>
                <w:lang w:val="tr-TR"/>
              </w:rPr>
            </w:pPr>
          </w:p>
        </w:tc>
      </w:tr>
    </w:tbl>
    <w:p w14:paraId="70C5E1E0" w14:textId="77777777" w:rsidR="00E84BB5" w:rsidRDefault="00E84BB5">
      <w:pPr>
        <w:jc w:val="both"/>
        <w:rPr>
          <w:rFonts w:ascii="Times New Roman" w:hAnsi="Times New Roman" w:cs="Times New Roman"/>
          <w:lang w:val="tr-TR"/>
        </w:rPr>
      </w:pPr>
    </w:p>
    <w:p w14:paraId="7277435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45F28E9" w14:textId="77777777" w:rsidR="00E3301E"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3D1757AD" w14:textId="77777777">
        <w:trPr>
          <w:jc w:val="center"/>
        </w:trPr>
        <w:tc>
          <w:tcPr>
            <w:tcW w:w="2100" w:type="dxa"/>
            <w:shd w:val="clear" w:color="auto" w:fill="D9E2F3"/>
            <w:vAlign w:val="center"/>
          </w:tcPr>
          <w:p w14:paraId="31B1576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7B73AFD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202D8A4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0E1E57B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67DDAAC9" w14:textId="77777777">
        <w:trPr>
          <w:trHeight w:val="700"/>
          <w:jc w:val="center"/>
        </w:trPr>
        <w:tc>
          <w:tcPr>
            <w:tcW w:w="2100" w:type="dxa"/>
            <w:vAlign w:val="center"/>
          </w:tcPr>
          <w:p w14:paraId="438B6608"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55D6271C" w14:textId="77777777" w:rsidR="00E84BB5" w:rsidRDefault="00E84BB5">
            <w:pPr>
              <w:jc w:val="center"/>
              <w:rPr>
                <w:rFonts w:ascii="Times New Roman" w:hAnsi="Times New Roman" w:cs="Times New Roman"/>
                <w:lang w:val="tr-TR"/>
              </w:rPr>
            </w:pPr>
          </w:p>
        </w:tc>
        <w:tc>
          <w:tcPr>
            <w:tcW w:w="2300" w:type="dxa"/>
            <w:vAlign w:val="center"/>
          </w:tcPr>
          <w:p w14:paraId="13A72DB9" w14:textId="77777777" w:rsidR="00E84BB5" w:rsidRDefault="00E84BB5">
            <w:pPr>
              <w:jc w:val="center"/>
              <w:rPr>
                <w:rFonts w:ascii="Times New Roman" w:hAnsi="Times New Roman" w:cs="Times New Roman"/>
                <w:lang w:val="tr-TR"/>
              </w:rPr>
            </w:pPr>
          </w:p>
        </w:tc>
        <w:tc>
          <w:tcPr>
            <w:tcW w:w="2300" w:type="dxa"/>
            <w:vAlign w:val="center"/>
          </w:tcPr>
          <w:p w14:paraId="0F91CFCD" w14:textId="77777777" w:rsidR="00E84BB5" w:rsidRDefault="00E84BB5">
            <w:pPr>
              <w:jc w:val="center"/>
              <w:rPr>
                <w:rFonts w:ascii="Times New Roman" w:hAnsi="Times New Roman" w:cs="Times New Roman"/>
                <w:lang w:val="tr-TR"/>
              </w:rPr>
            </w:pPr>
          </w:p>
        </w:tc>
      </w:tr>
      <w:tr w:rsidR="00E84BB5" w14:paraId="3189DB43" w14:textId="77777777">
        <w:trPr>
          <w:trHeight w:val="700"/>
          <w:jc w:val="center"/>
        </w:trPr>
        <w:tc>
          <w:tcPr>
            <w:tcW w:w="2100" w:type="dxa"/>
            <w:vAlign w:val="center"/>
          </w:tcPr>
          <w:p w14:paraId="3DEDCD84" w14:textId="77777777" w:rsidR="00E84BB5" w:rsidRDefault="00000000">
            <w:pPr>
              <w:jc w:val="center"/>
              <w:rPr>
                <w:rFonts w:ascii="Times New Roman" w:hAnsi="Times New Roman" w:cs="Times New Roman"/>
                <w:lang w:val="tr-TR"/>
              </w:rPr>
            </w:pPr>
            <w:r>
              <w:rPr>
                <w:rFonts w:ascii="Times New Roman" w:hAnsi="Times New Roman" w:cs="Times New Roman"/>
                <w:lang w:val="tr-TR"/>
              </w:rPr>
              <w:t>Fiziksel hâl</w:t>
            </w:r>
          </w:p>
        </w:tc>
        <w:tc>
          <w:tcPr>
            <w:tcW w:w="2300" w:type="dxa"/>
            <w:vAlign w:val="center"/>
          </w:tcPr>
          <w:p w14:paraId="66F21B64" w14:textId="77777777" w:rsidR="00E84BB5" w:rsidRDefault="00E84BB5">
            <w:pPr>
              <w:jc w:val="center"/>
              <w:rPr>
                <w:rFonts w:ascii="Times New Roman" w:hAnsi="Times New Roman" w:cs="Times New Roman"/>
                <w:lang w:val="tr-TR"/>
              </w:rPr>
            </w:pPr>
          </w:p>
        </w:tc>
        <w:tc>
          <w:tcPr>
            <w:tcW w:w="2300" w:type="dxa"/>
            <w:vAlign w:val="center"/>
          </w:tcPr>
          <w:p w14:paraId="7111AE61" w14:textId="77777777" w:rsidR="00E84BB5" w:rsidRDefault="00E84BB5">
            <w:pPr>
              <w:jc w:val="center"/>
              <w:rPr>
                <w:rFonts w:ascii="Times New Roman" w:hAnsi="Times New Roman" w:cs="Times New Roman"/>
                <w:lang w:val="tr-TR"/>
              </w:rPr>
            </w:pPr>
          </w:p>
        </w:tc>
        <w:tc>
          <w:tcPr>
            <w:tcW w:w="2300" w:type="dxa"/>
            <w:vAlign w:val="center"/>
          </w:tcPr>
          <w:p w14:paraId="4E5BC463" w14:textId="77777777" w:rsidR="00E84BB5" w:rsidRDefault="00E84BB5">
            <w:pPr>
              <w:jc w:val="center"/>
              <w:rPr>
                <w:rFonts w:ascii="Times New Roman" w:hAnsi="Times New Roman" w:cs="Times New Roman"/>
                <w:lang w:val="tr-TR"/>
              </w:rPr>
            </w:pPr>
          </w:p>
        </w:tc>
      </w:tr>
      <w:tr w:rsidR="00E84BB5" w14:paraId="63C95774" w14:textId="77777777">
        <w:trPr>
          <w:trHeight w:val="700"/>
          <w:jc w:val="center"/>
        </w:trPr>
        <w:tc>
          <w:tcPr>
            <w:tcW w:w="2100" w:type="dxa"/>
            <w:vAlign w:val="center"/>
          </w:tcPr>
          <w:p w14:paraId="10AD7641"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699E5814" w14:textId="77777777" w:rsidR="00E84BB5" w:rsidRDefault="00E84BB5">
            <w:pPr>
              <w:jc w:val="center"/>
              <w:rPr>
                <w:rFonts w:ascii="Times New Roman" w:hAnsi="Times New Roman" w:cs="Times New Roman"/>
                <w:lang w:val="tr-TR"/>
              </w:rPr>
            </w:pPr>
          </w:p>
        </w:tc>
        <w:tc>
          <w:tcPr>
            <w:tcW w:w="2300" w:type="dxa"/>
            <w:vAlign w:val="center"/>
          </w:tcPr>
          <w:p w14:paraId="7AA5E781" w14:textId="77777777" w:rsidR="00E84BB5" w:rsidRDefault="00E84BB5">
            <w:pPr>
              <w:jc w:val="center"/>
              <w:rPr>
                <w:rFonts w:ascii="Times New Roman" w:hAnsi="Times New Roman" w:cs="Times New Roman"/>
                <w:lang w:val="tr-TR"/>
              </w:rPr>
            </w:pPr>
          </w:p>
        </w:tc>
        <w:tc>
          <w:tcPr>
            <w:tcW w:w="2300" w:type="dxa"/>
            <w:vAlign w:val="center"/>
          </w:tcPr>
          <w:p w14:paraId="49AF43D0" w14:textId="77777777" w:rsidR="00E84BB5" w:rsidRDefault="00E84BB5">
            <w:pPr>
              <w:jc w:val="center"/>
              <w:rPr>
                <w:rFonts w:ascii="Times New Roman" w:hAnsi="Times New Roman" w:cs="Times New Roman"/>
                <w:lang w:val="tr-TR"/>
              </w:rPr>
            </w:pPr>
          </w:p>
        </w:tc>
      </w:tr>
      <w:tr w:rsidR="00E84BB5" w14:paraId="6946E488" w14:textId="77777777">
        <w:trPr>
          <w:trHeight w:val="700"/>
          <w:jc w:val="center"/>
        </w:trPr>
        <w:tc>
          <w:tcPr>
            <w:tcW w:w="2100" w:type="dxa"/>
            <w:vAlign w:val="center"/>
          </w:tcPr>
          <w:p w14:paraId="3E2CF5A0" w14:textId="77777777" w:rsidR="00E84BB5" w:rsidRDefault="00000000">
            <w:pPr>
              <w:jc w:val="center"/>
              <w:rPr>
                <w:rFonts w:ascii="Times New Roman" w:hAnsi="Times New Roman" w:cs="Times New Roman"/>
                <w:lang w:val="tr-TR"/>
              </w:rPr>
            </w:pPr>
            <w:r>
              <w:rPr>
                <w:rFonts w:ascii="Times New Roman" w:hAnsi="Times New Roman" w:cs="Times New Roman"/>
                <w:lang w:val="tr-TR"/>
              </w:rPr>
              <w:lastRenderedPageBreak/>
              <w:t>Sıcaklık</w:t>
            </w:r>
          </w:p>
        </w:tc>
        <w:tc>
          <w:tcPr>
            <w:tcW w:w="2300" w:type="dxa"/>
            <w:vAlign w:val="center"/>
          </w:tcPr>
          <w:p w14:paraId="5DD7D7F6" w14:textId="77777777" w:rsidR="00E84BB5" w:rsidRDefault="00E84BB5">
            <w:pPr>
              <w:jc w:val="center"/>
              <w:rPr>
                <w:rFonts w:ascii="Times New Roman" w:hAnsi="Times New Roman" w:cs="Times New Roman"/>
                <w:lang w:val="tr-TR"/>
              </w:rPr>
            </w:pPr>
          </w:p>
        </w:tc>
        <w:tc>
          <w:tcPr>
            <w:tcW w:w="2300" w:type="dxa"/>
            <w:vAlign w:val="center"/>
          </w:tcPr>
          <w:p w14:paraId="3C84D43B" w14:textId="77777777" w:rsidR="00E84BB5" w:rsidRDefault="00E84BB5">
            <w:pPr>
              <w:jc w:val="center"/>
              <w:rPr>
                <w:rFonts w:ascii="Times New Roman" w:hAnsi="Times New Roman" w:cs="Times New Roman"/>
                <w:lang w:val="tr-TR"/>
              </w:rPr>
            </w:pPr>
          </w:p>
        </w:tc>
        <w:tc>
          <w:tcPr>
            <w:tcW w:w="2300" w:type="dxa"/>
            <w:vAlign w:val="center"/>
          </w:tcPr>
          <w:p w14:paraId="4ECEA96F" w14:textId="77777777" w:rsidR="00E84BB5" w:rsidRDefault="00E84BB5">
            <w:pPr>
              <w:jc w:val="center"/>
              <w:rPr>
                <w:rFonts w:ascii="Times New Roman" w:hAnsi="Times New Roman" w:cs="Times New Roman"/>
                <w:lang w:val="tr-TR"/>
              </w:rPr>
            </w:pPr>
          </w:p>
        </w:tc>
      </w:tr>
      <w:tr w:rsidR="00E84BB5" w14:paraId="4FDB03AD" w14:textId="77777777">
        <w:trPr>
          <w:trHeight w:val="700"/>
          <w:jc w:val="center"/>
        </w:trPr>
        <w:tc>
          <w:tcPr>
            <w:tcW w:w="2100" w:type="dxa"/>
            <w:vAlign w:val="center"/>
          </w:tcPr>
          <w:p w14:paraId="5FBA341C"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056DF5EF" w14:textId="77777777" w:rsidR="00E84BB5" w:rsidRDefault="00E84BB5">
            <w:pPr>
              <w:jc w:val="center"/>
              <w:rPr>
                <w:rFonts w:ascii="Times New Roman" w:hAnsi="Times New Roman" w:cs="Times New Roman"/>
                <w:lang w:val="tr-TR"/>
              </w:rPr>
            </w:pPr>
          </w:p>
        </w:tc>
        <w:tc>
          <w:tcPr>
            <w:tcW w:w="2300" w:type="dxa"/>
            <w:vAlign w:val="center"/>
          </w:tcPr>
          <w:p w14:paraId="66808A8B" w14:textId="77777777" w:rsidR="00E84BB5" w:rsidRDefault="00E84BB5">
            <w:pPr>
              <w:jc w:val="center"/>
              <w:rPr>
                <w:rFonts w:ascii="Times New Roman" w:hAnsi="Times New Roman" w:cs="Times New Roman"/>
                <w:lang w:val="tr-TR"/>
              </w:rPr>
            </w:pPr>
          </w:p>
        </w:tc>
        <w:tc>
          <w:tcPr>
            <w:tcW w:w="2300" w:type="dxa"/>
            <w:vAlign w:val="center"/>
          </w:tcPr>
          <w:p w14:paraId="6C4FE397" w14:textId="77777777" w:rsidR="00E84BB5" w:rsidRDefault="00E84BB5">
            <w:pPr>
              <w:jc w:val="center"/>
              <w:rPr>
                <w:rFonts w:ascii="Times New Roman" w:hAnsi="Times New Roman" w:cs="Times New Roman"/>
                <w:lang w:val="tr-TR"/>
              </w:rPr>
            </w:pPr>
          </w:p>
        </w:tc>
      </w:tr>
      <w:tr w:rsidR="00E84BB5" w14:paraId="7407FFB5" w14:textId="77777777">
        <w:trPr>
          <w:trHeight w:val="700"/>
          <w:jc w:val="center"/>
        </w:trPr>
        <w:tc>
          <w:tcPr>
            <w:tcW w:w="2100" w:type="dxa"/>
            <w:vAlign w:val="center"/>
          </w:tcPr>
          <w:p w14:paraId="2028EC60"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5D00E143" w14:textId="77777777" w:rsidR="00E84BB5" w:rsidRDefault="00E84BB5">
            <w:pPr>
              <w:jc w:val="center"/>
              <w:rPr>
                <w:rFonts w:ascii="Times New Roman" w:hAnsi="Times New Roman" w:cs="Times New Roman"/>
                <w:lang w:val="tr-TR"/>
              </w:rPr>
            </w:pPr>
          </w:p>
        </w:tc>
        <w:tc>
          <w:tcPr>
            <w:tcW w:w="2300" w:type="dxa"/>
            <w:vAlign w:val="center"/>
          </w:tcPr>
          <w:p w14:paraId="05CE9EA3" w14:textId="77777777" w:rsidR="00E84BB5" w:rsidRDefault="00E84BB5">
            <w:pPr>
              <w:jc w:val="center"/>
              <w:rPr>
                <w:rFonts w:ascii="Times New Roman" w:hAnsi="Times New Roman" w:cs="Times New Roman"/>
                <w:lang w:val="tr-TR"/>
              </w:rPr>
            </w:pPr>
          </w:p>
        </w:tc>
        <w:tc>
          <w:tcPr>
            <w:tcW w:w="2300" w:type="dxa"/>
            <w:vAlign w:val="center"/>
          </w:tcPr>
          <w:p w14:paraId="62A877C7" w14:textId="77777777" w:rsidR="00E84BB5" w:rsidRDefault="00E84BB5">
            <w:pPr>
              <w:jc w:val="center"/>
              <w:rPr>
                <w:rFonts w:ascii="Times New Roman" w:hAnsi="Times New Roman" w:cs="Times New Roman"/>
                <w:lang w:val="tr-TR"/>
              </w:rPr>
            </w:pPr>
          </w:p>
        </w:tc>
      </w:tr>
    </w:tbl>
    <w:p w14:paraId="71E9AA9A" w14:textId="77777777" w:rsidR="00E84BB5" w:rsidRDefault="00E84BB5">
      <w:pPr>
        <w:jc w:val="both"/>
        <w:rPr>
          <w:rFonts w:ascii="Times New Roman" w:hAnsi="Times New Roman" w:cs="Times New Roman"/>
          <w:lang w:val="tr-TR"/>
        </w:rPr>
      </w:pPr>
    </w:p>
    <w:p w14:paraId="2C42CCB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19B411D9"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deneyler tasarlayınız ve tasarladığınız deneyleri gerçekleştiriniz. Görev ve sorumluluklarınızı yerine getirmek için bir yol haritası çiziniz. Magnezyum, çinko ve bakır şeritler, farklı derişimlerde hidroklorik asit ve sodyum tiyosülfat çözeltileri, kabartma tozu, limon tuzu, efervesan tablet, %3’lük hidrojen peroksit çözeltisi, kuru maya, havan, deney tüpleri, beherler, ısıtıcı, termometre ve kronometre gibi malzemeler kullanabilirsiniz. Deneylerinizi gerçekleştirmek için farklı malzemeler de tercih edebilirsiniz. Deneylerinizi gerçekleştirirken uymanız gereken güvenlik uyarılarını belirleyiniz.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p w14:paraId="115B7669" w14:textId="77777777" w:rsidR="00E84BB5" w:rsidRDefault="00E84BB5">
      <w:pPr>
        <w:jc w:val="both"/>
        <w:rPr>
          <w:rFonts w:ascii="Times New Roman" w:hAnsi="Times New Roman" w:cs="Times New Roman"/>
          <w:lang w:val="tr-TR"/>
        </w:rPr>
      </w:pPr>
    </w:p>
    <w:p w14:paraId="7CDA4826" w14:textId="77777777" w:rsidR="00E84BB5" w:rsidRDefault="00000000">
      <w:pPr>
        <w:jc w:val="both"/>
        <w:rPr>
          <w:rFonts w:ascii="Times New Roman" w:hAnsi="Times New Roman" w:cs="Times New Roman"/>
          <w:lang w:val="tr-TR"/>
        </w:rPr>
      </w:pPr>
      <w:r>
        <w:rPr>
          <w:rFonts w:ascii="Times New Roman" w:hAnsi="Times New Roman" w:cs="Times New Roman"/>
          <w:lang w:val="tr-TR"/>
        </w:rPr>
        <w:t>• Her faktör için tasarladığınız deneyin adını, amacını, yapılışını ve deney için gerekli malzemeleri aşağıdaki deney planına not ediniz. Deneyi gerçekleştirdikten sonra elde ettiğiniz verileri gözlem tablosuna kaydediniz.</w:t>
      </w:r>
    </w:p>
    <w:p w14:paraId="5D0EC7D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96313FC"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Amacı: ……………………………………………………………………………</w:t>
      </w:r>
    </w:p>
    <w:p w14:paraId="1B16AF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5061F8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5991A6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43ABD13D"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186D8D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D3A8FF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AB1F65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8440188"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3FB9266"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6BBFC8A0" w14:textId="77777777">
        <w:trPr>
          <w:jc w:val="center"/>
        </w:trPr>
        <w:tc>
          <w:tcPr>
            <w:tcW w:w="1000" w:type="dxa"/>
            <w:shd w:val="clear" w:color="auto" w:fill="D9E2F3"/>
            <w:vAlign w:val="center"/>
          </w:tcPr>
          <w:p w14:paraId="152C44A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E5255DE"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17B4FD0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155B545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067BB67" w14:textId="77777777">
        <w:trPr>
          <w:trHeight w:val="500"/>
          <w:jc w:val="center"/>
        </w:trPr>
        <w:tc>
          <w:tcPr>
            <w:tcW w:w="1000" w:type="dxa"/>
            <w:vAlign w:val="center"/>
          </w:tcPr>
          <w:p w14:paraId="37808A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486BA5" w14:textId="77777777" w:rsidR="00E84BB5" w:rsidRDefault="00E84BB5">
            <w:pPr>
              <w:jc w:val="center"/>
              <w:rPr>
                <w:rFonts w:ascii="Times New Roman" w:hAnsi="Times New Roman" w:cs="Times New Roman"/>
                <w:lang w:val="tr-TR"/>
              </w:rPr>
            </w:pPr>
          </w:p>
        </w:tc>
        <w:tc>
          <w:tcPr>
            <w:tcW w:w="2700" w:type="dxa"/>
            <w:vAlign w:val="center"/>
          </w:tcPr>
          <w:p w14:paraId="4A5687AF" w14:textId="77777777" w:rsidR="00E84BB5" w:rsidRDefault="00E84BB5">
            <w:pPr>
              <w:jc w:val="center"/>
              <w:rPr>
                <w:rFonts w:ascii="Times New Roman" w:hAnsi="Times New Roman" w:cs="Times New Roman"/>
                <w:lang w:val="tr-TR"/>
              </w:rPr>
            </w:pPr>
          </w:p>
        </w:tc>
        <w:tc>
          <w:tcPr>
            <w:tcW w:w="2600" w:type="dxa"/>
            <w:vAlign w:val="center"/>
          </w:tcPr>
          <w:p w14:paraId="74A0303E" w14:textId="77777777" w:rsidR="00E84BB5" w:rsidRDefault="00E84BB5">
            <w:pPr>
              <w:jc w:val="center"/>
              <w:rPr>
                <w:rFonts w:ascii="Times New Roman" w:hAnsi="Times New Roman" w:cs="Times New Roman"/>
                <w:lang w:val="tr-TR"/>
              </w:rPr>
            </w:pPr>
          </w:p>
        </w:tc>
      </w:tr>
      <w:tr w:rsidR="00E84BB5" w14:paraId="5A88C55B" w14:textId="77777777">
        <w:trPr>
          <w:trHeight w:val="500"/>
          <w:jc w:val="center"/>
        </w:trPr>
        <w:tc>
          <w:tcPr>
            <w:tcW w:w="1000" w:type="dxa"/>
            <w:vAlign w:val="center"/>
          </w:tcPr>
          <w:p w14:paraId="668D2214"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4F6133EE" w14:textId="77777777" w:rsidR="00E84BB5" w:rsidRDefault="00E84BB5">
            <w:pPr>
              <w:jc w:val="center"/>
              <w:rPr>
                <w:rFonts w:ascii="Times New Roman" w:hAnsi="Times New Roman" w:cs="Times New Roman"/>
                <w:lang w:val="tr-TR"/>
              </w:rPr>
            </w:pPr>
          </w:p>
        </w:tc>
        <w:tc>
          <w:tcPr>
            <w:tcW w:w="2700" w:type="dxa"/>
            <w:vAlign w:val="center"/>
          </w:tcPr>
          <w:p w14:paraId="5F12030E" w14:textId="77777777" w:rsidR="00E84BB5" w:rsidRDefault="00E84BB5">
            <w:pPr>
              <w:jc w:val="center"/>
              <w:rPr>
                <w:rFonts w:ascii="Times New Roman" w:hAnsi="Times New Roman" w:cs="Times New Roman"/>
                <w:lang w:val="tr-TR"/>
              </w:rPr>
            </w:pPr>
          </w:p>
        </w:tc>
        <w:tc>
          <w:tcPr>
            <w:tcW w:w="2600" w:type="dxa"/>
            <w:vAlign w:val="center"/>
          </w:tcPr>
          <w:p w14:paraId="510C28DF" w14:textId="77777777" w:rsidR="00E84BB5" w:rsidRDefault="00E84BB5">
            <w:pPr>
              <w:jc w:val="center"/>
              <w:rPr>
                <w:rFonts w:ascii="Times New Roman" w:hAnsi="Times New Roman" w:cs="Times New Roman"/>
                <w:lang w:val="tr-TR"/>
              </w:rPr>
            </w:pPr>
          </w:p>
        </w:tc>
      </w:tr>
      <w:tr w:rsidR="00E84BB5" w14:paraId="72AB902E" w14:textId="77777777">
        <w:trPr>
          <w:trHeight w:val="500"/>
          <w:jc w:val="center"/>
        </w:trPr>
        <w:tc>
          <w:tcPr>
            <w:tcW w:w="1000" w:type="dxa"/>
            <w:vAlign w:val="center"/>
          </w:tcPr>
          <w:p w14:paraId="4C0825CD"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6F9EF8F8" w14:textId="77777777" w:rsidR="00E84BB5" w:rsidRDefault="00E84BB5">
            <w:pPr>
              <w:jc w:val="center"/>
              <w:rPr>
                <w:rFonts w:ascii="Times New Roman" w:hAnsi="Times New Roman" w:cs="Times New Roman"/>
                <w:lang w:val="tr-TR"/>
              </w:rPr>
            </w:pPr>
          </w:p>
        </w:tc>
        <w:tc>
          <w:tcPr>
            <w:tcW w:w="2700" w:type="dxa"/>
            <w:vAlign w:val="center"/>
          </w:tcPr>
          <w:p w14:paraId="40C23795" w14:textId="77777777" w:rsidR="00E84BB5" w:rsidRDefault="00E84BB5">
            <w:pPr>
              <w:jc w:val="center"/>
              <w:rPr>
                <w:rFonts w:ascii="Times New Roman" w:hAnsi="Times New Roman" w:cs="Times New Roman"/>
                <w:lang w:val="tr-TR"/>
              </w:rPr>
            </w:pPr>
          </w:p>
        </w:tc>
        <w:tc>
          <w:tcPr>
            <w:tcW w:w="2600" w:type="dxa"/>
            <w:vAlign w:val="center"/>
          </w:tcPr>
          <w:p w14:paraId="75DB21C6" w14:textId="77777777" w:rsidR="00E84BB5" w:rsidRDefault="00E84BB5">
            <w:pPr>
              <w:jc w:val="center"/>
              <w:rPr>
                <w:rFonts w:ascii="Times New Roman" w:hAnsi="Times New Roman" w:cs="Times New Roman"/>
                <w:lang w:val="tr-TR"/>
              </w:rPr>
            </w:pPr>
          </w:p>
        </w:tc>
      </w:tr>
    </w:tbl>
    <w:p w14:paraId="3AC71A17" w14:textId="77777777" w:rsidR="00E84BB5" w:rsidRDefault="00E84BB5">
      <w:pPr>
        <w:jc w:val="both"/>
        <w:rPr>
          <w:rFonts w:ascii="Times New Roman" w:hAnsi="Times New Roman" w:cs="Times New Roman"/>
          <w:lang w:val="tr-TR"/>
        </w:rPr>
      </w:pPr>
    </w:p>
    <w:p w14:paraId="0340B50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09026EA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Amacı: ……………………………………………………………………………</w:t>
      </w:r>
    </w:p>
    <w:p w14:paraId="646EA59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3D4557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03DFE0D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3EC188CC"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1A9DB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C48D68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15B132B"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DFB4AC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C71E08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19A19F57" w14:textId="77777777">
        <w:trPr>
          <w:jc w:val="center"/>
        </w:trPr>
        <w:tc>
          <w:tcPr>
            <w:tcW w:w="1000" w:type="dxa"/>
            <w:shd w:val="clear" w:color="auto" w:fill="D9E2F3"/>
            <w:vAlign w:val="center"/>
          </w:tcPr>
          <w:p w14:paraId="27BEB811"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AA819A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7DEDCFD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74B950B"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991C911" w14:textId="77777777">
        <w:trPr>
          <w:trHeight w:val="500"/>
          <w:jc w:val="center"/>
        </w:trPr>
        <w:tc>
          <w:tcPr>
            <w:tcW w:w="1000" w:type="dxa"/>
            <w:vAlign w:val="center"/>
          </w:tcPr>
          <w:p w14:paraId="686A8600"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A38D15" w14:textId="77777777" w:rsidR="00E84BB5" w:rsidRDefault="00E84BB5">
            <w:pPr>
              <w:jc w:val="center"/>
              <w:rPr>
                <w:rFonts w:ascii="Times New Roman" w:hAnsi="Times New Roman" w:cs="Times New Roman"/>
                <w:lang w:val="tr-TR"/>
              </w:rPr>
            </w:pPr>
          </w:p>
        </w:tc>
        <w:tc>
          <w:tcPr>
            <w:tcW w:w="2700" w:type="dxa"/>
            <w:vAlign w:val="center"/>
          </w:tcPr>
          <w:p w14:paraId="72684BB9" w14:textId="77777777" w:rsidR="00E84BB5" w:rsidRDefault="00E84BB5">
            <w:pPr>
              <w:jc w:val="center"/>
              <w:rPr>
                <w:rFonts w:ascii="Times New Roman" w:hAnsi="Times New Roman" w:cs="Times New Roman"/>
                <w:lang w:val="tr-TR"/>
              </w:rPr>
            </w:pPr>
          </w:p>
        </w:tc>
        <w:tc>
          <w:tcPr>
            <w:tcW w:w="2600" w:type="dxa"/>
            <w:vAlign w:val="center"/>
          </w:tcPr>
          <w:p w14:paraId="262DE408" w14:textId="77777777" w:rsidR="00E84BB5" w:rsidRDefault="00E84BB5">
            <w:pPr>
              <w:jc w:val="center"/>
              <w:rPr>
                <w:rFonts w:ascii="Times New Roman" w:hAnsi="Times New Roman" w:cs="Times New Roman"/>
                <w:lang w:val="tr-TR"/>
              </w:rPr>
            </w:pPr>
          </w:p>
        </w:tc>
      </w:tr>
      <w:tr w:rsidR="00E84BB5" w14:paraId="6B531D48" w14:textId="77777777">
        <w:trPr>
          <w:trHeight w:val="500"/>
          <w:jc w:val="center"/>
        </w:trPr>
        <w:tc>
          <w:tcPr>
            <w:tcW w:w="1000" w:type="dxa"/>
            <w:vAlign w:val="center"/>
          </w:tcPr>
          <w:p w14:paraId="78DB79EC"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16E15064" w14:textId="77777777" w:rsidR="00E84BB5" w:rsidRDefault="00E84BB5">
            <w:pPr>
              <w:jc w:val="center"/>
              <w:rPr>
                <w:rFonts w:ascii="Times New Roman" w:hAnsi="Times New Roman" w:cs="Times New Roman"/>
                <w:lang w:val="tr-TR"/>
              </w:rPr>
            </w:pPr>
          </w:p>
        </w:tc>
        <w:tc>
          <w:tcPr>
            <w:tcW w:w="2700" w:type="dxa"/>
            <w:vAlign w:val="center"/>
          </w:tcPr>
          <w:p w14:paraId="5CD5D754" w14:textId="77777777" w:rsidR="00E84BB5" w:rsidRDefault="00E84BB5">
            <w:pPr>
              <w:jc w:val="center"/>
              <w:rPr>
                <w:rFonts w:ascii="Times New Roman" w:hAnsi="Times New Roman" w:cs="Times New Roman"/>
                <w:lang w:val="tr-TR"/>
              </w:rPr>
            </w:pPr>
          </w:p>
        </w:tc>
        <w:tc>
          <w:tcPr>
            <w:tcW w:w="2600" w:type="dxa"/>
            <w:vAlign w:val="center"/>
          </w:tcPr>
          <w:p w14:paraId="12B2AAE7" w14:textId="77777777" w:rsidR="00E84BB5" w:rsidRDefault="00E84BB5">
            <w:pPr>
              <w:jc w:val="center"/>
              <w:rPr>
                <w:rFonts w:ascii="Times New Roman" w:hAnsi="Times New Roman" w:cs="Times New Roman"/>
                <w:lang w:val="tr-TR"/>
              </w:rPr>
            </w:pPr>
          </w:p>
        </w:tc>
      </w:tr>
      <w:tr w:rsidR="00E84BB5" w14:paraId="5229FF0C" w14:textId="77777777">
        <w:trPr>
          <w:trHeight w:val="500"/>
          <w:jc w:val="center"/>
        </w:trPr>
        <w:tc>
          <w:tcPr>
            <w:tcW w:w="1000" w:type="dxa"/>
            <w:vAlign w:val="center"/>
          </w:tcPr>
          <w:p w14:paraId="6E974A4A"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3D09F1BE" w14:textId="77777777" w:rsidR="00E84BB5" w:rsidRDefault="00E84BB5">
            <w:pPr>
              <w:jc w:val="center"/>
              <w:rPr>
                <w:rFonts w:ascii="Times New Roman" w:hAnsi="Times New Roman" w:cs="Times New Roman"/>
                <w:lang w:val="tr-TR"/>
              </w:rPr>
            </w:pPr>
          </w:p>
        </w:tc>
        <w:tc>
          <w:tcPr>
            <w:tcW w:w="2700" w:type="dxa"/>
            <w:vAlign w:val="center"/>
          </w:tcPr>
          <w:p w14:paraId="418BDF6A" w14:textId="77777777" w:rsidR="00E84BB5" w:rsidRDefault="00E84BB5">
            <w:pPr>
              <w:jc w:val="center"/>
              <w:rPr>
                <w:rFonts w:ascii="Times New Roman" w:hAnsi="Times New Roman" w:cs="Times New Roman"/>
                <w:lang w:val="tr-TR"/>
              </w:rPr>
            </w:pPr>
          </w:p>
        </w:tc>
        <w:tc>
          <w:tcPr>
            <w:tcW w:w="2600" w:type="dxa"/>
            <w:vAlign w:val="center"/>
          </w:tcPr>
          <w:p w14:paraId="2E06B3BC" w14:textId="77777777" w:rsidR="00E84BB5" w:rsidRDefault="00E84BB5">
            <w:pPr>
              <w:jc w:val="center"/>
              <w:rPr>
                <w:rFonts w:ascii="Times New Roman" w:hAnsi="Times New Roman" w:cs="Times New Roman"/>
                <w:lang w:val="tr-TR"/>
              </w:rPr>
            </w:pPr>
          </w:p>
        </w:tc>
      </w:tr>
    </w:tbl>
    <w:p w14:paraId="302A61B4" w14:textId="77777777" w:rsidR="00E84BB5" w:rsidRDefault="00E84BB5">
      <w:pPr>
        <w:jc w:val="both"/>
        <w:rPr>
          <w:rFonts w:ascii="Times New Roman" w:hAnsi="Times New Roman" w:cs="Times New Roman"/>
          <w:lang w:val="tr-TR"/>
        </w:rPr>
      </w:pPr>
    </w:p>
    <w:p w14:paraId="64F2F0E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710EF2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3FB3F3E7"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Deney verilerinizi analiz ederek her bir faktörün tepkime hızına etkisini yorumlayınız. Verileriniz başlangıçta kurduğunuz hipotezleri destekliyor mu? Açıklayınız.</w:t>
      </w:r>
    </w:p>
    <w:p w14:paraId="75A0AFFE"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308CA3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6E10D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87AD5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10C748"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05B9DA5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F9220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9A4C4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3E40D40A" w14:textId="77777777">
        <w:trPr>
          <w:trHeight w:val="2800"/>
          <w:jc w:val="center"/>
        </w:trPr>
        <w:tc>
          <w:tcPr>
            <w:tcW w:w="9000" w:type="dxa"/>
          </w:tcPr>
          <w:p w14:paraId="176CA69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58136467" w14:textId="77777777" w:rsidR="00E84BB5" w:rsidRDefault="00E84BB5">
      <w:pPr>
        <w:jc w:val="both"/>
        <w:rPr>
          <w:rFonts w:ascii="Times New Roman" w:hAnsi="Times New Roman" w:cs="Times New Roman"/>
          <w:lang w:val="tr-TR"/>
        </w:rPr>
      </w:pPr>
    </w:p>
    <w:p w14:paraId="7AFFA0B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BC4F8B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85C6A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234738"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6FF28F"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AB908CE" w14:textId="77777777" w:rsidR="00E3301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lastRenderedPageBreak/>
        <w:t>Grubunuzun bulgularını ve açıklamalarını sınıfınızla paylaşınız. Diğer grupların sonuçlarını kendi sonuçlarınızla karşılaştırarak ulaştığınız açıklamaların güvenilirliğini değerlendiriniz.</w:t>
      </w:r>
    </w:p>
    <w:p w14:paraId="47938AC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0844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1FA5A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220BC6"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0A2A8631"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B23327" w14:textId="77777777" w:rsidR="00E3301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1C6AB229" w14:textId="77777777" w:rsidR="00E84BB5" w:rsidRDefault="00E84BB5">
      <w:pPr>
        <w:jc w:val="both"/>
        <w:rPr>
          <w:rFonts w:ascii="Times New Roman" w:hAnsi="Times New Roman" w:cs="Times New Roman"/>
          <w:lang w:val="tr-TR"/>
        </w:rPr>
      </w:pPr>
    </w:p>
    <w:p w14:paraId="444196C0"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23412502"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3BA0C7" w14:textId="77777777" w:rsidR="00E3301E"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5358EBA" w14:textId="77777777" w:rsidR="00E84BB5" w:rsidRDefault="00E84BB5">
      <w:pPr>
        <w:jc w:val="both"/>
        <w:rPr>
          <w:rFonts w:ascii="Times New Roman" w:hAnsi="Times New Roman" w:cs="Times New Roman"/>
          <w:lang w:val="tr-TR"/>
        </w:rPr>
      </w:pPr>
    </w:p>
    <w:p w14:paraId="42B1369C"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388CBA0" w14:textId="299BB218" w:rsidR="00E3301E" w:rsidRDefault="00000000">
      <w:pPr>
        <w:jc w:val="both"/>
        <w:rPr>
          <w:rFonts w:ascii="Times New Roman" w:hAnsi="Times New Roman" w:cs="Times New Roman"/>
          <w:lang w:val="tr-TR"/>
        </w:rPr>
      </w:pPr>
      <w:r>
        <w:rPr>
          <w:rFonts w:ascii="Times New Roman" w:hAnsi="Times New Roman" w:cs="Times New Roman"/>
          <w:lang w:val="tr-TR"/>
        </w:rPr>
        <w:t>Deney veriler,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51F8818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14:paraId="458D1D89"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Aynı koşullarda farklı maddeler farklı hızlarda tepkimeye girer. Örneğin oda sıcaklığında kurşun(II) nitrat çözeltisine potasyum iyodür çözeltisi eklendiğinde sarı renkli kurşun(II) iyodür çökeleği anında oluşur (Görsel C). Buna karşılık doğal gazın temel bileşeni olan metan, havadaki oksijenle aynı ortamda uzun süre tepkimeye girmeden bulunabilir; yanmanın başlaması için bir </w:t>
      </w:r>
      <w:r>
        <w:rPr>
          <w:rFonts w:ascii="Times New Roman" w:hAnsi="Times New Roman" w:cs="Times New Roman"/>
          <w:lang w:val="tr-TR"/>
        </w:rPr>
        <w:lastRenderedPageBreak/>
        <w:t>kıvılcım ya da 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(suda) → AgCl(k) gibi) bağ kırılması gerektirmediği için oda sıcaklığında çok hızlıdır. Metanın yanması gibi kovalent bağların kırılmasını gerektiren tepkimeler ise genellikle daha yavaştır.</w:t>
      </w:r>
    </w:p>
    <w:p w14:paraId="01EA1197" w14:textId="77777777" w:rsidR="00E84BB5" w:rsidRDefault="00E84BB5">
      <w:pPr>
        <w:jc w:val="both"/>
        <w:rPr>
          <w:rFonts w:ascii="Times New Roman" w:hAnsi="Times New Roman" w:cs="Times New Roman"/>
          <w:lang w:val="tr-TR"/>
        </w:rPr>
      </w:pPr>
    </w:p>
    <w:p w14:paraId="22DF8AE7" w14:textId="6E87144D" w:rsidR="000F0060" w:rsidRDefault="000F0060">
      <w:pPr>
        <w:jc w:val="both"/>
        <w:rPr>
          <w:rFonts w:ascii="Times New Roman" w:hAnsi="Times New Roman" w:cs="Times New Roman"/>
          <w:lang w:val="tr-TR"/>
        </w:rPr>
      </w:pPr>
      <w:r>
        <w:fldChar w:fldCharType="begin"/>
      </w:r>
      <w:r>
        <w:instrText xml:space="preserve"> INCLUDEPICTURE "https://www.shutterstock.com/shutterstock/photos/1094771678/display_1500/stock-photo-chemical-reaction-two-clear-liquids-are-mixed-to-produce-a-yellow-precipitate-1094771678.jpg" \* MERGEFORMATINET </w:instrText>
      </w:r>
      <w:r>
        <w:fldChar w:fldCharType="separate"/>
      </w:r>
      <w:r>
        <w:rPr>
          <w:noProof/>
        </w:rPr>
        <w:drawing>
          <wp:inline distT="0" distB="0" distL="0" distR="0" wp14:anchorId="38FCBFA0" wp14:editId="74C0E250">
            <wp:extent cx="5080673" cy="3707914"/>
            <wp:effectExtent l="0" t="0" r="0" b="635"/>
            <wp:docPr id="75804744" name="Picture 11" descr="Chemical reaction. Two clear liquids are mixed to produce a yellow precipi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mical reaction. Two clear liquids are mixed to produce a yellow precipita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82924" cy="3709557"/>
                    </a:xfrm>
                    <a:prstGeom prst="rect">
                      <a:avLst/>
                    </a:prstGeom>
                    <a:noFill/>
                    <a:ln>
                      <a:noFill/>
                    </a:ln>
                  </pic:spPr>
                </pic:pic>
              </a:graphicData>
            </a:graphic>
          </wp:inline>
        </w:drawing>
      </w:r>
      <w:r>
        <w:fldChar w:fldCharType="end"/>
      </w:r>
    </w:p>
    <w:p w14:paraId="72C070C0" w14:textId="1B891394" w:rsidR="000F0060" w:rsidRPr="000F0060" w:rsidRDefault="000F0060" w:rsidP="000F0060">
      <w:pPr>
        <w:jc w:val="both"/>
        <w:rPr>
          <w:rFonts w:ascii="Times New Roman" w:hAnsi="Times New Roman" w:cs="Times New Roman"/>
          <w:b/>
          <w:bCs/>
          <w:lang w:val="tr-TR"/>
        </w:rPr>
      </w:pPr>
      <w:proofErr w:type="spellStart"/>
      <w:r w:rsidRPr="000F0060">
        <w:rPr>
          <w:rFonts w:ascii="Times New Roman" w:hAnsi="Times New Roman" w:cs="Times New Roman"/>
          <w:b/>
          <w:bCs/>
          <w:highlight w:val="yellow"/>
          <w:lang w:val="tr-TR"/>
        </w:rPr>
        <w:t>Shutter</w:t>
      </w:r>
      <w:proofErr w:type="spellEnd"/>
      <w:r w:rsidRPr="000F0060">
        <w:rPr>
          <w:rFonts w:ascii="Times New Roman" w:hAnsi="Times New Roman" w:cs="Times New Roman"/>
          <w:b/>
          <w:bCs/>
          <w:highlight w:val="yellow"/>
          <w:lang w:val="tr-TR"/>
        </w:rPr>
        <w:t xml:space="preserve"> ID: 1094771678</w:t>
      </w:r>
      <w:r w:rsidRPr="000F0060">
        <w:rPr>
          <w:rFonts w:ascii="Times New Roman" w:hAnsi="Times New Roman" w:cs="Times New Roman"/>
          <w:b/>
          <w:bCs/>
          <w:highlight w:val="yellow"/>
          <w:lang w:val="tr-TR"/>
        </w:rPr>
        <w:t xml:space="preserve"> (NOT: Kimya10 kitabında bu görseli kullanmıştık)</w:t>
      </w:r>
    </w:p>
    <w:p w14:paraId="0BB189E0" w14:textId="6222F93C" w:rsidR="00E84BB5" w:rsidRDefault="00000000">
      <w:pPr>
        <w:jc w:val="center"/>
        <w:rPr>
          <w:rFonts w:ascii="Times New Roman" w:hAnsi="Times New Roman" w:cs="Times New Roman"/>
          <w:lang w:val="tr-TR"/>
        </w:rPr>
      </w:pPr>
      <w:r>
        <w:rPr>
          <w:rFonts w:ascii="Times New Roman" w:hAnsi="Times New Roman" w:cs="Times New Roman"/>
          <w:b/>
          <w:bCs/>
          <w:lang w:val="tr-TR"/>
        </w:rPr>
        <w:t xml:space="preserve">Görsel C: </w:t>
      </w:r>
      <w:proofErr w:type="gramStart"/>
      <w:r>
        <w:rPr>
          <w:rFonts w:ascii="Times New Roman" w:hAnsi="Times New Roman" w:cs="Times New Roman"/>
          <w:b/>
          <w:bCs/>
          <w:lang w:val="tr-TR"/>
        </w:rPr>
        <w:t>Kurşun(</w:t>
      </w:r>
      <w:proofErr w:type="gramEnd"/>
      <w:r>
        <w:rPr>
          <w:rFonts w:ascii="Times New Roman" w:hAnsi="Times New Roman" w:cs="Times New Roman"/>
          <w:b/>
          <w:bCs/>
          <w:lang w:val="tr-TR"/>
        </w:rPr>
        <w:t xml:space="preserve">II) nitrat ve potasyum iyodür çözeltilerinin karıştırılmasıyla anında oluşan </w:t>
      </w:r>
      <w:proofErr w:type="gramStart"/>
      <w:r>
        <w:rPr>
          <w:rFonts w:ascii="Times New Roman" w:hAnsi="Times New Roman" w:cs="Times New Roman"/>
          <w:b/>
          <w:bCs/>
          <w:lang w:val="tr-TR"/>
        </w:rPr>
        <w:t>kurşun(</w:t>
      </w:r>
      <w:proofErr w:type="gramEnd"/>
      <w:r>
        <w:rPr>
          <w:rFonts w:ascii="Times New Roman" w:hAnsi="Times New Roman" w:cs="Times New Roman"/>
          <w:b/>
          <w:bCs/>
          <w:lang w:val="tr-TR"/>
        </w:rPr>
        <w:t>II) iyodür çökeleği</w:t>
      </w:r>
    </w:p>
    <w:p w14:paraId="35031CD0" w14:textId="77777777" w:rsidR="00E3301E" w:rsidRDefault="00000000">
      <w:pPr>
        <w:jc w:val="both"/>
        <w:rPr>
          <w:rFonts w:ascii="Times New Roman" w:hAnsi="Times New Roman" w:cs="Times New Roman"/>
          <w:lang w:val="tr-TR"/>
        </w:rPr>
      </w:pPr>
      <w:r>
        <w:rPr>
          <w:rFonts w:ascii="Times New Roman" w:hAnsi="Times New Roman" w:cs="Times New Roman"/>
          <w:lang w:val="tr-TR"/>
        </w:rPr>
        <w:t>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53751824"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4E2BFDB3"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w:t>
      </w:r>
      <w:r>
        <w:rPr>
          <w:rFonts w:ascii="Times New Roman" w:hAnsi="Times New Roman" w:cs="Times New Roman"/>
          <w:lang w:val="tr-TR"/>
        </w:rPr>
        <w:lastRenderedPageBreak/>
        <w:t xml:space="preserve">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(Görsel D).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5F3F357C"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433600"/>
            <wp:effectExtent l="0" t="0" r="0" b="0"/>
            <wp:docPr id="2123729895" name="Grafik 900020" descr="Fiziksel hal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7_fiziksel_hal.png"/>
                    <pic:cNvPicPr/>
                  </pic:nvPicPr>
                  <pic:blipFill>
                    <a:blip r:embed="rId20"/>
                    <a:stretch>
                      <a:fillRect/>
                    </a:stretch>
                  </pic:blipFill>
                  <pic:spPr>
                    <a:xfrm>
                      <a:off x="0" y="0"/>
                      <a:ext cx="4680000" cy="2433600"/>
                    </a:xfrm>
                    <a:prstGeom prst="rect">
                      <a:avLst/>
                    </a:prstGeom>
                  </pic:spPr>
                </pic:pic>
              </a:graphicData>
            </a:graphic>
          </wp:inline>
        </w:drawing>
      </w:r>
    </w:p>
    <w:p w14:paraId="16F3BCA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 xml:space="preserve">Görsel D: Katı hâldeki ve çözeltideki tepkenlerin tanecikler düzeyinde karşılaştırılması</w:t>
      </w:r>
      <w:r>
        <w:rPr>
          <w:rFonts w:ascii="Times New Roman" w:hAnsi="Times New Roman" w:cs="Times New Roman"/>
          <w:lang w:val="tr-TR"/>
        </w:rPr>
        <w:t xml:space="preserve"/>
      </w:r>
    </w:p>
    <w:p w14:paraId="1F98132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Taslak model; yayınevi tarafından aynı renk ve iyon oranlarıyla (Pb²⁺ : NO₃⁻ = 1 : 2, K⁺ : I⁻ = 1 : 1) yeniden çizilebilir.</w:t>
      </w:r>
      <w:r>
        <w:rPr>
          <w:rFonts w:ascii="Times New Roman" w:hAnsi="Times New Roman" w:cs="Times New Roman"/>
          <w:highlight w:val="yellow"/>
          <w:lang w:val="tr-TR"/>
        </w:rPr>
        <w:t/>
      </w:r>
    </w:p>
    <w:p w14:paraId="08B08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14:paraId="77DFC96C"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Eşit kütlede mermer parçaları biri 0,5 M, diğeri 2 M hidroklorik asit çözeltisi içeren iki behere bırakıldığında derişik asitteki gaz çıkışının çok daha hızlı olduğu görülür.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E). Bu nedenle tepken derişimi arttıkça tepkime 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5F3F357C"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3400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10"/>
                    <a:stretch>
                      <a:fillRect/>
                    </a:stretch>
                  </pic:blipFill>
                  <pic:spPr>
                    <a:xfrm>
                      <a:off x="0" y="0"/>
                      <a:ext cx="4680000" cy="2340000"/>
                    </a:xfrm>
                    <a:prstGeom prst="rect">
                      <a:avLst/>
                    </a:prstGeom>
                  </pic:spPr>
                </pic:pic>
              </a:graphicData>
            </a:graphic>
          </wp:inline>
        </w:drawing>
      </w:r>
    </w:p>
    <w:p w14:paraId="16F3BCA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Düşük ve yüksek derişimde birim hacimdeki tanecik sayısı</w:t>
      </w:r>
    </w:p>
    <w:p w14:paraId="1F98132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28238E8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Sıcaklık</w:t>
      </w:r>
    </w:p>
    <w:p w14:paraId="771F4580" w14:textId="77777777" w:rsidR="00E3301E" w:rsidRDefault="00000000">
      <w:pPr>
        <w:jc w:val="both"/>
        <w:rPr>
          <w:rFonts w:ascii="Times New Roman" w:hAnsi="Times New Roman" w:cs="Times New Roman"/>
          <w:lang w:val="tr-TR"/>
        </w:rPr>
      </w:pPr>
      <w:r>
        <w:rPr>
          <w:rFonts w:ascii="Times New Roman" w:hAnsi="Times New Roman" w:cs="Times New Roman"/>
          <w:lang w:val="tr-TR"/>
        </w:rPr>
        <w:t>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1</w:t>
      </w:r>
      <w:r>
        <w:rPr>
          <w:rFonts w:ascii="Times New Roman" w:hAnsi="Times New Roman" w:cs="Times New Roman"/>
          <w:lang w:val="tr-TR"/>
        </w:rPr>
        <w:t xml:space="preserve"> ve T</w:t>
      </w:r>
      <w:r>
        <w:rPr>
          <w:rFonts w:ascii="Times New Roman" w:hAnsi="Times New Roman" w:cs="Times New Roman"/>
          <w:vertAlign w:val="subscript"/>
          <w:lang w:val="tr-TR"/>
        </w:rPr>
        <w:t>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2</w:t>
      </w:r>
      <w:r>
        <w:rPr>
          <w:rFonts w:ascii="Times New Roman" w:hAnsi="Times New Roman" w:cs="Times New Roman"/>
          <w:lang w:val="tr-TR"/>
        </w:rPr>
        <w:t>)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05BA40C1" w14:textId="77777777" w:rsidR="00E84BB5" w:rsidRDefault="00000000">
      <w:pPr>
        <w:jc w:val="center"/>
        <w:rPr>
          <w:rFonts w:ascii="Times New Roman" w:hAnsi="Times New Roman" w:cs="Times New Roman"/>
          <w:lang w:val="tr-TR"/>
        </w:rPr>
      </w:pPr>
      <w:r>
        <w:rPr>
          <w:noProof/>
        </w:rPr>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1"/>
                    <a:stretch>
                      <a:fillRect/>
                    </a:stretch>
                  </pic:blipFill>
                  <pic:spPr>
                    <a:xfrm>
                      <a:off x="0" y="0"/>
                      <a:ext cx="4680000" cy="2867280"/>
                    </a:xfrm>
                    <a:prstGeom prst="rect">
                      <a:avLst/>
                    </a:prstGeom>
                  </pic:spPr>
                </pic:pic>
              </a:graphicData>
            </a:graphic>
          </wp:inline>
        </w:drawing>
      </w:r>
    </w:p>
    <w:p w14:paraId="5552EC53"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9411F8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0263E6D9"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w:t>
      </w:r>
      <w:r>
        <w:rPr>
          <w:rFonts w:ascii="Times New Roman" w:hAnsi="Times New Roman" w:cs="Times New Roman"/>
          <w:lang w:val="tr-TR"/>
        </w:rPr>
        <w:lastRenderedPageBreak/>
        <w:t>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F).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4D9BD405" w14:textId="77777777" w:rsidR="00E84BB5" w:rsidRDefault="00000000">
      <w:pPr>
        <w:jc w:val="center"/>
        <w:rPr>
          <w:rFonts w:ascii="Times New Roman" w:hAnsi="Times New Roman" w:cs="Times New Roman"/>
          <w:lang w:val="tr-TR"/>
        </w:rPr>
      </w:pPr>
      <w:r>
        <w:rPr>
          <w:noProof/>
        </w:rPr>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2"/>
                    <a:stretch>
                      <a:fillRect/>
                    </a:stretch>
                  </pic:blipFill>
                  <pic:spPr>
                    <a:xfrm>
                      <a:off x="0" y="0"/>
                      <a:ext cx="4320000" cy="1958400"/>
                    </a:xfrm>
                    <a:prstGeom prst="rect">
                      <a:avLst/>
                    </a:prstGeom>
                  </pic:spPr>
                </pic:pic>
              </a:graphicData>
            </a:graphic>
          </wp:inline>
        </w:drawing>
      </w:r>
    </w:p>
    <w:p w14:paraId="6E219EB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Katı bir maddenin küçük parçalara bölünmesiyle toplam yüzey alanının artması</w:t>
      </w:r>
    </w:p>
    <w:p w14:paraId="1AD25CE6"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Katalizör</w:t>
      </w:r>
    </w:p>
    <w:p w14:paraId="1342A0A0" w14:textId="77777777" w:rsidR="00E3301E" w:rsidRDefault="00000000">
      <w:pPr>
        <w:jc w:val="both"/>
        <w:rPr>
          <w:rFonts w:ascii="Times New Roman" w:hAnsi="Times New Roman" w:cs="Times New Roman"/>
          <w:lang w:val="tr-TR"/>
        </w:rPr>
      </w:pPr>
      <w:r>
        <w:rPr>
          <w:rFonts w:ascii="Times New Roman" w:hAnsi="Times New Roman" w:cs="Times New Roman"/>
          <w:lang w:val="tr-TR"/>
        </w:rPr>
        <w:t>Potasyum klorat ısıtıldığında 2KClO</w:t>
      </w:r>
      <w:r>
        <w:rPr>
          <w:rFonts w:ascii="Times New Roman" w:hAnsi="Times New Roman" w:cs="Times New Roman"/>
          <w:vertAlign w:val="subscript"/>
          <w:lang w:val="tr-TR"/>
        </w:rPr>
        <w:t>3</w:t>
      </w:r>
      <w:r>
        <w:rPr>
          <w:rFonts w:ascii="Times New Roman" w:hAnsi="Times New Roman" w:cs="Times New Roman"/>
          <w:lang w:val="tr-TR"/>
        </w:rPr>
        <w:t>(k) → 2KCl(k) + 3O</w:t>
      </w:r>
      <w:r>
        <w:rPr>
          <w:rFonts w:ascii="Times New Roman" w:hAnsi="Times New Roman" w:cs="Times New Roman"/>
          <w:vertAlign w:val="subscript"/>
          <w:lang w:val="tr-TR"/>
        </w:rPr>
        <w:t>2</w:t>
      </w:r>
      <w:r>
        <w:rPr>
          <w:rFonts w:ascii="Times New Roman" w:hAnsi="Times New Roman" w:cs="Times New Roman"/>
          <w:lang w:val="tr-TR"/>
        </w:rPr>
        <w:t>(g) denklemine göre bozunur. Bu tepkime ancak yüksek sıcaklıkta gözle görülür bir hızla gerçekleşir. Potasyum klorata az miktarda mangan dioksit (MnO</w:t>
      </w:r>
      <w:r>
        <w:rPr>
          <w:rFonts w:ascii="Times New Roman" w:hAnsi="Times New Roman" w:cs="Times New Roman"/>
          <w:vertAlign w:val="subscript"/>
          <w:lang w:val="tr-TR"/>
        </w:rPr>
        <w:t>2</w:t>
      </w:r>
      <w:r>
        <w:rPr>
          <w:rFonts w:ascii="Times New Roman" w:hAnsi="Times New Roman" w:cs="Times New Roman"/>
          <w:lang w:val="tr-TR"/>
        </w:rPr>
        <w:t>) karıştırılıp ısıtıldığında ise oksijen çıkışı daha düşük sıcaklıkta başlar ve çok daha hızlı gerçekleşir. Tepkime sonunda MnO</w:t>
      </w:r>
      <w:r>
        <w:rPr>
          <w:rFonts w:ascii="Times New Roman" w:hAnsi="Times New Roman" w:cs="Times New Roman"/>
          <w:vertAlign w:val="subscript"/>
          <w:lang w:val="tr-TR"/>
        </w:rPr>
        <w:t>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vertAlign w:val="subscript"/>
          <w:lang w:val="tr-TR"/>
        </w:rPr>
        <w:t>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7E18CF05"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3"/>
                    <a:stretch>
                      <a:fillRect/>
                    </a:stretch>
                  </pic:blipFill>
                  <pic:spPr>
                    <a:xfrm>
                      <a:off x="0" y="0"/>
                      <a:ext cx="4680000" cy="2867280"/>
                    </a:xfrm>
                    <a:prstGeom prst="rect">
                      <a:avLst/>
                    </a:prstGeom>
                  </pic:spPr>
                </pic:pic>
              </a:graphicData>
            </a:graphic>
          </wp:inline>
        </w:drawing>
      </w:r>
    </w:p>
    <w:p w14:paraId="18CAFC2A"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Katalizörlü ve katalizörsüz bir ekzotermik tepkimeye ait potansiyel enerji-tepkime koordinatı grafiği</w:t>
      </w:r>
    </w:p>
    <w:p w14:paraId="3E3888C9" w14:textId="77777777" w:rsidR="00E84BB5" w:rsidRDefault="00000000">
      <w:pPr>
        <w:jc w:val="center"/>
        <w:rPr>
          <w:rFonts w:ascii="Times New Roman" w:hAnsi="Times New Roman" w:cs="Times New Roman"/>
          <w:lang w:val="tr-TR"/>
        </w:rPr>
      </w:pPr>
      <w:r>
        <w:rPr>
          <w:noProof/>
        </w:rPr>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4"/>
                    <a:stretch>
                      <a:fillRect/>
                    </a:stretch>
                  </pic:blipFill>
                  <pic:spPr>
                    <a:xfrm>
                      <a:off x="0" y="0"/>
                      <a:ext cx="4680000" cy="2867280"/>
                    </a:xfrm>
                    <a:prstGeom prst="rect">
                      <a:avLst/>
                    </a:prstGeom>
                  </pic:spPr>
                </pic:pic>
              </a:graphicData>
            </a:graphic>
          </wp:inline>
        </w:drawing>
      </w:r>
    </w:p>
    <w:p w14:paraId="19E46355"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14:paraId="69C38553" w14:textId="77777777" w:rsidR="00E3301E" w:rsidRDefault="00000000">
      <w:pPr>
        <w:jc w:val="both"/>
        <w:rPr>
          <w:rFonts w:ascii="Times New Roman" w:hAnsi="Times New Roman" w:cs="Times New Roman"/>
          <w:lang w:val="tr-TR"/>
        </w:rPr>
      </w:pPr>
      <w:r>
        <w:rPr>
          <w:rFonts w:ascii="Times New Roman" w:hAnsi="Times New Roman" w:cs="Times New Roman"/>
          <w:lang w:val="tr-TR"/>
        </w:rPr>
        <w:t>Katalizörlerin başlıca özellikleri şunlardır:</w:t>
      </w:r>
    </w:p>
    <w:p w14:paraId="0CDEAC01"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İleri ve geri tepkimelerin aktivasyon enerjilerini aynı miktarda düşürür. Bu nedenle tepkime entalpisini (ΔH) değiştirmez; ileri ve geri tepkimeleri birlikte hızlandırır.</w:t>
      </w:r>
    </w:p>
    <w:p w14:paraId="55795696"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Tepkimede oluşan ürünlerin türünü ve tepkime sonunda elde edilen ürün miktarını (verimi) değiştirmez; ürünün daha kısa sürede elde edilmesini sağlar.</w:t>
      </w:r>
    </w:p>
    <w:p w14:paraId="2AFBA97C"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lastRenderedPageBreak/>
        <w:t>Kendiliğinden gerçekleşemeyecek bir tepkimeyi gerçekleştiremez; gerçekleşebilen bir tepkimeyi hızlandırır.</w:t>
      </w:r>
    </w:p>
    <w:p w14:paraId="13A1D098"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sonunda kimyasal olarak değişmeden kalır; bu nedenle az miktarda katalizör çok miktarda tepkenin dönüşümünü hızlandırabilir.</w:t>
      </w:r>
    </w:p>
    <w:p w14:paraId="41CC02D4" w14:textId="77777777" w:rsidR="00E3301E" w:rsidRDefault="00000000">
      <w:pPr>
        <w:jc w:val="both"/>
        <w:rPr>
          <w:rFonts w:ascii="Times New Roman" w:hAnsi="Times New Roman" w:cs="Times New Roman"/>
          <w:lang w:val="tr-TR"/>
        </w:rPr>
      </w:pPr>
      <w:r>
        <w:rPr>
          <w:rFonts w:ascii="Times New Roman" w:hAnsi="Times New Roman" w:cs="Times New Roman"/>
          <w:lang w:val="tr-TR"/>
        </w:rPr>
        <w:t>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4A954DEA"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5CDAEE1C"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55ED9BC9"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88C0F15" w14:textId="77777777">
        <w:trPr>
          <w:jc w:val="center"/>
        </w:trPr>
        <w:tc>
          <w:tcPr>
            <w:tcW w:w="9000" w:type="dxa"/>
            <w:shd w:val="clear" w:color="auto" w:fill="EDEDED"/>
          </w:tcPr>
          <w:p w14:paraId="177E5247"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6427229E"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4C67E369"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02B6D99" w14:textId="77777777" w:rsidR="00E84BB5" w:rsidRDefault="00E84BB5">
      <w:pPr>
        <w:jc w:val="both"/>
        <w:rPr>
          <w:rFonts w:ascii="Times New Roman" w:hAnsi="Times New Roman" w:cs="Times New Roman"/>
          <w:lang w:val="tr-TR"/>
        </w:rPr>
      </w:pPr>
    </w:p>
    <w:p w14:paraId="5D185FAC" w14:textId="77777777" w:rsidR="00E84BB5" w:rsidRDefault="00000000">
      <w:pPr>
        <w:jc w:val="center"/>
        <w:rPr>
          <w:rFonts w:ascii="Times New Roman" w:hAnsi="Times New Roman" w:cs="Times New Roman"/>
          <w:lang w:val="tr-TR"/>
        </w:rPr>
      </w:pPr>
      <w:r>
        <w:rPr>
          <w:rFonts w:ascii="Times New Roman" w:hAnsi="Times New Roman" w:cs="Times New Roman"/>
          <w:lang w:val="tr-TR"/>
        </w:rPr>
        <w:t>Otomobil katalitik dönüştürücüsünün iç yapısı</w:t>
      </w:r>
    </w:p>
    <w:p w14:paraId="0B1B2234"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AFBDAC4"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1B045BAF"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Grubunuzla birlikte tepken cinsi, tepkenlerin fiziksel hâli, derişim, sıcaklık, katı tepkenin temas yüzeyi ve katalizör faktörlerinden birinin tepkime hızına etkisini araştırmak amacıyla neden-sonuç </w:t>
      </w:r>
      <w:r>
        <w:rPr>
          <w:rFonts w:ascii="Times New Roman" w:hAnsi="Times New Roman" w:cs="Times New Roman"/>
          <w:lang w:val="tr-TR"/>
        </w:rPr>
        <w:lastRenderedPageBreak/>
        <w:t>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113E112F"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525EBED"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42204" w14:textId="77777777" w:rsidR="00E3301E"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6AD8B13F" w14:textId="77777777" w:rsidR="00E84BB5" w:rsidRDefault="00E84BB5">
      <w:pPr>
        <w:jc w:val="both"/>
        <w:rPr>
          <w:rFonts w:ascii="Times New Roman" w:hAnsi="Times New Roman" w:cs="Times New Roman"/>
          <w:lang w:val="tr-TR"/>
        </w:rPr>
      </w:pPr>
    </w:p>
    <w:p w14:paraId="1614A909"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31A58E5E"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D15E6B" w14:textId="77777777" w:rsidR="00E3301E"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7538CA8" w14:textId="77777777" w:rsidR="00E84BB5" w:rsidRDefault="00E84BB5">
      <w:pPr>
        <w:jc w:val="both"/>
        <w:rPr>
          <w:rFonts w:ascii="Times New Roman" w:hAnsi="Times New Roman" w:cs="Times New Roman"/>
          <w:lang w:val="tr-TR"/>
        </w:rPr>
      </w:pPr>
    </w:p>
    <w:p w14:paraId="1B47E113"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F9259CA"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1C8B6397"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46165C51" w14:textId="77777777">
        <w:trPr>
          <w:jc w:val="center"/>
        </w:trPr>
        <w:tc>
          <w:tcPr>
            <w:tcW w:w="5000" w:type="dxa"/>
            <w:shd w:val="clear" w:color="auto" w:fill="D9E2F3"/>
            <w:vAlign w:val="center"/>
          </w:tcPr>
          <w:p w14:paraId="2A785D17"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66980EE6"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72807BB2"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D5CFD5B" w14:textId="77777777">
        <w:trPr>
          <w:trHeight w:val="450"/>
          <w:jc w:val="center"/>
        </w:trPr>
        <w:tc>
          <w:tcPr>
            <w:tcW w:w="5000" w:type="dxa"/>
            <w:vAlign w:val="center"/>
          </w:tcPr>
          <w:p w14:paraId="62E0649E"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5580EF64" w14:textId="77777777" w:rsidR="00E84BB5" w:rsidRDefault="00E84BB5">
            <w:pPr>
              <w:rPr>
                <w:rFonts w:ascii="Times New Roman" w:hAnsi="Times New Roman" w:cs="Times New Roman"/>
                <w:lang w:val="tr-TR"/>
              </w:rPr>
            </w:pPr>
          </w:p>
        </w:tc>
        <w:tc>
          <w:tcPr>
            <w:tcW w:w="1800" w:type="dxa"/>
            <w:vAlign w:val="center"/>
          </w:tcPr>
          <w:p w14:paraId="4E6CC20B" w14:textId="77777777" w:rsidR="00E84BB5" w:rsidRDefault="00E84BB5">
            <w:pPr>
              <w:rPr>
                <w:rFonts w:ascii="Times New Roman" w:hAnsi="Times New Roman" w:cs="Times New Roman"/>
                <w:lang w:val="tr-TR"/>
              </w:rPr>
            </w:pPr>
          </w:p>
        </w:tc>
      </w:tr>
      <w:tr w:rsidR="00E84BB5" w14:paraId="0F08EAD4" w14:textId="77777777">
        <w:trPr>
          <w:trHeight w:val="450"/>
          <w:jc w:val="center"/>
        </w:trPr>
        <w:tc>
          <w:tcPr>
            <w:tcW w:w="5000" w:type="dxa"/>
            <w:vAlign w:val="center"/>
          </w:tcPr>
          <w:p w14:paraId="33707256" w14:textId="77777777" w:rsidR="00E84BB5" w:rsidRDefault="00000000">
            <w:pPr>
              <w:rPr>
                <w:rFonts w:ascii="Times New Roman" w:hAnsi="Times New Roman" w:cs="Times New Roman"/>
                <w:lang w:val="tr-TR"/>
              </w:rPr>
            </w:pPr>
            <w:r>
              <w:rPr>
                <w:rFonts w:ascii="Times New Roman" w:hAnsi="Times New Roman" w:cs="Times New Roman"/>
                <w:lang w:val="tr-TR"/>
              </w:rPr>
              <w:t>Kömür tozunun kömür parçasından daha hızlı yanması</w:t>
            </w:r>
          </w:p>
        </w:tc>
        <w:tc>
          <w:tcPr>
            <w:tcW w:w="2200" w:type="dxa"/>
            <w:vAlign w:val="center"/>
          </w:tcPr>
          <w:p w14:paraId="7BDF24C1" w14:textId="77777777" w:rsidR="00E84BB5" w:rsidRDefault="00E84BB5">
            <w:pPr>
              <w:rPr>
                <w:rFonts w:ascii="Times New Roman" w:hAnsi="Times New Roman" w:cs="Times New Roman"/>
                <w:lang w:val="tr-TR"/>
              </w:rPr>
            </w:pPr>
          </w:p>
        </w:tc>
        <w:tc>
          <w:tcPr>
            <w:tcW w:w="1800" w:type="dxa"/>
            <w:vAlign w:val="center"/>
          </w:tcPr>
          <w:p w14:paraId="3A92064F" w14:textId="77777777" w:rsidR="00E84BB5" w:rsidRDefault="00E84BB5">
            <w:pPr>
              <w:rPr>
                <w:rFonts w:ascii="Times New Roman" w:hAnsi="Times New Roman" w:cs="Times New Roman"/>
                <w:lang w:val="tr-TR"/>
              </w:rPr>
            </w:pPr>
          </w:p>
        </w:tc>
      </w:tr>
      <w:tr w:rsidR="00E84BB5" w14:paraId="3D657BE1" w14:textId="77777777">
        <w:trPr>
          <w:trHeight w:val="450"/>
          <w:jc w:val="center"/>
        </w:trPr>
        <w:tc>
          <w:tcPr>
            <w:tcW w:w="5000" w:type="dxa"/>
            <w:vAlign w:val="center"/>
          </w:tcPr>
          <w:p w14:paraId="64259098"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1028FF4C" w14:textId="77777777" w:rsidR="00E84BB5" w:rsidRDefault="00E84BB5">
            <w:pPr>
              <w:rPr>
                <w:rFonts w:ascii="Times New Roman" w:hAnsi="Times New Roman" w:cs="Times New Roman"/>
                <w:lang w:val="tr-TR"/>
              </w:rPr>
            </w:pPr>
          </w:p>
        </w:tc>
        <w:tc>
          <w:tcPr>
            <w:tcW w:w="1800" w:type="dxa"/>
            <w:vAlign w:val="center"/>
          </w:tcPr>
          <w:p w14:paraId="0FD6C58D" w14:textId="77777777" w:rsidR="00E84BB5" w:rsidRDefault="00E84BB5">
            <w:pPr>
              <w:rPr>
                <w:rFonts w:ascii="Times New Roman" w:hAnsi="Times New Roman" w:cs="Times New Roman"/>
                <w:lang w:val="tr-TR"/>
              </w:rPr>
            </w:pPr>
          </w:p>
        </w:tc>
      </w:tr>
      <w:tr w:rsidR="00E84BB5" w14:paraId="0DE33FEE" w14:textId="77777777">
        <w:trPr>
          <w:trHeight w:val="450"/>
          <w:jc w:val="center"/>
        </w:trPr>
        <w:tc>
          <w:tcPr>
            <w:tcW w:w="5000" w:type="dxa"/>
            <w:vAlign w:val="center"/>
          </w:tcPr>
          <w:p w14:paraId="794E2F6A"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477DFD0E" w14:textId="77777777" w:rsidR="00E84BB5" w:rsidRDefault="00E84BB5">
            <w:pPr>
              <w:rPr>
                <w:rFonts w:ascii="Times New Roman" w:hAnsi="Times New Roman" w:cs="Times New Roman"/>
                <w:lang w:val="tr-TR"/>
              </w:rPr>
            </w:pPr>
          </w:p>
        </w:tc>
        <w:tc>
          <w:tcPr>
            <w:tcW w:w="1800" w:type="dxa"/>
            <w:vAlign w:val="center"/>
          </w:tcPr>
          <w:p w14:paraId="4761CC31" w14:textId="77777777" w:rsidR="00E84BB5" w:rsidRDefault="00E84BB5">
            <w:pPr>
              <w:rPr>
                <w:rFonts w:ascii="Times New Roman" w:hAnsi="Times New Roman" w:cs="Times New Roman"/>
                <w:lang w:val="tr-TR"/>
              </w:rPr>
            </w:pPr>
          </w:p>
        </w:tc>
      </w:tr>
      <w:tr w:rsidR="00E84BB5" w14:paraId="14A9B911" w14:textId="77777777">
        <w:trPr>
          <w:trHeight w:val="450"/>
          <w:jc w:val="center"/>
        </w:trPr>
        <w:tc>
          <w:tcPr>
            <w:tcW w:w="5000" w:type="dxa"/>
            <w:vAlign w:val="center"/>
          </w:tcPr>
          <w:p w14:paraId="621855EA" w14:textId="77777777" w:rsidR="00E84BB5" w:rsidRDefault="00000000">
            <w:pPr>
              <w:rPr>
                <w:rFonts w:ascii="Times New Roman" w:hAnsi="Times New Roman" w:cs="Times New Roman"/>
                <w:lang w:val="tr-TR"/>
              </w:rPr>
            </w:pPr>
            <w:r>
              <w:rPr>
                <w:rFonts w:ascii="Times New Roman" w:hAnsi="Times New Roman" w:cs="Times New Roman"/>
                <w:lang w:val="tr-TR"/>
              </w:rPr>
              <w:lastRenderedPageBreak/>
              <w:t>Mayalı hamurun sıcak ortamda daha çabuk kabarması</w:t>
            </w:r>
          </w:p>
        </w:tc>
        <w:tc>
          <w:tcPr>
            <w:tcW w:w="2200" w:type="dxa"/>
            <w:vAlign w:val="center"/>
          </w:tcPr>
          <w:p w14:paraId="5AA4E4A6" w14:textId="77777777" w:rsidR="00E84BB5" w:rsidRDefault="00E84BB5">
            <w:pPr>
              <w:rPr>
                <w:rFonts w:ascii="Times New Roman" w:hAnsi="Times New Roman" w:cs="Times New Roman"/>
                <w:lang w:val="tr-TR"/>
              </w:rPr>
            </w:pPr>
          </w:p>
        </w:tc>
        <w:tc>
          <w:tcPr>
            <w:tcW w:w="1800" w:type="dxa"/>
            <w:vAlign w:val="center"/>
          </w:tcPr>
          <w:p w14:paraId="02E48AB3" w14:textId="77777777" w:rsidR="00E84BB5" w:rsidRDefault="00E84BB5">
            <w:pPr>
              <w:rPr>
                <w:rFonts w:ascii="Times New Roman" w:hAnsi="Times New Roman" w:cs="Times New Roman"/>
                <w:lang w:val="tr-TR"/>
              </w:rPr>
            </w:pPr>
          </w:p>
        </w:tc>
      </w:tr>
      <w:tr w:rsidR="00E84BB5" w14:paraId="218DAFFF" w14:textId="77777777">
        <w:trPr>
          <w:trHeight w:val="450"/>
          <w:jc w:val="center"/>
        </w:trPr>
        <w:tc>
          <w:tcPr>
            <w:tcW w:w="5000" w:type="dxa"/>
            <w:vAlign w:val="center"/>
          </w:tcPr>
          <w:p w14:paraId="4E2D71F5"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40799800" w14:textId="77777777" w:rsidR="00E84BB5" w:rsidRDefault="00E84BB5">
            <w:pPr>
              <w:rPr>
                <w:rFonts w:ascii="Times New Roman" w:hAnsi="Times New Roman" w:cs="Times New Roman"/>
                <w:lang w:val="tr-TR"/>
              </w:rPr>
            </w:pPr>
          </w:p>
        </w:tc>
        <w:tc>
          <w:tcPr>
            <w:tcW w:w="1800" w:type="dxa"/>
            <w:vAlign w:val="center"/>
          </w:tcPr>
          <w:p w14:paraId="13C9033B" w14:textId="77777777" w:rsidR="00E84BB5" w:rsidRDefault="00E84BB5">
            <w:pPr>
              <w:rPr>
                <w:rFonts w:ascii="Times New Roman" w:hAnsi="Times New Roman" w:cs="Times New Roman"/>
                <w:lang w:val="tr-TR"/>
              </w:rPr>
            </w:pPr>
          </w:p>
        </w:tc>
      </w:tr>
      <w:tr w:rsidR="00E84BB5" w14:paraId="68D8664A" w14:textId="77777777">
        <w:trPr>
          <w:trHeight w:val="450"/>
          <w:jc w:val="center"/>
        </w:trPr>
        <w:tc>
          <w:tcPr>
            <w:tcW w:w="5000" w:type="dxa"/>
            <w:vAlign w:val="center"/>
          </w:tcPr>
          <w:p w14:paraId="53A5A101"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141E7543" w14:textId="77777777" w:rsidR="00E84BB5" w:rsidRDefault="00E84BB5">
            <w:pPr>
              <w:rPr>
                <w:rFonts w:ascii="Times New Roman" w:hAnsi="Times New Roman" w:cs="Times New Roman"/>
                <w:lang w:val="tr-TR"/>
              </w:rPr>
            </w:pPr>
          </w:p>
        </w:tc>
        <w:tc>
          <w:tcPr>
            <w:tcW w:w="1800" w:type="dxa"/>
            <w:vAlign w:val="center"/>
          </w:tcPr>
          <w:p w14:paraId="6F855345" w14:textId="77777777" w:rsidR="00E84BB5" w:rsidRDefault="00E84BB5">
            <w:pPr>
              <w:rPr>
                <w:rFonts w:ascii="Times New Roman" w:hAnsi="Times New Roman" w:cs="Times New Roman"/>
                <w:lang w:val="tr-TR"/>
              </w:rPr>
            </w:pPr>
          </w:p>
        </w:tc>
      </w:tr>
      <w:tr w:rsidR="00E84BB5" w14:paraId="71404227" w14:textId="77777777">
        <w:trPr>
          <w:trHeight w:val="450"/>
          <w:jc w:val="center"/>
        </w:trPr>
        <w:tc>
          <w:tcPr>
            <w:tcW w:w="5000" w:type="dxa"/>
            <w:vAlign w:val="center"/>
          </w:tcPr>
          <w:p w14:paraId="50D91832"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338224E9" w14:textId="77777777" w:rsidR="00E84BB5" w:rsidRDefault="00E84BB5">
            <w:pPr>
              <w:rPr>
                <w:rFonts w:ascii="Times New Roman" w:hAnsi="Times New Roman" w:cs="Times New Roman"/>
                <w:lang w:val="tr-TR"/>
              </w:rPr>
            </w:pPr>
          </w:p>
        </w:tc>
        <w:tc>
          <w:tcPr>
            <w:tcW w:w="1800" w:type="dxa"/>
            <w:vAlign w:val="center"/>
          </w:tcPr>
          <w:p w14:paraId="22CEC3F5" w14:textId="77777777" w:rsidR="00E84BB5" w:rsidRDefault="00E84BB5">
            <w:pPr>
              <w:rPr>
                <w:rFonts w:ascii="Times New Roman" w:hAnsi="Times New Roman" w:cs="Times New Roman"/>
                <w:lang w:val="tr-TR"/>
              </w:rPr>
            </w:pPr>
          </w:p>
        </w:tc>
      </w:tr>
    </w:tbl>
    <w:p w14:paraId="4936BC31" w14:textId="77777777" w:rsidR="00E84BB5" w:rsidRDefault="00E84BB5">
      <w:pPr>
        <w:jc w:val="both"/>
        <w:rPr>
          <w:rFonts w:ascii="Times New Roman" w:hAnsi="Times New Roman" w:cs="Times New Roman"/>
          <w:lang w:val="tr-TR"/>
        </w:rPr>
      </w:pPr>
    </w:p>
    <w:p w14:paraId="53DE7E8A"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19A94CB3"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EF03D5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6D923D"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538FF60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4DDD8B6"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5DCF8F1D"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B232EF"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1558EE2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B4A389"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1FF28B0C"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5"/>
                    <a:stretch>
                      <a:fillRect/>
                    </a:stretch>
                  </pic:blipFill>
                  <pic:spPr>
                    <a:xfrm>
                      <a:off x="0" y="0"/>
                      <a:ext cx="3960000" cy="2426160"/>
                    </a:xfrm>
                    <a:prstGeom prst="rect">
                      <a:avLst/>
                    </a:prstGeom>
                  </pic:spPr>
                </pic:pic>
              </a:graphicData>
            </a:graphic>
          </wp:inline>
        </w:drawing>
      </w:r>
    </w:p>
    <w:p w14:paraId="36CD21C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694AD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0C361F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22916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3EC35F3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68293D6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1125E35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758EBC7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7FE229B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14:paraId="2266C8DE" w14:textId="77777777" w:rsidR="00E3301E" w:rsidRDefault="00000000">
      <w:pPr>
        <w:jc w:val="both"/>
        <w:rPr>
          <w:rFonts w:ascii="Times New Roman" w:hAnsi="Times New Roman" w:cs="Times New Roman"/>
          <w:lang w:val="tr-TR"/>
        </w:rPr>
      </w:pPr>
      <w:r>
        <w:rPr>
          <w:rFonts w:ascii="Times New Roman" w:hAnsi="Times New Roman" w:cs="Times New Roman"/>
          <w:lang w:val="tr-TR"/>
        </w:rPr>
        <w:t>5. Aynı koşullarda tek basamakta gerçekleşen aşağıdaki tepkimelerden hangisinin daha hızlı olması beklenir? Gerekçesini çarpışma teorisi ile açıklayınız.</w:t>
      </w:r>
    </w:p>
    <w:p w14:paraId="5C34A478" w14:textId="77777777" w:rsidR="00E3301E" w:rsidRDefault="00000000">
      <w:pPr>
        <w:jc w:val="center"/>
        <w:rPr>
          <w:rFonts w:ascii="Times New Roman" w:hAnsi="Times New Roman" w:cs="Times New Roman"/>
          <w:lang w:val="tr-TR"/>
        </w:rPr>
      </w:pPr>
      <w:r>
        <w:rPr>
          <w:rFonts w:ascii="Times New Roman" w:hAnsi="Times New Roman" w:cs="Times New Roman"/>
          <w:lang w:val="tr-TR"/>
        </w:rPr>
        <w:t>I. X(g) + Y(g) → XY(g)          II. 2X(g) + Y(g) → X</w:t>
      </w:r>
      <w:r>
        <w:rPr>
          <w:rFonts w:ascii="Times New Roman" w:hAnsi="Times New Roman" w:cs="Times New Roman"/>
          <w:vertAlign w:val="subscript"/>
          <w:lang w:val="tr-TR"/>
        </w:rPr>
        <w:t>2</w:t>
      </w:r>
      <w:r>
        <w:rPr>
          <w:rFonts w:ascii="Times New Roman" w:hAnsi="Times New Roman" w:cs="Times New Roman"/>
          <w:lang w:val="tr-TR"/>
        </w:rPr>
        <w:t>Y(g)</w:t>
      </w:r>
    </w:p>
    <w:p w14:paraId="6A9675CB"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31E3A9"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F787FB" w14:textId="77777777" w:rsidR="00E3301E" w:rsidRDefault="00000000">
      <w:pPr>
        <w:jc w:val="both"/>
        <w:rPr>
          <w:rFonts w:ascii="Times New Roman" w:hAnsi="Times New Roman" w:cs="Times New Roman"/>
          <w:lang w:val="tr-TR"/>
        </w:rPr>
      </w:pPr>
      <w:r>
        <w:rPr>
          <w:rFonts w:ascii="Times New Roman" w:hAnsi="Times New Roman" w:cs="Times New Roman"/>
          <w:lang w:val="tr-TR"/>
        </w:rPr>
        <w:t>6. Aşağıdaki ifadelerden doğru olanların başına “D”, yanlış olanların başına “Y” yazınız.</w:t>
      </w:r>
    </w:p>
    <w:p w14:paraId="2828B43A"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elde edilen ürün miktarını artırır.</w:t>
      </w:r>
    </w:p>
    <w:p w14:paraId="3C96DB4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yalnızca ileri tepkimenin aktivasyon enerjisini düşürür.</w:t>
      </w:r>
    </w:p>
    <w:p w14:paraId="02671434"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Enzimler, canlılarda gerçekleşen tepkimeleri hızlandıran katalizörlerdir.</w:t>
      </w:r>
    </w:p>
    <w:p w14:paraId="477EC776"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İnhibitörler tepkime hızını azaltır.</w:t>
      </w:r>
    </w:p>
    <w:p w14:paraId="65B6D90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  ) Katalizör tepkimenin izlediği yolu değiştirir.</w:t>
      </w:r>
    </w:p>
    <w:p w14:paraId="32B0C63F"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2B23D85"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4AEF00F7"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E352DD" w14:textId="77777777" w:rsidR="00E3301E"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4E04E1EA" w14:textId="77777777" w:rsidR="00E84BB5" w:rsidRDefault="00E84BB5">
      <w:pPr>
        <w:jc w:val="both"/>
        <w:rPr>
          <w:rFonts w:ascii="Times New Roman" w:hAnsi="Times New Roman" w:cs="Times New Roman"/>
          <w:lang w:val="tr-TR"/>
        </w:rPr>
      </w:pPr>
    </w:p>
    <w:p w14:paraId="2C5BB436"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51D4C2A"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6"/>
      <w:footerReference w:type="default" r:id="rId1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50EE1F" w14:textId="77777777" w:rsidR="00124A5E" w:rsidRDefault="00124A5E" w:rsidP="009A5D82">
      <w:pPr>
        <w:spacing w:after="0" w:line="240" w:lineRule="auto"/>
      </w:pPr>
      <w:r>
        <w:separator/>
      </w:r>
    </w:p>
  </w:endnote>
  <w:endnote w:type="continuationSeparator" w:id="0">
    <w:p w14:paraId="2390DC36" w14:textId="77777777" w:rsidR="00124A5E" w:rsidRDefault="00124A5E"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4AE9A4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61004A"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29E3238C"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9D76C75"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F4561B" w14:textId="77777777" w:rsidR="00124A5E" w:rsidRDefault="00124A5E" w:rsidP="009A5D82">
      <w:pPr>
        <w:spacing w:after="0" w:line="240" w:lineRule="auto"/>
      </w:pPr>
      <w:r>
        <w:separator/>
      </w:r>
    </w:p>
  </w:footnote>
  <w:footnote w:type="continuationSeparator" w:id="0">
    <w:p w14:paraId="012B9FFC" w14:textId="77777777" w:rsidR="00124A5E" w:rsidRDefault="00124A5E"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36672177">
    <w:abstractNumId w:val="3"/>
  </w:num>
  <w:num w:numId="2" w16cid:durableId="586303353">
    <w:abstractNumId w:val="1"/>
    <w:lvlOverride w:ilvl="0">
      <w:startOverride w:val="1"/>
    </w:lvlOverride>
  </w:num>
  <w:num w:numId="3" w16cid:durableId="1148547480">
    <w:abstractNumId w:val="1"/>
    <w:lvlOverride w:ilvl="0">
      <w:startOverride w:val="1"/>
    </w:lvlOverride>
  </w:num>
  <w:num w:numId="4" w16cid:durableId="276834025">
    <w:abstractNumId w:val="2"/>
    <w:lvlOverride w:ilvl="0">
      <w:startOverride w:val="1"/>
    </w:lvlOverride>
  </w:num>
  <w:num w:numId="5" w16cid:durableId="961113868">
    <w:abstractNumId w:val="0"/>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0060"/>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4A5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5D90"/>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3DF3"/>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E692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43F0"/>
    <w:rsid w:val="0075275E"/>
    <w:rsid w:val="007537D5"/>
    <w:rsid w:val="00756525"/>
    <w:rsid w:val="00756B19"/>
    <w:rsid w:val="007675AB"/>
    <w:rsid w:val="00767A7B"/>
    <w:rsid w:val="007721D6"/>
    <w:rsid w:val="00775B53"/>
    <w:rsid w:val="0078070E"/>
    <w:rsid w:val="007807F0"/>
    <w:rsid w:val="007963E7"/>
    <w:rsid w:val="00797AF3"/>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5837"/>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3D69"/>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34FE4"/>
    <w:rsid w:val="00A35FC1"/>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21BD"/>
    <w:rsid w:val="00AC4072"/>
    <w:rsid w:val="00AC4149"/>
    <w:rsid w:val="00AC432B"/>
    <w:rsid w:val="00AC7720"/>
    <w:rsid w:val="00AD26AD"/>
    <w:rsid w:val="00AD44A7"/>
    <w:rsid w:val="00AD6F1E"/>
    <w:rsid w:val="00AD774D"/>
    <w:rsid w:val="00AE209C"/>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5F75"/>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D69C5"/>
    <w:rsid w:val="00BE00E9"/>
    <w:rsid w:val="00BE0408"/>
    <w:rsid w:val="00BE1049"/>
    <w:rsid w:val="00BE2082"/>
    <w:rsid w:val="00BE3FB1"/>
    <w:rsid w:val="00BE45CA"/>
    <w:rsid w:val="00BE6180"/>
    <w:rsid w:val="00BF06F1"/>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D6F59"/>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5539"/>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01E"/>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00A5"/>
    <w:rsid w:val="00F227D0"/>
    <w:rsid w:val="00F23C11"/>
    <w:rsid w:val="00F24F33"/>
    <w:rsid w:val="00F30F7C"/>
    <w:rsid w:val="00F31F49"/>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1784E"/>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0" Type="http://schemas.openxmlformats.org/officeDocument/2006/relationships/image" Target="media/k17_fiziksel_ha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2679</TotalTime>
  <Pages>18</Pages>
  <Words>3567</Words>
  <Characters>20335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983</cp:revision>
  <dcterms:created xsi:type="dcterms:W3CDTF">2024-08-03T20:14:00Z</dcterms:created>
  <dcterms:modified xsi:type="dcterms:W3CDTF">2026-10-24T20:42:00Z</dcterms:modified>
</cp:coreProperties>
</file>