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kabın dibinde katı bulunan doymuş AgCl çözeltisinde çözünmenin durup durmadığını sorguladınız ve modelinizi animasyondaki bilimsel modelle karşılaştırdınız. AgCl örneğinde olduğu gibi günlük dilde “suda çözünmez” denen tuzların da çok küçük bir miktarının suda çözündüğü görülür; aslında suda hiç çözünmeyen tuz yoktur.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doymuş hâldedir ve katı ile çözeltideki iyonları arasında çözünürlük dengesi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kabın dibinde çözünmeden kalan AgCl katısı, çözeltinin o sıcaklıkta daha fazla tuz çözemediğini gösterir.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Etkinlikte AgCl,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yazdığınız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ifadelerini karşılaştırdığınızda her iyon derişiminin, çözünme denklemindeki katsayısı kadar üssü alınarak yazıldığını fark etmişsinizdir. Bu örüntü genelleştirildiğinde 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Etkinliğin 2. Aşamasında AgCl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molar çözünürlük arasında kurduğunuz ilişki, her tuz türü için aynı yolla kurulabilir. Molar çözünürlük s ile gösterilirse 1 litrede s mol tuz çözündüğünde iyon derişimleri tuzun formülündeki katsayılara göre belirlenir. Örneğin AgCl için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PbI</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[I</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sorguladığınız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küçük olan tuzun çözünürlüğü her zaman daha azdır.” önermesinin yalnızca belirli durumlarda geçerli olduğu, hesapladığınız molar çözünürlüklerden anlaşılabilir. Aynı türdeki (iyon sayısı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AgCl’ninkinden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AgCl’ninkinden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