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7ADEEF" w14:textId="77777777" w:rsidR="001A564E" w:rsidRDefault="00000000">
      <w:pPr>
        <w:keepNext/>
        <w:jc w:val="both"/>
        <w:rPr>
          <w:rFonts w:ascii="Times New Roman" w:hAnsi="Times New Roman" w:cs="Times New Roman"/>
          <w:b/>
          <w:bCs/>
          <w:lang w:val="tr-TR"/>
        </w:rPr>
      </w:pPr>
      <w:r>
        <w:rPr>
          <w:rFonts w:ascii="Times New Roman" w:hAnsi="Times New Roman" w:cs="Times New Roman"/>
          <w:b/>
          <w:bCs/>
          <w:lang w:val="tr-TR"/>
        </w:rPr>
        <w:t>2.2.6. Kuvvetli Asit-Kuvvetli Baz Titrasyonları</w:t>
      </w:r>
    </w:p>
    <w:p w14:paraId="50C75289" w14:textId="77777777" w:rsidR="001A564E" w:rsidRDefault="00000000">
      <w:pPr>
        <w:jc w:val="both"/>
        <w:rPr>
          <w:rFonts w:ascii="Times New Roman" w:hAnsi="Times New Roman" w:cs="Times New Roman"/>
          <w:lang w:val="tr-TR"/>
        </w:rPr>
      </w:pPr>
      <w:r>
        <w:rPr>
          <w:rFonts w:ascii="Times New Roman" w:hAnsi="Times New Roman" w:cs="Times New Roman"/>
          <w:lang w:val="tr-TR"/>
        </w:rPr>
        <w:t>Bir kalite kontrol laboratuvarında çalışan kimyager, bir temizlik ürününün etiketinde yazan derişim değerinin doğru olup olmadığını kontrol etmek ister (Görsel A). Ürünün içindeki asit ya da bazın derişimini belirlemek için derişimi tam olarak bilinen bir çözeltiyi büretten damla damla ekler ve çözeltinin rengi değiştiği anda eklemeyi durdurur (Görsel B).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1A564E" w14:paraId="5FB6246D" w14:textId="77777777">
        <w:trPr>
          <w:jc w:val="center"/>
        </w:trPr>
        <w:tc>
          <w:tcPr>
            <w:tcW w:w="4500" w:type="dxa"/>
          </w:tcPr>
          <w:p w14:paraId="09B63833" w14:textId="77777777" w:rsidR="001A564E" w:rsidRDefault="00000000">
            <w:pPr>
              <w:jc w:val="center"/>
            </w:pPr>
            <w:r>
              <w:rPr>
                <w:noProof/>
              </w:rPr>
              <w:drawing>
                <wp:inline distT="0" distB="0" distL="0" distR="0" wp14:anchorId="01F25EEE" wp14:editId="4A307C85">
                  <wp:extent cx="2424489" cy="1979999"/>
                  <wp:effectExtent l="0" t="0" r="0" b="0"/>
                  <wp:docPr id="900011" name="Picture 9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56027851_d.jpg"/>
                          <pic:cNvPicPr/>
                        </pic:nvPicPr>
                        <pic:blipFill>
                          <a:blip r:embed="rId7"/>
                          <a:stretch>
                            <a:fillRect/>
                          </a:stretch>
                        </pic:blipFill>
                        <pic:spPr>
                          <a:xfrm>
                            <a:off x="0" y="0"/>
                            <a:ext cx="2424489" cy="1979999"/>
                          </a:xfrm>
                          <a:prstGeom prst="rect">
                            <a:avLst/>
                          </a:prstGeom>
                        </pic:spPr>
                      </pic:pic>
                    </a:graphicData>
                  </a:graphic>
                </wp:inline>
              </w:drawing>
            </w:r>
          </w:p>
          <w:p w14:paraId="2E96BB9E" w14:textId="77777777" w:rsidR="001A564E" w:rsidRDefault="00000000">
            <w:pPr>
              <w:jc w:val="center"/>
            </w:pPr>
            <w:r>
              <w:rPr>
                <w:rFonts w:ascii="Times New Roman" w:hAnsi="Times New Roman" w:cs="Times New Roman"/>
                <w:b/>
                <w:bCs/>
                <w:highlight w:val="yellow"/>
                <w:lang w:val="tr-TR"/>
              </w:rPr>
              <w:t>Shutter id: 2156027851</w:t>
            </w:r>
          </w:p>
          <w:p w14:paraId="67A873FD" w14:textId="77777777" w:rsidR="001A564E"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Temizlik ürünlerinin kalite kontrolü</w:t>
            </w:r>
          </w:p>
        </w:tc>
        <w:tc>
          <w:tcPr>
            <w:tcW w:w="4500" w:type="dxa"/>
          </w:tcPr>
          <w:p w14:paraId="447697B6" w14:textId="77777777" w:rsidR="001A564E" w:rsidRDefault="00000000">
            <w:pPr>
              <w:jc w:val="center"/>
            </w:pPr>
            <w:r>
              <w:rPr>
                <w:noProof/>
              </w:rPr>
              <w:drawing>
                <wp:inline distT="0" distB="0" distL="0" distR="0" wp14:anchorId="4125CCAA" wp14:editId="62297823">
                  <wp:extent cx="1588950" cy="1980000"/>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3997309_d.jpg"/>
                          <pic:cNvPicPr/>
                        </pic:nvPicPr>
                        <pic:blipFill>
                          <a:blip r:embed="rId8"/>
                          <a:stretch>
                            <a:fillRect/>
                          </a:stretch>
                        </pic:blipFill>
                        <pic:spPr>
                          <a:xfrm>
                            <a:off x="0" y="0"/>
                            <a:ext cx="1588950" cy="1980000"/>
                          </a:xfrm>
                          <a:prstGeom prst="rect">
                            <a:avLst/>
                          </a:prstGeom>
                        </pic:spPr>
                      </pic:pic>
                    </a:graphicData>
                  </a:graphic>
                </wp:inline>
              </w:drawing>
            </w:r>
          </w:p>
          <w:p w14:paraId="14A7030D" w14:textId="77777777" w:rsidR="001A564E" w:rsidRDefault="00000000">
            <w:pPr>
              <w:jc w:val="center"/>
            </w:pPr>
            <w:r>
              <w:rPr>
                <w:rFonts w:ascii="Times New Roman" w:hAnsi="Times New Roman" w:cs="Times New Roman"/>
                <w:b/>
                <w:bCs/>
                <w:highlight w:val="yellow"/>
                <w:lang w:val="tr-TR"/>
              </w:rPr>
              <w:t>Shutter id: 663997309</w:t>
            </w:r>
          </w:p>
          <w:p w14:paraId="662CCCB5" w14:textId="77777777" w:rsidR="001A564E"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Laboratuvarda titrasyon yapılması</w:t>
            </w:r>
          </w:p>
        </w:tc>
      </w:tr>
    </w:tbl>
    <w:p w14:paraId="69A06048" w14:textId="77777777" w:rsidR="001A564E"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489A9F92"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6BF2C382" wp14:editId="5B43488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2654AB0" w14:textId="77777777" w:rsidR="00000000"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6EE86FB7" w14:textId="77777777" w:rsidR="001A564E" w:rsidRDefault="001A564E">
      <w:pPr>
        <w:jc w:val="both"/>
        <w:rPr>
          <w:rFonts w:ascii="Times New Roman" w:hAnsi="Times New Roman" w:cs="Times New Roman"/>
          <w:lang w:val="tr-TR"/>
        </w:rPr>
      </w:pPr>
    </w:p>
    <w:p w14:paraId="6612AADA" w14:textId="77777777" w:rsidR="001A564E"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2.11.</w:t>
      </w:r>
    </w:p>
    <w:p w14:paraId="75315245" w14:textId="77777777" w:rsidR="001A564E"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002E228C" w14:textId="4B1F4B98" w:rsidR="001A564E" w:rsidRDefault="00000000">
      <w:pPr>
        <w:jc w:val="both"/>
        <w:rPr>
          <w:rFonts w:ascii="Times New Roman" w:hAnsi="Times New Roman" w:cs="Times New Roman"/>
          <w:lang w:val="tr-TR"/>
        </w:rPr>
      </w:pPr>
      <w:r>
        <w:rPr>
          <w:rFonts w:ascii="Times New Roman" w:hAnsi="Times New Roman" w:cs="Times New Roman"/>
          <w:b/>
          <w:bCs/>
          <w:highlight w:val="yellow"/>
          <w:lang w:val="tr-TR"/>
        </w:rPr>
        <w:lastRenderedPageBreak/>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w:t>
      </w:r>
    </w:p>
    <w:p w14:paraId="04F0038B"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1. Aşama: Deneyin Planlanması</w:t>
      </w:r>
    </w:p>
    <w:p w14:paraId="06C4A532" w14:textId="77777777" w:rsidR="001A564E" w:rsidRDefault="00000000">
      <w:pPr>
        <w:jc w:val="both"/>
        <w:rPr>
          <w:rFonts w:ascii="Times New Roman" w:hAnsi="Times New Roman" w:cs="Times New Roman"/>
          <w:lang w:val="tr-TR"/>
        </w:rPr>
      </w:pPr>
      <w:r>
        <w:rPr>
          <w:rFonts w:ascii="Times New Roman" w:hAnsi="Times New Roman" w:cs="Times New Roman"/>
          <w:lang w:val="tr-TR"/>
        </w:rPr>
        <w:t>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14:paraId="41022BC4" w14:textId="77777777" w:rsidR="001A564E"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Derişimi bilinmeyen HCl çözeltisinin derişimini belirlemek için hangi bilgilere ihtiyacınız vardır?</w:t>
      </w:r>
    </w:p>
    <w:p w14:paraId="0B55E581"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52446D"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17FD23" w14:textId="77777777" w:rsidR="001A564E"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Asidin tamamen nötralleştiği anı nasıl anlayabilirsiniz? Hangi indikatörü kullanmayı düşünürsünüz? Neden?</w:t>
      </w:r>
    </w:p>
    <w:p w14:paraId="07570501"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3067B04F"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14E3A257" w14:textId="77777777" w:rsidR="001A564E" w:rsidRDefault="00000000">
      <w:pPr>
        <w:jc w:val="both"/>
        <w:rPr>
          <w:rFonts w:ascii="Times New Roman" w:hAnsi="Times New Roman" w:cs="Times New Roman"/>
          <w:lang w:val="tr-TR"/>
        </w:rPr>
      </w:pPr>
      <w:r>
        <w:rPr>
          <w:rFonts w:ascii="Times New Roman" w:hAnsi="Times New Roman" w:cs="Times New Roman"/>
          <w:lang w:val="tr-TR"/>
        </w:rPr>
        <w:t>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14:paraId="7BD79CB3"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9A3689B"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Amaç:</w:t>
      </w:r>
      <w:r>
        <w:rPr>
          <w:rFonts w:ascii="Times New Roman" w:hAnsi="Times New Roman" w:cs="Times New Roman"/>
          <w:lang w:val="tr-TR"/>
        </w:rPr>
        <w:t xml:space="preserve"> ……………………………………………………………………………………</w:t>
      </w:r>
    </w:p>
    <w:p w14:paraId="2CF0B33D"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2918F617"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3DA59C68"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156E29A3"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3E3FFC40" w14:textId="77777777" w:rsidR="001A564E"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37BCF945"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67B3939F"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6F332682" w14:textId="77777777" w:rsidR="001A564E" w:rsidRDefault="00000000">
      <w:pPr>
        <w:jc w:val="both"/>
        <w:rPr>
          <w:rFonts w:ascii="Times New Roman" w:hAnsi="Times New Roman" w:cs="Times New Roman"/>
          <w:lang w:val="tr-TR"/>
        </w:rPr>
      </w:pPr>
      <w:r>
        <w:rPr>
          <w:rFonts w:ascii="Times New Roman" w:hAnsi="Times New Roman" w:cs="Times New Roman"/>
          <w:lang w:val="tr-TR"/>
        </w:rPr>
        <w:t>……………………………………………………………………………………………………</w:t>
      </w:r>
    </w:p>
    <w:p w14:paraId="18592AB6" w14:textId="77777777" w:rsidR="001A564E" w:rsidRDefault="001A564E">
      <w:pPr>
        <w:jc w:val="both"/>
        <w:rPr>
          <w:rFonts w:ascii="Times New Roman" w:hAnsi="Times New Roman" w:cs="Times New Roman"/>
          <w:lang w:val="tr-TR"/>
        </w:rPr>
      </w:pPr>
    </w:p>
    <w:p w14:paraId="2FC847BC" w14:textId="77777777" w:rsidR="001A564E" w:rsidRDefault="00000000">
      <w:pPr>
        <w:jc w:val="center"/>
      </w:pPr>
      <w:r>
        <w:rPr>
          <w:noProof/>
        </w:rPr>
        <w:drawing>
          <wp:inline distT="0" distB="0" distL="0" distR="0" wp14:anchorId="3F42A8C7" wp14:editId="7B51C18A">
            <wp:extent cx="2887700" cy="2520000"/>
            <wp:effectExtent l="0" t="0" r="0" b="0"/>
            <wp:docPr id="900012" name="Picture 9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0704996_d.jpg"/>
                    <pic:cNvPicPr/>
                  </pic:nvPicPr>
                  <pic:blipFill>
                    <a:blip r:embed="rId9"/>
                    <a:stretch>
                      <a:fillRect/>
                    </a:stretch>
                  </pic:blipFill>
                  <pic:spPr>
                    <a:xfrm>
                      <a:off x="0" y="0"/>
                      <a:ext cx="2887700" cy="2520000"/>
                    </a:xfrm>
                    <a:prstGeom prst="rect">
                      <a:avLst/>
                    </a:prstGeom>
                  </pic:spPr>
                </pic:pic>
              </a:graphicData>
            </a:graphic>
          </wp:inline>
        </w:drawing>
      </w:r>
    </w:p>
    <w:p w14:paraId="3174B2F1" w14:textId="77777777" w:rsidR="001A564E" w:rsidRDefault="00000000">
      <w:pPr>
        <w:jc w:val="center"/>
      </w:pPr>
      <w:r>
        <w:rPr>
          <w:rFonts w:ascii="Times New Roman" w:hAnsi="Times New Roman" w:cs="Times New Roman"/>
          <w:b/>
          <w:bCs/>
          <w:highlight w:val="yellow"/>
          <w:lang w:val="tr-TR"/>
        </w:rPr>
        <w:t>Shutter id: 1610704996</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Titration: Titrasyon; Pipette (1. adım): Pipet; Acid solution: Asit çözeltisi; Pipette (2. adım): Damlalık; Indicator: İndikatör; Burette: Büret; Initial reading: İlk okuma; Hold: Kapalı; Release: Açık; Final reading: Son okuma; Neutralized solution: Nötrleşmiş çözelti; Indicator has changed color: İndikatörün rengi değişti.</w:t>
      </w:r>
    </w:p>
    <w:p w14:paraId="65019181" w14:textId="77777777" w:rsidR="001A564E" w:rsidRDefault="00000000">
      <w:pPr>
        <w:jc w:val="center"/>
        <w:rPr>
          <w:rFonts w:ascii="Times New Roman" w:hAnsi="Times New Roman" w:cs="Times New Roman"/>
          <w:lang w:val="tr-TR"/>
        </w:rPr>
      </w:pPr>
      <w:r>
        <w:rPr>
          <w:rFonts w:ascii="Times New Roman" w:hAnsi="Times New Roman" w:cs="Times New Roman"/>
          <w:lang w:val="tr-TR"/>
        </w:rPr>
        <w:t>Titrasyon düzeneği</w:t>
      </w:r>
    </w:p>
    <w:p w14:paraId="0837E66C"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2500"/>
        <w:gridCol w:w="2500"/>
        <w:gridCol w:w="2400"/>
      </w:tblGrid>
      <w:tr w:rsidR="001A564E" w14:paraId="77E1EA43" w14:textId="77777777">
        <w:trPr>
          <w:jc w:val="center"/>
        </w:trPr>
        <w:tc>
          <w:tcPr>
            <w:tcW w:w="1600" w:type="dxa"/>
            <w:shd w:val="clear" w:color="auto" w:fill="D9E2F3"/>
            <w:vAlign w:val="center"/>
          </w:tcPr>
          <w:p w14:paraId="638F6791"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Deneme</w:t>
            </w:r>
          </w:p>
        </w:tc>
        <w:tc>
          <w:tcPr>
            <w:tcW w:w="2500" w:type="dxa"/>
            <w:shd w:val="clear" w:color="auto" w:fill="D9E2F3"/>
            <w:vAlign w:val="center"/>
          </w:tcPr>
          <w:p w14:paraId="0F851792"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Büretteki ilk hacim (mL)</w:t>
            </w:r>
          </w:p>
        </w:tc>
        <w:tc>
          <w:tcPr>
            <w:tcW w:w="2500" w:type="dxa"/>
            <w:shd w:val="clear" w:color="auto" w:fill="D9E2F3"/>
            <w:vAlign w:val="center"/>
          </w:tcPr>
          <w:p w14:paraId="7FE5F31C"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Büretteki son hacim (mL)</w:t>
            </w:r>
          </w:p>
        </w:tc>
        <w:tc>
          <w:tcPr>
            <w:tcW w:w="2400" w:type="dxa"/>
            <w:shd w:val="clear" w:color="auto" w:fill="D9E2F3"/>
            <w:vAlign w:val="center"/>
          </w:tcPr>
          <w:p w14:paraId="33AC666B"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Harcanan NaOH hacmi (mL)</w:t>
            </w:r>
          </w:p>
        </w:tc>
      </w:tr>
      <w:tr w:rsidR="001A564E" w14:paraId="45A6FB8B" w14:textId="77777777">
        <w:trPr>
          <w:trHeight w:val="450"/>
          <w:jc w:val="center"/>
        </w:trPr>
        <w:tc>
          <w:tcPr>
            <w:tcW w:w="1600" w:type="dxa"/>
            <w:vAlign w:val="center"/>
          </w:tcPr>
          <w:p w14:paraId="30E512EA" w14:textId="77777777" w:rsidR="001A564E" w:rsidRDefault="00000000">
            <w:pPr>
              <w:jc w:val="center"/>
              <w:rPr>
                <w:rFonts w:ascii="Times New Roman" w:hAnsi="Times New Roman" w:cs="Times New Roman"/>
                <w:lang w:val="tr-TR"/>
              </w:rPr>
            </w:pPr>
            <w:r>
              <w:rPr>
                <w:rFonts w:ascii="Times New Roman" w:hAnsi="Times New Roman" w:cs="Times New Roman"/>
                <w:lang w:val="tr-TR"/>
              </w:rPr>
              <w:t>1</w:t>
            </w:r>
          </w:p>
        </w:tc>
        <w:tc>
          <w:tcPr>
            <w:tcW w:w="2500" w:type="dxa"/>
            <w:vAlign w:val="center"/>
          </w:tcPr>
          <w:p w14:paraId="5F13572C" w14:textId="77777777" w:rsidR="001A564E" w:rsidRDefault="001A564E">
            <w:pPr>
              <w:jc w:val="center"/>
              <w:rPr>
                <w:rFonts w:ascii="Times New Roman" w:hAnsi="Times New Roman" w:cs="Times New Roman"/>
                <w:lang w:val="tr-TR"/>
              </w:rPr>
            </w:pPr>
          </w:p>
        </w:tc>
        <w:tc>
          <w:tcPr>
            <w:tcW w:w="2500" w:type="dxa"/>
            <w:vAlign w:val="center"/>
          </w:tcPr>
          <w:p w14:paraId="04042DB9" w14:textId="77777777" w:rsidR="001A564E" w:rsidRDefault="001A564E">
            <w:pPr>
              <w:jc w:val="center"/>
              <w:rPr>
                <w:rFonts w:ascii="Times New Roman" w:hAnsi="Times New Roman" w:cs="Times New Roman"/>
                <w:lang w:val="tr-TR"/>
              </w:rPr>
            </w:pPr>
          </w:p>
        </w:tc>
        <w:tc>
          <w:tcPr>
            <w:tcW w:w="2400" w:type="dxa"/>
            <w:vAlign w:val="center"/>
          </w:tcPr>
          <w:p w14:paraId="2F5AB38D" w14:textId="77777777" w:rsidR="001A564E" w:rsidRDefault="001A564E">
            <w:pPr>
              <w:jc w:val="center"/>
              <w:rPr>
                <w:rFonts w:ascii="Times New Roman" w:hAnsi="Times New Roman" w:cs="Times New Roman"/>
                <w:lang w:val="tr-TR"/>
              </w:rPr>
            </w:pPr>
          </w:p>
        </w:tc>
      </w:tr>
      <w:tr w:rsidR="001A564E" w14:paraId="5A9BE0F5" w14:textId="77777777">
        <w:trPr>
          <w:trHeight w:val="450"/>
          <w:jc w:val="center"/>
        </w:trPr>
        <w:tc>
          <w:tcPr>
            <w:tcW w:w="1600" w:type="dxa"/>
            <w:vAlign w:val="center"/>
          </w:tcPr>
          <w:p w14:paraId="320CDCBD" w14:textId="77777777" w:rsidR="001A564E" w:rsidRDefault="00000000">
            <w:pPr>
              <w:jc w:val="center"/>
              <w:rPr>
                <w:rFonts w:ascii="Times New Roman" w:hAnsi="Times New Roman" w:cs="Times New Roman"/>
                <w:lang w:val="tr-TR"/>
              </w:rPr>
            </w:pPr>
            <w:r>
              <w:rPr>
                <w:rFonts w:ascii="Times New Roman" w:hAnsi="Times New Roman" w:cs="Times New Roman"/>
                <w:lang w:val="tr-TR"/>
              </w:rPr>
              <w:t>2</w:t>
            </w:r>
          </w:p>
        </w:tc>
        <w:tc>
          <w:tcPr>
            <w:tcW w:w="2500" w:type="dxa"/>
            <w:vAlign w:val="center"/>
          </w:tcPr>
          <w:p w14:paraId="327CFEF3" w14:textId="77777777" w:rsidR="001A564E" w:rsidRDefault="001A564E">
            <w:pPr>
              <w:jc w:val="center"/>
              <w:rPr>
                <w:rFonts w:ascii="Times New Roman" w:hAnsi="Times New Roman" w:cs="Times New Roman"/>
                <w:lang w:val="tr-TR"/>
              </w:rPr>
            </w:pPr>
          </w:p>
        </w:tc>
        <w:tc>
          <w:tcPr>
            <w:tcW w:w="2500" w:type="dxa"/>
            <w:vAlign w:val="center"/>
          </w:tcPr>
          <w:p w14:paraId="004D8447" w14:textId="77777777" w:rsidR="001A564E" w:rsidRDefault="001A564E">
            <w:pPr>
              <w:jc w:val="center"/>
              <w:rPr>
                <w:rFonts w:ascii="Times New Roman" w:hAnsi="Times New Roman" w:cs="Times New Roman"/>
                <w:lang w:val="tr-TR"/>
              </w:rPr>
            </w:pPr>
          </w:p>
        </w:tc>
        <w:tc>
          <w:tcPr>
            <w:tcW w:w="2400" w:type="dxa"/>
            <w:vAlign w:val="center"/>
          </w:tcPr>
          <w:p w14:paraId="38D83CA9" w14:textId="77777777" w:rsidR="001A564E" w:rsidRDefault="001A564E">
            <w:pPr>
              <w:jc w:val="center"/>
              <w:rPr>
                <w:rFonts w:ascii="Times New Roman" w:hAnsi="Times New Roman" w:cs="Times New Roman"/>
                <w:lang w:val="tr-TR"/>
              </w:rPr>
            </w:pPr>
          </w:p>
        </w:tc>
      </w:tr>
      <w:tr w:rsidR="001A564E" w14:paraId="44C69AB6" w14:textId="77777777">
        <w:trPr>
          <w:trHeight w:val="450"/>
          <w:jc w:val="center"/>
        </w:trPr>
        <w:tc>
          <w:tcPr>
            <w:tcW w:w="1600" w:type="dxa"/>
            <w:vAlign w:val="center"/>
          </w:tcPr>
          <w:p w14:paraId="2911FCC2" w14:textId="77777777" w:rsidR="001A564E" w:rsidRDefault="00000000">
            <w:pPr>
              <w:jc w:val="center"/>
              <w:rPr>
                <w:rFonts w:ascii="Times New Roman" w:hAnsi="Times New Roman" w:cs="Times New Roman"/>
                <w:lang w:val="tr-TR"/>
              </w:rPr>
            </w:pPr>
            <w:r>
              <w:rPr>
                <w:rFonts w:ascii="Times New Roman" w:hAnsi="Times New Roman" w:cs="Times New Roman"/>
                <w:lang w:val="tr-TR"/>
              </w:rPr>
              <w:t>3</w:t>
            </w:r>
          </w:p>
        </w:tc>
        <w:tc>
          <w:tcPr>
            <w:tcW w:w="2500" w:type="dxa"/>
            <w:vAlign w:val="center"/>
          </w:tcPr>
          <w:p w14:paraId="321A6B94" w14:textId="77777777" w:rsidR="001A564E" w:rsidRDefault="001A564E">
            <w:pPr>
              <w:jc w:val="center"/>
              <w:rPr>
                <w:rFonts w:ascii="Times New Roman" w:hAnsi="Times New Roman" w:cs="Times New Roman"/>
                <w:lang w:val="tr-TR"/>
              </w:rPr>
            </w:pPr>
          </w:p>
        </w:tc>
        <w:tc>
          <w:tcPr>
            <w:tcW w:w="2500" w:type="dxa"/>
            <w:vAlign w:val="center"/>
          </w:tcPr>
          <w:p w14:paraId="3A9DE315" w14:textId="77777777" w:rsidR="001A564E" w:rsidRDefault="001A564E">
            <w:pPr>
              <w:jc w:val="center"/>
              <w:rPr>
                <w:rFonts w:ascii="Times New Roman" w:hAnsi="Times New Roman" w:cs="Times New Roman"/>
                <w:lang w:val="tr-TR"/>
              </w:rPr>
            </w:pPr>
          </w:p>
        </w:tc>
        <w:tc>
          <w:tcPr>
            <w:tcW w:w="2400" w:type="dxa"/>
            <w:vAlign w:val="center"/>
          </w:tcPr>
          <w:p w14:paraId="561D800F" w14:textId="77777777" w:rsidR="001A564E" w:rsidRDefault="001A564E">
            <w:pPr>
              <w:jc w:val="center"/>
              <w:rPr>
                <w:rFonts w:ascii="Times New Roman" w:hAnsi="Times New Roman" w:cs="Times New Roman"/>
                <w:lang w:val="tr-TR"/>
              </w:rPr>
            </w:pPr>
          </w:p>
        </w:tc>
      </w:tr>
      <w:tr w:rsidR="001A564E" w14:paraId="3BB00D9B" w14:textId="77777777">
        <w:trPr>
          <w:trHeight w:val="450"/>
          <w:jc w:val="center"/>
        </w:trPr>
        <w:tc>
          <w:tcPr>
            <w:tcW w:w="1600" w:type="dxa"/>
            <w:vAlign w:val="center"/>
          </w:tcPr>
          <w:p w14:paraId="122A1B1A" w14:textId="77777777" w:rsidR="001A564E" w:rsidRDefault="00000000">
            <w:pPr>
              <w:jc w:val="center"/>
              <w:rPr>
                <w:rFonts w:ascii="Times New Roman" w:hAnsi="Times New Roman" w:cs="Times New Roman"/>
                <w:lang w:val="tr-TR"/>
              </w:rPr>
            </w:pPr>
            <w:r>
              <w:rPr>
                <w:rFonts w:ascii="Times New Roman" w:hAnsi="Times New Roman" w:cs="Times New Roman"/>
                <w:lang w:val="tr-TR"/>
              </w:rPr>
              <w:t>Ortalama</w:t>
            </w:r>
          </w:p>
        </w:tc>
        <w:tc>
          <w:tcPr>
            <w:tcW w:w="2500" w:type="dxa"/>
            <w:vAlign w:val="center"/>
          </w:tcPr>
          <w:p w14:paraId="745E65E5" w14:textId="77777777" w:rsidR="001A564E" w:rsidRDefault="001A564E">
            <w:pPr>
              <w:jc w:val="center"/>
              <w:rPr>
                <w:rFonts w:ascii="Times New Roman" w:hAnsi="Times New Roman" w:cs="Times New Roman"/>
                <w:lang w:val="tr-TR"/>
              </w:rPr>
            </w:pPr>
          </w:p>
        </w:tc>
        <w:tc>
          <w:tcPr>
            <w:tcW w:w="2500" w:type="dxa"/>
            <w:vAlign w:val="center"/>
          </w:tcPr>
          <w:p w14:paraId="6477FDE5" w14:textId="77777777" w:rsidR="001A564E" w:rsidRDefault="001A564E">
            <w:pPr>
              <w:jc w:val="center"/>
              <w:rPr>
                <w:rFonts w:ascii="Times New Roman" w:hAnsi="Times New Roman" w:cs="Times New Roman"/>
                <w:lang w:val="tr-TR"/>
              </w:rPr>
            </w:pPr>
          </w:p>
        </w:tc>
        <w:tc>
          <w:tcPr>
            <w:tcW w:w="2400" w:type="dxa"/>
            <w:vAlign w:val="center"/>
          </w:tcPr>
          <w:p w14:paraId="6A543632" w14:textId="77777777" w:rsidR="001A564E" w:rsidRDefault="001A564E">
            <w:pPr>
              <w:jc w:val="center"/>
              <w:rPr>
                <w:rFonts w:ascii="Times New Roman" w:hAnsi="Times New Roman" w:cs="Times New Roman"/>
                <w:lang w:val="tr-TR"/>
              </w:rPr>
            </w:pPr>
          </w:p>
        </w:tc>
      </w:tr>
    </w:tbl>
    <w:p w14:paraId="6C06CD4C" w14:textId="77777777" w:rsidR="001A564E" w:rsidRDefault="001A564E">
      <w:pPr>
        <w:jc w:val="both"/>
        <w:rPr>
          <w:rFonts w:ascii="Times New Roman" w:hAnsi="Times New Roman" w:cs="Times New Roman"/>
          <w:lang w:val="tr-TR"/>
        </w:rPr>
      </w:pPr>
    </w:p>
    <w:p w14:paraId="5BFEBC37" w14:textId="77777777" w:rsidR="001A564E" w:rsidRDefault="00000000">
      <w:pPr>
        <w:jc w:val="both"/>
        <w:rPr>
          <w:rFonts w:ascii="Times New Roman" w:hAnsi="Times New Roman" w:cs="Times New Roman"/>
          <w:lang w:val="tr-TR"/>
        </w:rPr>
      </w:pPr>
      <w:r>
        <w:rPr>
          <w:rFonts w:ascii="Times New Roman" w:hAnsi="Times New Roman" w:cs="Times New Roman"/>
          <w:lang w:val="tr-TR"/>
        </w:rPr>
        <w:t>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14:paraId="5687817D" w14:textId="77777777" w:rsidR="001A564E" w:rsidRDefault="00000000">
      <w:pPr>
        <w:jc w:val="both"/>
        <w:rPr>
          <w:rFonts w:ascii="Times New Roman" w:hAnsi="Times New Roman" w:cs="Times New Roman"/>
          <w:lang w:val="tr-TR"/>
        </w:rPr>
      </w:pPr>
      <w:r>
        <w:rPr>
          <w:rFonts w:ascii="Times New Roman" w:hAnsi="Times New Roman" w:cs="Times New Roman"/>
          <w:lang w:val="tr-TR"/>
        </w:rPr>
        <w:lastRenderedPageBreak/>
        <w:t>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1800"/>
        <w:gridCol w:w="1800"/>
        <w:gridCol w:w="1800"/>
      </w:tblGrid>
      <w:tr w:rsidR="001A564E" w14:paraId="0EED155F" w14:textId="77777777">
        <w:trPr>
          <w:jc w:val="center"/>
        </w:trPr>
        <w:tc>
          <w:tcPr>
            <w:tcW w:w="3600" w:type="dxa"/>
            <w:shd w:val="clear" w:color="auto" w:fill="D9E2F3"/>
            <w:vAlign w:val="center"/>
          </w:tcPr>
          <w:p w14:paraId="277F8DC0"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Deneme</w:t>
            </w:r>
          </w:p>
        </w:tc>
        <w:tc>
          <w:tcPr>
            <w:tcW w:w="1800" w:type="dxa"/>
            <w:shd w:val="clear" w:color="auto" w:fill="D9E2F3"/>
            <w:vAlign w:val="center"/>
          </w:tcPr>
          <w:p w14:paraId="636DC375"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1</w:t>
            </w:r>
          </w:p>
        </w:tc>
        <w:tc>
          <w:tcPr>
            <w:tcW w:w="1800" w:type="dxa"/>
            <w:shd w:val="clear" w:color="auto" w:fill="D9E2F3"/>
            <w:vAlign w:val="center"/>
          </w:tcPr>
          <w:p w14:paraId="04F04F00"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2</w:t>
            </w:r>
          </w:p>
        </w:tc>
        <w:tc>
          <w:tcPr>
            <w:tcW w:w="1800" w:type="dxa"/>
            <w:shd w:val="clear" w:color="auto" w:fill="D9E2F3"/>
            <w:vAlign w:val="center"/>
          </w:tcPr>
          <w:p w14:paraId="12137145" w14:textId="77777777" w:rsidR="001A564E" w:rsidRDefault="00000000">
            <w:pPr>
              <w:jc w:val="center"/>
              <w:rPr>
                <w:rFonts w:ascii="Times New Roman" w:hAnsi="Times New Roman" w:cs="Times New Roman"/>
                <w:b/>
                <w:bCs/>
                <w:lang w:val="tr-TR"/>
              </w:rPr>
            </w:pPr>
            <w:r>
              <w:rPr>
                <w:rFonts w:ascii="Times New Roman" w:hAnsi="Times New Roman" w:cs="Times New Roman"/>
                <w:b/>
                <w:bCs/>
                <w:lang w:val="tr-TR"/>
              </w:rPr>
              <w:t>3</w:t>
            </w:r>
          </w:p>
        </w:tc>
      </w:tr>
      <w:tr w:rsidR="001A564E" w14:paraId="64094066" w14:textId="77777777">
        <w:trPr>
          <w:jc w:val="center"/>
        </w:trPr>
        <w:tc>
          <w:tcPr>
            <w:tcW w:w="3600" w:type="dxa"/>
            <w:vAlign w:val="center"/>
          </w:tcPr>
          <w:p w14:paraId="3859A4EB" w14:textId="77777777" w:rsidR="001A564E" w:rsidRDefault="00000000">
            <w:pPr>
              <w:jc w:val="center"/>
              <w:rPr>
                <w:rFonts w:ascii="Times New Roman" w:hAnsi="Times New Roman" w:cs="Times New Roman"/>
                <w:lang w:val="tr-TR"/>
              </w:rPr>
            </w:pPr>
            <w:r>
              <w:rPr>
                <w:rFonts w:ascii="Times New Roman" w:hAnsi="Times New Roman" w:cs="Times New Roman"/>
                <w:lang w:val="tr-TR"/>
              </w:rPr>
              <w:t>Harcanan NaOH hacmi (mL)</w:t>
            </w:r>
          </w:p>
        </w:tc>
        <w:tc>
          <w:tcPr>
            <w:tcW w:w="1800" w:type="dxa"/>
            <w:vAlign w:val="center"/>
          </w:tcPr>
          <w:p w14:paraId="6218A92E" w14:textId="77777777" w:rsidR="001A564E" w:rsidRDefault="00000000">
            <w:pPr>
              <w:jc w:val="center"/>
              <w:rPr>
                <w:rFonts w:ascii="Times New Roman" w:hAnsi="Times New Roman" w:cs="Times New Roman"/>
                <w:lang w:val="tr-TR"/>
              </w:rPr>
            </w:pPr>
            <w:r>
              <w:rPr>
                <w:rFonts w:ascii="Times New Roman" w:hAnsi="Times New Roman" w:cs="Times New Roman"/>
                <w:lang w:val="tr-TR"/>
              </w:rPr>
              <w:t>17,9</w:t>
            </w:r>
          </w:p>
        </w:tc>
        <w:tc>
          <w:tcPr>
            <w:tcW w:w="1800" w:type="dxa"/>
            <w:vAlign w:val="center"/>
          </w:tcPr>
          <w:p w14:paraId="671F336F" w14:textId="77777777" w:rsidR="001A564E" w:rsidRDefault="00000000">
            <w:pPr>
              <w:jc w:val="center"/>
              <w:rPr>
                <w:rFonts w:ascii="Times New Roman" w:hAnsi="Times New Roman" w:cs="Times New Roman"/>
                <w:lang w:val="tr-TR"/>
              </w:rPr>
            </w:pPr>
            <w:r>
              <w:rPr>
                <w:rFonts w:ascii="Times New Roman" w:hAnsi="Times New Roman" w:cs="Times New Roman"/>
                <w:lang w:val="tr-TR"/>
              </w:rPr>
              <w:t>18,1</w:t>
            </w:r>
          </w:p>
        </w:tc>
        <w:tc>
          <w:tcPr>
            <w:tcW w:w="1800" w:type="dxa"/>
            <w:vAlign w:val="center"/>
          </w:tcPr>
          <w:p w14:paraId="33050E7B" w14:textId="77777777" w:rsidR="001A564E" w:rsidRDefault="00000000">
            <w:pPr>
              <w:jc w:val="center"/>
              <w:rPr>
                <w:rFonts w:ascii="Times New Roman" w:hAnsi="Times New Roman" w:cs="Times New Roman"/>
                <w:lang w:val="tr-TR"/>
              </w:rPr>
            </w:pPr>
            <w:r>
              <w:rPr>
                <w:rFonts w:ascii="Times New Roman" w:hAnsi="Times New Roman" w:cs="Times New Roman"/>
                <w:lang w:val="tr-TR"/>
              </w:rPr>
              <w:t>18,0</w:t>
            </w:r>
          </w:p>
        </w:tc>
      </w:tr>
    </w:tbl>
    <w:p w14:paraId="51F88057" w14:textId="77777777" w:rsidR="001A564E" w:rsidRDefault="001A564E">
      <w:pPr>
        <w:jc w:val="both"/>
        <w:rPr>
          <w:rFonts w:ascii="Times New Roman" w:hAnsi="Times New Roman" w:cs="Times New Roman"/>
          <w:lang w:val="tr-TR"/>
        </w:rPr>
      </w:pPr>
    </w:p>
    <w:p w14:paraId="45606A0A"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3. Aşama: Derişimin Belirlenmesi</w:t>
      </w:r>
    </w:p>
    <w:p w14:paraId="1ED0D2B5" w14:textId="77777777" w:rsidR="001A564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Harcanan NaOH hacimlerinin ortalamasını kullanarak HCl çözeltisinin derişimini hesaplayarak belirleyiniz. Grubunuzun ulaştığı sonucu diğer grupların sonuçlarıyla karşılaştırınız.</w:t>
      </w:r>
    </w:p>
    <w:p w14:paraId="4C3031C2"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F1CEAB"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2A92653E" w14:textId="77777777" w:rsidR="001A564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Deneyi neden birden fazla kez tekrarladınız? Ölçümlerinizi etkileyebilecek hata kaynakları nelerdir?</w:t>
      </w:r>
    </w:p>
    <w:p w14:paraId="4D42BD63"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14684BD8"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325EE3" w14:textId="77777777" w:rsidR="001A564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Fenolftalein yerine metil oranj kullansaydınız sonuç değişir miydi? Açıklayınız.</w:t>
      </w:r>
    </w:p>
    <w:p w14:paraId="276ECD88"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CFB48B"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223E2413" w14:textId="77777777">
        <w:trPr>
          <w:trHeight w:val="1400"/>
          <w:jc w:val="center"/>
        </w:trPr>
        <w:tc>
          <w:tcPr>
            <w:tcW w:w="9000" w:type="dxa"/>
          </w:tcPr>
          <w:p w14:paraId="1B4E346E" w14:textId="77777777" w:rsidR="001A564E" w:rsidRDefault="001A564E"/>
        </w:tc>
      </w:tr>
    </w:tbl>
    <w:p w14:paraId="44FAA4A6" w14:textId="77777777" w:rsidR="001A564E" w:rsidRDefault="001A564E">
      <w:pPr>
        <w:jc w:val="both"/>
        <w:rPr>
          <w:rFonts w:ascii="Times New Roman" w:hAnsi="Times New Roman" w:cs="Times New Roman"/>
          <w:lang w:val="tr-TR"/>
        </w:rPr>
      </w:pPr>
    </w:p>
    <w:p w14:paraId="5E8B5389" w14:textId="77777777" w:rsidR="001A564E" w:rsidRDefault="00000000">
      <w:pPr>
        <w:jc w:val="both"/>
        <w:rPr>
          <w:rFonts w:ascii="Times New Roman" w:hAnsi="Times New Roman" w:cs="Times New Roman"/>
          <w:lang w:val="tr-TR"/>
        </w:rPr>
      </w:pPr>
      <w:r>
        <w:rPr>
          <w:rFonts w:ascii="Times New Roman" w:hAnsi="Times New Roman" w:cs="Times New Roman"/>
          <w:lang w:val="tr-TR"/>
        </w:rPr>
        <w:t>Deney sonuçlarınızı belirlenen ölçütlere uygun şekilde bireysel bir deney raporu olarak yazınız. Deney raporunuz, karekodda yer alan “Dereceli Puanlama Anahtarı” ile değerlendirilecektir.</w:t>
      </w:r>
    </w:p>
    <w:p w14:paraId="2210A9CE"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0A7AD6E1" wp14:editId="25922013">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7773094"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744F010D" w14:textId="77777777" w:rsidR="001A564E" w:rsidRDefault="001A564E">
      <w:pPr>
        <w:jc w:val="both"/>
        <w:rPr>
          <w:rFonts w:ascii="Times New Roman" w:hAnsi="Times New Roman" w:cs="Times New Roman"/>
          <w:lang w:val="tr-TR"/>
        </w:rPr>
      </w:pPr>
    </w:p>
    <w:p w14:paraId="15E838ED" w14:textId="77777777" w:rsidR="001A564E" w:rsidRDefault="00000000">
      <w:pPr>
        <w:jc w:val="both"/>
        <w:rPr>
          <w:rFonts w:ascii="Times New Roman" w:hAnsi="Times New Roman" w:cs="Times New Roman"/>
          <w:lang w:val="tr-TR"/>
        </w:rPr>
      </w:pPr>
      <w:r>
        <w:rPr>
          <w:rFonts w:ascii="Times New Roman" w:hAnsi="Times New Roman" w:cs="Times New Roman"/>
          <w:lang w:val="tr-TR"/>
        </w:rPr>
        <w:lastRenderedPageBreak/>
        <w:t>Karekodda verilen “Öz Değerlendirme Formu” ile başlangıçta hedeflediğiniz noktaya ulaşma durumunuzu, bu süreci kolaylaştıran davranışlarınızı ve neleri daha farklı yapabileceğinizi değerlendiriniz.</w:t>
      </w:r>
    </w:p>
    <w:p w14:paraId="08DC907A"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71E5446D" wp14:editId="037F0D67">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505FED"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09F4A87" w14:textId="77777777" w:rsidR="001A564E" w:rsidRDefault="001A564E">
      <w:pPr>
        <w:jc w:val="both"/>
        <w:rPr>
          <w:rFonts w:ascii="Times New Roman" w:hAnsi="Times New Roman" w:cs="Times New Roman"/>
          <w:lang w:val="tr-TR"/>
        </w:rPr>
      </w:pPr>
    </w:p>
    <w:p w14:paraId="49FAC4FB"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632" behindDoc="0" locked="0" layoutInCell="1" allowOverlap="1" wp14:anchorId="3C31C903" wp14:editId="5CF95274">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463A3E8" w14:textId="77777777" w:rsidR="001A564E" w:rsidRDefault="00000000">
      <w:pPr>
        <w:jc w:val="both"/>
        <w:rPr>
          <w:rFonts w:ascii="Times New Roman" w:hAnsi="Times New Roman" w:cs="Times New Roman"/>
          <w:lang w:val="tr-TR"/>
        </w:rPr>
      </w:pPr>
      <w:r>
        <w:rPr>
          <w:rFonts w:ascii="Times New Roman" w:hAnsi="Times New Roman" w:cs="Times New Roman"/>
          <w:lang w:val="tr-TR"/>
        </w:rPr>
        <w:t>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(Görsel C); bu sırada iki çözeltideki maddeler arasında bir kimyasal tepkime gerçekleşir. Büret, alt ucunda musluk bulunan ve üzerinde 0,1 mL’lik bölmeler yer alan dereceli bir cam borudur (Görsel D);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3454204"/>
                  <wp:docPr id="900014" name="Picture 900014"/>
                  <wp:cNvGraphicFramePr>
                    <a:graphicFrameLocks noChangeAspect="1"/>
                  </wp:cNvGraphicFramePr>
                  <a:graphic>
                    <a:graphicData uri="http://schemas.openxmlformats.org/drawingml/2006/picture">
                      <pic:pic>
                        <pic:nvPicPr>
                          <pic:cNvPr id="0" name="k11_211_duzenek.png"/>
                          <pic:cNvPicPr/>
                        </pic:nvPicPr>
                        <pic:blipFill>
                          <a:blip r:embed="rId15"/>
                          <a:stretch>
                            <a:fillRect/>
                          </a:stretch>
                        </pic:blipFill>
                        <pic:spPr>
                          <a:xfrm>
                            <a:off x="0" y="0"/>
                            <a:ext cx="2628000" cy="3454204"/>
                          </a:xfrm>
                          <a:prstGeom prst="rect"/>
                        </pic:spPr>
                      </pic:pic>
                    </a:graphicData>
                  </a:graphic>
                </wp:inline>
              </w:drawing>
            </w:r>
          </w:p>
          <w:p>
            <w:pPr>
              <w:jc w:val="center"/>
            </w:pPr>
            <w:r>
              <w:rPr>
                <w:rFonts w:ascii="Times New Roman" w:hAnsi="Times New Roman" w:cs="Times New Roman"/>
                <w:b/>
                <w:bCs/>
                <w:lang w:val="tr-TR"/>
              </w:rPr>
              <w:t xml:space="preserve">Görsel C:</w:t>
            </w:r>
            <w:r>
              <w:rPr>
                <w:rFonts w:ascii="Times New Roman" w:hAnsi="Times New Roman" w:cs="Times New Roman"/>
                <w:lang w:val="tr-TR"/>
              </w:rPr>
              <w:t xml:space="preserve"> Titrasyon düzeneği</w:t>
            </w:r>
          </w:p>
        </w:tc>
        <w:tc>
          <w:tcPr>
            <w:tcW w:w="4500" w:type="dxa"/>
          </w:tcPr>
          <w:p>
            <w:pPr>
              <w:jc w:val="center"/>
            </w:pPr>
            <w:r>
              <w:drawing>
                <wp:inline xmlns:a="http://schemas.openxmlformats.org/drawingml/2006/main" xmlns:pic="http://schemas.openxmlformats.org/drawingml/2006/picture">
                  <wp:extent cx="2628000" cy="3454204"/>
                  <wp:docPr id="900015" name="Picture 900015"/>
                  <wp:cNvGraphicFramePr>
                    <a:graphicFrameLocks noChangeAspect="1"/>
                  </wp:cNvGraphicFramePr>
                  <a:graphic>
                    <a:graphicData uri="http://schemas.openxmlformats.org/drawingml/2006/picture">
                      <pic:pic>
                        <pic:nvPicPr>
                          <pic:cNvPr id="0" name="k11_211_buret_okuma.png"/>
                          <pic:cNvPicPr/>
                        </pic:nvPicPr>
                        <pic:blipFill>
                          <a:blip r:embed="rId16"/>
                          <a:stretch>
                            <a:fillRect/>
                          </a:stretch>
                        </pic:blipFill>
                        <pic:spPr>
                          <a:xfrm>
                            <a:off x="0" y="0"/>
                            <a:ext cx="2628000" cy="3454204"/>
                          </a:xfrm>
                          <a:prstGeom prst="rect"/>
                        </pic:spPr>
                      </pic:pic>
                    </a:graphicData>
                  </a:graphic>
                </wp:inline>
              </w:drawing>
            </w:r>
          </w:p>
          <w:p>
            <w:pPr>
              <w:jc w:val="center"/>
            </w:pPr>
            <w:r>
              <w:rPr>
                <w:rFonts w:ascii="Times New Roman" w:hAnsi="Times New Roman" w:cs="Times New Roman"/>
                <w:b/>
                <w:bCs/>
                <w:lang w:val="tr-TR"/>
              </w:rPr>
              <w:t xml:space="preserve">Görsel D:</w:t>
            </w:r>
            <w:r>
              <w:rPr>
                <w:rFonts w:ascii="Times New Roman" w:hAnsi="Times New Roman" w:cs="Times New Roman"/>
                <w:lang w:val="tr-TR"/>
              </w:rPr>
              <w:t xml:space="preserve"> Büretteki hacmin okunması</w:t>
            </w:r>
          </w:p>
        </w:tc>
      </w:tr>
    </w:tbl>
    <w:p>
      <w:pPr>
        <w:jc w:val="center"/>
      </w:pPr>
    </w:p>
    <w:p w14:paraId="6D93C323" w14:textId="77777777" w:rsidR="001A564E" w:rsidRDefault="00000000">
      <w:pPr>
        <w:jc w:val="both"/>
        <w:rPr>
          <w:rFonts w:ascii="Times New Roman" w:hAnsi="Times New Roman" w:cs="Times New Roman"/>
          <w:lang w:val="tr-TR"/>
        </w:rPr>
      </w:pPr>
      <w:r>
        <w:rPr>
          <w:rFonts w:ascii="Times New Roman" w:hAnsi="Times New Roman" w:cs="Times New Roman"/>
          <w:lang w:val="tr-TR"/>
        </w:rPr>
        <w:t>Kuvvetli asit-kuvvetli baz titrasyonunda nötralleşme tepkimesinin tamamlandığı, yani asitten gelen H</w:t>
      </w:r>
      <w:r>
        <w:rPr>
          <w:rFonts w:ascii="Times New Roman" w:hAnsi="Times New Roman" w:cs="Times New Roman"/>
          <w:vertAlign w:val="superscript"/>
          <w:lang w:val="tr-TR"/>
        </w:rPr>
        <w:t>+</w:t>
      </w:r>
      <w:r>
        <w:rPr>
          <w:rFonts w:ascii="Times New Roman" w:hAnsi="Times New Roman" w:cs="Times New Roman"/>
          <w:lang w:val="tr-TR"/>
        </w:rPr>
        <w:t xml:space="preserve"> iyonlarının mol sayısının bazdan gelen OH</w:t>
      </w:r>
      <w:r>
        <w:rPr>
          <w:rFonts w:ascii="Times New Roman" w:hAnsi="Times New Roman" w:cs="Times New Roman"/>
          <w:vertAlign w:val="superscript"/>
          <w:lang w:val="tr-TR"/>
        </w:rPr>
        <w:t>−</w:t>
      </w:r>
      <w:r>
        <w:rPr>
          <w:rFonts w:ascii="Times New Roman" w:hAnsi="Times New Roman" w:cs="Times New Roman"/>
          <w:lang w:val="tr-TR"/>
        </w:rPr>
        <w:t xml:space="preserve"> iyonlarının mol sayısına eşit olduğu (n</w:t>
      </w:r>
      <w:r>
        <w:rPr>
          <w:rFonts w:ascii="Times New Roman" w:hAnsi="Times New Roman" w:cs="Times New Roman"/>
          <w:vertAlign w:val="subscript"/>
          <w:lang w:val="tr-TR"/>
        </w:rPr>
        <w:t>H+</w:t>
      </w:r>
      <w:r>
        <w:rPr>
          <w:rFonts w:ascii="Times New Roman" w:hAnsi="Times New Roman" w:cs="Times New Roman"/>
          <w:lang w:val="tr-TR"/>
        </w:rPr>
        <w:t xml:space="preserve"> = n</w:t>
      </w:r>
      <w:r>
        <w:rPr>
          <w:rFonts w:ascii="Times New Roman" w:hAnsi="Times New Roman" w:cs="Times New Roman"/>
          <w:vertAlign w:val="subscript"/>
          <w:lang w:val="tr-TR"/>
        </w:rPr>
        <w:t>OH−</w:t>
      </w:r>
      <w:r>
        <w:rPr>
          <w:rFonts w:ascii="Times New Roman" w:hAnsi="Times New Roman" w:cs="Times New Roman"/>
          <w:lang w:val="tr-TR"/>
        </w:rPr>
        <w:t>)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14:paraId="58B1F6F8" w14:textId="77777777" w:rsidR="001A564E" w:rsidRDefault="00000000">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w:t>
      </w:r>
      <w:r>
        <w:rPr>
          <w:rFonts w:ascii="Times New Roman" w:hAnsi="Times New Roman" w:cs="Times New Roman"/>
          <w:lang w:val="tr-TR"/>
        </w:rPr>
        <w:lastRenderedPageBreak/>
        <w:t>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w14:paraId="3E5C7F74" w14:textId="77777777" w:rsidR="001A564E" w:rsidRDefault="00000000">
      <w:pPr>
        <w:jc w:val="center"/>
        <w:rPr>
          <w:rFonts w:ascii="Times New Roman" w:hAnsi="Times New Roman" w:cs="Times New Roman"/>
          <w:lang w:val="tr-TR"/>
        </w:rPr>
      </w:pPr>
      <w:r>
        <w:rPr>
          <w:noProof/>
        </w:rPr>
        <w:drawing>
          <wp:inline distT="0" distB="0" distL="0" distR="0" wp14:anchorId="63DD083A" wp14:editId="31917BFA">
            <wp:extent cx="5038354" cy="3124206"/>
            <wp:effectExtent l="0" t="0" r="0" b="0"/>
            <wp:docPr id="900005" name="Grafik 900005" descr="Kuvvetli asit-kuvvetli baz titrasyon eğ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0"/>
                    <a:stretch>
                      <a:fillRect/>
                    </a:stretch>
                  </pic:blipFill>
                  <pic:spPr>
                    <a:xfrm>
                      <a:off x="0" y="0"/>
                      <a:ext cx="5038354" cy="3124206"/>
                    </a:xfrm>
                    <a:prstGeom prst="rect">
                      <a:avLst/>
                    </a:prstGeom>
                  </pic:spPr>
                </pic:pic>
              </a:graphicData>
            </a:graphic>
          </wp:inline>
        </w:drawing>
      </w:r>
    </w:p>
    <w:p w14:paraId="7D926C8A" w14:textId="77777777" w:rsidR="001A564E"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25,0 mL 0,100 M HCl çözeltisinin 0,100 M NaOH çözeltisi ile titrasyon eğrisi</w:t>
      </w:r>
    </w:p>
    <w:p w14:paraId="755ADD72" w14:textId="77777777" w:rsidR="001A564E"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hesaplanan değerlerle taslak olarak çizilmiştir; yayınevi tarafından vektörel olarak yeniden çizilebilir.</w:t>
      </w:r>
    </w:p>
    <w:p w14:paraId="39EE4D3C" w14:textId="77777777" w:rsidR="001A564E" w:rsidRDefault="00000000">
      <w:pPr>
        <w:jc w:val="both"/>
        <w:rPr>
          <w:rFonts w:ascii="Times New Roman" w:hAnsi="Times New Roman" w:cs="Times New Roman"/>
          <w:lang w:val="tr-TR"/>
        </w:rPr>
      </w:pPr>
      <w:r>
        <w:rPr>
          <w:rFonts w:ascii="Times New Roman" w:hAnsi="Times New Roman" w:cs="Times New Roman"/>
          <w:lang w:val="tr-TR"/>
        </w:rPr>
        <w:t>Eş değerlik noktasında n</w:t>
      </w:r>
      <w:r>
        <w:rPr>
          <w:rFonts w:ascii="Times New Roman" w:hAnsi="Times New Roman" w:cs="Times New Roman"/>
          <w:vertAlign w:val="subscript"/>
          <w:lang w:val="tr-TR"/>
        </w:rPr>
        <w:t>H+</w:t>
      </w:r>
      <w:r>
        <w:rPr>
          <w:rFonts w:ascii="Times New Roman" w:hAnsi="Times New Roman" w:cs="Times New Roman"/>
          <w:lang w:val="tr-TR"/>
        </w:rPr>
        <w:t xml:space="preserve"> = n</w:t>
      </w:r>
      <w:r>
        <w:rPr>
          <w:rFonts w:ascii="Times New Roman" w:hAnsi="Times New Roman" w:cs="Times New Roman"/>
          <w:vertAlign w:val="subscript"/>
          <w:lang w:val="tr-TR"/>
        </w:rPr>
        <w:t>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0BEC662B" w14:textId="77777777">
        <w:trPr>
          <w:jc w:val="center"/>
        </w:trPr>
        <w:tc>
          <w:tcPr>
            <w:tcW w:w="9000" w:type="dxa"/>
            <w:shd w:val="clear" w:color="auto" w:fill="DEEAF6"/>
          </w:tcPr>
          <w:p w14:paraId="0615C327" w14:textId="77777777" w:rsidR="001A564E" w:rsidRDefault="00000000">
            <w:pPr>
              <w:jc w:val="center"/>
              <w:rPr>
                <w:rFonts w:ascii="Times New Roman" w:hAnsi="Times New Roman" w:cs="Times New Roman"/>
                <w:lang w:val="tr-TR"/>
              </w:rPr>
            </w:pPr>
            <m:oMathPara>
              <m:oMath>
                <m:sSub>
                  <m:sSubPr>
                    <m:ctrlPr>
                      <w:rPr>
                        <w:rFonts w:ascii="Cambria Math" w:hAnsi="Cambria Math"/>
                      </w:rPr>
                    </m:ctrlPr>
                  </m:sSubPr>
                  <m:e>
                    <m:r>
                      <m:rPr>
                        <m:sty m:val="p"/>
                      </m:rPr>
                      <w:rPr>
                        <w:rFonts w:ascii="Cambria Math" w:hAnsi="Cambria Math" w:cs="Cambria Math"/>
                        <w:lang w:val="tr-TR"/>
                      </w:rPr>
                      <m:t>M</m:t>
                    </m:r>
                  </m:e>
                  <m:sub>
                    <m:r>
                      <m:rPr>
                        <m:sty m:val="p"/>
                      </m:rPr>
                      <w:rPr>
                        <w:rFonts w:ascii="Cambria Math" w:hAnsi="Cambria Math" w:cs="Cambria Math"/>
                        <w:lang w:val="tr-TR"/>
                      </w:rPr>
                      <m:t>a</m:t>
                    </m:r>
                  </m:sub>
                </m:sSub>
                <m:r>
                  <m:rPr>
                    <m:sty m:val="p"/>
                  </m:rPr>
                  <w:rPr>
                    <w:rFonts w:ascii="Cambria Math" w:hAnsi="Cambria Math" w:cs="Cambria Math"/>
                    <w:lang w:val="tr-TR"/>
                  </w:rPr>
                  <m:t xml:space="preserve"> · </m:t>
                </m:r>
                <m:sSub>
                  <m:sSubPr>
                    <m:ctrlPr>
                      <w:rPr>
                        <w:rFonts w:ascii="Cambria Math" w:hAnsi="Cambria Math"/>
                      </w:rPr>
                    </m:ctrlPr>
                  </m:sSubPr>
                  <m:e>
                    <m:r>
                      <m:rPr>
                        <m:sty m:val="p"/>
                      </m:rPr>
                      <w:rPr>
                        <w:rFonts w:ascii="Cambria Math" w:hAnsi="Cambria Math" w:cs="Cambria Math"/>
                        <w:lang w:val="tr-TR"/>
                      </w:rPr>
                      <m:t>V</m:t>
                    </m:r>
                  </m:e>
                  <m:sub>
                    <m:r>
                      <m:rPr>
                        <m:sty m:val="p"/>
                      </m:rPr>
                      <w:rPr>
                        <w:rFonts w:ascii="Cambria Math" w:hAnsi="Cambria Math" w:cs="Cambria Math"/>
                        <w:lang w:val="tr-TR"/>
                      </w:rPr>
                      <m:t>a</m:t>
                    </m:r>
                  </m:sub>
                </m:sSub>
                <m:r>
                  <m:rPr>
                    <m:sty m:val="p"/>
                  </m:rPr>
                  <w:rPr>
                    <w:rFonts w:ascii="Cambria Math" w:hAnsi="Cambria Math" w:cs="Cambria Math"/>
                    <w:lang w:val="tr-TR"/>
                  </w:rPr>
                  <m:t xml:space="preserve"> · (H⁺ sayısı) = </m:t>
                </m:r>
                <m:sSub>
                  <m:sSubPr>
                    <m:ctrlPr>
                      <w:rPr>
                        <w:rFonts w:ascii="Cambria Math" w:hAnsi="Cambria Math"/>
                      </w:rPr>
                    </m:ctrlPr>
                  </m:sSubPr>
                  <m:e>
                    <m:r>
                      <m:rPr>
                        <m:sty m:val="p"/>
                      </m:rPr>
                      <w:rPr>
                        <w:rFonts w:ascii="Cambria Math" w:hAnsi="Cambria Math" w:cs="Cambria Math"/>
                        <w:lang w:val="tr-TR"/>
                      </w:rPr>
                      <m:t>M</m:t>
                    </m:r>
                  </m:e>
                  <m:sub>
                    <m:r>
                      <m:rPr>
                        <m:sty m:val="p"/>
                      </m:rPr>
                      <w:rPr>
                        <w:rFonts w:ascii="Cambria Math" w:hAnsi="Cambria Math" w:cs="Cambria Math"/>
                        <w:lang w:val="tr-TR"/>
                      </w:rPr>
                      <m:t>b</m:t>
                    </m:r>
                  </m:sub>
                </m:sSub>
                <m:r>
                  <m:rPr>
                    <m:sty m:val="p"/>
                  </m:rPr>
                  <w:rPr>
                    <w:rFonts w:ascii="Cambria Math" w:hAnsi="Cambria Math" w:cs="Cambria Math"/>
                    <w:lang w:val="tr-TR"/>
                  </w:rPr>
                  <m:t xml:space="preserve"> · </m:t>
                </m:r>
                <m:sSub>
                  <m:sSubPr>
                    <m:ctrlPr>
                      <w:rPr>
                        <w:rFonts w:ascii="Cambria Math" w:hAnsi="Cambria Math"/>
                      </w:rPr>
                    </m:ctrlPr>
                  </m:sSubPr>
                  <m:e>
                    <m:r>
                      <m:rPr>
                        <m:sty m:val="p"/>
                      </m:rPr>
                      <w:rPr>
                        <w:rFonts w:ascii="Cambria Math" w:hAnsi="Cambria Math" w:cs="Cambria Math"/>
                        <w:lang w:val="tr-TR"/>
                      </w:rPr>
                      <m:t>V</m:t>
                    </m:r>
                  </m:e>
                  <m:sub>
                    <m:r>
                      <m:rPr>
                        <m:sty m:val="p"/>
                      </m:rPr>
                      <w:rPr>
                        <w:rFonts w:ascii="Cambria Math" w:hAnsi="Cambria Math" w:cs="Cambria Math"/>
                        <w:lang w:val="tr-TR"/>
                      </w:rPr>
                      <m:t>b</m:t>
                    </m:r>
                  </m:sub>
                </m:sSub>
                <m:r>
                  <m:rPr>
                    <m:sty m:val="p"/>
                  </m:rPr>
                  <w:rPr>
                    <w:rFonts w:ascii="Cambria Math" w:hAnsi="Cambria Math" w:cs="Cambria Math"/>
                    <w:lang w:val="tr-TR"/>
                  </w:rPr>
                  <m:t xml:space="preserve"> · (OH⁻ sayısı)</m:t>
                </m:r>
              </m:oMath>
            </m:oMathPara>
          </w:p>
        </w:tc>
      </w:tr>
    </w:tbl>
    <w:p w14:paraId="07183F8A" w14:textId="77777777" w:rsidR="001A564E" w:rsidRDefault="001A564E">
      <w:pPr>
        <w:jc w:val="both"/>
        <w:rPr>
          <w:rFonts w:ascii="Times New Roman" w:hAnsi="Times New Roman" w:cs="Times New Roman"/>
          <w:lang w:val="tr-TR"/>
        </w:rPr>
      </w:pPr>
    </w:p>
    <w:p w14:paraId="484A4249" w14:textId="77777777" w:rsidR="001A564E" w:rsidRDefault="00000000">
      <w:pPr>
        <w:jc w:val="both"/>
        <w:rPr>
          <w:rFonts w:ascii="Times New Roman" w:hAnsi="Times New Roman" w:cs="Times New Roman"/>
          <w:lang w:val="tr-TR"/>
        </w:rPr>
      </w:pPr>
      <w:r>
        <w:rPr>
          <w:rFonts w:ascii="Times New Roman" w:hAnsi="Times New Roman" w:cs="Times New Roman"/>
          <w:lang w:val="tr-TR"/>
        </w:rPr>
        <w:t>HCl, HNO</w:t>
      </w:r>
      <w:r>
        <w:rPr>
          <w:rFonts w:ascii="Times New Roman" w:hAnsi="Times New Roman" w:cs="Times New Roman"/>
          <w:vertAlign w:val="subscript"/>
          <w:lang w:val="tr-TR"/>
        </w:rPr>
        <w:t>3</w:t>
      </w:r>
      <w:r>
        <w:rPr>
          <w:rFonts w:ascii="Times New Roman" w:hAnsi="Times New Roman" w:cs="Times New Roman"/>
          <w:lang w:val="tr-TR"/>
        </w:rPr>
        <w:t>, NaOH ve KOH gibi bir molekülü ya da birim formülü bir H</w:t>
      </w:r>
      <w:r>
        <w:rPr>
          <w:rFonts w:ascii="Times New Roman" w:hAnsi="Times New Roman" w:cs="Times New Roman"/>
          <w:vertAlign w:val="superscript"/>
          <w:lang w:val="tr-TR"/>
        </w:rPr>
        <w:t>+</w:t>
      </w:r>
      <w:r>
        <w:rPr>
          <w:rFonts w:ascii="Times New Roman" w:hAnsi="Times New Roman" w:cs="Times New Roman"/>
          <w:lang w:val="tr-TR"/>
        </w:rPr>
        <w:t xml:space="preserve"> veya bir OH</w:t>
      </w:r>
      <w:r>
        <w:rPr>
          <w:rFonts w:ascii="Times New Roman" w:hAnsi="Times New Roman" w:cs="Times New Roman"/>
          <w:vertAlign w:val="superscript"/>
          <w:lang w:val="tr-TR"/>
        </w:rPr>
        <w:t>−</w:t>
      </w:r>
      <w:r>
        <w:rPr>
          <w:rFonts w:ascii="Times New Roman" w:hAnsi="Times New Roman" w:cs="Times New Roman"/>
          <w:lang w:val="tr-TR"/>
        </w:rPr>
        <w:t xml:space="preserve"> veren asit ve bazlar için bu eşitlik M</w:t>
      </w:r>
      <w:r>
        <w:rPr>
          <w:rFonts w:ascii="Times New Roman" w:hAnsi="Times New Roman" w:cs="Times New Roman"/>
          <w:vertAlign w:val="subscript"/>
          <w:lang w:val="tr-TR"/>
        </w:rPr>
        <w:t>a</w:t>
      </w:r>
      <w:r>
        <w:rPr>
          <w:rFonts w:ascii="Times New Roman" w:hAnsi="Times New Roman" w:cs="Times New Roman"/>
          <w:lang w:val="tr-TR"/>
        </w:rPr>
        <w:t>·V</w:t>
      </w:r>
      <w:r>
        <w:rPr>
          <w:rFonts w:ascii="Times New Roman" w:hAnsi="Times New Roman" w:cs="Times New Roman"/>
          <w:vertAlign w:val="subscript"/>
          <w:lang w:val="tr-TR"/>
        </w:rPr>
        <w:t>a</w:t>
      </w:r>
      <w:r>
        <w:rPr>
          <w:rFonts w:ascii="Times New Roman" w:hAnsi="Times New Roman" w:cs="Times New Roman"/>
          <w:lang w:val="tr-TR"/>
        </w:rPr>
        <w:t xml:space="preserve"> = M</w:t>
      </w:r>
      <w:r>
        <w:rPr>
          <w:rFonts w:ascii="Times New Roman" w:hAnsi="Times New Roman" w:cs="Times New Roman"/>
          <w:vertAlign w:val="subscript"/>
          <w:lang w:val="tr-TR"/>
        </w:rPr>
        <w:t>b</w:t>
      </w:r>
      <w:r>
        <w:rPr>
          <w:rFonts w:ascii="Times New Roman" w:hAnsi="Times New Roman" w:cs="Times New Roman"/>
          <w:lang w:val="tr-TR"/>
        </w:rPr>
        <w:t>·V</w:t>
      </w:r>
      <w:r>
        <w:rPr>
          <w:rFonts w:ascii="Times New Roman" w:hAnsi="Times New Roman" w:cs="Times New Roman"/>
          <w:vertAlign w:val="subscript"/>
          <w:lang w:val="tr-TR"/>
        </w:rPr>
        <w:t>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14:paraId="63DDCA5A" w14:textId="77777777" w:rsidR="001A564E"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2.20.</w:t>
      </w:r>
    </w:p>
    <w:p w14:paraId="4EA8C4BF" w14:textId="77777777" w:rsidR="001A564E" w:rsidRDefault="00000000">
      <w:pPr>
        <w:jc w:val="both"/>
        <w:rPr>
          <w:rFonts w:ascii="Times New Roman" w:hAnsi="Times New Roman" w:cs="Times New Roman"/>
          <w:lang w:val="tr-TR"/>
        </w:rPr>
      </w:pPr>
      <w:r>
        <w:rPr>
          <w:rFonts w:ascii="Times New Roman" w:hAnsi="Times New Roman" w:cs="Times New Roman"/>
          <w:lang w:val="tr-TR"/>
        </w:rPr>
        <w:t>20,0 mL HCl çözeltisi fenolftalein indikatörü varlığında 0,150 M NaOH çözeltisi ile titre ediliyor. Dönüm noktasına kadar 16,0 mL NaOH çözeltisi harcandığına göre HCl çözeltisinin derişimini hesaplayınız.</w:t>
      </w:r>
    </w:p>
    <w:p w14:paraId="3B90BC5D"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A97019E" w14:textId="77777777" w:rsidR="001A564E" w:rsidRDefault="00000000">
      <w:pPr>
        <w:jc w:val="both"/>
        <w:rPr>
          <w:rFonts w:ascii="Times New Roman" w:hAnsi="Times New Roman" w:cs="Times New Roman"/>
          <w:lang w:val="tr-TR"/>
        </w:rPr>
      </w:pPr>
      <w:r>
        <w:rPr>
          <w:rFonts w:ascii="Times New Roman" w:hAnsi="Times New Roman" w:cs="Times New Roman"/>
          <w:lang w:val="tr-TR"/>
        </w:rPr>
        <w:t>M</w:t>
      </w:r>
      <w:r>
        <w:rPr>
          <w:rFonts w:ascii="Times New Roman" w:hAnsi="Times New Roman" w:cs="Times New Roman"/>
          <w:vertAlign w:val="subscript"/>
          <w:lang w:val="tr-TR"/>
        </w:rPr>
        <w:t>a</w:t>
      </w:r>
      <w:r>
        <w:rPr>
          <w:rFonts w:ascii="Times New Roman" w:hAnsi="Times New Roman" w:cs="Times New Roman"/>
          <w:lang w:val="tr-TR"/>
        </w:rPr>
        <w:t xml:space="preserve"> · V</w:t>
      </w:r>
      <w:r>
        <w:rPr>
          <w:rFonts w:ascii="Times New Roman" w:hAnsi="Times New Roman" w:cs="Times New Roman"/>
          <w:vertAlign w:val="subscript"/>
          <w:lang w:val="tr-TR"/>
        </w:rPr>
        <w:t>a</w:t>
      </w:r>
      <w:r>
        <w:rPr>
          <w:rFonts w:ascii="Times New Roman" w:hAnsi="Times New Roman" w:cs="Times New Roman"/>
          <w:lang w:val="tr-TR"/>
        </w:rPr>
        <w:t xml:space="preserve"> · 1 = M</w:t>
      </w:r>
      <w:r>
        <w:rPr>
          <w:rFonts w:ascii="Times New Roman" w:hAnsi="Times New Roman" w:cs="Times New Roman"/>
          <w:vertAlign w:val="subscript"/>
          <w:lang w:val="tr-TR"/>
        </w:rPr>
        <w:t>b</w:t>
      </w:r>
      <w:r>
        <w:rPr>
          <w:rFonts w:ascii="Times New Roman" w:hAnsi="Times New Roman" w:cs="Times New Roman"/>
          <w:lang w:val="tr-TR"/>
        </w:rPr>
        <w:t xml:space="preserve"> · V</w:t>
      </w:r>
      <w:r>
        <w:rPr>
          <w:rFonts w:ascii="Times New Roman" w:hAnsi="Times New Roman" w:cs="Times New Roman"/>
          <w:vertAlign w:val="subscript"/>
          <w:lang w:val="tr-TR"/>
        </w:rPr>
        <w:t>b</w:t>
      </w:r>
      <w:r>
        <w:rPr>
          <w:rFonts w:ascii="Times New Roman" w:hAnsi="Times New Roman" w:cs="Times New Roman"/>
          <w:lang w:val="tr-TR"/>
        </w:rPr>
        <w:t xml:space="preserve"> · 1   ⟹   M</w:t>
      </w:r>
      <w:r>
        <w:rPr>
          <w:rFonts w:ascii="Times New Roman" w:hAnsi="Times New Roman" w:cs="Times New Roman"/>
          <w:vertAlign w:val="subscript"/>
          <w:lang w:val="tr-TR"/>
        </w:rPr>
        <w:t>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a</w:t>
      </w:r>
      <w:r>
        <w:rPr>
          <w:rFonts w:ascii="Times New Roman" w:hAnsi="Times New Roman" w:cs="Times New Roman"/>
          <w:lang w:val="tr-TR"/>
        </w:rPr>
        <w:t xml:space="preserve"> = 0,120 M</w:t>
      </w:r>
    </w:p>
    <w:p w14:paraId="4E25EF5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354DF6AB" wp14:editId="0AFCD797">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05B36B2" w14:textId="77777777" w:rsidR="001A564E"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2.21.</w:t>
      </w:r>
    </w:p>
    <w:p w14:paraId="664E0196" w14:textId="77777777" w:rsidR="001A564E" w:rsidRDefault="00000000">
      <w:pPr>
        <w:jc w:val="both"/>
        <w:rPr>
          <w:rFonts w:ascii="Times New Roman" w:hAnsi="Times New Roman" w:cs="Times New Roman"/>
          <w:lang w:val="tr-TR"/>
        </w:rPr>
      </w:pPr>
      <w:r>
        <w:rPr>
          <w:rFonts w:ascii="Times New Roman" w:hAnsi="Times New Roman" w:cs="Times New Roman"/>
          <w:lang w:val="tr-TR"/>
        </w:rPr>
        <w:t>25,0 mL Ba(OH)</w:t>
      </w:r>
      <w:r>
        <w:rPr>
          <w:rFonts w:ascii="Times New Roman" w:hAnsi="Times New Roman" w:cs="Times New Roman"/>
          <w:vertAlign w:val="subscript"/>
          <w:lang w:val="tr-TR"/>
        </w:rPr>
        <w:t>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2</w:t>
      </w:r>
      <w:r>
        <w:rPr>
          <w:rFonts w:ascii="Times New Roman" w:hAnsi="Times New Roman" w:cs="Times New Roman"/>
          <w:lang w:val="tr-TR"/>
        </w:rPr>
        <w:t xml:space="preserve"> çözeltisinin derişimini hesaplayınız.</w:t>
      </w:r>
    </w:p>
    <w:p w14:paraId="599FB6CD" w14:textId="77777777" w:rsidR="001A564E"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F34B21C" w14:textId="77777777" w:rsidR="001A564E" w:rsidRDefault="00000000">
      <w:pPr>
        <w:jc w:val="center"/>
        <w:rPr>
          <w:rFonts w:ascii="Times New Roman" w:hAnsi="Times New Roman" w:cs="Times New Roman"/>
          <w:lang w:val="tr-TR"/>
        </w:rPr>
      </w:pPr>
      <w:r>
        <w:rPr>
          <w:rFonts w:ascii="Times New Roman" w:hAnsi="Times New Roman" w:cs="Times New Roman"/>
          <w:lang w:val="tr-TR"/>
        </w:rPr>
        <w:t>2HCl(suda) + Ba(OH)</w:t>
      </w:r>
      <w:r>
        <w:rPr>
          <w:rFonts w:ascii="Times New Roman" w:hAnsi="Times New Roman" w:cs="Times New Roman"/>
          <w:vertAlign w:val="subscript"/>
          <w:lang w:val="tr-TR"/>
        </w:rPr>
        <w:t>2</w:t>
      </w:r>
      <w:r>
        <w:rPr>
          <w:rFonts w:ascii="Times New Roman" w:hAnsi="Times New Roman" w:cs="Times New Roman"/>
          <w:lang w:val="tr-TR"/>
        </w:rPr>
        <w:t>(suda) → BaCl</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w:t>
      </w:r>
    </w:p>
    <w:p w14:paraId="03A1BBA2" w14:textId="77777777" w:rsidR="001A564E" w:rsidRDefault="00000000">
      <w:pPr>
        <w:jc w:val="both"/>
        <w:rPr>
          <w:rFonts w:ascii="Times New Roman" w:hAnsi="Times New Roman" w:cs="Times New Roman"/>
          <w:lang w:val="tr-TR"/>
        </w:rPr>
      </w:pPr>
      <w:r>
        <w:rPr>
          <w:rFonts w:ascii="Times New Roman" w:hAnsi="Times New Roman" w:cs="Times New Roman"/>
          <w:lang w:val="tr-TR"/>
        </w:rPr>
        <w:t>M</w:t>
      </w:r>
      <w:r>
        <w:rPr>
          <w:rFonts w:ascii="Times New Roman" w:hAnsi="Times New Roman" w:cs="Times New Roman"/>
          <w:vertAlign w:val="subscript"/>
          <w:lang w:val="tr-TR"/>
        </w:rPr>
        <w:t>a</w:t>
      </w:r>
      <w:r>
        <w:rPr>
          <w:rFonts w:ascii="Times New Roman" w:hAnsi="Times New Roman" w:cs="Times New Roman"/>
          <w:lang w:val="tr-TR"/>
        </w:rPr>
        <w:t xml:space="preserve"> · V</w:t>
      </w:r>
      <w:r>
        <w:rPr>
          <w:rFonts w:ascii="Times New Roman" w:hAnsi="Times New Roman" w:cs="Times New Roman"/>
          <w:vertAlign w:val="subscript"/>
          <w:lang w:val="tr-TR"/>
        </w:rPr>
        <w:t>a</w:t>
      </w:r>
      <w:r>
        <w:rPr>
          <w:rFonts w:ascii="Times New Roman" w:hAnsi="Times New Roman" w:cs="Times New Roman"/>
          <w:lang w:val="tr-TR"/>
        </w:rPr>
        <w:t xml:space="preserve"> · 1 = M</w:t>
      </w:r>
      <w:r>
        <w:rPr>
          <w:rFonts w:ascii="Times New Roman" w:hAnsi="Times New Roman" w:cs="Times New Roman"/>
          <w:vertAlign w:val="subscript"/>
          <w:lang w:val="tr-TR"/>
        </w:rPr>
        <w:t>b</w:t>
      </w:r>
      <w:r>
        <w:rPr>
          <w:rFonts w:ascii="Times New Roman" w:hAnsi="Times New Roman" w:cs="Times New Roman"/>
          <w:lang w:val="tr-TR"/>
        </w:rPr>
        <w:t xml:space="preserve"> · V</w:t>
      </w:r>
      <w:r>
        <w:rPr>
          <w:rFonts w:ascii="Times New Roman" w:hAnsi="Times New Roman" w:cs="Times New Roman"/>
          <w:vertAlign w:val="subscript"/>
          <w:lang w:val="tr-TR"/>
        </w:rPr>
        <w:t>b</w:t>
      </w:r>
      <w:r>
        <w:rPr>
          <w:rFonts w:ascii="Times New Roman" w:hAnsi="Times New Roman" w:cs="Times New Roman"/>
          <w:lang w:val="tr-TR"/>
        </w:rPr>
        <w:t xml:space="preserve"> · 2   ⟹   0,100 M · 30,0 mL = M</w:t>
      </w:r>
      <w:r>
        <w:rPr>
          <w:rFonts w:ascii="Times New Roman" w:hAnsi="Times New Roman" w:cs="Times New Roman"/>
          <w:vertAlign w:val="subscript"/>
          <w:lang w:val="tr-TR"/>
        </w:rPr>
        <w:t>b</w:t>
      </w:r>
      <w:r>
        <w:rPr>
          <w:rFonts w:ascii="Times New Roman" w:hAnsi="Times New Roman" w:cs="Times New Roman"/>
          <w:lang w:val="tr-TR"/>
        </w:rPr>
        <w:t xml:space="preserve"> · 25,0 mL · 2   ⟹   M</w:t>
      </w:r>
      <w:r>
        <w:rPr>
          <w:rFonts w:ascii="Times New Roman" w:hAnsi="Times New Roman" w:cs="Times New Roman"/>
          <w:vertAlign w:val="subscript"/>
          <w:lang w:val="tr-TR"/>
        </w:rPr>
        <w:t>b</w:t>
      </w:r>
      <w:r>
        <w:rPr>
          <w:rFonts w:ascii="Times New Roman" w:hAnsi="Times New Roman" w:cs="Times New Roman"/>
          <w:lang w:val="tr-TR"/>
        </w:rPr>
        <w:t xml:space="preserve"> = 0,0600 M</w:t>
      </w:r>
    </w:p>
    <w:p w14:paraId="6EA7F90F"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20E76AB0" wp14:editId="68F4A99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D0AB208" w14:textId="77777777" w:rsidR="001A564E"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2.2.</w:t>
      </w:r>
    </w:p>
    <w:p w14:paraId="5E5CA0DD" w14:textId="77777777" w:rsidR="001A564E" w:rsidRDefault="00000000">
      <w:pPr>
        <w:jc w:val="both"/>
        <w:rPr>
          <w:rFonts w:ascii="Times New Roman" w:hAnsi="Times New Roman" w:cs="Times New Roman"/>
          <w:lang w:val="tr-TR"/>
        </w:rPr>
      </w:pPr>
      <w:r>
        <w:rPr>
          <w:rFonts w:ascii="Times New Roman" w:hAnsi="Times New Roman" w:cs="Times New Roman"/>
          <w:lang w:val="tr-TR"/>
        </w:rPr>
        <w:t>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14:paraId="229434D3"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0D1A1265" wp14:editId="3C4063B0">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BB43C4" w14:textId="77777777" w:rsidR="001A564E"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2.11.</w:t>
      </w:r>
    </w:p>
    <w:p w14:paraId="6D238A1F" w14:textId="77777777" w:rsidR="001A564E" w:rsidRDefault="00000000">
      <w:pPr>
        <w:jc w:val="both"/>
        <w:rPr>
          <w:rFonts w:ascii="Times New Roman" w:hAnsi="Times New Roman" w:cs="Times New Roman"/>
          <w:lang w:val="tr-TR"/>
        </w:rPr>
      </w:pPr>
      <w:r>
        <w:rPr>
          <w:rFonts w:ascii="Times New Roman" w:hAnsi="Times New Roman" w:cs="Times New Roman"/>
          <w:lang w:val="tr-TR"/>
        </w:rPr>
        <w:t>Aşağıdaki soruları yanıtlayınız.</w:t>
      </w:r>
    </w:p>
    <w:p w14:paraId="0776B1E3" w14:textId="77777777" w:rsidR="001A564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78EEC3AA" w14:textId="77777777">
        <w:trPr>
          <w:trHeight w:val="1400"/>
          <w:jc w:val="center"/>
        </w:trPr>
        <w:tc>
          <w:tcPr>
            <w:tcW w:w="9000" w:type="dxa"/>
          </w:tcPr>
          <w:p w14:paraId="6F931738" w14:textId="77777777" w:rsidR="001A564E" w:rsidRDefault="001A564E"/>
        </w:tc>
      </w:tr>
    </w:tbl>
    <w:p w14:paraId="7AD5486A" w14:textId="77777777" w:rsidR="001A564E" w:rsidRDefault="001A564E">
      <w:pPr>
        <w:jc w:val="both"/>
        <w:rPr>
          <w:rFonts w:ascii="Times New Roman" w:hAnsi="Times New Roman" w:cs="Times New Roman"/>
          <w:lang w:val="tr-TR"/>
        </w:rPr>
      </w:pPr>
    </w:p>
    <w:p w14:paraId="63480DDB" w14:textId="77777777" w:rsidR="001A564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25,0 mL NaOH çözeltisini titre etmek için 0,100 M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1CA7930E" w14:textId="77777777">
        <w:trPr>
          <w:trHeight w:val="1400"/>
          <w:jc w:val="center"/>
        </w:trPr>
        <w:tc>
          <w:tcPr>
            <w:tcW w:w="9000" w:type="dxa"/>
          </w:tcPr>
          <w:p w14:paraId="5E48746E" w14:textId="77777777" w:rsidR="001A564E" w:rsidRDefault="001A564E"/>
        </w:tc>
      </w:tr>
    </w:tbl>
    <w:p w14:paraId="63C1338F" w14:textId="77777777" w:rsidR="001A564E" w:rsidRDefault="001A564E">
      <w:pPr>
        <w:jc w:val="both"/>
        <w:rPr>
          <w:rFonts w:ascii="Times New Roman" w:hAnsi="Times New Roman" w:cs="Times New Roman"/>
          <w:lang w:val="tr-TR"/>
        </w:rPr>
      </w:pPr>
    </w:p>
    <w:p w14:paraId="05E3ECFD" w14:textId="77777777" w:rsidR="001A564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20,0 mL Ca(OH)</w:t>
      </w:r>
      <w:r>
        <w:rPr>
          <w:rFonts w:ascii="Times New Roman" w:hAnsi="Times New Roman" w:cs="Times New Roman"/>
          <w:vertAlign w:val="subscript"/>
          <w:lang w:val="tr-TR"/>
        </w:rPr>
        <w:t>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1A564E" w14:paraId="78EBBD69" w14:textId="77777777">
        <w:trPr>
          <w:trHeight w:val="1400"/>
          <w:jc w:val="center"/>
        </w:trPr>
        <w:tc>
          <w:tcPr>
            <w:tcW w:w="9000" w:type="dxa"/>
          </w:tcPr>
          <w:p w14:paraId="140758F0" w14:textId="77777777" w:rsidR="001A564E" w:rsidRDefault="001A564E"/>
        </w:tc>
      </w:tr>
    </w:tbl>
    <w:p w14:paraId="06CE5744" w14:textId="77777777" w:rsidR="001A564E" w:rsidRDefault="001A564E">
      <w:pPr>
        <w:jc w:val="both"/>
        <w:rPr>
          <w:rFonts w:ascii="Times New Roman" w:hAnsi="Times New Roman" w:cs="Times New Roman"/>
          <w:lang w:val="tr-TR"/>
        </w:rPr>
      </w:pPr>
    </w:p>
    <w:p w14:paraId="34F67165" w14:textId="77777777" w:rsidR="001A564E" w:rsidRDefault="00000000">
      <w:pPr>
        <w:jc w:val="both"/>
        <w:rPr>
          <w:rFonts w:ascii="Times New Roman" w:hAnsi="Times New Roman" w:cs="Times New Roman"/>
          <w:lang w:val="tr-TR"/>
        </w:rPr>
      </w:pPr>
      <w:r>
        <w:rPr>
          <w:rFonts w:ascii="Times New Roman" w:hAnsi="Times New Roman" w:cs="Times New Roman"/>
          <w:lang w:val="tr-TR"/>
        </w:rPr>
        <w:t>4. Grafik A’daki titrasyon eğrisini kullanarak aşağıdaki soruları yanıtlayınız.</w:t>
      </w:r>
    </w:p>
    <w:p w14:paraId="6D68F12D" w14:textId="77777777" w:rsidR="001A564E"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a.</w:t>
      </w:r>
      <w:r>
        <w:rPr>
          <w:rFonts w:ascii="Times New Roman" w:hAnsi="Times New Roman" w:cs="Times New Roman"/>
          <w:lang w:val="tr-TR"/>
        </w:rPr>
        <w:tab/>
        <w:t>Eş değerlik noktasına kadar harcanan NaOH hacmi ve bu noktadaki pH değeri kaçtır?</w:t>
      </w:r>
    </w:p>
    <w:p w14:paraId="6DF9421B"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6A0245" w14:textId="77777777" w:rsidR="001A564E"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b.</w:t>
      </w:r>
      <w:r>
        <w:rPr>
          <w:rFonts w:ascii="Times New Roman" w:hAnsi="Times New Roman" w:cs="Times New Roman"/>
          <w:lang w:val="tr-TR"/>
        </w:rPr>
        <w:tab/>
        <w:t>10 mL NaOH eklendiğinde çözelti asidik mi bazik mi? Nedenini açıklayınız.</w:t>
      </w:r>
    </w:p>
    <w:p w14:paraId="13E5B94E"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02AD90" w14:textId="77777777" w:rsidR="001A564E"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lang w:val="tr-TR"/>
        </w:rPr>
        <w:tab/>
        <w:t>Bu titrasyonda kullanılabilecek bir indikatör seçerek gerekçesini yazınız.</w:t>
      </w:r>
    </w:p>
    <w:p w14:paraId="54C97169" w14:textId="77777777" w:rsidR="001A564E"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10ABF9"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0D3D3D38" wp14:editId="01623E80">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DA25FB3" w14:textId="77777777" w:rsidR="001A564E" w:rsidRDefault="00000000">
      <w:pPr>
        <w:jc w:val="both"/>
        <w:rPr>
          <w:rFonts w:ascii="Times New Roman" w:hAnsi="Times New Roman" w:cs="Times New Roman"/>
          <w:lang w:val="tr-TR"/>
        </w:rPr>
      </w:pPr>
      <w:r>
        <w:rPr>
          <w:rFonts w:ascii="Times New Roman" w:hAnsi="Times New Roman" w:cs="Times New Roman"/>
          <w:lang w:val="tr-TR"/>
        </w:rPr>
        <w:t>Standart çözelti kullanarak bilinmeyen bir derişimi bulabileceğiniz sanal titrasyon laboratuvarına ulaşmak için karekodu okutunuz.</w:t>
      </w:r>
    </w:p>
    <w:p w14:paraId="693E339C"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824" behindDoc="0" locked="0" layoutInCell="1" allowOverlap="1" wp14:anchorId="31046DF9" wp14:editId="11FBA926">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53346DE" w14:textId="77777777" w:rsidR="00000000" w:rsidRPr="0070210B" w:rsidRDefault="00000000"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14:paraId="124EE2DB" w14:textId="77777777" w:rsidR="001A564E" w:rsidRDefault="001A564E">
      <w:pPr>
        <w:jc w:val="both"/>
        <w:rPr>
          <w:rFonts w:ascii="Times New Roman" w:hAnsi="Times New Roman" w:cs="Times New Roman"/>
          <w:lang w:val="tr-TR"/>
        </w:rPr>
      </w:pPr>
    </w:p>
    <w:p w14:paraId="7761B6B5" w14:textId="77777777" w:rsidR="001A564E"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7AAB4512" w14:textId="77777777" w:rsidR="001A564E" w:rsidRDefault="00000000">
      <w:pPr>
        <w:jc w:val="both"/>
        <w:rPr>
          <w:rFonts w:ascii="Times New Roman" w:hAnsi="Times New Roman" w:cs="Times New Roman"/>
          <w:lang w:val="tr-TR"/>
        </w:rPr>
      </w:pPr>
      <w:r>
        <w:rPr>
          <w:rFonts w:ascii="Times New Roman" w:hAnsi="Times New Roman" w:cs="Times New Roman"/>
          <w:lang w:val="tr-TR"/>
        </w:rPr>
        <w:lastRenderedPageBreak/>
        <w:t>Petrucci, Herring, Madura, Bissonnette, General Chemistry (asit-baz titrasyonları bölümü)</w:t>
      </w:r>
    </w:p>
    <w:p w14:paraId="1785C565" w14:textId="77777777" w:rsidR="001A564E"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A’daki değerler ile Analiz ve Keşif Atölyesi 2.11.’deki örnek deney verileri tarafımızca hesaplanmış öğretim amaçlı verilerdir. İndikatör dönüm aralıkları: fenolftalein 8,2-10,0; metil oranj 3,1-4,4.</w:t>
      </w:r>
    </w:p>
    <w:sectPr w:rsidR="001A564E">
      <w:footerReference w:type="even"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B3A7CD" w14:textId="77777777" w:rsidR="00713FC1" w:rsidRDefault="00713FC1" w:rsidP="009A5D82">
      <w:pPr>
        <w:spacing w:after="0" w:line="240" w:lineRule="auto"/>
      </w:pPr>
      <w:r>
        <w:separator/>
      </w:r>
    </w:p>
  </w:endnote>
  <w:endnote w:type="continuationSeparator" w:id="0">
    <w:p w14:paraId="2EB7F7CB" w14:textId="77777777" w:rsidR="00713FC1" w:rsidRDefault="00713FC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3F274AE0"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04139"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309998E"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54953C"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9A147C" w14:textId="77777777" w:rsidR="00713FC1" w:rsidRDefault="00713FC1" w:rsidP="009A5D82">
      <w:pPr>
        <w:spacing w:after="0" w:line="240" w:lineRule="auto"/>
      </w:pPr>
      <w:r>
        <w:separator/>
      </w:r>
    </w:p>
  </w:footnote>
  <w:footnote w:type="continuationSeparator" w:id="0">
    <w:p w14:paraId="05AC59B1" w14:textId="77777777" w:rsidR="00713FC1" w:rsidRDefault="00713FC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40155419">
    <w:abstractNumId w:val="0"/>
    <w:lvlOverride w:ilvl="0">
      <w:startOverride w:val="1"/>
    </w:lvlOverride>
  </w:num>
  <w:num w:numId="2" w16cid:durableId="27461510">
    <w:abstractNumId w:val="0"/>
    <w:lvlOverride w:ilvl="0">
      <w:startOverride w:val="1"/>
    </w:lvlOverride>
  </w:num>
  <w:num w:numId="3" w16cid:durableId="1850750439">
    <w:abstractNumId w:val="1"/>
    <w:lvlOverride w:ilvl="0">
      <w:startOverride w:val="1"/>
    </w:lvlOverride>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564E"/>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158FA"/>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3FC1"/>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D0F9"/>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9</Pages>
  <Words>1760</Words>
  <Characters>10033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2026-10-29T13:47:00Z</dcterms:modified>
</cp:coreProperties>
</file>