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1BEB4BE" w14:textId="77777777" w:rsidR="00FB46B5" w:rsidRDefault="00000000">
      <w:pPr>
        <w:keepNext/>
        <w:jc w:val="both"/>
        <w:rPr>
          <w:rFonts w:ascii="Times New Roman" w:hAnsi="Times New Roman" w:cs="Times New Roman"/>
          <w:b/>
          <w:bCs/>
          <w:lang w:val="tr-TR"/>
        </w:rPr>
      </w:pPr>
      <w:r>
        <w:rPr>
          <w:rFonts w:ascii="Times New Roman" w:hAnsi="Times New Roman" w:cs="Times New Roman"/>
          <w:b/>
          <w:bCs/>
          <w:lang w:val="tr-TR"/>
        </w:rPr>
        <w:t>2.1.2. Fiziksel ve Kimyasal Değişimlerde Denge</w:t>
      </w:r>
    </w:p>
    <w:p w14:paraId="18B5C0BD" w14:textId="0E95043E" w:rsidR="00FB46B5" w:rsidRDefault="00000000">
      <w:pPr>
        <w:jc w:val="both"/>
        <w:rPr>
          <w:rFonts w:ascii="Times New Roman" w:hAnsi="Times New Roman" w:cs="Times New Roman"/>
          <w:lang w:val="tr-TR"/>
        </w:rPr>
      </w:pPr>
      <w:r>
        <w:rPr>
          <w:rFonts w:ascii="Times New Roman" w:hAnsi="Times New Roman" w:cs="Times New Roman"/>
          <w:lang w:val="tr-TR"/>
        </w:rPr>
        <w:t>Ağzı kapalı bir su şişesini güneşli bir yerde bıraktığınızda şişenin iç yüzeyinde su damlacıkları oluştuğunu görürsünüz (Görsel A). Bir süre sonra damlacıkların ve şişedeki su seviyesinin artık değişmediğini fark edersiniz. Bu durumda buharlaşma durmuş mudur? Yoksa su molekülleri buharlaşmaya devam ederken aynı anda yoğuşuyor mu? Önceki konuda bazı tepkimelerin ileri ve geri yönde gerçekleşebildiğini öğrendiniz. Kapalı bir kapta tersinir bir tepkime başladığında tepkenler ve ürünler zamanla nasıl değişir? Bu sorunun cevabını bir etkinlik yaparak keşfediniz. Analiz ve Keşif Atölyesi 2.2.’de bilimsel gözleme dayalı tahminde bulunacaksınız: Tanecik gösterimlerini ve derişim verilerini inceleyerek denge sürecine ilişkin önermeler oluşturacak, gözleme dayanan ve dayanmayan önermelerinizi ayırt edecek, ileri ve geri tepkime hızlarının nasıl değişeceğini tahmin ederek bu tahminleri çizdiğiniz grafikle sınayacaksınız. Önermelerinizi paylaşırken arkadaşlarınızı dikkatle dinlemeniz dostluk değerini, verilerle sabırla çalışmanız ise çalışkanlık değerini destekleyecektir.</w:t>
      </w:r>
    </w:p>
    <w:p w14:paraId="743CD232" w14:textId="557C4BC9" w:rsidR="006F7E2E" w:rsidRDefault="006F7E2E">
      <w:pPr>
        <w:jc w:val="both"/>
        <w:rPr>
          <w:rFonts w:ascii="Times New Roman" w:hAnsi="Times New Roman" w:cs="Times New Roman"/>
          <w:lang w:val="tr-TR"/>
        </w:rPr>
      </w:pPr>
      <w:r>
        <w:t xml:space="preserve">   </w:t>
      </w:r>
      <w:r>
        <w:fldChar w:fldCharType="begin"/>
      </w:r>
      <w:r>
        <w:instrText xml:space="preserve"> INCLUDEPICTURE "https://www.shutterstock.com/shutterstock/photos/2807805563/display_1500/stock-photo-clear-plastic-water-bottle-with-blue-cap-empty-isolated-2807805563.jpg" \* MERGEFORMATINET </w:instrText>
      </w:r>
      <w:r>
        <w:fldChar w:fldCharType="separate"/>
      </w:r>
      <w:r>
        <w:rPr>
          <w:noProof/>
        </w:rPr>
        <w:drawing>
          <wp:inline distT="0" distB="0" distL="0" distR="0" wp14:anchorId="7E7FD0B2" wp14:editId="57856DE0">
            <wp:extent cx="2646083" cy="2821923"/>
            <wp:effectExtent l="0" t="0" r="0" b="0"/>
            <wp:docPr id="1274216887" name="Picture 10" descr="Mavi kapaklı şeffaf plastik su şişesi, boş, iz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avi kapaklı şeffaf plastik su şişesi, boş, izole"/>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681928" cy="2860150"/>
                    </a:xfrm>
                    <a:prstGeom prst="rect">
                      <a:avLst/>
                    </a:prstGeom>
                    <a:noFill/>
                    <a:ln>
                      <a:noFill/>
                    </a:ln>
                  </pic:spPr>
                </pic:pic>
              </a:graphicData>
            </a:graphic>
          </wp:inline>
        </w:drawing>
      </w:r>
      <w:r>
        <w:fldChar w:fldCharType="end"/>
      </w:r>
      <w:r>
        <w:t xml:space="preserve"> </w:t>
      </w:r>
      <w:r>
        <w:fldChar w:fldCharType="begin"/>
      </w:r>
      <w:r>
        <w:instrText xml:space="preserve"> INCLUDEPICTURE "https://www.shutterstock.com/shutterstock/photos/391612726/display_1500/stock-photo-water-droplets-391612726.jpg" \* MERGEFORMATINET </w:instrText>
      </w:r>
      <w:r>
        <w:fldChar w:fldCharType="separate"/>
      </w:r>
      <w:r>
        <w:rPr>
          <w:noProof/>
        </w:rPr>
        <w:drawing>
          <wp:inline distT="0" distB="0" distL="0" distR="0" wp14:anchorId="1E8BD9EB" wp14:editId="1312E91B">
            <wp:extent cx="3027815" cy="2222339"/>
            <wp:effectExtent l="0" t="0" r="0" b="635"/>
            <wp:docPr id="958228338" name="Picture 9" descr="Water dropl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ater droplet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82756" cy="2262665"/>
                    </a:xfrm>
                    <a:prstGeom prst="rect">
                      <a:avLst/>
                    </a:prstGeom>
                    <a:noFill/>
                    <a:ln>
                      <a:noFill/>
                    </a:ln>
                  </pic:spPr>
                </pic:pic>
              </a:graphicData>
            </a:graphic>
          </wp:inline>
        </w:drawing>
      </w:r>
      <w:r>
        <w:fldChar w:fldCharType="end"/>
      </w:r>
    </w:p>
    <w:p w14:paraId="17E25D3E" w14:textId="49B07F5D" w:rsidR="006F7E2E" w:rsidRPr="006F7E2E" w:rsidRDefault="006F7E2E" w:rsidP="006F7E2E">
      <w:pPr>
        <w:jc w:val="both"/>
        <w:rPr>
          <w:rFonts w:ascii="Times New Roman" w:hAnsi="Times New Roman" w:cs="Times New Roman"/>
          <w:b/>
          <w:bCs/>
        </w:rPr>
      </w:pPr>
      <w:proofErr w:type="spellStart"/>
      <w:r w:rsidRPr="006F7E2E">
        <w:rPr>
          <w:rFonts w:ascii="Times New Roman" w:hAnsi="Times New Roman" w:cs="Times New Roman"/>
          <w:b/>
          <w:bCs/>
          <w:highlight w:val="yellow"/>
          <w:lang w:val="tr-TR"/>
        </w:rPr>
        <w:t>Shutter</w:t>
      </w:r>
      <w:proofErr w:type="spellEnd"/>
      <w:r w:rsidRPr="006F7E2E">
        <w:rPr>
          <w:rFonts w:ascii="Times New Roman" w:hAnsi="Times New Roman" w:cs="Times New Roman"/>
          <w:b/>
          <w:bCs/>
          <w:highlight w:val="yellow"/>
          <w:lang w:val="tr-TR"/>
        </w:rPr>
        <w:t xml:space="preserve"> id: </w:t>
      </w:r>
      <w:r w:rsidRPr="006F7E2E">
        <w:rPr>
          <w:rFonts w:ascii="Times New Roman" w:hAnsi="Times New Roman" w:cs="Times New Roman"/>
          <w:b/>
          <w:bCs/>
          <w:highlight w:val="yellow"/>
          <w:lang w:val="tr-TR"/>
        </w:rPr>
        <w:t>2807805563</w:t>
      </w:r>
      <w:r>
        <w:rPr>
          <w:rFonts w:ascii="Times New Roman" w:hAnsi="Times New Roman" w:cs="Times New Roman"/>
          <w:b/>
          <w:bCs/>
          <w:lang w:val="tr-TR"/>
        </w:rPr>
        <w:tab/>
      </w:r>
      <w:r>
        <w:rPr>
          <w:rFonts w:ascii="Times New Roman" w:hAnsi="Times New Roman" w:cs="Times New Roman"/>
          <w:b/>
          <w:bCs/>
          <w:lang w:val="tr-TR"/>
        </w:rPr>
        <w:tab/>
      </w:r>
      <w:r>
        <w:rPr>
          <w:rFonts w:ascii="Times New Roman" w:hAnsi="Times New Roman" w:cs="Times New Roman"/>
          <w:b/>
          <w:bCs/>
          <w:lang w:val="tr-TR"/>
        </w:rPr>
        <w:tab/>
      </w:r>
      <w:proofErr w:type="spellStart"/>
      <w:r w:rsidRPr="006F7E2E">
        <w:rPr>
          <w:rFonts w:ascii="Times New Roman" w:hAnsi="Times New Roman" w:cs="Times New Roman"/>
          <w:b/>
          <w:bCs/>
          <w:highlight w:val="yellow"/>
          <w:lang w:val="tr-TR"/>
        </w:rPr>
        <w:t>Shutter</w:t>
      </w:r>
      <w:proofErr w:type="spellEnd"/>
      <w:r w:rsidRPr="006F7E2E">
        <w:rPr>
          <w:rFonts w:ascii="Times New Roman" w:hAnsi="Times New Roman" w:cs="Times New Roman"/>
          <w:b/>
          <w:bCs/>
          <w:highlight w:val="yellow"/>
          <w:lang w:val="tr-TR"/>
        </w:rPr>
        <w:t xml:space="preserve"> id: 391612726</w:t>
      </w:r>
    </w:p>
    <w:p w14:paraId="0FAFC70A" w14:textId="3BADDC1F" w:rsidR="00FB46B5" w:rsidRDefault="00000000" w:rsidP="006F7E2E">
      <w:pPr>
        <w:rPr>
          <w:rFonts w:ascii="Times New Roman" w:hAnsi="Times New Roman" w:cs="Times New Roman"/>
          <w:lang w:val="tr-TR"/>
        </w:rPr>
      </w:pPr>
      <w:r>
        <w:rPr>
          <w:rFonts w:ascii="Times New Roman" w:hAnsi="Times New Roman" w:cs="Times New Roman"/>
          <w:b/>
          <w:bCs/>
          <w:lang w:val="tr-TR"/>
        </w:rPr>
        <w:t>Görsel A:</w:t>
      </w:r>
      <w:r>
        <w:rPr>
          <w:rFonts w:ascii="Times New Roman" w:hAnsi="Times New Roman" w:cs="Times New Roman"/>
          <w:lang w:val="tr-TR"/>
        </w:rPr>
        <w:t xml:space="preserve"> Kapalı şişede buharlaşma ve yoğuşma</w:t>
      </w:r>
    </w:p>
    <w:p w14:paraId="65737CD5" w14:textId="77777777" w:rsidR="00FB46B5" w:rsidRDefault="00000000">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Analiz ve Keşif Atölyesi 2.2.</w:t>
      </w:r>
    </w:p>
    <w:p w14:paraId="1A88EC0B" w14:textId="77777777" w:rsidR="00FB46B5" w:rsidRDefault="00000000">
      <w:pPr>
        <w:jc w:val="both"/>
        <w:rPr>
          <w:rFonts w:ascii="Times New Roman" w:hAnsi="Times New Roman" w:cs="Times New Roman"/>
          <w:lang w:val="tr-TR"/>
        </w:rPr>
      </w:pPr>
      <w:r>
        <w:rPr>
          <w:rFonts w:ascii="Times New Roman" w:hAnsi="Times New Roman" w:cs="Times New Roman"/>
          <w:lang w:val="tr-TR"/>
        </w:rPr>
        <w:t>Kapalı bir kaba bir miktar renksiz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4</w:t>
      </w:r>
      <w:r>
        <w:rPr>
          <w:rFonts w:ascii="Times New Roman" w:hAnsi="Times New Roman" w:cs="Times New Roman"/>
          <w:lang w:val="tr-TR"/>
        </w:rPr>
        <w:t xml:space="preserve"> gazı konulmuş ve sabit sıcaklıkta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4</w:t>
      </w:r>
      <w:r>
        <w:rPr>
          <w:rFonts w:ascii="Times New Roman" w:hAnsi="Times New Roman" w:cs="Times New Roman"/>
          <w:lang w:val="tr-TR"/>
        </w:rPr>
        <w:t>(g) ⇌ 2NO</w:t>
      </w:r>
      <w:r>
        <w:rPr>
          <w:rFonts w:ascii="Times New Roman" w:hAnsi="Times New Roman" w:cs="Times New Roman"/>
          <w:vertAlign w:val="subscript"/>
          <w:lang w:val="tr-TR"/>
        </w:rPr>
        <w:t>2</w:t>
      </w:r>
      <w:r>
        <w:rPr>
          <w:rFonts w:ascii="Times New Roman" w:hAnsi="Times New Roman" w:cs="Times New Roman"/>
          <w:lang w:val="tr-TR"/>
        </w:rPr>
        <w:t>(g) tepkimesinin gerçekleşmesi sağlanmıştır. Aşağıda farklı zamanlarda kaptaki taneciklerin alt mikro düzeydeki gösterimleri verilmiştir (mavi küre: N, kırmızı küre: O).</w:t>
      </w:r>
    </w:p>
    <w:p w14:paraId="11D434B8" w14:textId="77777777" w:rsidR="00FB46B5" w:rsidRDefault="00000000">
      <w:pPr>
        <w:jc w:val="center"/>
        <w:rPr>
          <w:rFonts w:ascii="Times New Roman" w:hAnsi="Times New Roman" w:cs="Times New Roman"/>
          <w:lang w:val="tr-TR"/>
        </w:rPr>
      </w:pPr>
      <w:r>
        <w:rPr>
          <w:noProof/>
        </w:rPr>
        <w:lastRenderedPageBreak/>
        <w:drawing>
          <wp:inline distT="0" distB="0" distL="0" distR="0" wp14:anchorId="42783D11" wp14:editId="19CB8B59">
            <wp:extent cx="5760000" cy="2069150"/>
            <wp:effectExtent l="0" t="0" r="0" b="0"/>
            <wp:docPr id="900001" name="Grafik 900001" descr="Farklı zamanlarda tanecik görüntüle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1" name="k11_900001.png"/>
                    <pic:cNvPicPr/>
                  </pic:nvPicPr>
                  <pic:blipFill>
                    <a:blip r:embed="rId9"/>
                    <a:stretch>
                      <a:fillRect/>
                    </a:stretch>
                  </pic:blipFill>
                  <pic:spPr>
                    <a:xfrm>
                      <a:off x="0" y="0"/>
                      <a:ext cx="5760000" cy="2069150"/>
                    </a:xfrm>
                    <a:prstGeom prst="rect">
                      <a:avLst/>
                    </a:prstGeom>
                  </pic:spPr>
                </pic:pic>
              </a:graphicData>
            </a:graphic>
          </wp:inline>
        </w:drawing>
      </w:r>
    </w:p>
    <w:p w14:paraId="14F73EB4" w14:textId="77777777" w:rsidR="00FB46B5" w:rsidRDefault="00000000">
      <w:pPr>
        <w:jc w:val="center"/>
        <w:rPr>
          <w:rFonts w:ascii="Times New Roman" w:hAnsi="Times New Roman" w:cs="Times New Roman"/>
          <w:lang w:val="tr-TR"/>
        </w:rPr>
      </w:pPr>
      <w:r>
        <w:rPr>
          <w:rFonts w:ascii="Times New Roman" w:hAnsi="Times New Roman" w:cs="Times New Roman"/>
          <w:lang w:val="tr-TR"/>
        </w:rPr>
        <w:t>Farklı zamanlarda kaptaki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4</w:t>
      </w:r>
      <w:r>
        <w:rPr>
          <w:rFonts w:ascii="Times New Roman" w:hAnsi="Times New Roman" w:cs="Times New Roman"/>
          <w:lang w:val="tr-TR"/>
        </w:rPr>
        <w:t xml:space="preserve"> ve NO</w:t>
      </w:r>
      <w:r>
        <w:rPr>
          <w:rFonts w:ascii="Times New Roman" w:hAnsi="Times New Roman" w:cs="Times New Roman"/>
          <w:vertAlign w:val="subscript"/>
          <w:lang w:val="tr-TR"/>
        </w:rPr>
        <w:t>2</w:t>
      </w:r>
      <w:r>
        <w:rPr>
          <w:rFonts w:ascii="Times New Roman" w:hAnsi="Times New Roman" w:cs="Times New Roman"/>
          <w:lang w:val="tr-TR"/>
        </w:rPr>
        <w:t xml:space="preserve"> tanecikleri</w:t>
      </w:r>
    </w:p>
    <w:p w14:paraId="6C2D3A48" w14:textId="77777777" w:rsidR="00FB46B5"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t>Yukarıdaki görselde her bir zaman için kapta bulunan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4</w:t>
      </w:r>
      <w:r>
        <w:rPr>
          <w:rFonts w:ascii="Times New Roman" w:hAnsi="Times New Roman" w:cs="Times New Roman"/>
          <w:lang w:val="tr-TR"/>
        </w:rPr>
        <w:t xml:space="preserve"> ve NO</w:t>
      </w:r>
      <w:r>
        <w:rPr>
          <w:rFonts w:ascii="Times New Roman" w:hAnsi="Times New Roman" w:cs="Times New Roman"/>
          <w:vertAlign w:val="subscript"/>
          <w:lang w:val="tr-TR"/>
        </w:rPr>
        <w:t>2</w:t>
      </w:r>
      <w:r>
        <w:rPr>
          <w:rFonts w:ascii="Times New Roman" w:hAnsi="Times New Roman" w:cs="Times New Roman"/>
          <w:lang w:val="tr-TR"/>
        </w:rPr>
        <w:t xml:space="preserve"> molekülü sayılarını belirleyerek tepkimenin farklı zaman aralıklarında alt mikro düzeyde nasıl değiştiğine ilişkin önermeler oluşturunuz.</w:t>
      </w:r>
    </w:p>
    <w:p w14:paraId="1E21D385" w14:textId="77777777" w:rsidR="00FB46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12BC566F" w14:textId="77777777" w:rsidR="00FB46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5E4C8DE1" w14:textId="77777777" w:rsidR="00FB46B5"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t>Oluşturduğunuz önermeleri sınıfınızda paylaşınız. Paylaşım sırasında arkadaşlarınızı dikkatle dinleyiniz ve etkili iletişim kurunuz. Önermelerinizden hangilerinin gözleme dayalı, hangilerinin gözleme dayalı olmadığını belirleyerek karşılaştırınız. Sizden farklı düşünen arkadaşlarınızın gerekçelerini anlamaya çalışınız ve görüşlerinizi nazik bir dille ifade ediniz.</w:t>
      </w:r>
    </w:p>
    <w:p w14:paraId="39EBDB5D" w14:textId="77777777" w:rsidR="00FB46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284B4478" w14:textId="77777777" w:rsidR="00FB46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6A8E8695" w14:textId="77777777" w:rsidR="00FB46B5" w:rsidRDefault="00000000">
      <w:pPr>
        <w:jc w:val="both"/>
        <w:rPr>
          <w:rFonts w:ascii="Times New Roman" w:hAnsi="Times New Roman" w:cs="Times New Roman"/>
          <w:lang w:val="tr-TR"/>
        </w:rPr>
      </w:pPr>
      <w:r>
        <w:rPr>
          <w:rFonts w:ascii="Times New Roman" w:hAnsi="Times New Roman" w:cs="Times New Roman"/>
          <w:lang w:val="tr-TR"/>
        </w:rPr>
        <w:t>Aynı tepkimede maddelerin derişimleri ölçülerek aşağıdaki tablo oluşturulmuştur.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00"/>
        <w:gridCol w:w="1150"/>
        <w:gridCol w:w="1150"/>
        <w:gridCol w:w="1150"/>
        <w:gridCol w:w="1150"/>
        <w:gridCol w:w="1150"/>
        <w:gridCol w:w="1150"/>
      </w:tblGrid>
      <w:tr w:rsidR="00FB46B5" w14:paraId="18D801E6" w14:textId="77777777">
        <w:trPr>
          <w:jc w:val="center"/>
        </w:trPr>
        <w:tc>
          <w:tcPr>
            <w:tcW w:w="2100" w:type="dxa"/>
            <w:shd w:val="clear" w:color="auto" w:fill="D9E2F3"/>
            <w:vAlign w:val="center"/>
          </w:tcPr>
          <w:p w14:paraId="78CDFDE8" w14:textId="77777777" w:rsidR="00FB46B5" w:rsidRDefault="00000000">
            <w:pPr>
              <w:jc w:val="center"/>
              <w:rPr>
                <w:rFonts w:ascii="Times New Roman" w:hAnsi="Times New Roman" w:cs="Times New Roman"/>
                <w:b/>
                <w:bCs/>
                <w:lang w:val="tr-TR"/>
              </w:rPr>
            </w:pPr>
            <w:r>
              <w:rPr>
                <w:rFonts w:ascii="Times New Roman" w:hAnsi="Times New Roman" w:cs="Times New Roman"/>
                <w:b/>
                <w:bCs/>
                <w:lang w:val="tr-TR"/>
              </w:rPr>
              <w:t>Zaman (s)</w:t>
            </w:r>
          </w:p>
        </w:tc>
        <w:tc>
          <w:tcPr>
            <w:tcW w:w="1150" w:type="dxa"/>
            <w:shd w:val="clear" w:color="auto" w:fill="D9E2F3"/>
            <w:vAlign w:val="center"/>
          </w:tcPr>
          <w:p w14:paraId="1192B02F" w14:textId="77777777" w:rsidR="00FB46B5" w:rsidRDefault="00000000">
            <w:pPr>
              <w:jc w:val="center"/>
              <w:rPr>
                <w:rFonts w:ascii="Times New Roman" w:hAnsi="Times New Roman" w:cs="Times New Roman"/>
                <w:b/>
                <w:bCs/>
                <w:lang w:val="tr-TR"/>
              </w:rPr>
            </w:pPr>
            <w:r>
              <w:rPr>
                <w:rFonts w:ascii="Times New Roman" w:hAnsi="Times New Roman" w:cs="Times New Roman"/>
                <w:b/>
                <w:bCs/>
                <w:lang w:val="tr-TR"/>
              </w:rPr>
              <w:t>0</w:t>
            </w:r>
          </w:p>
        </w:tc>
        <w:tc>
          <w:tcPr>
            <w:tcW w:w="1150" w:type="dxa"/>
            <w:shd w:val="clear" w:color="auto" w:fill="D9E2F3"/>
            <w:vAlign w:val="center"/>
          </w:tcPr>
          <w:p w14:paraId="437DBB23" w14:textId="77777777" w:rsidR="00FB46B5" w:rsidRDefault="00000000">
            <w:pPr>
              <w:jc w:val="center"/>
              <w:rPr>
                <w:rFonts w:ascii="Times New Roman" w:hAnsi="Times New Roman" w:cs="Times New Roman"/>
                <w:b/>
                <w:bCs/>
                <w:lang w:val="tr-TR"/>
              </w:rPr>
            </w:pPr>
            <w:r>
              <w:rPr>
                <w:rFonts w:ascii="Times New Roman" w:hAnsi="Times New Roman" w:cs="Times New Roman"/>
                <w:b/>
                <w:bCs/>
                <w:lang w:val="tr-TR"/>
              </w:rPr>
              <w:t>20</w:t>
            </w:r>
          </w:p>
        </w:tc>
        <w:tc>
          <w:tcPr>
            <w:tcW w:w="1150" w:type="dxa"/>
            <w:shd w:val="clear" w:color="auto" w:fill="D9E2F3"/>
            <w:vAlign w:val="center"/>
          </w:tcPr>
          <w:p w14:paraId="4981132B" w14:textId="77777777" w:rsidR="00FB46B5" w:rsidRDefault="00000000">
            <w:pPr>
              <w:jc w:val="center"/>
              <w:rPr>
                <w:rFonts w:ascii="Times New Roman" w:hAnsi="Times New Roman" w:cs="Times New Roman"/>
                <w:b/>
                <w:bCs/>
                <w:lang w:val="tr-TR"/>
              </w:rPr>
            </w:pPr>
            <w:r>
              <w:rPr>
                <w:rFonts w:ascii="Times New Roman" w:hAnsi="Times New Roman" w:cs="Times New Roman"/>
                <w:b/>
                <w:bCs/>
                <w:lang w:val="tr-TR"/>
              </w:rPr>
              <w:t>40</w:t>
            </w:r>
          </w:p>
        </w:tc>
        <w:tc>
          <w:tcPr>
            <w:tcW w:w="1150" w:type="dxa"/>
            <w:shd w:val="clear" w:color="auto" w:fill="D9E2F3"/>
            <w:vAlign w:val="center"/>
          </w:tcPr>
          <w:p w14:paraId="77C93036" w14:textId="77777777" w:rsidR="00FB46B5" w:rsidRDefault="00000000">
            <w:pPr>
              <w:jc w:val="center"/>
              <w:rPr>
                <w:rFonts w:ascii="Times New Roman" w:hAnsi="Times New Roman" w:cs="Times New Roman"/>
                <w:b/>
                <w:bCs/>
                <w:lang w:val="tr-TR"/>
              </w:rPr>
            </w:pPr>
            <w:r>
              <w:rPr>
                <w:rFonts w:ascii="Times New Roman" w:hAnsi="Times New Roman" w:cs="Times New Roman"/>
                <w:b/>
                <w:bCs/>
                <w:lang w:val="tr-TR"/>
              </w:rPr>
              <w:t>60</w:t>
            </w:r>
          </w:p>
        </w:tc>
        <w:tc>
          <w:tcPr>
            <w:tcW w:w="1150" w:type="dxa"/>
            <w:shd w:val="clear" w:color="auto" w:fill="D9E2F3"/>
            <w:vAlign w:val="center"/>
          </w:tcPr>
          <w:p w14:paraId="7C4B6E6A" w14:textId="77777777" w:rsidR="00FB46B5" w:rsidRDefault="00000000">
            <w:pPr>
              <w:jc w:val="center"/>
              <w:rPr>
                <w:rFonts w:ascii="Times New Roman" w:hAnsi="Times New Roman" w:cs="Times New Roman"/>
                <w:b/>
                <w:bCs/>
                <w:lang w:val="tr-TR"/>
              </w:rPr>
            </w:pPr>
            <w:r>
              <w:rPr>
                <w:rFonts w:ascii="Times New Roman" w:hAnsi="Times New Roman" w:cs="Times New Roman"/>
                <w:b/>
                <w:bCs/>
                <w:lang w:val="tr-TR"/>
              </w:rPr>
              <w:t>80</w:t>
            </w:r>
          </w:p>
        </w:tc>
        <w:tc>
          <w:tcPr>
            <w:tcW w:w="1150" w:type="dxa"/>
            <w:shd w:val="clear" w:color="auto" w:fill="D9E2F3"/>
            <w:vAlign w:val="center"/>
          </w:tcPr>
          <w:p w14:paraId="74D7E0CD" w14:textId="77777777" w:rsidR="00FB46B5" w:rsidRDefault="00000000">
            <w:pPr>
              <w:jc w:val="center"/>
              <w:rPr>
                <w:rFonts w:ascii="Times New Roman" w:hAnsi="Times New Roman" w:cs="Times New Roman"/>
                <w:b/>
                <w:bCs/>
                <w:lang w:val="tr-TR"/>
              </w:rPr>
            </w:pPr>
            <w:r>
              <w:rPr>
                <w:rFonts w:ascii="Times New Roman" w:hAnsi="Times New Roman" w:cs="Times New Roman"/>
                <w:b/>
                <w:bCs/>
                <w:lang w:val="tr-TR"/>
              </w:rPr>
              <w:t>100</w:t>
            </w:r>
          </w:p>
        </w:tc>
      </w:tr>
      <w:tr w:rsidR="00FB46B5" w14:paraId="46A80BAF" w14:textId="77777777">
        <w:trPr>
          <w:jc w:val="center"/>
        </w:trPr>
        <w:tc>
          <w:tcPr>
            <w:tcW w:w="2100" w:type="dxa"/>
            <w:vAlign w:val="center"/>
          </w:tcPr>
          <w:p w14:paraId="31CD9DE9" w14:textId="77777777" w:rsidR="00FB46B5" w:rsidRDefault="00000000">
            <w:pPr>
              <w:jc w:val="center"/>
              <w:rPr>
                <w:rFonts w:ascii="Times New Roman" w:hAnsi="Times New Roman" w:cs="Times New Roman"/>
                <w:lang w:val="tr-TR"/>
              </w:rPr>
            </w:pPr>
            <w:r>
              <w:rPr>
                <w:rFonts w:ascii="Times New Roman" w:hAnsi="Times New Roman" w:cs="Times New Roman"/>
                <w:lang w:val="tr-TR"/>
              </w:rPr>
              <w:t>[N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4</w:t>
            </w:r>
            <w:r>
              <w:rPr>
                <w:rFonts w:ascii="Times New Roman" w:hAnsi="Times New Roman" w:cs="Times New Roman"/>
                <w:lang w:val="tr-TR"/>
              </w:rPr>
              <w:t>] (mol/L)</w:t>
            </w:r>
          </w:p>
        </w:tc>
        <w:tc>
          <w:tcPr>
            <w:tcW w:w="1150" w:type="dxa"/>
            <w:vAlign w:val="center"/>
          </w:tcPr>
          <w:p w14:paraId="382FC6D1" w14:textId="77777777" w:rsidR="00FB46B5" w:rsidRDefault="00000000">
            <w:pPr>
              <w:jc w:val="center"/>
              <w:rPr>
                <w:rFonts w:ascii="Times New Roman" w:hAnsi="Times New Roman" w:cs="Times New Roman"/>
                <w:lang w:val="tr-TR"/>
              </w:rPr>
            </w:pPr>
            <w:r>
              <w:rPr>
                <w:rFonts w:ascii="Times New Roman" w:hAnsi="Times New Roman" w:cs="Times New Roman"/>
                <w:lang w:val="tr-TR"/>
              </w:rPr>
              <w:t>0,100</w:t>
            </w:r>
          </w:p>
        </w:tc>
        <w:tc>
          <w:tcPr>
            <w:tcW w:w="1150" w:type="dxa"/>
            <w:vAlign w:val="center"/>
          </w:tcPr>
          <w:p w14:paraId="1BEB0B3B" w14:textId="77777777" w:rsidR="00FB46B5" w:rsidRDefault="00000000">
            <w:pPr>
              <w:jc w:val="center"/>
              <w:rPr>
                <w:rFonts w:ascii="Times New Roman" w:hAnsi="Times New Roman" w:cs="Times New Roman"/>
                <w:lang w:val="tr-TR"/>
              </w:rPr>
            </w:pPr>
            <w:r>
              <w:rPr>
                <w:rFonts w:ascii="Times New Roman" w:hAnsi="Times New Roman" w:cs="Times New Roman"/>
                <w:lang w:val="tr-TR"/>
              </w:rPr>
              <w:t>0,070</w:t>
            </w:r>
          </w:p>
        </w:tc>
        <w:tc>
          <w:tcPr>
            <w:tcW w:w="1150" w:type="dxa"/>
            <w:vAlign w:val="center"/>
          </w:tcPr>
          <w:p w14:paraId="231A9EF7" w14:textId="77777777" w:rsidR="00FB46B5" w:rsidRDefault="00000000">
            <w:pPr>
              <w:jc w:val="center"/>
              <w:rPr>
                <w:rFonts w:ascii="Times New Roman" w:hAnsi="Times New Roman" w:cs="Times New Roman"/>
                <w:lang w:val="tr-TR"/>
              </w:rPr>
            </w:pPr>
            <w:r>
              <w:rPr>
                <w:rFonts w:ascii="Times New Roman" w:hAnsi="Times New Roman" w:cs="Times New Roman"/>
                <w:lang w:val="tr-TR"/>
              </w:rPr>
              <w:t>0,056</w:t>
            </w:r>
          </w:p>
        </w:tc>
        <w:tc>
          <w:tcPr>
            <w:tcW w:w="1150" w:type="dxa"/>
            <w:vAlign w:val="center"/>
          </w:tcPr>
          <w:p w14:paraId="4F513CFA" w14:textId="77777777" w:rsidR="00FB46B5" w:rsidRDefault="00000000">
            <w:pPr>
              <w:jc w:val="center"/>
              <w:rPr>
                <w:rFonts w:ascii="Times New Roman" w:hAnsi="Times New Roman" w:cs="Times New Roman"/>
                <w:lang w:val="tr-TR"/>
              </w:rPr>
            </w:pPr>
            <w:r>
              <w:rPr>
                <w:rFonts w:ascii="Times New Roman" w:hAnsi="Times New Roman" w:cs="Times New Roman"/>
                <w:lang w:val="tr-TR"/>
              </w:rPr>
              <w:t>0,051</w:t>
            </w:r>
          </w:p>
        </w:tc>
        <w:tc>
          <w:tcPr>
            <w:tcW w:w="1150" w:type="dxa"/>
            <w:vAlign w:val="center"/>
          </w:tcPr>
          <w:p w14:paraId="7A9D1517" w14:textId="77777777" w:rsidR="00FB46B5" w:rsidRDefault="00000000">
            <w:pPr>
              <w:jc w:val="center"/>
              <w:rPr>
                <w:rFonts w:ascii="Times New Roman" w:hAnsi="Times New Roman" w:cs="Times New Roman"/>
                <w:lang w:val="tr-TR"/>
              </w:rPr>
            </w:pPr>
            <w:r>
              <w:rPr>
                <w:rFonts w:ascii="Times New Roman" w:hAnsi="Times New Roman" w:cs="Times New Roman"/>
                <w:lang w:val="tr-TR"/>
              </w:rPr>
              <w:t>0,050</w:t>
            </w:r>
          </w:p>
        </w:tc>
        <w:tc>
          <w:tcPr>
            <w:tcW w:w="1150" w:type="dxa"/>
            <w:vAlign w:val="center"/>
          </w:tcPr>
          <w:p w14:paraId="773EFE20" w14:textId="77777777" w:rsidR="00FB46B5" w:rsidRDefault="00000000">
            <w:pPr>
              <w:jc w:val="center"/>
              <w:rPr>
                <w:rFonts w:ascii="Times New Roman" w:hAnsi="Times New Roman" w:cs="Times New Roman"/>
                <w:lang w:val="tr-TR"/>
              </w:rPr>
            </w:pPr>
            <w:r>
              <w:rPr>
                <w:rFonts w:ascii="Times New Roman" w:hAnsi="Times New Roman" w:cs="Times New Roman"/>
                <w:lang w:val="tr-TR"/>
              </w:rPr>
              <w:t>0,050</w:t>
            </w:r>
          </w:p>
        </w:tc>
      </w:tr>
      <w:tr w:rsidR="00FB46B5" w14:paraId="08CAEC42" w14:textId="77777777">
        <w:trPr>
          <w:jc w:val="center"/>
        </w:trPr>
        <w:tc>
          <w:tcPr>
            <w:tcW w:w="2100" w:type="dxa"/>
            <w:vAlign w:val="center"/>
          </w:tcPr>
          <w:p w14:paraId="37D50E5E" w14:textId="77777777" w:rsidR="00FB46B5" w:rsidRDefault="00000000">
            <w:pPr>
              <w:jc w:val="center"/>
              <w:rPr>
                <w:rFonts w:ascii="Times New Roman" w:hAnsi="Times New Roman" w:cs="Times New Roman"/>
                <w:lang w:val="tr-TR"/>
              </w:rPr>
            </w:pPr>
            <w:r>
              <w:rPr>
                <w:rFonts w:ascii="Times New Roman" w:hAnsi="Times New Roman" w:cs="Times New Roman"/>
                <w:lang w:val="tr-TR"/>
              </w:rPr>
              <w:t>[NO</w:t>
            </w:r>
            <w:r>
              <w:rPr>
                <w:rFonts w:ascii="Times New Roman" w:hAnsi="Times New Roman" w:cs="Times New Roman"/>
                <w:vertAlign w:val="subscript"/>
                <w:lang w:val="tr-TR"/>
              </w:rPr>
              <w:t>2</w:t>
            </w:r>
            <w:r>
              <w:rPr>
                <w:rFonts w:ascii="Times New Roman" w:hAnsi="Times New Roman" w:cs="Times New Roman"/>
                <w:lang w:val="tr-TR"/>
              </w:rPr>
              <w:t>] (mol/L)</w:t>
            </w:r>
          </w:p>
        </w:tc>
        <w:tc>
          <w:tcPr>
            <w:tcW w:w="1150" w:type="dxa"/>
            <w:vAlign w:val="center"/>
          </w:tcPr>
          <w:p w14:paraId="0395052B" w14:textId="77777777" w:rsidR="00FB46B5" w:rsidRDefault="00000000">
            <w:pPr>
              <w:jc w:val="center"/>
              <w:rPr>
                <w:rFonts w:ascii="Times New Roman" w:hAnsi="Times New Roman" w:cs="Times New Roman"/>
                <w:lang w:val="tr-TR"/>
              </w:rPr>
            </w:pPr>
            <w:r>
              <w:rPr>
                <w:rFonts w:ascii="Times New Roman" w:hAnsi="Times New Roman" w:cs="Times New Roman"/>
                <w:lang w:val="tr-TR"/>
              </w:rPr>
              <w:t>0</w:t>
            </w:r>
          </w:p>
        </w:tc>
        <w:tc>
          <w:tcPr>
            <w:tcW w:w="1150" w:type="dxa"/>
            <w:vAlign w:val="center"/>
          </w:tcPr>
          <w:p w14:paraId="06F3EE02" w14:textId="77777777" w:rsidR="00FB46B5" w:rsidRDefault="00000000">
            <w:pPr>
              <w:jc w:val="center"/>
              <w:rPr>
                <w:rFonts w:ascii="Times New Roman" w:hAnsi="Times New Roman" w:cs="Times New Roman"/>
                <w:lang w:val="tr-TR"/>
              </w:rPr>
            </w:pPr>
            <w:r>
              <w:rPr>
                <w:rFonts w:ascii="Times New Roman" w:hAnsi="Times New Roman" w:cs="Times New Roman"/>
                <w:lang w:val="tr-TR"/>
              </w:rPr>
              <w:t>0,060</w:t>
            </w:r>
          </w:p>
        </w:tc>
        <w:tc>
          <w:tcPr>
            <w:tcW w:w="1150" w:type="dxa"/>
            <w:vAlign w:val="center"/>
          </w:tcPr>
          <w:p w14:paraId="56FE7CB8" w14:textId="77777777" w:rsidR="00FB46B5" w:rsidRDefault="00000000">
            <w:pPr>
              <w:jc w:val="center"/>
              <w:rPr>
                <w:rFonts w:ascii="Times New Roman" w:hAnsi="Times New Roman" w:cs="Times New Roman"/>
                <w:lang w:val="tr-TR"/>
              </w:rPr>
            </w:pPr>
            <w:r>
              <w:rPr>
                <w:rFonts w:ascii="Times New Roman" w:hAnsi="Times New Roman" w:cs="Times New Roman"/>
                <w:lang w:val="tr-TR"/>
              </w:rPr>
              <w:t>0,088</w:t>
            </w:r>
          </w:p>
        </w:tc>
        <w:tc>
          <w:tcPr>
            <w:tcW w:w="1150" w:type="dxa"/>
            <w:vAlign w:val="center"/>
          </w:tcPr>
          <w:p w14:paraId="7C038F4F" w14:textId="77777777" w:rsidR="00FB46B5" w:rsidRDefault="00000000">
            <w:pPr>
              <w:jc w:val="center"/>
              <w:rPr>
                <w:rFonts w:ascii="Times New Roman" w:hAnsi="Times New Roman" w:cs="Times New Roman"/>
                <w:lang w:val="tr-TR"/>
              </w:rPr>
            </w:pPr>
            <w:r>
              <w:rPr>
                <w:rFonts w:ascii="Times New Roman" w:hAnsi="Times New Roman" w:cs="Times New Roman"/>
                <w:lang w:val="tr-TR"/>
              </w:rPr>
              <w:t>0,098</w:t>
            </w:r>
          </w:p>
        </w:tc>
        <w:tc>
          <w:tcPr>
            <w:tcW w:w="1150" w:type="dxa"/>
            <w:vAlign w:val="center"/>
          </w:tcPr>
          <w:p w14:paraId="2F9DBC31" w14:textId="77777777" w:rsidR="00FB46B5" w:rsidRDefault="00000000">
            <w:pPr>
              <w:jc w:val="center"/>
              <w:rPr>
                <w:rFonts w:ascii="Times New Roman" w:hAnsi="Times New Roman" w:cs="Times New Roman"/>
                <w:lang w:val="tr-TR"/>
              </w:rPr>
            </w:pPr>
            <w:r>
              <w:rPr>
                <w:rFonts w:ascii="Times New Roman" w:hAnsi="Times New Roman" w:cs="Times New Roman"/>
                <w:lang w:val="tr-TR"/>
              </w:rPr>
              <w:t>0,100</w:t>
            </w:r>
          </w:p>
        </w:tc>
        <w:tc>
          <w:tcPr>
            <w:tcW w:w="1150" w:type="dxa"/>
            <w:vAlign w:val="center"/>
          </w:tcPr>
          <w:p w14:paraId="51496C41" w14:textId="77777777" w:rsidR="00FB46B5" w:rsidRDefault="00000000">
            <w:pPr>
              <w:jc w:val="center"/>
              <w:rPr>
                <w:rFonts w:ascii="Times New Roman" w:hAnsi="Times New Roman" w:cs="Times New Roman"/>
                <w:lang w:val="tr-TR"/>
              </w:rPr>
            </w:pPr>
            <w:r>
              <w:rPr>
                <w:rFonts w:ascii="Times New Roman" w:hAnsi="Times New Roman" w:cs="Times New Roman"/>
                <w:lang w:val="tr-TR"/>
              </w:rPr>
              <w:t>0,100</w:t>
            </w:r>
          </w:p>
        </w:tc>
      </w:tr>
    </w:tbl>
    <w:p w14:paraId="6BD65001" w14:textId="77777777" w:rsidR="00FB46B5" w:rsidRDefault="00FB46B5">
      <w:pPr>
        <w:jc w:val="both"/>
        <w:rPr>
          <w:rFonts w:ascii="Times New Roman" w:hAnsi="Times New Roman" w:cs="Times New Roman"/>
          <w:lang w:val="tr-TR"/>
        </w:rPr>
      </w:pPr>
    </w:p>
    <w:p w14:paraId="17C820C4" w14:textId="77777777" w:rsidR="00FB46B5"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Tablodaki verileri kullanarak derişimlerin zamanla değişimine ilişkin sonuç çıkarınız. Hangi andan itibaren derişimler değişmemektedir? Çıkardığınız sonucun, ilk soruda oluşturduğunuz önermelerden hangilerini desteklediğini belirtiniz.</w:t>
      </w:r>
    </w:p>
    <w:p w14:paraId="739DAFFB" w14:textId="77777777" w:rsidR="00FB46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375138B" w14:textId="77777777" w:rsidR="00FB46B5"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14:paraId="3D7B696D" w14:textId="77777777" w:rsidR="00FB46B5"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Derişimlerin değişmediği durumda tepkimenin durduğunu söyleyebilir misiniz? Etkinliğin başındaki görselde yaptığınız gözlemlerle temellendiriniz.</w:t>
      </w:r>
    </w:p>
    <w:p w14:paraId="428861B3" w14:textId="77777777" w:rsidR="00FB46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518E779" w14:textId="77777777" w:rsidR="00FB46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2774BF76" w14:textId="77777777" w:rsidR="00FB46B5"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Tepkimenin başlangıcından itibaren ileri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4</w:t>
      </w:r>
      <w:r>
        <w:rPr>
          <w:rFonts w:ascii="Times New Roman" w:hAnsi="Times New Roman" w:cs="Times New Roman"/>
          <w:lang w:val="tr-TR"/>
        </w:rPr>
        <w:t xml:space="preserve"> → 2NO</w:t>
      </w:r>
      <w:r>
        <w:rPr>
          <w:rFonts w:ascii="Times New Roman" w:hAnsi="Times New Roman" w:cs="Times New Roman"/>
          <w:vertAlign w:val="subscript"/>
          <w:lang w:val="tr-TR"/>
        </w:rPr>
        <w:t>2</w:t>
      </w:r>
      <w:r>
        <w:rPr>
          <w:rFonts w:ascii="Times New Roman" w:hAnsi="Times New Roman" w:cs="Times New Roman"/>
          <w:lang w:val="tr-TR"/>
        </w:rPr>
        <w:t>) ve geri (2NO</w:t>
      </w:r>
      <w:r>
        <w:rPr>
          <w:rFonts w:ascii="Times New Roman" w:hAnsi="Times New Roman" w:cs="Times New Roman"/>
          <w:vertAlign w:val="subscript"/>
          <w:lang w:val="tr-TR"/>
        </w:rPr>
        <w:t>2</w:t>
      </w:r>
      <w:r>
        <w:rPr>
          <w:rFonts w:ascii="Times New Roman" w:hAnsi="Times New Roman" w:cs="Times New Roman"/>
          <w:lang w:val="tr-TR"/>
        </w:rPr>
        <w:t xml:space="preserve"> →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4</w:t>
      </w:r>
      <w:r>
        <w:rPr>
          <w:rFonts w:ascii="Times New Roman" w:hAnsi="Times New Roman" w:cs="Times New Roman"/>
          <w:lang w:val="tr-TR"/>
        </w:rPr>
        <w:t>) tepkime hızlarının nasıl değişeceğini tahmin ediniz.</w:t>
      </w:r>
    </w:p>
    <w:p w14:paraId="44E1D5AD" w14:textId="77777777" w:rsidR="00FB46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26CF3673" w14:textId="77777777" w:rsidR="00FB46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7668A321" w14:textId="77777777" w:rsidR="00FB46B5" w:rsidRDefault="00000000">
      <w:pPr>
        <w:jc w:val="both"/>
        <w:rPr>
          <w:rFonts w:ascii="Times New Roman" w:hAnsi="Times New Roman" w:cs="Times New Roman"/>
          <w:lang w:val="tr-TR"/>
        </w:rPr>
      </w:pPr>
      <w:r>
        <w:rPr>
          <w:rFonts w:ascii="Times New Roman" w:hAnsi="Times New Roman" w:cs="Times New Roman"/>
          <w:lang w:val="tr-TR"/>
        </w:rPr>
        <w:t>Tahminlerinize uygun olarak ileri ve geri tepkime hızlarının zamanla değişimini aşağıdaki grafik alanına çiziniz.</w:t>
      </w:r>
    </w:p>
    <w:p w14:paraId="27472286" w14:textId="77777777" w:rsidR="00FB46B5" w:rsidRDefault="00000000">
      <w:pPr>
        <w:jc w:val="center"/>
        <w:rPr>
          <w:rFonts w:ascii="Times New Roman" w:hAnsi="Times New Roman" w:cs="Times New Roman"/>
          <w:lang w:val="tr-TR"/>
        </w:rPr>
      </w:pPr>
      <w:r>
        <w:rPr>
          <w:noProof/>
        </w:rPr>
        <w:drawing>
          <wp:inline distT="0" distB="0" distL="0" distR="0" wp14:anchorId="30AD8477" wp14:editId="0BBF8660">
            <wp:extent cx="5038344" cy="2697480"/>
            <wp:effectExtent l="0" t="0" r="0" b="0"/>
            <wp:docPr id="900002" name="Grafik 900002" descr="Boş hız-zaman grafiğ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2" name="k11_900002.png"/>
                    <pic:cNvPicPr/>
                  </pic:nvPicPr>
                  <pic:blipFill>
                    <a:blip r:embed="rId10"/>
                    <a:stretch>
                      <a:fillRect/>
                    </a:stretch>
                  </pic:blipFill>
                  <pic:spPr>
                    <a:xfrm>
                      <a:off x="0" y="0"/>
                      <a:ext cx="5038344" cy="2697480"/>
                    </a:xfrm>
                    <a:prstGeom prst="rect">
                      <a:avLst/>
                    </a:prstGeom>
                  </pic:spPr>
                </pic:pic>
              </a:graphicData>
            </a:graphic>
          </wp:inline>
        </w:drawing>
      </w:r>
    </w:p>
    <w:p w14:paraId="6F0439FB" w14:textId="77777777" w:rsidR="00FB46B5"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Çizdiğiniz hız-zaman grafiğini kullanarak tahminlerinizin geçerliliğini sorgulayınız. Tablodaki ardışık zaman aralıklarında derişim değişimlerinin giderek küçülmesi çizdiğiniz grafikle uyumlu mudur? Denge durumunda ileri ve geri tepkime hızları arasında nasıl bir ilişki vardır? Gerekirse konunun sonundaki karekodda yer alan animasyonu izleyerek grafiğinizi karşılaştırınız.</w:t>
      </w:r>
    </w:p>
    <w:p w14:paraId="10314115" w14:textId="77777777" w:rsidR="00FB46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4C9A6F83" w14:textId="77777777" w:rsidR="00FB46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5BB4C6DC" w14:textId="77777777" w:rsidR="00FB46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413DD0B2" w14:textId="77777777" w:rsidR="00FB46B5"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lastRenderedPageBreak/>
        <w:t>Tepkime hızı ile tepken derişimi arasındaki ilişkiye dair önceki bilgilerinizi de kullanarak gözlemlerinizden elde ettiğiniz verilerle ileri ve geri tepkime hızları üzerinden denge durumunu açıklayan kısa bir metin yazınız.</w:t>
      </w:r>
    </w:p>
    <w:p w14:paraId="7B7C1048" w14:textId="77777777" w:rsidR="00FB46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61898F44" w14:textId="77777777" w:rsidR="00FB46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754A204E" w14:textId="77777777" w:rsidR="00FB46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37C65329" w14:textId="77777777" w:rsidR="00FB46B5" w:rsidRDefault="00000000">
      <w:pPr>
        <w:jc w:val="both"/>
        <w:rPr>
          <w:rFonts w:ascii="Times New Roman" w:hAnsi="Times New Roman" w:cs="Times New Roman"/>
          <w:lang w:val="tr-TR"/>
        </w:rPr>
      </w:pPr>
      <w:r>
        <w:rPr>
          <w:rFonts w:ascii="Times New Roman" w:hAnsi="Times New Roman" w:cs="Times New Roman"/>
          <w:lang w:val="tr-TR"/>
        </w:rPr>
        <w:t>Etkinliğiniz, karekodda yer alan “Dereceli Puanlama Anahtarı” ile öğretmeniniz tarafından değerlendirilecektir.</w:t>
      </w:r>
    </w:p>
    <w:p w14:paraId="4E712B47"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57728" behindDoc="0" locked="0" layoutInCell="1" allowOverlap="1" wp14:anchorId="4D92CCBE" wp14:editId="13C573E3">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592EA19" w14:textId="77777777" w:rsidR="00000000" w:rsidRPr="0070210B" w:rsidRDefault="00000000"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14:paraId="66962566" w14:textId="77777777" w:rsidR="00FB46B5" w:rsidRDefault="00FB46B5">
      <w:pPr>
        <w:jc w:val="both"/>
        <w:rPr>
          <w:rFonts w:ascii="Times New Roman" w:hAnsi="Times New Roman" w:cs="Times New Roman"/>
          <w:lang w:val="tr-TR"/>
        </w:rPr>
      </w:pPr>
    </w:p>
    <w:p w14:paraId="29259565" w14:textId="77777777" w:rsidR="00FB46B5" w:rsidRDefault="00000000">
      <w:pPr>
        <w:jc w:val="both"/>
        <w:rPr>
          <w:rFonts w:ascii="Times New Roman" w:hAnsi="Times New Roman" w:cs="Times New Roman"/>
          <w:lang w:val="tr-TR"/>
        </w:rPr>
      </w:pPr>
      <w:r>
        <w:rPr>
          <w:rFonts w:ascii="Times New Roman" w:hAnsi="Times New Roman" w:cs="Times New Roman"/>
          <w:lang w:val="tr-TR"/>
        </w:rPr>
        <w:t>Önerme oluşturma aşamasından sonuçların yorumlanmasına kadar etkinlik sürecini karekodda yer alan “Öz Değerlendirme Formu” ile değerlendiriniz.</w:t>
      </w:r>
    </w:p>
    <w:p w14:paraId="21E10747"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58752" behindDoc="0" locked="0" layoutInCell="1" allowOverlap="1" wp14:anchorId="18FB7D4B" wp14:editId="03027812">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4EA1DDEE" w14:textId="77777777" w:rsidR="00000000" w:rsidRPr="0070210B" w:rsidRDefault="00000000"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14:paraId="50E1027D" w14:textId="77777777" w:rsidR="00FB46B5" w:rsidRDefault="00FB46B5">
      <w:pPr>
        <w:jc w:val="both"/>
        <w:rPr>
          <w:rFonts w:ascii="Times New Roman" w:hAnsi="Times New Roman" w:cs="Times New Roman"/>
          <w:lang w:val="tr-TR"/>
        </w:rPr>
      </w:pPr>
    </w:p>
    <w:p w14:paraId="63294B20" w14:textId="77777777" w:rsidR="00FB46B5" w:rsidRDefault="00000000">
      <w:pPr>
        <w:jc w:val="both"/>
        <w:rPr>
          <w:rFonts w:ascii="Times New Roman" w:hAnsi="Times New Roman" w:cs="Times New Roman"/>
          <w:lang w:val="tr-TR"/>
        </w:rPr>
      </w:pPr>
      <w:r>
        <w:rPr>
          <w:rFonts w:ascii="Times New Roman" w:hAnsi="Times New Roman" w:cs="Times New Roman"/>
          <w:lang w:val="tr-TR"/>
        </w:rPr>
        <w:t>İleri ve geri tepkime hızlarının denge sürecindeki değişimini hız-zaman grafiği çizerek açıkladığınız yansıtma notunuzu karekodda yer alan forma yazınız.</w:t>
      </w:r>
    </w:p>
    <w:p w14:paraId="42340309"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59776" behindDoc="0" locked="0" layoutInCell="1" allowOverlap="1" wp14:anchorId="10C50B81" wp14:editId="725719D9">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51110350" w14:textId="77777777" w:rsidR="00000000" w:rsidRPr="0070210B" w:rsidRDefault="00000000"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14:paraId="60654623" w14:textId="77777777" w:rsidR="00FB46B5" w:rsidRDefault="00FB46B5">
      <w:pPr>
        <w:jc w:val="both"/>
        <w:rPr>
          <w:rFonts w:ascii="Times New Roman" w:hAnsi="Times New Roman" w:cs="Times New Roman"/>
          <w:lang w:val="tr-TR"/>
        </w:rPr>
      </w:pPr>
    </w:p>
    <w:p w14:paraId="28408CB3"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4656" behindDoc="0" locked="0" layoutInCell="1" allowOverlap="1" wp14:anchorId="12877D57" wp14:editId="72E02E78">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4F627CA7" w14:textId="77777777" w:rsidR="00FB46B5" w:rsidRDefault="00000000">
      <w:pPr>
        <w:jc w:val="both"/>
        <w:rPr>
          <w:rFonts w:ascii="Times New Roman" w:hAnsi="Times New Roman" w:cs="Times New Roman"/>
          <w:lang w:val="tr-TR"/>
        </w:rPr>
      </w:pPr>
      <w:r>
        <w:rPr>
          <w:rFonts w:ascii="Times New Roman" w:hAnsi="Times New Roman" w:cs="Times New Roman"/>
          <w:lang w:val="tr-TR"/>
        </w:rPr>
        <w:t>Kapalı bir kaba yalnızca PCl</w:t>
      </w:r>
      <w:r>
        <w:rPr>
          <w:rFonts w:ascii="Times New Roman" w:hAnsi="Times New Roman" w:cs="Times New Roman"/>
          <w:vertAlign w:val="subscript"/>
          <w:lang w:val="tr-TR"/>
        </w:rPr>
        <w:t>5</w:t>
      </w:r>
      <w:r>
        <w:rPr>
          <w:rFonts w:ascii="Times New Roman" w:hAnsi="Times New Roman" w:cs="Times New Roman"/>
          <w:lang w:val="tr-TR"/>
        </w:rPr>
        <w:t xml:space="preserve"> gazı konulduğunda sabit sıcaklıkta PCl</w:t>
      </w:r>
      <w:r>
        <w:rPr>
          <w:rFonts w:ascii="Times New Roman" w:hAnsi="Times New Roman" w:cs="Times New Roman"/>
          <w:vertAlign w:val="subscript"/>
          <w:lang w:val="tr-TR"/>
        </w:rPr>
        <w:t>5</w:t>
      </w:r>
      <w:r>
        <w:rPr>
          <w:rFonts w:ascii="Times New Roman" w:hAnsi="Times New Roman" w:cs="Times New Roman"/>
          <w:lang w:val="tr-TR"/>
        </w:rPr>
        <w:t>(g) ⇌ PCl</w:t>
      </w:r>
      <w:r>
        <w:rPr>
          <w:rFonts w:ascii="Times New Roman" w:hAnsi="Times New Roman" w:cs="Times New Roman"/>
          <w:vertAlign w:val="subscript"/>
          <w:lang w:val="tr-TR"/>
        </w:rPr>
        <w:t>3</w:t>
      </w:r>
      <w:r>
        <w:rPr>
          <w:rFonts w:ascii="Times New Roman" w:hAnsi="Times New Roman" w:cs="Times New Roman"/>
          <w:lang w:val="tr-TR"/>
        </w:rPr>
        <w:t>(g) + Cl</w:t>
      </w:r>
      <w:r>
        <w:rPr>
          <w:rFonts w:ascii="Times New Roman" w:hAnsi="Times New Roman" w:cs="Times New Roman"/>
          <w:vertAlign w:val="subscript"/>
          <w:lang w:val="tr-TR"/>
        </w:rPr>
        <w:t>2</w:t>
      </w:r>
      <w:r>
        <w:rPr>
          <w:rFonts w:ascii="Times New Roman" w:hAnsi="Times New Roman" w:cs="Times New Roman"/>
          <w:lang w:val="tr-TR"/>
        </w:rPr>
        <w:t>(g) tepkimesi başlar. Başlangıçta ortamda yalnızca tepken bulunduğu için ileri tepkime hızı (r</w:t>
      </w:r>
      <w:r>
        <w:rPr>
          <w:rFonts w:ascii="Times New Roman" w:hAnsi="Times New Roman" w:cs="Times New Roman"/>
          <w:vertAlign w:val="subscript"/>
          <w:lang w:val="tr-TR"/>
        </w:rPr>
        <w:t>i</w:t>
      </w:r>
      <w:r>
        <w:rPr>
          <w:rFonts w:ascii="Times New Roman" w:hAnsi="Times New Roman" w:cs="Times New Roman"/>
          <w:lang w:val="tr-TR"/>
        </w:rPr>
        <w:t>) en yüksek, geri tepkime hızı (r</w:t>
      </w:r>
      <w:r>
        <w:rPr>
          <w:rFonts w:ascii="Times New Roman" w:hAnsi="Times New Roman" w:cs="Times New Roman"/>
          <w:vertAlign w:val="subscript"/>
          <w:lang w:val="tr-TR"/>
        </w:rPr>
        <w:t>g</w:t>
      </w:r>
      <w:r>
        <w:rPr>
          <w:rFonts w:ascii="Times New Roman" w:hAnsi="Times New Roman" w:cs="Times New Roman"/>
          <w:lang w:val="tr-TR"/>
        </w:rPr>
        <w:t>) ise sıfırdır. Tepkime ilerledikçe PCl</w:t>
      </w:r>
      <w:r>
        <w:rPr>
          <w:rFonts w:ascii="Times New Roman" w:hAnsi="Times New Roman" w:cs="Times New Roman"/>
          <w:vertAlign w:val="subscript"/>
          <w:lang w:val="tr-TR"/>
        </w:rPr>
        <w:t>5</w:t>
      </w:r>
      <w:r>
        <w:rPr>
          <w:rFonts w:ascii="Times New Roman" w:hAnsi="Times New Roman" w:cs="Times New Roman"/>
          <w:lang w:val="tr-TR"/>
        </w:rPr>
        <w:t xml:space="preserve"> derişimi azaldığı için ileri tepkime hızı azalır; PCl</w:t>
      </w:r>
      <w:r>
        <w:rPr>
          <w:rFonts w:ascii="Times New Roman" w:hAnsi="Times New Roman" w:cs="Times New Roman"/>
          <w:vertAlign w:val="subscript"/>
          <w:lang w:val="tr-TR"/>
        </w:rPr>
        <w:t>3</w:t>
      </w:r>
      <w:r>
        <w:rPr>
          <w:rFonts w:ascii="Times New Roman" w:hAnsi="Times New Roman" w:cs="Times New Roman"/>
          <w:lang w:val="tr-TR"/>
        </w:rPr>
        <w:t xml:space="preserve"> ve Cl</w:t>
      </w:r>
      <w:r>
        <w:rPr>
          <w:rFonts w:ascii="Times New Roman" w:hAnsi="Times New Roman" w:cs="Times New Roman"/>
          <w:vertAlign w:val="subscript"/>
          <w:lang w:val="tr-TR"/>
        </w:rPr>
        <w:t>2</w:t>
      </w:r>
      <w:r>
        <w:rPr>
          <w:rFonts w:ascii="Times New Roman" w:hAnsi="Times New Roman" w:cs="Times New Roman"/>
          <w:lang w:val="tr-TR"/>
        </w:rPr>
        <w:t xml:space="preserve"> derişimleri arttığı için geri tepkime hızı artar. Bir süre sonra ileri ve geri tepkime hızları birbirine eşit olur (Grafik A). Bu andan itibaren birim zamanda harcanan </w:t>
      </w:r>
      <w:r>
        <w:rPr>
          <w:rFonts w:ascii="Times New Roman" w:hAnsi="Times New Roman" w:cs="Times New Roman"/>
          <w:lang w:val="tr-TR"/>
        </w:rPr>
        <w:lastRenderedPageBreak/>
        <w:t>ve oluşan madde miktarları eşit olduğundan tepken ve ürün derişimleri artık değişmez (Grafik B). Kapalı bir sistemde ileri ve geri tepkime hızlarının eşit olduğu (r</w:t>
      </w:r>
      <w:r>
        <w:rPr>
          <w:rFonts w:ascii="Times New Roman" w:hAnsi="Times New Roman" w:cs="Times New Roman"/>
          <w:vertAlign w:val="subscript"/>
          <w:lang w:val="tr-TR"/>
        </w:rPr>
        <w:t>i</w:t>
      </w:r>
      <w:r>
        <w:rPr>
          <w:rFonts w:ascii="Times New Roman" w:hAnsi="Times New Roman" w:cs="Times New Roman"/>
          <w:lang w:val="tr-TR"/>
        </w:rPr>
        <w:t xml:space="preserve"> = r</w:t>
      </w:r>
      <w:r>
        <w:rPr>
          <w:rFonts w:ascii="Times New Roman" w:hAnsi="Times New Roman" w:cs="Times New Roman"/>
          <w:vertAlign w:val="subscript"/>
          <w:lang w:val="tr-TR"/>
        </w:rPr>
        <w:t>g</w:t>
      </w:r>
      <w:r>
        <w:rPr>
          <w:rFonts w:ascii="Times New Roman" w:hAnsi="Times New Roman" w:cs="Times New Roman"/>
          <w:lang w:val="tr-TR"/>
        </w:rPr>
        <w:t>) bu duruma denge denir.</w:t>
      </w:r>
    </w:p>
    <w:p w14:paraId="1054F367" w14:textId="77777777" w:rsidR="00FB46B5" w:rsidRDefault="00000000">
      <w:pPr>
        <w:jc w:val="center"/>
        <w:rPr>
          <w:rFonts w:ascii="Times New Roman" w:hAnsi="Times New Roman" w:cs="Times New Roman"/>
          <w:lang w:val="tr-TR"/>
        </w:rPr>
      </w:pPr>
      <w:r>
        <w:rPr>
          <w:noProof/>
        </w:rPr>
        <w:drawing>
          <wp:inline distT="0" distB="0" distL="0" distR="0" wp14:anchorId="1D63B6D2" wp14:editId="1569481F">
            <wp:extent cx="4678680" cy="2734056"/>
            <wp:effectExtent l="0" t="0" r="0" b="0"/>
            <wp:docPr id="900007" name="Grafik 900007" descr="PCl5 ayrışmasında hız-zaman grafiğ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7" name="k11_900007.png"/>
                    <pic:cNvPicPr/>
                  </pic:nvPicPr>
                  <pic:blipFill>
                    <a:blip r:embed="rId11"/>
                    <a:stretch>
                      <a:fillRect/>
                    </a:stretch>
                  </pic:blipFill>
                  <pic:spPr>
                    <a:xfrm>
                      <a:off x="0" y="0"/>
                      <a:ext cx="4678680" cy="2734056"/>
                    </a:xfrm>
                    <a:prstGeom prst="rect">
                      <a:avLst/>
                    </a:prstGeom>
                  </pic:spPr>
                </pic:pic>
              </a:graphicData>
            </a:graphic>
          </wp:inline>
        </w:drawing>
      </w:r>
    </w:p>
    <w:p w14:paraId="260A7D01" w14:textId="77777777" w:rsidR="00FB46B5" w:rsidRDefault="00000000">
      <w:pPr>
        <w:jc w:val="center"/>
        <w:rPr>
          <w:rFonts w:ascii="Times New Roman" w:hAnsi="Times New Roman" w:cs="Times New Roman"/>
          <w:lang w:val="tr-TR"/>
        </w:rPr>
      </w:pPr>
      <w:r>
        <w:rPr>
          <w:rFonts w:ascii="Times New Roman" w:hAnsi="Times New Roman" w:cs="Times New Roman"/>
          <w:b/>
          <w:lang w:val="tr-TR"/>
        </w:rPr>
        <w:t>Grafik A:</w:t>
      </w:r>
      <w:r>
        <w:rPr>
          <w:rFonts w:ascii="Times New Roman" w:hAnsi="Times New Roman" w:cs="Times New Roman"/>
          <w:lang w:val="tr-TR"/>
        </w:rPr>
        <w:t xml:space="preserve"> PCl</w:t>
      </w:r>
      <w:r>
        <w:rPr>
          <w:rFonts w:ascii="Times New Roman" w:hAnsi="Times New Roman" w:cs="Times New Roman"/>
          <w:vertAlign w:val="subscript"/>
          <w:lang w:val="tr-TR"/>
        </w:rPr>
        <w:t>5</w:t>
      </w:r>
      <w:r>
        <w:rPr>
          <w:rFonts w:ascii="Times New Roman" w:hAnsi="Times New Roman" w:cs="Times New Roman"/>
          <w:lang w:val="tr-TR"/>
        </w:rPr>
        <w:t>(g) ⇌ PCl</w:t>
      </w:r>
      <w:r>
        <w:rPr>
          <w:rFonts w:ascii="Times New Roman" w:hAnsi="Times New Roman" w:cs="Times New Roman"/>
          <w:vertAlign w:val="subscript"/>
          <w:lang w:val="tr-TR"/>
        </w:rPr>
        <w:t>3</w:t>
      </w:r>
      <w:r>
        <w:rPr>
          <w:rFonts w:ascii="Times New Roman" w:hAnsi="Times New Roman" w:cs="Times New Roman"/>
          <w:lang w:val="tr-TR"/>
        </w:rPr>
        <w:t>(g) + Cl</w:t>
      </w:r>
      <w:r>
        <w:rPr>
          <w:rFonts w:ascii="Times New Roman" w:hAnsi="Times New Roman" w:cs="Times New Roman"/>
          <w:vertAlign w:val="subscript"/>
          <w:lang w:val="tr-TR"/>
        </w:rPr>
        <w:t>2</w:t>
      </w:r>
      <w:r>
        <w:rPr>
          <w:rFonts w:ascii="Times New Roman" w:hAnsi="Times New Roman" w:cs="Times New Roman"/>
          <w:lang w:val="tr-TR"/>
        </w:rPr>
        <w:t>(g) tepkimesinde ileri ve geri tepkime hızlarının zamanla değişimi</w:t>
      </w:r>
    </w:p>
    <w:p w14:paraId="7B6A46E2" w14:textId="77777777" w:rsidR="00FB46B5" w:rsidRDefault="00000000">
      <w:pPr>
        <w:jc w:val="center"/>
        <w:rPr>
          <w:rFonts w:ascii="Times New Roman" w:hAnsi="Times New Roman" w:cs="Times New Roman"/>
          <w:lang w:val="tr-TR"/>
        </w:rPr>
      </w:pPr>
      <w:r>
        <w:rPr>
          <w:noProof/>
        </w:rPr>
        <w:drawing>
          <wp:inline distT="0" distB="0" distL="0" distR="0" wp14:anchorId="030078B9" wp14:editId="4424122C">
            <wp:extent cx="4678680" cy="2663952"/>
            <wp:effectExtent l="0" t="0" r="0" b="0"/>
            <wp:docPr id="900008" name="Grafik 900008" descr="PCl5 dengesinde derişim-zaman grafikle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8" name="k11_900008.png"/>
                    <pic:cNvPicPr/>
                  </pic:nvPicPr>
                  <pic:blipFill>
                    <a:blip r:embed="rId12"/>
                    <a:stretch>
                      <a:fillRect/>
                    </a:stretch>
                  </pic:blipFill>
                  <pic:spPr>
                    <a:xfrm>
                      <a:off x="0" y="0"/>
                      <a:ext cx="4678680" cy="2663952"/>
                    </a:xfrm>
                    <a:prstGeom prst="rect">
                      <a:avLst/>
                    </a:prstGeom>
                  </pic:spPr>
                </pic:pic>
              </a:graphicData>
            </a:graphic>
          </wp:inline>
        </w:drawing>
      </w:r>
    </w:p>
    <w:p w14:paraId="372E3CCB" w14:textId="77777777" w:rsidR="00FB46B5" w:rsidRDefault="00000000">
      <w:pPr>
        <w:jc w:val="center"/>
        <w:rPr>
          <w:rFonts w:ascii="Times New Roman" w:hAnsi="Times New Roman" w:cs="Times New Roman"/>
          <w:lang w:val="tr-TR"/>
        </w:rPr>
      </w:pPr>
      <w:r>
        <w:rPr>
          <w:rFonts w:ascii="Times New Roman" w:hAnsi="Times New Roman" w:cs="Times New Roman"/>
          <w:b/>
          <w:lang w:val="tr-TR"/>
        </w:rPr>
        <w:t>Grafik B:</w:t>
      </w:r>
      <w:r>
        <w:rPr>
          <w:rFonts w:ascii="Times New Roman" w:hAnsi="Times New Roman" w:cs="Times New Roman"/>
          <w:lang w:val="tr-TR"/>
        </w:rPr>
        <w:t xml:space="preserve"> PCl</w:t>
      </w:r>
      <w:r>
        <w:rPr>
          <w:rFonts w:ascii="Times New Roman" w:hAnsi="Times New Roman" w:cs="Times New Roman"/>
          <w:vertAlign w:val="subscript"/>
          <w:lang w:val="tr-TR"/>
        </w:rPr>
        <w:t>5</w:t>
      </w:r>
      <w:r>
        <w:rPr>
          <w:rFonts w:ascii="Times New Roman" w:hAnsi="Times New Roman" w:cs="Times New Roman"/>
          <w:lang w:val="tr-TR"/>
        </w:rPr>
        <w:t>(g) ⇌ PCl</w:t>
      </w:r>
      <w:r>
        <w:rPr>
          <w:rFonts w:ascii="Times New Roman" w:hAnsi="Times New Roman" w:cs="Times New Roman"/>
          <w:vertAlign w:val="subscript"/>
          <w:lang w:val="tr-TR"/>
        </w:rPr>
        <w:t>3</w:t>
      </w:r>
      <w:r>
        <w:rPr>
          <w:rFonts w:ascii="Times New Roman" w:hAnsi="Times New Roman" w:cs="Times New Roman"/>
          <w:lang w:val="tr-TR"/>
        </w:rPr>
        <w:t>(g) + Cl</w:t>
      </w:r>
      <w:r>
        <w:rPr>
          <w:rFonts w:ascii="Times New Roman" w:hAnsi="Times New Roman" w:cs="Times New Roman"/>
          <w:vertAlign w:val="subscript"/>
          <w:lang w:val="tr-TR"/>
        </w:rPr>
        <w:t>2</w:t>
      </w:r>
      <w:r>
        <w:rPr>
          <w:rFonts w:ascii="Times New Roman" w:hAnsi="Times New Roman" w:cs="Times New Roman"/>
          <w:lang w:val="tr-TR"/>
        </w:rPr>
        <w:t>(g) tepkimesinde derişimlerin zamanla değişimi: (a) yalnızca PCl</w:t>
      </w:r>
      <w:r>
        <w:rPr>
          <w:rFonts w:ascii="Times New Roman" w:hAnsi="Times New Roman" w:cs="Times New Roman"/>
          <w:vertAlign w:val="subscript"/>
          <w:lang w:val="tr-TR"/>
        </w:rPr>
        <w:t>5</w:t>
      </w:r>
      <w:r>
        <w:rPr>
          <w:rFonts w:ascii="Times New Roman" w:hAnsi="Times New Roman" w:cs="Times New Roman"/>
          <w:lang w:val="tr-TR"/>
        </w:rPr>
        <w:t xml:space="preserve"> ile, (b) yalnızca PCl</w:t>
      </w:r>
      <w:r>
        <w:rPr>
          <w:rFonts w:ascii="Times New Roman" w:hAnsi="Times New Roman" w:cs="Times New Roman"/>
          <w:vertAlign w:val="subscript"/>
          <w:lang w:val="tr-TR"/>
        </w:rPr>
        <w:t>3</w:t>
      </w:r>
      <w:r>
        <w:rPr>
          <w:rFonts w:ascii="Times New Roman" w:hAnsi="Times New Roman" w:cs="Times New Roman"/>
          <w:lang w:val="tr-TR"/>
        </w:rPr>
        <w:t xml:space="preserve"> ve Cl</w:t>
      </w:r>
      <w:r>
        <w:rPr>
          <w:rFonts w:ascii="Times New Roman" w:hAnsi="Times New Roman" w:cs="Times New Roman"/>
          <w:vertAlign w:val="subscript"/>
          <w:lang w:val="tr-TR"/>
        </w:rPr>
        <w:t>2</w:t>
      </w:r>
      <w:r>
        <w:rPr>
          <w:rFonts w:ascii="Times New Roman" w:hAnsi="Times New Roman" w:cs="Times New Roman"/>
          <w:lang w:val="tr-TR"/>
        </w:rPr>
        <w:t xml:space="preserve"> ile başlandığında</w:t>
      </w:r>
    </w:p>
    <w:p w14:paraId="03DF18C8" w14:textId="77777777" w:rsidR="00FB46B5" w:rsidRDefault="00000000">
      <w:pPr>
        <w:jc w:val="both"/>
        <w:rPr>
          <w:rFonts w:ascii="Times New Roman" w:hAnsi="Times New Roman" w:cs="Times New Roman"/>
          <w:lang w:val="tr-TR"/>
        </w:rPr>
      </w:pPr>
      <w:r>
        <w:rPr>
          <w:rFonts w:ascii="Times New Roman" w:hAnsi="Times New Roman" w:cs="Times New Roman"/>
          <w:lang w:val="tr-TR"/>
        </w:rPr>
        <w:t xml:space="preserve">Dengede ileri ve geri tepkime hızları sıfıra inmez, yalnızca birbirine eşitlenir (Grafik A). Yani denge durumunda tepkime durmaz; ileri ve geri tepkimeler eşit hızla devam eder. Bu nedenle kimyasal dengeye dinamik denge denir. Denge durumunda renk, basınç, derişim gibi gözlenebilen (makroskobik) özellikler sabit kalır. Bir sistemin dengeye ulaşabilmesi için tepkimenin tersinir olması, sistemin kapalı olması ve sıcaklığın sabit tutulması gerekir. Dengeye, yalnızca tepkenlerden başlanarak da yalnızca ürünlerden başlanarak da ulaşılabilir. Grafik B’de aynı </w:t>
      </w:r>
      <w:r>
        <w:rPr>
          <w:rFonts w:ascii="Times New Roman" w:hAnsi="Times New Roman" w:cs="Times New Roman"/>
          <w:lang w:val="tr-TR"/>
        </w:rPr>
        <w:lastRenderedPageBreak/>
        <w:t>sıcaklıkta ve aynı hacimde 0,200 mol/L PCl</w:t>
      </w:r>
      <w:r>
        <w:rPr>
          <w:rFonts w:ascii="Times New Roman" w:hAnsi="Times New Roman" w:cs="Times New Roman"/>
          <w:vertAlign w:val="subscript"/>
          <w:lang w:val="tr-TR"/>
        </w:rPr>
        <w:t>5</w:t>
      </w:r>
      <w:r>
        <w:rPr>
          <w:rFonts w:ascii="Times New Roman" w:hAnsi="Times New Roman" w:cs="Times New Roman"/>
          <w:lang w:val="tr-TR"/>
        </w:rPr>
        <w:t xml:space="preserve"> ile başlatılan sistemin ve 0,200 mol/L PCl</w:t>
      </w:r>
      <w:r>
        <w:rPr>
          <w:rFonts w:ascii="Times New Roman" w:hAnsi="Times New Roman" w:cs="Times New Roman"/>
          <w:vertAlign w:val="subscript"/>
          <w:lang w:val="tr-TR"/>
        </w:rPr>
        <w:t>3</w:t>
      </w:r>
      <w:r>
        <w:rPr>
          <w:rFonts w:ascii="Times New Roman" w:hAnsi="Times New Roman" w:cs="Times New Roman"/>
          <w:lang w:val="tr-TR"/>
        </w:rPr>
        <w:t xml:space="preserve"> ile 0,200 mol/L Cl</w:t>
      </w:r>
      <w:r>
        <w:rPr>
          <w:rFonts w:ascii="Times New Roman" w:hAnsi="Times New Roman" w:cs="Times New Roman"/>
          <w:vertAlign w:val="subscript"/>
          <w:lang w:val="tr-TR"/>
        </w:rPr>
        <w:t>2</w:t>
      </w:r>
      <w:r>
        <w:rPr>
          <w:rFonts w:ascii="Times New Roman" w:hAnsi="Times New Roman" w:cs="Times New Roman"/>
          <w:lang w:val="tr-TR"/>
        </w:rPr>
        <w:t xml:space="preserve"> ile başlatılan sistemin aynı denge derişimlerine ulaştığı görülmektedir.</w:t>
      </w:r>
    </w:p>
    <w:p w14:paraId="20C66CC0" w14:textId="77777777" w:rsidR="00FB46B5" w:rsidRDefault="00000000">
      <w:pPr>
        <w:jc w:val="both"/>
        <w:rPr>
          <w:rFonts w:ascii="Times New Roman" w:hAnsi="Times New Roman" w:cs="Times New Roman"/>
          <w:lang w:val="tr-TR"/>
        </w:rPr>
      </w:pPr>
      <w:r>
        <w:rPr>
          <w:rFonts w:ascii="Times New Roman" w:hAnsi="Times New Roman" w:cs="Times New Roman"/>
          <w:lang w:val="tr-TR"/>
        </w:rPr>
        <w:t>Konunun girişindeki ağzı kapalı su şişesini yeniden düşününüz. Şişedeki su seviyesinin sabit kalması da buharlaşma ve yoğuşma gibi iki zıt yönlü değişimin eşit hızla sürmesiyle açıklanabilir. Ancak şişede yeni bir madde oluşmaz; yalnızca suyun fiziksel hâli değişir. Peki dengeler, maddenin kimliğinin değişip değişmemesine göre nasıl gruplandırılabilir?</w:t>
      </w:r>
    </w:p>
    <w:p w14:paraId="7746CF26" w14:textId="77777777" w:rsidR="00FB46B5" w:rsidRDefault="00000000">
      <w:pPr>
        <w:jc w:val="both"/>
        <w:rPr>
          <w:rFonts w:ascii="Times New Roman" w:hAnsi="Times New Roman" w:cs="Times New Roman"/>
          <w:lang w:val="tr-TR"/>
        </w:rPr>
      </w:pPr>
      <w:r>
        <w:rPr>
          <w:rFonts w:ascii="Times New Roman" w:hAnsi="Times New Roman" w:cs="Times New Roman"/>
          <w:b/>
          <w:bCs/>
          <w:lang w:val="tr-TR"/>
        </w:rPr>
        <w:t>Fiziksel denge:</w:t>
      </w:r>
      <w:r>
        <w:rPr>
          <w:rFonts w:ascii="Times New Roman" w:hAnsi="Times New Roman" w:cs="Times New Roman"/>
          <w:lang w:val="tr-TR"/>
        </w:rPr>
        <w:t xml:space="preserve"> Maddenin kimliğinin değişmediği hâl değişimlerinde ve çözünme olaylarında kurulan dengelere fiziksel denge denir. Kapalı bir kaptaki suyun buharlaşma hızı ile yoğuşma hızının eşitlendiği durumda kurulan sıvı-buhar dengesi, H</w:t>
      </w:r>
      <w:r>
        <w:rPr>
          <w:rFonts w:ascii="Times New Roman" w:hAnsi="Times New Roman" w:cs="Times New Roman"/>
          <w:vertAlign w:val="subscript"/>
          <w:lang w:val="tr-TR"/>
        </w:rPr>
        <w:t>2</w:t>
      </w:r>
      <w:r>
        <w:rPr>
          <w:rFonts w:ascii="Times New Roman" w:hAnsi="Times New Roman" w:cs="Times New Roman"/>
          <w:lang w:val="tr-TR"/>
        </w:rPr>
        <w:t>O(s) ⇌ H</w:t>
      </w:r>
      <w:r>
        <w:rPr>
          <w:rFonts w:ascii="Times New Roman" w:hAnsi="Times New Roman" w:cs="Times New Roman"/>
          <w:vertAlign w:val="subscript"/>
          <w:lang w:val="tr-TR"/>
        </w:rPr>
        <w:t>2</w:t>
      </w:r>
      <w:r>
        <w:rPr>
          <w:rFonts w:ascii="Times New Roman" w:hAnsi="Times New Roman" w:cs="Times New Roman"/>
          <w:lang w:val="tr-TR"/>
        </w:rPr>
        <w:t>O(g), bir fiziksel dengedir. Bu durumda buharın uyguladığı basınç denge buhar basıncıdır. Dibinde katısı bulunan doygun bir şeker çözeltisinde de çözünme ve kristallenme hızları eşittir: C</w:t>
      </w:r>
      <w:r>
        <w:rPr>
          <w:rFonts w:ascii="Times New Roman" w:hAnsi="Times New Roman" w:cs="Times New Roman"/>
          <w:vertAlign w:val="subscript"/>
          <w:lang w:val="tr-TR"/>
        </w:rPr>
        <w:t>12</w:t>
      </w:r>
      <w:r>
        <w:rPr>
          <w:rFonts w:ascii="Times New Roman" w:hAnsi="Times New Roman" w:cs="Times New Roman"/>
          <w:lang w:val="tr-TR"/>
        </w:rPr>
        <w:t>H</w:t>
      </w:r>
      <w:r>
        <w:rPr>
          <w:rFonts w:ascii="Times New Roman" w:hAnsi="Times New Roman" w:cs="Times New Roman"/>
          <w:vertAlign w:val="subscript"/>
          <w:lang w:val="tr-TR"/>
        </w:rPr>
        <w:t>22</w:t>
      </w:r>
      <w:r>
        <w:rPr>
          <w:rFonts w:ascii="Times New Roman" w:hAnsi="Times New Roman" w:cs="Times New Roman"/>
          <w:lang w:val="tr-TR"/>
        </w:rPr>
        <w:t>O</w:t>
      </w:r>
      <w:r>
        <w:rPr>
          <w:rFonts w:ascii="Times New Roman" w:hAnsi="Times New Roman" w:cs="Times New Roman"/>
          <w:vertAlign w:val="subscript"/>
          <w:lang w:val="tr-TR"/>
        </w:rPr>
        <w:t>11</w:t>
      </w:r>
      <w:r>
        <w:rPr>
          <w:rFonts w:ascii="Times New Roman" w:hAnsi="Times New Roman" w:cs="Times New Roman"/>
          <w:lang w:val="tr-TR"/>
        </w:rPr>
        <w:t>(k) ⇌ C</w:t>
      </w:r>
      <w:r>
        <w:rPr>
          <w:rFonts w:ascii="Times New Roman" w:hAnsi="Times New Roman" w:cs="Times New Roman"/>
          <w:vertAlign w:val="subscript"/>
          <w:lang w:val="tr-TR"/>
        </w:rPr>
        <w:t>12</w:t>
      </w:r>
      <w:r>
        <w:rPr>
          <w:rFonts w:ascii="Times New Roman" w:hAnsi="Times New Roman" w:cs="Times New Roman"/>
          <w:lang w:val="tr-TR"/>
        </w:rPr>
        <w:t>H</w:t>
      </w:r>
      <w:r>
        <w:rPr>
          <w:rFonts w:ascii="Times New Roman" w:hAnsi="Times New Roman" w:cs="Times New Roman"/>
          <w:vertAlign w:val="subscript"/>
          <w:lang w:val="tr-TR"/>
        </w:rPr>
        <w:t>22</w:t>
      </w:r>
      <w:r>
        <w:rPr>
          <w:rFonts w:ascii="Times New Roman" w:hAnsi="Times New Roman" w:cs="Times New Roman"/>
          <w:lang w:val="tr-TR"/>
        </w:rPr>
        <w:t>O</w:t>
      </w:r>
      <w:r>
        <w:rPr>
          <w:rFonts w:ascii="Times New Roman" w:hAnsi="Times New Roman" w:cs="Times New Roman"/>
          <w:vertAlign w:val="subscript"/>
          <w:lang w:val="tr-TR"/>
        </w:rPr>
        <w:t>11</w:t>
      </w:r>
      <w:r>
        <w:rPr>
          <w:rFonts w:ascii="Times New Roman" w:hAnsi="Times New Roman" w:cs="Times New Roman"/>
          <w:lang w:val="tr-TR"/>
        </w:rPr>
        <w:t>(suda)</w:t>
      </w:r>
    </w:p>
    <w:p w14:paraId="7285D6FE" w14:textId="77777777" w:rsidR="00FB46B5" w:rsidRDefault="00000000">
      <w:pPr>
        <w:jc w:val="both"/>
        <w:rPr>
          <w:rFonts w:ascii="Times New Roman" w:hAnsi="Times New Roman" w:cs="Times New Roman"/>
          <w:lang w:val="tr-TR"/>
        </w:rPr>
      </w:pPr>
      <w:r>
        <w:rPr>
          <w:rFonts w:ascii="Times New Roman" w:hAnsi="Times New Roman" w:cs="Times New Roman"/>
          <w:b/>
          <w:lang w:val="tr-TR"/>
        </w:rPr>
        <w:t>Kimyasal denge:</w:t>
      </w:r>
      <w:r>
        <w:rPr>
          <w:rFonts w:ascii="Times New Roman" w:hAnsi="Times New Roman" w:cs="Times New Roman"/>
          <w:lang w:val="tr-TR"/>
        </w:rPr>
        <w:t xml:space="preserve"> Tepkenlerin ve ürünlerin farklı maddeler olduğu tersinir kimyasal tepkimelerde ileri ve geri tepkime hızlarının eşitlenmesiyle kurulan dengelere kimyasal denge denir. PCl</w:t>
      </w:r>
      <w:r>
        <w:rPr>
          <w:rFonts w:ascii="Times New Roman" w:hAnsi="Times New Roman" w:cs="Times New Roman"/>
          <w:vertAlign w:val="subscript"/>
          <w:lang w:val="tr-TR"/>
        </w:rPr>
        <w:t>5</w:t>
      </w:r>
      <w:r>
        <w:rPr>
          <w:rFonts w:ascii="Times New Roman" w:hAnsi="Times New Roman" w:cs="Times New Roman"/>
          <w:lang w:val="tr-TR"/>
        </w:rPr>
        <w:t>(g) ⇌ PCl</w:t>
      </w:r>
      <w:r>
        <w:rPr>
          <w:rFonts w:ascii="Times New Roman" w:hAnsi="Times New Roman" w:cs="Times New Roman"/>
          <w:vertAlign w:val="subscript"/>
          <w:lang w:val="tr-TR"/>
        </w:rPr>
        <w:t>3</w:t>
      </w:r>
      <w:r>
        <w:rPr>
          <w:rFonts w:ascii="Times New Roman" w:hAnsi="Times New Roman" w:cs="Times New Roman"/>
          <w:lang w:val="tr-TR"/>
        </w:rPr>
        <w:t>(g) + Cl</w:t>
      </w:r>
      <w:r>
        <w:rPr>
          <w:rFonts w:ascii="Times New Roman" w:hAnsi="Times New Roman" w:cs="Times New Roman"/>
          <w:vertAlign w:val="subscript"/>
          <w:lang w:val="tr-TR"/>
        </w:rPr>
        <w:t>2</w:t>
      </w:r>
      <w:r>
        <w:rPr>
          <w:rFonts w:ascii="Times New Roman" w:hAnsi="Times New Roman" w:cs="Times New Roman"/>
          <w:lang w:val="tr-TR"/>
        </w:rPr>
        <w:t>(g), H</w:t>
      </w:r>
      <w:r>
        <w:rPr>
          <w:rFonts w:ascii="Times New Roman" w:hAnsi="Times New Roman" w:cs="Times New Roman"/>
          <w:vertAlign w:val="subscript"/>
          <w:lang w:val="tr-TR"/>
        </w:rPr>
        <w:t>2</w:t>
      </w:r>
      <w:r>
        <w:rPr>
          <w:rFonts w:ascii="Times New Roman" w:hAnsi="Times New Roman" w:cs="Times New Roman"/>
          <w:lang w:val="tr-TR"/>
        </w:rPr>
        <w:t>(g) + I</w:t>
      </w:r>
      <w:r>
        <w:rPr>
          <w:rFonts w:ascii="Times New Roman" w:hAnsi="Times New Roman" w:cs="Times New Roman"/>
          <w:vertAlign w:val="subscript"/>
          <w:lang w:val="tr-TR"/>
        </w:rPr>
        <w:t>2</w:t>
      </w:r>
      <w:r>
        <w:rPr>
          <w:rFonts w:ascii="Times New Roman" w:hAnsi="Times New Roman" w:cs="Times New Roman"/>
          <w:lang w:val="tr-TR"/>
        </w:rPr>
        <w:t>(g) ⇌ 2HI(g) ve N</w:t>
      </w:r>
      <w:r>
        <w:rPr>
          <w:rFonts w:ascii="Times New Roman" w:hAnsi="Times New Roman" w:cs="Times New Roman"/>
          <w:vertAlign w:val="subscript"/>
          <w:lang w:val="tr-TR"/>
        </w:rPr>
        <w:t>2</w:t>
      </w:r>
      <w:r>
        <w:rPr>
          <w:rFonts w:ascii="Times New Roman" w:hAnsi="Times New Roman" w:cs="Times New Roman"/>
          <w:lang w:val="tr-TR"/>
        </w:rPr>
        <w:t>(g) + 3H</w:t>
      </w:r>
      <w:r>
        <w:rPr>
          <w:rFonts w:ascii="Times New Roman" w:hAnsi="Times New Roman" w:cs="Times New Roman"/>
          <w:vertAlign w:val="subscript"/>
          <w:lang w:val="tr-TR"/>
        </w:rPr>
        <w:t>2</w:t>
      </w:r>
      <w:r>
        <w:rPr>
          <w:rFonts w:ascii="Times New Roman" w:hAnsi="Times New Roman" w:cs="Times New Roman"/>
          <w:lang w:val="tr-TR"/>
        </w:rPr>
        <w:t>(g) ⇌ 2NH</w:t>
      </w:r>
      <w:r>
        <w:rPr>
          <w:rFonts w:ascii="Times New Roman" w:hAnsi="Times New Roman" w:cs="Times New Roman"/>
          <w:vertAlign w:val="subscript"/>
          <w:lang w:val="tr-TR"/>
        </w:rPr>
        <w:t>3</w:t>
      </w:r>
      <w:r>
        <w:rPr>
          <w:rFonts w:ascii="Times New Roman" w:hAnsi="Times New Roman" w:cs="Times New Roman"/>
          <w:lang w:val="tr-TR"/>
        </w:rPr>
        <w:t>(g) tepkimelerinde kurulan dengeler kimyasal dengeye örnektir.</w:t>
      </w:r>
    </w:p>
    <w:p w14:paraId="1395C796" w14:textId="77777777" w:rsidR="00FB46B5" w:rsidRDefault="00000000">
      <w:pPr>
        <w:jc w:val="both"/>
        <w:rPr>
          <w:rFonts w:ascii="Times New Roman" w:hAnsi="Times New Roman" w:cs="Times New Roman"/>
          <w:lang w:val="tr-TR"/>
        </w:rPr>
      </w:pPr>
      <w:r>
        <w:rPr>
          <w:rFonts w:ascii="Times New Roman" w:hAnsi="Times New Roman" w:cs="Times New Roman"/>
          <w:lang w:val="tr-TR"/>
        </w:rPr>
        <w:t>Açık bir sistemde maddeler ve enerji çevreyle sürekli alışveriş içinde olduğundan ürünlerden biri (özellikle gaz olan) ortamdan uzaklaşabilir ve geri tepkime yeterince gerçekleşemez. Bu nedenle fiziksel ve kimyasal dengeler ancak kapalı sistemlerde kurulur.</w:t>
      </w:r>
    </w:p>
    <w:p w14:paraId="74167BF6" w14:textId="77777777" w:rsidR="00FB46B5" w:rsidRDefault="00000000">
      <w:pPr>
        <w:jc w:val="both"/>
        <w:rPr>
          <w:rFonts w:ascii="Times New Roman" w:hAnsi="Times New Roman" w:cs="Times New Roman"/>
          <w:lang w:val="tr-TR"/>
        </w:rPr>
      </w:pPr>
      <w:r>
        <w:rPr>
          <w:rFonts w:ascii="Times New Roman" w:hAnsi="Times New Roman" w:cs="Times New Roman"/>
          <w:lang w:val="tr-TR"/>
        </w:rPr>
        <w:t>Tepken saf bir katı olduğunda hız-zaman grafiği farklı bir görünüm alır. Kapalı bir kapta yalnızca CaCO</w:t>
      </w:r>
      <w:r>
        <w:rPr>
          <w:rFonts w:ascii="Times New Roman" w:hAnsi="Times New Roman" w:cs="Times New Roman"/>
          <w:vertAlign w:val="subscript"/>
          <w:lang w:val="tr-TR"/>
        </w:rPr>
        <w:t>3</w:t>
      </w:r>
      <w:r>
        <w:rPr>
          <w:rFonts w:ascii="Times New Roman" w:hAnsi="Times New Roman" w:cs="Times New Roman"/>
          <w:lang w:val="tr-TR"/>
        </w:rPr>
        <w:t xml:space="preserve"> katısı ısıtılarak başlatılan CaCO</w:t>
      </w:r>
      <w:r>
        <w:rPr>
          <w:rFonts w:ascii="Times New Roman" w:hAnsi="Times New Roman" w:cs="Times New Roman"/>
          <w:vertAlign w:val="subscript"/>
          <w:lang w:val="tr-TR"/>
        </w:rPr>
        <w:t>3</w:t>
      </w:r>
      <w:r>
        <w:rPr>
          <w:rFonts w:ascii="Times New Roman" w:hAnsi="Times New Roman" w:cs="Times New Roman"/>
          <w:lang w:val="tr-TR"/>
        </w:rPr>
        <w:t>(k) ⇌ CaO(k) + CO</w:t>
      </w:r>
      <w:r>
        <w:rPr>
          <w:rFonts w:ascii="Times New Roman" w:hAnsi="Times New Roman" w:cs="Times New Roman"/>
          <w:vertAlign w:val="subscript"/>
          <w:lang w:val="tr-TR"/>
        </w:rPr>
        <w:t>2</w:t>
      </w:r>
      <w:r>
        <w:rPr>
          <w:rFonts w:ascii="Times New Roman" w:hAnsi="Times New Roman" w:cs="Times New Roman"/>
          <w:lang w:val="tr-TR"/>
        </w:rPr>
        <w:t>(g) tepkimesinde katının derişimi (birim hacmindeki madde miktarı), sıcaklık sabit kaldığı sürece katı harcandıkça değişmez. Bu nedenle sıcaklık sabitken ileri tepkime hızı başlangıçtan itibaren sabit kalır. Başlangıçta kapta CO</w:t>
      </w:r>
      <w:r>
        <w:rPr>
          <w:rFonts w:ascii="Times New Roman" w:hAnsi="Times New Roman" w:cs="Times New Roman"/>
          <w:vertAlign w:val="subscript"/>
          <w:lang w:val="tr-TR"/>
        </w:rPr>
        <w:t>2</w:t>
      </w:r>
      <w:r>
        <w:rPr>
          <w:rFonts w:ascii="Times New Roman" w:hAnsi="Times New Roman" w:cs="Times New Roman"/>
          <w:lang w:val="tr-TR"/>
        </w:rPr>
        <w:t xml:space="preserve"> bulunmadığı için geri tepkime hızı sıfırdır; CO</w:t>
      </w:r>
      <w:r>
        <w:rPr>
          <w:rFonts w:ascii="Times New Roman" w:hAnsi="Times New Roman" w:cs="Times New Roman"/>
          <w:vertAlign w:val="subscript"/>
          <w:lang w:val="tr-TR"/>
        </w:rPr>
        <w:t>2</w:t>
      </w:r>
      <w:r>
        <w:rPr>
          <w:rFonts w:ascii="Times New Roman" w:hAnsi="Times New Roman" w:cs="Times New Roman"/>
          <w:lang w:val="tr-TR"/>
        </w:rPr>
        <w:t xml:space="preserve"> derişimi arttıkça geri tepkime hızı artar ve ileri tepkime hızına eşit olduğunda denge kurulur (Grafik C).</w:t>
      </w:r>
    </w:p>
    <w:p w14:paraId="1D9E8E98" w14:textId="77777777" w:rsidR="00FB46B5" w:rsidRDefault="00000000">
      <w:pPr>
        <w:jc w:val="center"/>
        <w:rPr>
          <w:rFonts w:ascii="Times New Roman" w:hAnsi="Times New Roman" w:cs="Times New Roman"/>
          <w:lang w:val="tr-TR"/>
        </w:rPr>
      </w:pPr>
      <w:r>
        <w:rPr>
          <w:noProof/>
        </w:rPr>
        <w:drawing>
          <wp:inline distT="0" distB="0" distL="0" distR="0" wp14:anchorId="36D9E7F8" wp14:editId="60A4F899">
            <wp:extent cx="4678680" cy="2627376"/>
            <wp:effectExtent l="0" t="0" r="0" b="0"/>
            <wp:docPr id="900009" name="Grafik 900009" descr="Heterojen denge hız-zaman grafiğ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9" name="k11_900009.png"/>
                    <pic:cNvPicPr/>
                  </pic:nvPicPr>
                  <pic:blipFill>
                    <a:blip r:embed="rId13"/>
                    <a:stretch>
                      <a:fillRect/>
                    </a:stretch>
                  </pic:blipFill>
                  <pic:spPr>
                    <a:xfrm>
                      <a:off x="0" y="0"/>
                      <a:ext cx="4678680" cy="2627376"/>
                    </a:xfrm>
                    <a:prstGeom prst="rect">
                      <a:avLst/>
                    </a:prstGeom>
                  </pic:spPr>
                </pic:pic>
              </a:graphicData>
            </a:graphic>
          </wp:inline>
        </w:drawing>
      </w:r>
    </w:p>
    <w:p w14:paraId="66D12B38" w14:textId="77777777" w:rsidR="00FB46B5" w:rsidRDefault="00000000">
      <w:pPr>
        <w:jc w:val="center"/>
        <w:rPr>
          <w:rFonts w:ascii="Times New Roman" w:hAnsi="Times New Roman" w:cs="Times New Roman"/>
          <w:lang w:val="tr-TR"/>
        </w:rPr>
      </w:pPr>
      <w:r>
        <w:rPr>
          <w:rFonts w:ascii="Times New Roman" w:hAnsi="Times New Roman" w:cs="Times New Roman"/>
          <w:b/>
          <w:bCs/>
          <w:lang w:val="tr-TR"/>
        </w:rPr>
        <w:lastRenderedPageBreak/>
        <w:t>Grafik C:</w:t>
      </w:r>
      <w:r>
        <w:rPr>
          <w:rFonts w:ascii="Times New Roman" w:hAnsi="Times New Roman" w:cs="Times New Roman"/>
          <w:lang w:val="tr-TR"/>
        </w:rPr>
        <w:t xml:space="preserve"> CaCO</w:t>
      </w:r>
      <w:r>
        <w:rPr>
          <w:rFonts w:ascii="Times New Roman" w:hAnsi="Times New Roman" w:cs="Times New Roman"/>
          <w:vertAlign w:val="subscript"/>
          <w:lang w:val="tr-TR"/>
        </w:rPr>
        <w:t>3</w:t>
      </w:r>
      <w:r>
        <w:rPr>
          <w:rFonts w:ascii="Times New Roman" w:hAnsi="Times New Roman" w:cs="Times New Roman"/>
          <w:lang w:val="tr-TR"/>
        </w:rPr>
        <w:t>(k) ⇌ CaO(k) + CO</w:t>
      </w:r>
      <w:r>
        <w:rPr>
          <w:rFonts w:ascii="Times New Roman" w:hAnsi="Times New Roman" w:cs="Times New Roman"/>
          <w:vertAlign w:val="subscript"/>
          <w:lang w:val="tr-TR"/>
        </w:rPr>
        <w:t>2</w:t>
      </w:r>
      <w:r>
        <w:rPr>
          <w:rFonts w:ascii="Times New Roman" w:hAnsi="Times New Roman" w:cs="Times New Roman"/>
          <w:lang w:val="tr-TR"/>
        </w:rPr>
        <w:t>(g) tepkimesinde ileri ve geri tepkime hızlarının zamanla değişimi</w:t>
      </w:r>
    </w:p>
    <w:p w14:paraId="0173E08F" w14:textId="77777777" w:rsidR="00FB46B5"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2.2.</w:t>
      </w:r>
    </w:p>
    <w:p w14:paraId="557A7FED" w14:textId="77777777" w:rsidR="00FB46B5" w:rsidRDefault="00000000">
      <w:pPr>
        <w:jc w:val="both"/>
        <w:rPr>
          <w:rFonts w:ascii="Times New Roman" w:hAnsi="Times New Roman" w:cs="Times New Roman"/>
          <w:lang w:val="tr-TR"/>
        </w:rPr>
      </w:pPr>
      <w:r>
        <w:rPr>
          <w:rFonts w:ascii="Times New Roman" w:hAnsi="Times New Roman" w:cs="Times New Roman"/>
          <w:lang w:val="tr-TR"/>
        </w:rPr>
        <w:t>Kapalı bir kapta gerçekleşen H</w:t>
      </w:r>
      <w:r>
        <w:rPr>
          <w:rFonts w:ascii="Times New Roman" w:hAnsi="Times New Roman" w:cs="Times New Roman"/>
          <w:vertAlign w:val="subscript"/>
          <w:lang w:val="tr-TR"/>
        </w:rPr>
        <w:t>2</w:t>
      </w:r>
      <w:r>
        <w:rPr>
          <w:rFonts w:ascii="Times New Roman" w:hAnsi="Times New Roman" w:cs="Times New Roman"/>
          <w:lang w:val="tr-TR"/>
        </w:rPr>
        <w:t>(g) + I</w:t>
      </w:r>
      <w:r>
        <w:rPr>
          <w:rFonts w:ascii="Times New Roman" w:hAnsi="Times New Roman" w:cs="Times New Roman"/>
          <w:vertAlign w:val="subscript"/>
          <w:lang w:val="tr-TR"/>
        </w:rPr>
        <w:t>2</w:t>
      </w:r>
      <w:r>
        <w:rPr>
          <w:rFonts w:ascii="Times New Roman" w:hAnsi="Times New Roman" w:cs="Times New Roman"/>
          <w:lang w:val="tr-TR"/>
        </w:rPr>
        <w:t>(g) ⇌ 2HI(g) tepkimesi yalnızca H</w:t>
      </w:r>
      <w:r>
        <w:rPr>
          <w:rFonts w:ascii="Times New Roman" w:hAnsi="Times New Roman" w:cs="Times New Roman"/>
          <w:vertAlign w:val="subscript"/>
          <w:lang w:val="tr-TR"/>
        </w:rPr>
        <w:t>2</w:t>
      </w:r>
      <w:r>
        <w:rPr>
          <w:rFonts w:ascii="Times New Roman" w:hAnsi="Times New Roman" w:cs="Times New Roman"/>
          <w:lang w:val="tr-TR"/>
        </w:rPr>
        <w:t xml:space="preserve"> ve I</w:t>
      </w:r>
      <w:r>
        <w:rPr>
          <w:rFonts w:ascii="Times New Roman" w:hAnsi="Times New Roman" w:cs="Times New Roman"/>
          <w:vertAlign w:val="subscript"/>
          <w:lang w:val="tr-TR"/>
        </w:rPr>
        <w:t>2</w:t>
      </w:r>
      <w:r>
        <w:rPr>
          <w:rFonts w:ascii="Times New Roman" w:hAnsi="Times New Roman" w:cs="Times New Roman"/>
          <w:lang w:val="tr-TR"/>
        </w:rPr>
        <w:t xml:space="preserve"> gazları ile başlatılmıştır. Buna göre aşağıdaki ifadelerin doğru ya da yanlış olduğunu gerekçesiyle belirleyiniz.</w:t>
      </w:r>
    </w:p>
    <w:p w14:paraId="578A86DB" w14:textId="77777777" w:rsidR="00FB46B5" w:rsidRDefault="00000000">
      <w:pPr>
        <w:ind w:left="720"/>
        <w:jc w:val="both"/>
        <w:rPr>
          <w:rFonts w:ascii="Times New Roman" w:hAnsi="Times New Roman" w:cs="Times New Roman"/>
          <w:lang w:val="tr-TR"/>
        </w:rPr>
      </w:pPr>
      <w:r>
        <w:rPr>
          <w:rFonts w:ascii="Times New Roman" w:hAnsi="Times New Roman" w:cs="Times New Roman"/>
          <w:lang w:val="tr-TR"/>
        </w:rPr>
        <w:t>I. Başlangıçta geri tepkime hızı sıfırdır.</w:t>
      </w:r>
    </w:p>
    <w:p w14:paraId="78646A1A" w14:textId="77777777" w:rsidR="00FB46B5" w:rsidRDefault="00000000">
      <w:pPr>
        <w:ind w:left="720"/>
        <w:jc w:val="both"/>
        <w:rPr>
          <w:rFonts w:ascii="Times New Roman" w:hAnsi="Times New Roman" w:cs="Times New Roman"/>
          <w:lang w:val="tr-TR"/>
        </w:rPr>
      </w:pPr>
      <w:r>
        <w:rPr>
          <w:rFonts w:ascii="Times New Roman" w:hAnsi="Times New Roman" w:cs="Times New Roman"/>
          <w:lang w:val="tr-TR"/>
        </w:rPr>
        <w:t>II. Denge kurulduğunda HI oluşumu durur.</w:t>
      </w:r>
    </w:p>
    <w:p w14:paraId="3F4772E3" w14:textId="77777777" w:rsidR="00FB46B5" w:rsidRDefault="00000000">
      <w:pPr>
        <w:ind w:left="720"/>
        <w:jc w:val="both"/>
        <w:rPr>
          <w:rFonts w:ascii="Times New Roman" w:hAnsi="Times New Roman" w:cs="Times New Roman"/>
          <w:lang w:val="tr-TR"/>
        </w:rPr>
      </w:pPr>
      <w:r>
        <w:rPr>
          <w:rFonts w:ascii="Times New Roman" w:hAnsi="Times New Roman" w:cs="Times New Roman"/>
          <w:lang w:val="tr-TR"/>
        </w:rPr>
        <w:t>III. Denge kurulduğunda kaptaki mor renk sabit kalır.</w:t>
      </w:r>
    </w:p>
    <w:p w14:paraId="330F49A7" w14:textId="77777777" w:rsidR="00FB46B5"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6C8967AD" w14:textId="77777777" w:rsidR="00FB46B5" w:rsidRDefault="00000000">
      <w:pPr>
        <w:jc w:val="both"/>
        <w:rPr>
          <w:rFonts w:ascii="Times New Roman" w:hAnsi="Times New Roman" w:cs="Times New Roman"/>
          <w:lang w:val="tr-TR"/>
        </w:rPr>
      </w:pPr>
      <w:r>
        <w:rPr>
          <w:rFonts w:ascii="Times New Roman" w:hAnsi="Times New Roman" w:cs="Times New Roman"/>
          <w:lang w:val="tr-TR"/>
        </w:rPr>
        <w:t>I. Doğru. Başlangıçta ortamda HI bulunmadığı için geri tepkime gerçekleşemez.</w:t>
      </w:r>
    </w:p>
    <w:p w14:paraId="6E5B5A25" w14:textId="77777777" w:rsidR="00FB46B5" w:rsidRDefault="00000000">
      <w:pPr>
        <w:jc w:val="both"/>
        <w:rPr>
          <w:rFonts w:ascii="Times New Roman" w:hAnsi="Times New Roman" w:cs="Times New Roman"/>
          <w:lang w:val="tr-TR"/>
        </w:rPr>
      </w:pPr>
      <w:r>
        <w:rPr>
          <w:rFonts w:ascii="Times New Roman" w:hAnsi="Times New Roman" w:cs="Times New Roman"/>
          <w:lang w:val="tr-TR"/>
        </w:rPr>
        <w:t>II. Yanlış. Denge dinamiktir; HI oluşumu ve ayrışması eşit hızla devam eder.</w:t>
      </w:r>
    </w:p>
    <w:p w14:paraId="419E38D9" w14:textId="77777777" w:rsidR="00FB46B5" w:rsidRDefault="00000000">
      <w:pPr>
        <w:jc w:val="both"/>
        <w:rPr>
          <w:rFonts w:ascii="Times New Roman" w:hAnsi="Times New Roman" w:cs="Times New Roman"/>
          <w:lang w:val="tr-TR"/>
        </w:rPr>
      </w:pPr>
      <w:r>
        <w:rPr>
          <w:rFonts w:ascii="Times New Roman" w:hAnsi="Times New Roman" w:cs="Times New Roman"/>
          <w:lang w:val="tr-TR"/>
        </w:rPr>
        <w:t>III. Doğru. Dengede I</w:t>
      </w:r>
      <w:r>
        <w:rPr>
          <w:rFonts w:ascii="Times New Roman" w:hAnsi="Times New Roman" w:cs="Times New Roman"/>
          <w:vertAlign w:val="subscript"/>
          <w:lang w:val="tr-TR"/>
        </w:rPr>
        <w:t>2</w:t>
      </w:r>
      <w:r>
        <w:rPr>
          <w:rFonts w:ascii="Times New Roman" w:hAnsi="Times New Roman" w:cs="Times New Roman"/>
          <w:lang w:val="tr-TR"/>
        </w:rPr>
        <w:t xml:space="preserve"> derişimi değişmediği için gözlenen renk sabit kalır.</w:t>
      </w:r>
    </w:p>
    <w:p w14:paraId="6DF7BCF6"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5680" behindDoc="0" locked="0" layoutInCell="1" allowOverlap="1" wp14:anchorId="33E1E7D0" wp14:editId="7C86F56B">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54192B4B" w14:textId="77777777" w:rsidR="00FB46B5" w:rsidRDefault="00000000">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Sıra Sizde 2.2.</w:t>
      </w:r>
    </w:p>
    <w:p w14:paraId="649EB4BC" w14:textId="77777777" w:rsidR="00FB46B5" w:rsidRDefault="00000000">
      <w:pPr>
        <w:jc w:val="both"/>
        <w:rPr>
          <w:rFonts w:ascii="Times New Roman" w:hAnsi="Times New Roman" w:cs="Times New Roman"/>
          <w:lang w:val="tr-TR"/>
        </w:rPr>
      </w:pPr>
      <w:r>
        <w:rPr>
          <w:rFonts w:ascii="Times New Roman" w:hAnsi="Times New Roman" w:cs="Times New Roman"/>
          <w:lang w:val="tr-TR"/>
        </w:rPr>
        <w:t>1. Aşağıdaki ifadelerden doğru olanların başına “D”, yanlış olanların başına “Y” yazınız.</w:t>
      </w:r>
    </w:p>
    <w:p w14:paraId="37887DFE" w14:textId="77777777" w:rsidR="00FB46B5" w:rsidRDefault="00000000">
      <w:pPr>
        <w:ind w:left="720"/>
        <w:jc w:val="both"/>
        <w:rPr>
          <w:rFonts w:ascii="Times New Roman" w:hAnsi="Times New Roman" w:cs="Times New Roman"/>
          <w:lang w:val="tr-TR"/>
        </w:rPr>
      </w:pPr>
      <w:r>
        <w:rPr>
          <w:rFonts w:ascii="Times New Roman" w:hAnsi="Times New Roman" w:cs="Times New Roman"/>
          <w:lang w:val="tr-TR"/>
        </w:rPr>
        <w:t>(  ) Denge durumunda tepken ve ürün derişimleri her zaman birbirine eşittir.</w:t>
      </w:r>
    </w:p>
    <w:p w14:paraId="0A56501E" w14:textId="77777777" w:rsidR="00FB46B5" w:rsidRDefault="00000000">
      <w:pPr>
        <w:ind w:left="720"/>
        <w:jc w:val="both"/>
        <w:rPr>
          <w:rFonts w:ascii="Times New Roman" w:hAnsi="Times New Roman" w:cs="Times New Roman"/>
          <w:lang w:val="tr-TR"/>
        </w:rPr>
      </w:pPr>
      <w:r>
        <w:rPr>
          <w:rFonts w:ascii="Times New Roman" w:hAnsi="Times New Roman" w:cs="Times New Roman"/>
          <w:lang w:val="tr-TR"/>
        </w:rPr>
        <w:t>(  ) Denge durumunda ileri ve geri tepkime hızları eşittir.</w:t>
      </w:r>
    </w:p>
    <w:p w14:paraId="2C4C5662" w14:textId="77777777" w:rsidR="00FB46B5" w:rsidRDefault="00000000">
      <w:pPr>
        <w:ind w:left="720"/>
        <w:jc w:val="both"/>
        <w:rPr>
          <w:rFonts w:ascii="Times New Roman" w:hAnsi="Times New Roman" w:cs="Times New Roman"/>
          <w:lang w:val="tr-TR"/>
        </w:rPr>
      </w:pPr>
      <w:r>
        <w:rPr>
          <w:rFonts w:ascii="Times New Roman" w:hAnsi="Times New Roman" w:cs="Times New Roman"/>
          <w:lang w:val="tr-TR"/>
        </w:rPr>
        <w:t>(  ) Açık bir kapta kaynayan suda sıvı-buhar dengesi kurulur.</w:t>
      </w:r>
    </w:p>
    <w:p w14:paraId="079AAC05" w14:textId="77777777" w:rsidR="00FB46B5" w:rsidRDefault="00000000">
      <w:pPr>
        <w:ind w:left="720"/>
        <w:jc w:val="both"/>
        <w:rPr>
          <w:rFonts w:ascii="Times New Roman" w:hAnsi="Times New Roman" w:cs="Times New Roman"/>
          <w:lang w:val="tr-TR"/>
        </w:rPr>
      </w:pPr>
      <w:r>
        <w:rPr>
          <w:rFonts w:ascii="Times New Roman" w:hAnsi="Times New Roman" w:cs="Times New Roman"/>
          <w:lang w:val="tr-TR"/>
        </w:rPr>
        <w:t>(  ) Kimyasal denge dinamik bir dengedir.</w:t>
      </w:r>
    </w:p>
    <w:p w14:paraId="53C5FB0E" w14:textId="77777777" w:rsidR="00FB46B5" w:rsidRDefault="00000000">
      <w:pPr>
        <w:ind w:left="720"/>
        <w:jc w:val="both"/>
        <w:rPr>
          <w:rFonts w:ascii="Times New Roman" w:hAnsi="Times New Roman" w:cs="Times New Roman"/>
          <w:lang w:val="tr-TR"/>
        </w:rPr>
      </w:pPr>
      <w:r>
        <w:rPr>
          <w:rFonts w:ascii="Times New Roman" w:hAnsi="Times New Roman" w:cs="Times New Roman"/>
          <w:lang w:val="tr-TR"/>
        </w:rPr>
        <w:t>(  ) Dengeye yalnızca tepkenlerden başlanarak ulaşılabilir.</w:t>
      </w:r>
    </w:p>
    <w:p w14:paraId="6D3D2D9D" w14:textId="77777777" w:rsidR="00FB46B5" w:rsidRDefault="00000000">
      <w:pPr>
        <w:jc w:val="both"/>
        <w:rPr>
          <w:rFonts w:ascii="Times New Roman" w:hAnsi="Times New Roman" w:cs="Times New Roman"/>
          <w:lang w:val="tr-TR"/>
        </w:rPr>
      </w:pPr>
      <w:r>
        <w:rPr>
          <w:rFonts w:ascii="Times New Roman" w:hAnsi="Times New Roman" w:cs="Times New Roman"/>
          <w:lang w:val="tr-TR"/>
        </w:rPr>
        <w:t>2. Kapalı bir kapta yalnızca 2HI(g) ile başlatılan 2HI(g) ⇌ H</w:t>
      </w:r>
      <w:r>
        <w:rPr>
          <w:rFonts w:ascii="Times New Roman" w:hAnsi="Times New Roman" w:cs="Times New Roman"/>
          <w:vertAlign w:val="subscript"/>
          <w:lang w:val="tr-TR"/>
        </w:rPr>
        <w:t>2</w:t>
      </w:r>
      <w:r>
        <w:rPr>
          <w:rFonts w:ascii="Times New Roman" w:hAnsi="Times New Roman" w:cs="Times New Roman"/>
          <w:lang w:val="tr-TR"/>
        </w:rPr>
        <w:t>(g) + I</w:t>
      </w:r>
      <w:r>
        <w:rPr>
          <w:rFonts w:ascii="Times New Roman" w:hAnsi="Times New Roman" w:cs="Times New Roman"/>
          <w:vertAlign w:val="subscript"/>
          <w:lang w:val="tr-TR"/>
        </w:rPr>
        <w:t>2</w:t>
      </w:r>
      <w:r>
        <w:rPr>
          <w:rFonts w:ascii="Times New Roman" w:hAnsi="Times New Roman" w:cs="Times New Roman"/>
          <w:lang w:val="tr-TR"/>
        </w:rPr>
        <w:t>(g) tepkimesi için ileri ve geri tepkime hızlarının zamanla değişimini gösteren grafiği çiziniz ve denge anını grafik üzerinde işaretleyiniz.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FB46B5" w14:paraId="609BAFE6" w14:textId="77777777">
        <w:trPr>
          <w:trHeight w:val="2200"/>
          <w:jc w:val="center"/>
        </w:trPr>
        <w:tc>
          <w:tcPr>
            <w:tcW w:w="9000" w:type="dxa"/>
          </w:tcPr>
          <w:p w14:paraId="5F0BBE98" w14:textId="77777777" w:rsidR="00FB46B5" w:rsidRDefault="00FB46B5"/>
        </w:tc>
      </w:tr>
    </w:tbl>
    <w:p w14:paraId="4FB7ECDC" w14:textId="77777777" w:rsidR="00FB46B5" w:rsidRDefault="00FB46B5">
      <w:pPr>
        <w:jc w:val="both"/>
        <w:rPr>
          <w:rFonts w:ascii="Times New Roman" w:hAnsi="Times New Roman" w:cs="Times New Roman"/>
          <w:lang w:val="tr-TR"/>
        </w:rPr>
      </w:pPr>
    </w:p>
    <w:p w14:paraId="5E0699BF" w14:textId="77777777" w:rsidR="00FB46B5" w:rsidRDefault="00000000">
      <w:pPr>
        <w:jc w:val="both"/>
        <w:rPr>
          <w:rFonts w:ascii="Times New Roman" w:hAnsi="Times New Roman" w:cs="Times New Roman"/>
          <w:lang w:val="tr-TR"/>
        </w:rPr>
      </w:pPr>
      <w:r>
        <w:rPr>
          <w:rFonts w:ascii="Times New Roman" w:hAnsi="Times New Roman" w:cs="Times New Roman"/>
          <w:lang w:val="tr-TR"/>
        </w:rPr>
        <w:t>3. Aşağıdaki durumların hangilerinde fiziksel, hangilerinde kimyasal denge kurulduğunu belirtiniz.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000"/>
        <w:gridCol w:w="3000"/>
      </w:tblGrid>
      <w:tr w:rsidR="00FB46B5" w14:paraId="567978DA" w14:textId="77777777">
        <w:trPr>
          <w:jc w:val="center"/>
        </w:trPr>
        <w:tc>
          <w:tcPr>
            <w:tcW w:w="6000" w:type="dxa"/>
            <w:shd w:val="clear" w:color="auto" w:fill="D9E2F3"/>
            <w:vAlign w:val="center"/>
          </w:tcPr>
          <w:p w14:paraId="3E452ED2" w14:textId="77777777" w:rsidR="00FB46B5" w:rsidRDefault="00000000">
            <w:pPr>
              <w:rPr>
                <w:rFonts w:ascii="Times New Roman" w:hAnsi="Times New Roman" w:cs="Times New Roman"/>
                <w:b/>
                <w:bCs/>
                <w:lang w:val="tr-TR"/>
              </w:rPr>
            </w:pPr>
            <w:r>
              <w:rPr>
                <w:rFonts w:ascii="Times New Roman" w:hAnsi="Times New Roman" w:cs="Times New Roman"/>
                <w:b/>
                <w:bCs/>
                <w:lang w:val="tr-TR"/>
              </w:rPr>
              <w:t>Durum</w:t>
            </w:r>
          </w:p>
        </w:tc>
        <w:tc>
          <w:tcPr>
            <w:tcW w:w="3000" w:type="dxa"/>
            <w:shd w:val="clear" w:color="auto" w:fill="D9E2F3"/>
            <w:vAlign w:val="center"/>
          </w:tcPr>
          <w:p w14:paraId="7F22007B" w14:textId="77777777" w:rsidR="00FB46B5" w:rsidRDefault="00000000">
            <w:pPr>
              <w:rPr>
                <w:rFonts w:ascii="Times New Roman" w:hAnsi="Times New Roman" w:cs="Times New Roman"/>
                <w:b/>
                <w:bCs/>
                <w:lang w:val="tr-TR"/>
              </w:rPr>
            </w:pPr>
            <w:r>
              <w:rPr>
                <w:rFonts w:ascii="Times New Roman" w:hAnsi="Times New Roman" w:cs="Times New Roman"/>
                <w:b/>
                <w:bCs/>
                <w:lang w:val="tr-TR"/>
              </w:rPr>
              <w:t>Denge türü</w:t>
            </w:r>
          </w:p>
        </w:tc>
      </w:tr>
      <w:tr w:rsidR="00FB46B5" w14:paraId="24EC6901" w14:textId="77777777">
        <w:trPr>
          <w:trHeight w:val="450"/>
          <w:jc w:val="center"/>
        </w:trPr>
        <w:tc>
          <w:tcPr>
            <w:tcW w:w="6000" w:type="dxa"/>
            <w:vAlign w:val="center"/>
          </w:tcPr>
          <w:p w14:paraId="0D1E1AF1" w14:textId="77777777" w:rsidR="00FB46B5" w:rsidRDefault="00000000">
            <w:pPr>
              <w:rPr>
                <w:rFonts w:ascii="Times New Roman" w:hAnsi="Times New Roman" w:cs="Times New Roman"/>
                <w:lang w:val="tr-TR"/>
              </w:rPr>
            </w:pPr>
            <w:r>
              <w:rPr>
                <w:rFonts w:ascii="Times New Roman" w:hAnsi="Times New Roman" w:cs="Times New Roman"/>
                <w:lang w:val="tr-TR"/>
              </w:rPr>
              <w:t>Ağzı kapalı bir kapta su ile su buharı</w:t>
            </w:r>
          </w:p>
        </w:tc>
        <w:tc>
          <w:tcPr>
            <w:tcW w:w="3000" w:type="dxa"/>
            <w:vAlign w:val="center"/>
          </w:tcPr>
          <w:p w14:paraId="56FC3790" w14:textId="77777777" w:rsidR="00FB46B5" w:rsidRDefault="00FB46B5">
            <w:pPr>
              <w:rPr>
                <w:rFonts w:ascii="Times New Roman" w:hAnsi="Times New Roman" w:cs="Times New Roman"/>
                <w:lang w:val="tr-TR"/>
              </w:rPr>
            </w:pPr>
          </w:p>
        </w:tc>
      </w:tr>
      <w:tr w:rsidR="00FB46B5" w14:paraId="397E20F5" w14:textId="77777777">
        <w:trPr>
          <w:trHeight w:val="450"/>
          <w:jc w:val="center"/>
        </w:trPr>
        <w:tc>
          <w:tcPr>
            <w:tcW w:w="6000" w:type="dxa"/>
            <w:vAlign w:val="center"/>
          </w:tcPr>
          <w:p w14:paraId="1C850F1A" w14:textId="77777777" w:rsidR="00FB46B5" w:rsidRDefault="00000000">
            <w:pPr>
              <w:rPr>
                <w:rFonts w:ascii="Times New Roman" w:hAnsi="Times New Roman" w:cs="Times New Roman"/>
                <w:lang w:val="tr-TR"/>
              </w:rPr>
            </w:pPr>
            <w:r>
              <w:rPr>
                <w:rFonts w:ascii="Times New Roman" w:hAnsi="Times New Roman" w:cs="Times New Roman"/>
                <w:lang w:val="tr-TR"/>
              </w:rPr>
              <w:t>Dibinde katısı bulunan doygun tuz çözeltisi</w:t>
            </w:r>
          </w:p>
        </w:tc>
        <w:tc>
          <w:tcPr>
            <w:tcW w:w="3000" w:type="dxa"/>
            <w:vAlign w:val="center"/>
          </w:tcPr>
          <w:p w14:paraId="37A113B7" w14:textId="77777777" w:rsidR="00FB46B5" w:rsidRDefault="00FB46B5">
            <w:pPr>
              <w:rPr>
                <w:rFonts w:ascii="Times New Roman" w:hAnsi="Times New Roman" w:cs="Times New Roman"/>
                <w:lang w:val="tr-TR"/>
              </w:rPr>
            </w:pPr>
          </w:p>
        </w:tc>
      </w:tr>
      <w:tr w:rsidR="00FB46B5" w14:paraId="1B727CBF" w14:textId="77777777">
        <w:trPr>
          <w:trHeight w:val="450"/>
          <w:jc w:val="center"/>
        </w:trPr>
        <w:tc>
          <w:tcPr>
            <w:tcW w:w="6000" w:type="dxa"/>
            <w:vAlign w:val="center"/>
          </w:tcPr>
          <w:p w14:paraId="36C329CD" w14:textId="77777777" w:rsidR="00FB46B5" w:rsidRDefault="00000000">
            <w:pPr>
              <w:rPr>
                <w:rFonts w:ascii="Times New Roman" w:hAnsi="Times New Roman" w:cs="Times New Roman"/>
                <w:lang w:val="tr-TR"/>
              </w:rPr>
            </w:pPr>
            <w:r>
              <w:rPr>
                <w:rFonts w:ascii="Times New Roman" w:hAnsi="Times New Roman" w:cs="Times New Roman"/>
                <w:lang w:val="tr-TR"/>
              </w:rPr>
              <w:t>Kapalı kapta N</w:t>
            </w:r>
            <w:r>
              <w:rPr>
                <w:rFonts w:ascii="Times New Roman" w:hAnsi="Times New Roman" w:cs="Times New Roman"/>
                <w:vertAlign w:val="subscript"/>
                <w:lang w:val="tr-TR"/>
              </w:rPr>
              <w:t>2</w:t>
            </w:r>
            <w:r>
              <w:rPr>
                <w:rFonts w:ascii="Times New Roman" w:hAnsi="Times New Roman" w:cs="Times New Roman"/>
                <w:lang w:val="tr-TR"/>
              </w:rPr>
              <w:t>, H</w:t>
            </w:r>
            <w:r>
              <w:rPr>
                <w:rFonts w:ascii="Times New Roman" w:hAnsi="Times New Roman" w:cs="Times New Roman"/>
                <w:vertAlign w:val="subscript"/>
                <w:lang w:val="tr-TR"/>
              </w:rPr>
              <w:t>2</w:t>
            </w:r>
            <w:r>
              <w:rPr>
                <w:rFonts w:ascii="Times New Roman" w:hAnsi="Times New Roman" w:cs="Times New Roman"/>
                <w:lang w:val="tr-TR"/>
              </w:rPr>
              <w:t xml:space="preserve"> ve NH</w:t>
            </w:r>
            <w:r>
              <w:rPr>
                <w:rFonts w:ascii="Times New Roman" w:hAnsi="Times New Roman" w:cs="Times New Roman"/>
                <w:vertAlign w:val="subscript"/>
                <w:lang w:val="tr-TR"/>
              </w:rPr>
              <w:t>3</w:t>
            </w:r>
            <w:r>
              <w:rPr>
                <w:rFonts w:ascii="Times New Roman" w:hAnsi="Times New Roman" w:cs="Times New Roman"/>
                <w:lang w:val="tr-TR"/>
              </w:rPr>
              <w:t xml:space="preserve"> gazları</w:t>
            </w:r>
          </w:p>
        </w:tc>
        <w:tc>
          <w:tcPr>
            <w:tcW w:w="3000" w:type="dxa"/>
            <w:vAlign w:val="center"/>
          </w:tcPr>
          <w:p w14:paraId="78276C4B" w14:textId="77777777" w:rsidR="00FB46B5" w:rsidRDefault="00FB46B5">
            <w:pPr>
              <w:rPr>
                <w:rFonts w:ascii="Times New Roman" w:hAnsi="Times New Roman" w:cs="Times New Roman"/>
                <w:lang w:val="tr-TR"/>
              </w:rPr>
            </w:pPr>
          </w:p>
        </w:tc>
      </w:tr>
      <w:tr w:rsidR="00FB46B5" w14:paraId="4B78A5A9" w14:textId="77777777">
        <w:trPr>
          <w:trHeight w:val="450"/>
          <w:jc w:val="center"/>
        </w:trPr>
        <w:tc>
          <w:tcPr>
            <w:tcW w:w="6000" w:type="dxa"/>
            <w:vAlign w:val="center"/>
          </w:tcPr>
          <w:p w14:paraId="12287CD6" w14:textId="77777777" w:rsidR="00FB46B5" w:rsidRDefault="00000000">
            <w:pPr>
              <w:rPr>
                <w:rFonts w:ascii="Times New Roman" w:hAnsi="Times New Roman" w:cs="Times New Roman"/>
                <w:lang w:val="tr-TR"/>
              </w:rPr>
            </w:pPr>
            <w:r>
              <w:rPr>
                <w:rFonts w:ascii="Times New Roman" w:hAnsi="Times New Roman" w:cs="Times New Roman"/>
                <w:lang w:val="tr-TR"/>
              </w:rPr>
              <w:t>Kapalı kapta CaCO</w:t>
            </w:r>
            <w:r>
              <w:rPr>
                <w:rFonts w:ascii="Times New Roman" w:hAnsi="Times New Roman" w:cs="Times New Roman"/>
                <w:vertAlign w:val="subscript"/>
                <w:lang w:val="tr-TR"/>
              </w:rPr>
              <w:t>3</w:t>
            </w:r>
            <w:r>
              <w:rPr>
                <w:rFonts w:ascii="Times New Roman" w:hAnsi="Times New Roman" w:cs="Times New Roman"/>
                <w:lang w:val="tr-TR"/>
              </w:rPr>
              <w:t>(k), CaO(k) ve CO</w:t>
            </w:r>
            <w:r>
              <w:rPr>
                <w:rFonts w:ascii="Times New Roman" w:hAnsi="Times New Roman" w:cs="Times New Roman"/>
                <w:vertAlign w:val="subscript"/>
                <w:lang w:val="tr-TR"/>
              </w:rPr>
              <w:t>2</w:t>
            </w:r>
            <w:r>
              <w:rPr>
                <w:rFonts w:ascii="Times New Roman" w:hAnsi="Times New Roman" w:cs="Times New Roman"/>
                <w:lang w:val="tr-TR"/>
              </w:rPr>
              <w:t>(g)</w:t>
            </w:r>
          </w:p>
        </w:tc>
        <w:tc>
          <w:tcPr>
            <w:tcW w:w="3000" w:type="dxa"/>
            <w:vAlign w:val="center"/>
          </w:tcPr>
          <w:p w14:paraId="3649E23A" w14:textId="77777777" w:rsidR="00FB46B5" w:rsidRDefault="00FB46B5">
            <w:pPr>
              <w:rPr>
                <w:rFonts w:ascii="Times New Roman" w:hAnsi="Times New Roman" w:cs="Times New Roman"/>
                <w:lang w:val="tr-TR"/>
              </w:rPr>
            </w:pPr>
          </w:p>
        </w:tc>
      </w:tr>
    </w:tbl>
    <w:p w14:paraId="6E780F05" w14:textId="77777777" w:rsidR="00FB46B5" w:rsidRDefault="00FB46B5">
      <w:pPr>
        <w:jc w:val="both"/>
        <w:rPr>
          <w:rFonts w:ascii="Times New Roman" w:hAnsi="Times New Roman" w:cs="Times New Roman"/>
          <w:lang w:val="tr-TR"/>
        </w:rPr>
      </w:pPr>
    </w:p>
    <w:p w14:paraId="0EE52FBA" w14:textId="77777777" w:rsidR="00FB46B5" w:rsidRDefault="00000000">
      <w:pPr>
        <w:jc w:val="both"/>
        <w:rPr>
          <w:rFonts w:ascii="Times New Roman" w:hAnsi="Times New Roman" w:cs="Times New Roman"/>
          <w:lang w:val="tr-TR"/>
        </w:rPr>
      </w:pPr>
      <w:r>
        <w:rPr>
          <w:rFonts w:ascii="Times New Roman" w:hAnsi="Times New Roman" w:cs="Times New Roman"/>
          <w:lang w:val="tr-TR"/>
        </w:rPr>
        <w:t>4. Boş ve kapalı bir kaba bir miktar NH</w:t>
      </w:r>
      <w:r>
        <w:rPr>
          <w:rFonts w:ascii="Times New Roman" w:hAnsi="Times New Roman" w:cs="Times New Roman"/>
          <w:vertAlign w:val="subscript"/>
          <w:lang w:val="tr-TR"/>
        </w:rPr>
        <w:t>4</w:t>
      </w:r>
      <w:r>
        <w:rPr>
          <w:rFonts w:ascii="Times New Roman" w:hAnsi="Times New Roman" w:cs="Times New Roman"/>
          <w:lang w:val="tr-TR"/>
        </w:rPr>
        <w:t>Cl katısı konularak sabit sıcaklıkta NH</w:t>
      </w:r>
      <w:r>
        <w:rPr>
          <w:rFonts w:ascii="Times New Roman" w:hAnsi="Times New Roman" w:cs="Times New Roman"/>
          <w:vertAlign w:val="subscript"/>
          <w:lang w:val="tr-TR"/>
        </w:rPr>
        <w:t>4</w:t>
      </w:r>
      <w:r>
        <w:rPr>
          <w:rFonts w:ascii="Times New Roman" w:hAnsi="Times New Roman" w:cs="Times New Roman"/>
          <w:lang w:val="tr-TR"/>
        </w:rPr>
        <w:t>Cl(k) ⇌ NH</w:t>
      </w:r>
      <w:r>
        <w:rPr>
          <w:rFonts w:ascii="Times New Roman" w:hAnsi="Times New Roman" w:cs="Times New Roman"/>
          <w:vertAlign w:val="subscript"/>
          <w:lang w:val="tr-TR"/>
        </w:rPr>
        <w:t>3</w:t>
      </w:r>
      <w:r>
        <w:rPr>
          <w:rFonts w:ascii="Times New Roman" w:hAnsi="Times New Roman" w:cs="Times New Roman"/>
          <w:lang w:val="tr-TR"/>
        </w:rPr>
        <w:t>(g) + HCl(g) dengesi kuruluyor. İleri ve geri tepkime hızlarının dengeye ulaşıncaya kadar zamanla değişimini gösteren grafiği çiziniz. İleri tepkime hızının neden değişmediğini açıklayınız.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FB46B5" w14:paraId="7417F97A" w14:textId="77777777">
        <w:trPr>
          <w:trHeight w:val="2200"/>
          <w:jc w:val="center"/>
        </w:trPr>
        <w:tc>
          <w:tcPr>
            <w:tcW w:w="9000" w:type="dxa"/>
          </w:tcPr>
          <w:p w14:paraId="09649E42" w14:textId="77777777" w:rsidR="00FB46B5" w:rsidRDefault="00FB46B5"/>
        </w:tc>
      </w:tr>
    </w:tbl>
    <w:p w14:paraId="56CAC3AA" w14:textId="77777777" w:rsidR="00FB46B5" w:rsidRDefault="00FB46B5">
      <w:pPr>
        <w:jc w:val="both"/>
        <w:rPr>
          <w:rFonts w:ascii="Times New Roman" w:hAnsi="Times New Roman" w:cs="Times New Roman"/>
          <w:lang w:val="tr-TR"/>
        </w:rPr>
      </w:pPr>
    </w:p>
    <w:p w14:paraId="3BC144D3"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6704" behindDoc="0" locked="0" layoutInCell="1" allowOverlap="1" wp14:anchorId="6082086C" wp14:editId="778A0F7E">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007A13FE" w14:textId="77777777" w:rsidR="00FB46B5" w:rsidRDefault="00000000">
      <w:pPr>
        <w:jc w:val="both"/>
        <w:rPr>
          <w:rFonts w:ascii="Times New Roman" w:hAnsi="Times New Roman" w:cs="Times New Roman"/>
          <w:lang w:val="tr-TR"/>
        </w:rPr>
      </w:pPr>
      <w:r>
        <w:rPr>
          <w:rFonts w:ascii="Times New Roman" w:hAnsi="Times New Roman" w:cs="Times New Roman"/>
          <w:lang w:val="tr-TR"/>
        </w:rPr>
        <w:t>Denge sürecinde ileri ve geri tepkime hızlarının değişimini inceleyip hız-zaman grafiğini çizebileceğiniz etkileşimli içeriğe ulaşmak için karekodu okutunuz.</w:t>
      </w:r>
    </w:p>
    <w:p w14:paraId="665DB9BC"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0800" behindDoc="0" locked="0" layoutInCell="1" allowOverlap="1" wp14:anchorId="06814312" wp14:editId="27F6CB67">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18F56147" w14:textId="77777777" w:rsidR="00000000" w:rsidRPr="0070210B" w:rsidRDefault="00000000" w:rsidP="003038FF">
                            <w:pPr>
                              <w:jc w:val="center"/>
                              <w:rPr>
                                <w:lang w:val="tr-TR"/>
                              </w:rPr>
                            </w:pPr>
                            <w:r>
                              <w:rPr>
                                <w:lang w:val="tr-TR"/>
                              </w:rPr>
                              <w:t>Karekod alanı: Etkileşimli içerik (Kim11.2.2)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(Kim11.2.2)</w:t>
                      </w:r>
                    </w:p>
                  </w:txbxContent>
                </v:textbox>
              </v:rect>
            </w:pict>
          </mc:Fallback>
        </mc:AlternateContent>
      </w:r>
    </w:p>
    <w:p w14:paraId="34AB3F8F" w14:textId="77777777" w:rsidR="00FB46B5" w:rsidRDefault="00FB46B5">
      <w:pPr>
        <w:jc w:val="both"/>
        <w:rPr>
          <w:rFonts w:ascii="Times New Roman" w:hAnsi="Times New Roman" w:cs="Times New Roman"/>
          <w:lang w:val="tr-TR"/>
        </w:rPr>
      </w:pPr>
    </w:p>
    <w:p w14:paraId="28B22339" w14:textId="77777777" w:rsidR="00FB46B5" w:rsidRDefault="00000000">
      <w:pPr>
        <w:jc w:val="both"/>
        <w:rPr>
          <w:rFonts w:ascii="Times New Roman" w:hAnsi="Times New Roman" w:cs="Times New Roman"/>
          <w:b/>
          <w:bCs/>
          <w:lang w:val="tr-TR"/>
        </w:rPr>
      </w:pPr>
      <w:r>
        <w:rPr>
          <w:rFonts w:ascii="Times New Roman" w:hAnsi="Times New Roman" w:cs="Times New Roman"/>
          <w:b/>
          <w:bCs/>
          <w:lang w:val="tr-TR"/>
        </w:rPr>
        <w:t>Kaynakça</w:t>
      </w:r>
    </w:p>
    <w:p w14:paraId="54FE061E" w14:textId="77777777" w:rsidR="00FB46B5" w:rsidRDefault="00000000">
      <w:pPr>
        <w:jc w:val="both"/>
        <w:rPr>
          <w:rFonts w:ascii="Times New Roman" w:hAnsi="Times New Roman" w:cs="Times New Roman"/>
          <w:lang w:val="tr-TR"/>
        </w:rPr>
      </w:pPr>
      <w:r>
        <w:rPr>
          <w:rFonts w:ascii="Times New Roman" w:hAnsi="Times New Roman" w:cs="Times New Roman"/>
          <w:lang w:val="tr-TR"/>
        </w:rPr>
        <w:t>Petrucci, Herring, Madura, Bissonnette, General Chemistry (kimyasal denge bölümü)</w:t>
      </w:r>
    </w:p>
    <w:p w14:paraId="303D8085" w14:textId="77777777" w:rsidR="00FB46B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Analiz ve Keşif Atölyesi 2.2.’deki derişim verileri K = 0,20 olacak şekilde tarafımızca hesaplanmış öğretim amaçlı verilerdir.</w:t>
      </w:r>
    </w:p>
    <w:sectPr w:rsidR="00FB46B5">
      <w:footerReference w:type="even" r:id="rId14"/>
      <w:footerReference w:type="default" r:id="rId15"/>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9FE47D4" w14:textId="77777777" w:rsidR="00504889" w:rsidRDefault="00504889" w:rsidP="009A5D82">
      <w:pPr>
        <w:spacing w:after="0" w:line="240" w:lineRule="auto"/>
      </w:pPr>
      <w:r>
        <w:separator/>
      </w:r>
    </w:p>
  </w:endnote>
  <w:endnote w:type="continuationSeparator" w:id="0">
    <w:p w14:paraId="19713F7F" w14:textId="77777777" w:rsidR="00504889" w:rsidRDefault="00504889"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83378683"/>
      <w:docPartObj>
        <w:docPartGallery w:val="Page Numbers (Bottom of Page)"/>
        <w:docPartUnique/>
      </w:docPartObj>
    </w:sdtPr>
    <w:sdtContent>
      <w:p w14:paraId="67A88CE7"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8327420"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2473221"/>
      <w:docPartObj>
        <w:docPartGallery w:val="Page Numbers (Bottom of Page)"/>
        <w:docPartUnique/>
      </w:docPartObj>
    </w:sdtPr>
    <w:sdtContent>
      <w:p w14:paraId="0BBF3AF7"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245C5FC"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8BC5D9A" w14:textId="77777777" w:rsidR="00504889" w:rsidRDefault="00504889" w:rsidP="009A5D82">
      <w:pPr>
        <w:spacing w:after="0" w:line="240" w:lineRule="auto"/>
      </w:pPr>
      <w:r>
        <w:separator/>
      </w:r>
    </w:p>
  </w:footnote>
  <w:footnote w:type="continuationSeparator" w:id="0">
    <w:p w14:paraId="7FA00466" w14:textId="77777777" w:rsidR="00504889" w:rsidRDefault="00504889"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724522027">
    <w:abstractNumId w:val="0"/>
    <w:lvlOverride w:ilvl="0">
      <w:startOverride w:val="1"/>
    </w:lvlOverride>
  </w:num>
  <w:num w:numId="2" w16cid:durableId="1310284010">
    <w:abstractNumId w:val="0"/>
    <w:lvlOverride w:ilvl="0">
      <w:startOverride w:val="1"/>
    </w:lvlOverride>
  </w:num>
  <w:num w:numId="3" w16cid:durableId="831600339">
    <w:abstractNumId w:val="0"/>
    <w:lvlOverride w:ilvl="0">
      <w:startOverride w:val="1"/>
    </w:lvlOverride>
  </w:num>
  <w:numIdMacAtCleanup w:val="3"/>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4889"/>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826"/>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6F7E2E"/>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46B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B74B6B"/>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2670</TotalTime>
  <Pages>9</Pages>
  <Words>1614</Words>
  <Characters>9200</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965</cp:revision>
  <dcterms:created xsi:type="dcterms:W3CDTF">2024-08-03T20:14:00Z</dcterms:created>
  <dcterms:modified xsi:type="dcterms:W3CDTF">2026-10-29T12:07:00Z</dcterms:modified>
</cp:coreProperties>
</file>