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(Görsel A). Ürünün içindeki asit ya da bazın derişimini belirlemek için derişimi tam olarak bilinen bir çözeltiyi büretten damla damla ekler ve çözeltinin rengi değiştiği anda eklemeyi durdurur (Görsel B).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2514158" cy="2053229"/>
                        <wp:docPr id="900011" name="Picture 900011"/>
                        <wp:cNvGraphicFramePr>
                          <a:graphicFrameLocks noChangeAspect="1"/>
                        </wp:cNvGraphicFramePr>
                        <a:graphic>
                          <a:graphicData uri="http://schemas.openxmlformats.org/drawingml/2006/picture">
                            <pic:pic>
                              <pic:nvPicPr>
                                <pic:cNvPr id="0" name="2156027851_d.jpg"/>
                                <pic:cNvPicPr/>
                              </pic:nvPicPr>
                              <pic:blipFill>
                                <a:blip r:embed="rId11"/>
                                <a:stretch>
                                  <a:fillRect/>
                                </a:stretch>
                              </pic:blipFill>
                              <pic:spPr>
                                <a:xfrm>
                                  <a:off x="0" y="0"/>
                                  <a:ext cx="2514158" cy="2053229"/>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Laboratuvarda ev temizlik ürünlerinin örneklerini inceleyen ve not alan kimyager.</w:t>
                  </w:r>
                </w:p>
                <w:p>
                  <w:pPr>
                    <w:jc w:val="both"/>
                    <w:rPr>
                      <w:rFonts w:ascii="Times New Roman" w:hAnsi="Times New Roman" w:cs="Times New Roman"/>
                      <w:lang w:val="tr-TR"/>
                    </w:rPr>
                  </w:pPr>
                  <w:r>
                    <w:rPr>
                      <w:rFonts w:ascii="Times New Roman" w:hAnsi="Times New Roman" w:cs="Times New Roman"/>
                      <w:lang w:val="tr-TR"/>
                    </w:rPr>
                    <w:t xml:space="preserve">Shutter ID: 2156027851 (fotoğraf) — Laboratory testing, product quality control, testing of household chemicals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Temizlik ürünlerinin kalite kontrolü</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Laboratuvarda titrasyon yapılması</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Ek uyarılar: Pipetle ağızla sıvı çekilmemeli, puar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2887700" cy="2520000"/>
                  <wp:docPr id="900012" name="Picture 900012"/>
                  <wp:cNvGraphicFramePr>
                    <a:graphicFrameLocks noChangeAspect="1"/>
                  </wp:cNvGraphicFramePr>
                  <a:graphic>
                    <a:graphicData uri="http://schemas.openxmlformats.org/drawingml/2006/picture">
                      <pic:pic>
                        <pic:nvPicPr>
                          <pic:cNvPr id="0" name="1610704996_d.jpg"/>
                          <pic:cNvPicPr/>
                        </pic:nvPicPr>
                        <pic:blipFill>
                          <a:blip r:embed="rId12"/>
                          <a:stretch>
                            <a:fillRect/>
                          </a:stretch>
                        </pic:blipFill>
                        <pic:spPr>
                          <a:xfrm>
                            <a:off x="0" y="0"/>
                            <a:ext cx="2887700" cy="2520000"/>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3124206"/>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38354" cy="31242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