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A5EF68" w14:textId="77777777" w:rsidR="000F4A9C" w:rsidRDefault="00000000">
      <w:pPr>
        <w:keepNext/>
        <w:jc w:val="both"/>
        <w:rPr>
          <w:rFonts w:ascii="Times New Roman" w:hAnsi="Times New Roman" w:cs="Times New Roman"/>
          <w:b/>
          <w:bCs/>
          <w:lang w:val="tr-TR"/>
        </w:rPr>
      </w:pPr>
      <w:r>
        <w:rPr>
          <w:rFonts w:ascii="Times New Roman" w:hAnsi="Times New Roman" w:cs="Times New Roman"/>
          <w:b/>
          <w:bCs/>
          <w:lang w:val="tr-TR"/>
        </w:rPr>
        <w:t>2.2.2. Asit-Baz Teorilerinin Karşılaştırılması</w:t>
      </w:r>
    </w:p>
    <w:p w14:paraId="65DE4D68" w14:textId="77777777" w:rsidR="000F4A9C" w:rsidRDefault="00000000">
      <w:pPr>
        <w:jc w:val="both"/>
        <w:rPr>
          <w:rFonts w:ascii="Times New Roman" w:hAnsi="Times New Roman" w:cs="Times New Roman"/>
          <w:lang w:val="tr-TR"/>
        </w:rPr>
      </w:pPr>
      <w:r>
        <w:rPr>
          <w:rFonts w:ascii="Times New Roman" w:hAnsi="Times New Roman" w:cs="Times New Roman"/>
          <w:lang w:val="tr-TR"/>
        </w:rPr>
        <w:t>İlk çağlardan beri insanlar ekşi tada sahip maddeleri “asit”, kayganlık hissi veren ve acı tada sahip maddeleri ise “baz” olarak tanımlamıştır (Görsel A). Ancak tat ve dokunma ile yapılan bu tanımlar hem güvenli değildir hem de maddelerin neden bu özellikleri gösterdiğini açıklayamaz. İsveçli bilim insanı Svante Arrhenius 1884 yılında asit ve bazları sudaki davranışlarına göre tanımlamıştır. Daha sonra Johannes Brønsted ve Thomas Lowry 1923 yılında birbirlerinden bağımsız olarak daha kapsamlı bir tanım önermiştir. Amonyak (NH</w:t>
      </w:r>
      <w:r>
        <w:rPr>
          <w:rFonts w:ascii="Times New Roman" w:hAnsi="Times New Roman" w:cs="Times New Roman"/>
          <w:vertAlign w:val="subscript"/>
          <w:lang w:val="tr-TR"/>
        </w:rPr>
        <w:t>3</w:t>
      </w:r>
      <w:r>
        <w:rPr>
          <w:rFonts w:ascii="Times New Roman" w:hAnsi="Times New Roman" w:cs="Times New Roman"/>
          <w:lang w:val="tr-TR"/>
        </w:rPr>
        <w:t>) molekülü yapısında OH</w:t>
      </w:r>
      <w:r>
        <w:rPr>
          <w:rFonts w:ascii="Times New Roman" w:hAnsi="Times New Roman" w:cs="Times New Roman"/>
          <w:vertAlign w:val="superscript"/>
          <w:lang w:val="tr-TR"/>
        </w:rPr>
        <w:t>−</w:t>
      </w:r>
      <w:r>
        <w:rPr>
          <w:rFonts w:ascii="Times New Roman" w:hAnsi="Times New Roman" w:cs="Times New Roman"/>
          <w:lang w:val="tr-TR"/>
        </w:rPr>
        <w:t xml:space="preserve"> bulundurmadığı hâlde neden baz özelliği gösterir? Hidrojen klorür gazı ile amonyak gazı su olmayan bir ortamda tepkimeye girdiğinde (Görsel B) gerçekleşen olay bir asit-baz tepkimesi midir? Bir etkinlik yaparak asit ve baz teorilerini karşılaştırınız. Analiz ve Keşif Atölyesi 2.7.’de tepkime denklemlerini ve alt mikro gösterimleri inceleyerek iki teorinin varsayımlarını belirleyecek, ardından bu teorilerin ortak ve ayrışan yönlerini listeleyerek karşılaştırma becerinizi kullanacaksınız. Bir tanımın hangi olayları açıklayıp hangilerinde yetersiz kaldığını sorgularken araştırmacı ve meraklı bir bakış açısı kazanacak, çalışkanlık değerinizi de desteklemiş olacaksınız.</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0F4A9C" w14:paraId="4B0BFA60" w14:textId="77777777">
        <w:trPr>
          <w:jc w:val="center"/>
        </w:trPr>
        <w:tc>
          <w:tcPr>
            <w:tcW w:w="4500" w:type="dxa"/>
          </w:tcPr>
          <w:p w14:paraId="1C4C8CD0" w14:textId="77777777" w:rsidR="000F4A9C" w:rsidRDefault="00000000">
            <w:pPr>
              <w:jc w:val="center"/>
            </w:pPr>
            <w:r>
              <w:rPr>
                <w:noProof/>
              </w:rPr>
              <w:drawing>
                <wp:inline distT="0" distB="0" distL="0" distR="0" wp14:anchorId="59FBFF98" wp14:editId="33895C1D">
                  <wp:extent cx="2664000" cy="1951824"/>
                  <wp:effectExtent l="0" t="0" r="0" b="0"/>
                  <wp:docPr id="900008" name="Picture 9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75259167_d.jpg"/>
                          <pic:cNvPicPr/>
                        </pic:nvPicPr>
                        <pic:blipFill>
                          <a:blip r:embed="rId7"/>
                          <a:stretch>
                            <a:fillRect/>
                          </a:stretch>
                        </pic:blipFill>
                        <pic:spPr>
                          <a:xfrm>
                            <a:off x="0" y="0"/>
                            <a:ext cx="2664000" cy="1951824"/>
                          </a:xfrm>
                          <a:prstGeom prst="rect">
                            <a:avLst/>
                          </a:prstGeom>
                        </pic:spPr>
                      </pic:pic>
                    </a:graphicData>
                  </a:graphic>
                </wp:inline>
              </w:drawing>
            </w:r>
          </w:p>
          <w:p w14:paraId="3FC2CEF8" w14:textId="77777777" w:rsidR="000F4A9C" w:rsidRDefault="00000000">
            <w:pPr>
              <w:jc w:val="center"/>
            </w:pPr>
            <w:r>
              <w:rPr>
                <w:rFonts w:ascii="Times New Roman" w:hAnsi="Times New Roman" w:cs="Times New Roman"/>
                <w:b/>
                <w:bCs/>
                <w:highlight w:val="yellow"/>
                <w:lang w:val="tr-TR"/>
              </w:rPr>
              <w:t>Shutter id: 2475259167</w:t>
            </w:r>
          </w:p>
          <w:p w14:paraId="2F8ADDE8" w14:textId="77777777" w:rsidR="000F4A9C"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Ekşi tadıyla bilinen limon ve kaygan sabunlar</w:t>
            </w:r>
          </w:p>
        </w:tc>
        <w:tc>
          <w:tcPr>
            <w:tcW w:w="4500" w:type="dxa"/>
          </w:tcPr>
          <w:p w14:paraId="7D6FD0A3" w14:textId="77777777" w:rsidR="000F4A9C" w:rsidRDefault="00000000">
            <w:pPr>
              <w:jc w:val="center"/>
            </w:pPr>
            <w:r>
              <w:rPr>
                <w:noProof/>
              </w:rPr>
              <w:drawing>
                <wp:inline distT="0" distB="0" distL="0" distR="0" wp14:anchorId="379F8713" wp14:editId="7E0DA2C4">
                  <wp:extent cx="2664000" cy="1752912"/>
                  <wp:effectExtent l="0" t="0" r="0" b="0"/>
                  <wp:docPr id="900009" name="Picture 9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5009308_d.jpg"/>
                          <pic:cNvPicPr/>
                        </pic:nvPicPr>
                        <pic:blipFill>
                          <a:blip r:embed="rId8"/>
                          <a:stretch>
                            <a:fillRect/>
                          </a:stretch>
                        </pic:blipFill>
                        <pic:spPr>
                          <a:xfrm>
                            <a:off x="0" y="0"/>
                            <a:ext cx="2664000" cy="1752912"/>
                          </a:xfrm>
                          <a:prstGeom prst="rect">
                            <a:avLst/>
                          </a:prstGeom>
                        </pic:spPr>
                      </pic:pic>
                    </a:graphicData>
                  </a:graphic>
                </wp:inline>
              </w:drawing>
            </w:r>
          </w:p>
          <w:p w14:paraId="45A408BB" w14:textId="77777777" w:rsidR="000F4A9C" w:rsidRDefault="00000000">
            <w:pPr>
              <w:jc w:val="center"/>
            </w:pPr>
            <w:r>
              <w:rPr>
                <w:rFonts w:ascii="Times New Roman" w:hAnsi="Times New Roman" w:cs="Times New Roman"/>
                <w:b/>
                <w:bCs/>
                <w:highlight w:val="yellow"/>
                <w:lang w:val="tr-TR"/>
              </w:rPr>
              <w:t>Shutter id: 785009308</w:t>
            </w:r>
          </w:p>
          <w:p w14:paraId="40EFD004" w14:textId="77777777" w:rsidR="000F4A9C"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Amonyak ve hidrojen klorür gazlarının tepkimesi</w:t>
            </w:r>
          </w:p>
        </w:tc>
      </w:tr>
    </w:tbl>
    <w:p w14:paraId="2591154F" w14:textId="77777777" w:rsidR="000F4A9C"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Analiz ve Keşif Atölyesi 2.7.</w:t>
      </w:r>
    </w:p>
    <w:p w14:paraId="49EB48C5" w14:textId="77777777" w:rsidR="000F4A9C" w:rsidRDefault="00000000">
      <w:pPr>
        <w:jc w:val="both"/>
        <w:rPr>
          <w:rFonts w:ascii="Times New Roman" w:hAnsi="Times New Roman" w:cs="Times New Roman"/>
          <w:lang w:val="tr-TR"/>
        </w:rPr>
      </w:pPr>
      <w:r>
        <w:rPr>
          <w:rFonts w:ascii="Times New Roman" w:hAnsi="Times New Roman" w:cs="Times New Roman"/>
          <w:b/>
          <w:bCs/>
          <w:lang w:val="tr-TR"/>
        </w:rPr>
        <w:t>1. Aşama</w:t>
      </w:r>
    </w:p>
    <w:p w14:paraId="62539BEF" w14:textId="77777777" w:rsidR="000F4A9C" w:rsidRDefault="00000000">
      <w:pPr>
        <w:jc w:val="both"/>
        <w:rPr>
          <w:rFonts w:ascii="Times New Roman" w:hAnsi="Times New Roman" w:cs="Times New Roman"/>
          <w:lang w:val="tr-TR"/>
        </w:rPr>
      </w:pPr>
      <w:r>
        <w:rPr>
          <w:rFonts w:ascii="Times New Roman" w:hAnsi="Times New Roman" w:cs="Times New Roman"/>
          <w:lang w:val="tr-TR"/>
        </w:rPr>
        <w:t>Aşağıda bazı maddelerin suda çözünmesine ve asit-baz tepkimelerine ait sembolik gösterimler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8200"/>
      </w:tblGrid>
      <w:tr w:rsidR="000F4A9C" w14:paraId="05FDF831" w14:textId="77777777">
        <w:trPr>
          <w:jc w:val="center"/>
        </w:trPr>
        <w:tc>
          <w:tcPr>
            <w:tcW w:w="800" w:type="dxa"/>
            <w:shd w:val="clear" w:color="auto" w:fill="D9E2F3"/>
            <w:vAlign w:val="center"/>
          </w:tcPr>
          <w:p w14:paraId="3C920F05" w14:textId="77777777" w:rsidR="000F4A9C" w:rsidRDefault="000F4A9C">
            <w:pPr>
              <w:rPr>
                <w:rFonts w:ascii="Times New Roman" w:hAnsi="Times New Roman" w:cs="Times New Roman"/>
                <w:b/>
                <w:bCs/>
                <w:lang w:val="tr-TR"/>
              </w:rPr>
            </w:pPr>
          </w:p>
        </w:tc>
        <w:tc>
          <w:tcPr>
            <w:tcW w:w="8200" w:type="dxa"/>
            <w:shd w:val="clear" w:color="auto" w:fill="D9E2F3"/>
            <w:vAlign w:val="center"/>
          </w:tcPr>
          <w:p w14:paraId="4A56FB92" w14:textId="77777777" w:rsidR="000F4A9C" w:rsidRDefault="00000000">
            <w:pPr>
              <w:rPr>
                <w:rFonts w:ascii="Times New Roman" w:hAnsi="Times New Roman" w:cs="Times New Roman"/>
                <w:b/>
                <w:bCs/>
                <w:lang w:val="tr-TR"/>
              </w:rPr>
            </w:pPr>
            <w:r>
              <w:rPr>
                <w:rFonts w:ascii="Times New Roman" w:hAnsi="Times New Roman" w:cs="Times New Roman"/>
                <w:b/>
                <w:bCs/>
                <w:lang w:val="tr-TR"/>
              </w:rPr>
              <w:t>Tepkime denklemi</w:t>
            </w:r>
          </w:p>
        </w:tc>
      </w:tr>
      <w:tr w:rsidR="000F4A9C" w14:paraId="193D6BBA" w14:textId="77777777">
        <w:trPr>
          <w:jc w:val="center"/>
        </w:trPr>
        <w:tc>
          <w:tcPr>
            <w:tcW w:w="800" w:type="dxa"/>
            <w:vAlign w:val="center"/>
          </w:tcPr>
          <w:p w14:paraId="7B2735B5" w14:textId="77777777" w:rsidR="000F4A9C" w:rsidRDefault="00000000">
            <w:pPr>
              <w:rPr>
                <w:rFonts w:ascii="Times New Roman" w:hAnsi="Times New Roman" w:cs="Times New Roman"/>
                <w:lang w:val="tr-TR"/>
              </w:rPr>
            </w:pPr>
            <w:r>
              <w:rPr>
                <w:rFonts w:ascii="Times New Roman" w:hAnsi="Times New Roman" w:cs="Times New Roman"/>
                <w:lang w:val="tr-TR"/>
              </w:rPr>
              <w:t>I</w:t>
            </w:r>
          </w:p>
        </w:tc>
        <w:tc>
          <w:tcPr>
            <w:tcW w:w="8200" w:type="dxa"/>
            <w:vAlign w:val="center"/>
          </w:tcPr>
          <w:p w14:paraId="2A444CA7" w14:textId="77777777" w:rsidR="000F4A9C" w:rsidRDefault="00000000">
            <w:pPr>
              <w:rPr>
                <w:rFonts w:ascii="Times New Roman" w:hAnsi="Times New Roman" w:cs="Times New Roman"/>
                <w:lang w:val="tr-TR"/>
              </w:rPr>
            </w:pPr>
            <w:r>
              <w:rPr>
                <w:rFonts w:ascii="Times New Roman" w:hAnsi="Times New Roman" w:cs="Times New Roman"/>
                <w:lang w:val="tr-TR"/>
              </w:rPr>
              <w:t>HCl(g) + H</w:t>
            </w:r>
            <w:r>
              <w:rPr>
                <w:rFonts w:ascii="Times New Roman" w:hAnsi="Times New Roman" w:cs="Times New Roman"/>
                <w:vertAlign w:val="subscript"/>
                <w:lang w:val="tr-TR"/>
              </w:rPr>
              <w:t>2</w:t>
            </w:r>
            <w:r>
              <w:rPr>
                <w:rFonts w:ascii="Times New Roman" w:hAnsi="Times New Roman" w:cs="Times New Roman"/>
                <w:lang w:val="tr-TR"/>
              </w:rPr>
              <w:t>O(s)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 + Cl</w:t>
            </w:r>
            <w:r>
              <w:rPr>
                <w:rFonts w:ascii="Times New Roman" w:hAnsi="Times New Roman" w:cs="Times New Roman"/>
                <w:vertAlign w:val="superscript"/>
                <w:lang w:val="tr-TR"/>
              </w:rPr>
              <w:t>−</w:t>
            </w:r>
            <w:r>
              <w:rPr>
                <w:rFonts w:ascii="Times New Roman" w:hAnsi="Times New Roman" w:cs="Times New Roman"/>
                <w:lang w:val="tr-TR"/>
              </w:rPr>
              <w:t>(suda)</w:t>
            </w:r>
          </w:p>
        </w:tc>
      </w:tr>
      <w:tr w:rsidR="000F4A9C" w14:paraId="32060CB8" w14:textId="77777777">
        <w:trPr>
          <w:jc w:val="center"/>
        </w:trPr>
        <w:tc>
          <w:tcPr>
            <w:tcW w:w="800" w:type="dxa"/>
            <w:vAlign w:val="center"/>
          </w:tcPr>
          <w:p w14:paraId="645A75DE" w14:textId="77777777" w:rsidR="000F4A9C" w:rsidRDefault="00000000">
            <w:pPr>
              <w:rPr>
                <w:rFonts w:ascii="Times New Roman" w:hAnsi="Times New Roman" w:cs="Times New Roman"/>
                <w:lang w:val="tr-TR"/>
              </w:rPr>
            </w:pPr>
            <w:r>
              <w:rPr>
                <w:rFonts w:ascii="Times New Roman" w:hAnsi="Times New Roman" w:cs="Times New Roman"/>
                <w:lang w:val="tr-TR"/>
              </w:rPr>
              <w:t>II</w:t>
            </w:r>
          </w:p>
        </w:tc>
        <w:tc>
          <w:tcPr>
            <w:tcW w:w="8200" w:type="dxa"/>
            <w:vAlign w:val="center"/>
          </w:tcPr>
          <w:p w14:paraId="7D68A16F" w14:textId="77777777" w:rsidR="000F4A9C" w:rsidRDefault="00000000">
            <w:pPr>
              <w:rPr>
                <w:rFonts w:ascii="Times New Roman" w:hAnsi="Times New Roman" w:cs="Times New Roman"/>
                <w:lang w:val="tr-TR"/>
              </w:rPr>
            </w:pPr>
            <w:r>
              <w:rPr>
                <w:rFonts w:ascii="Times New Roman" w:hAnsi="Times New Roman" w:cs="Times New Roman"/>
                <w:lang w:val="tr-TR"/>
              </w:rPr>
              <w:t>NaOH(k) → Na</w:t>
            </w:r>
            <w:r>
              <w:rPr>
                <w:rFonts w:ascii="Times New Roman" w:hAnsi="Times New Roman" w:cs="Times New Roman"/>
                <w:vertAlign w:val="superscript"/>
                <w:lang w:val="tr-TR"/>
              </w:rPr>
              <w:t>+</w:t>
            </w:r>
            <w:r>
              <w:rPr>
                <w:rFonts w:ascii="Times New Roman" w:hAnsi="Times New Roman" w:cs="Times New Roman"/>
                <w:lang w:val="tr-TR"/>
              </w:rPr>
              <w:t>(suda) + OH</w:t>
            </w:r>
            <w:r>
              <w:rPr>
                <w:rFonts w:ascii="Times New Roman" w:hAnsi="Times New Roman" w:cs="Times New Roman"/>
                <w:vertAlign w:val="superscript"/>
                <w:lang w:val="tr-TR"/>
              </w:rPr>
              <w:t>−</w:t>
            </w:r>
            <w:r>
              <w:rPr>
                <w:rFonts w:ascii="Times New Roman" w:hAnsi="Times New Roman" w:cs="Times New Roman"/>
                <w:lang w:val="tr-TR"/>
              </w:rPr>
              <w:t>(suda)  (suda çözünme)</w:t>
            </w:r>
          </w:p>
        </w:tc>
      </w:tr>
      <w:tr w:rsidR="000F4A9C" w14:paraId="2D5FAE58" w14:textId="77777777">
        <w:trPr>
          <w:jc w:val="center"/>
        </w:trPr>
        <w:tc>
          <w:tcPr>
            <w:tcW w:w="800" w:type="dxa"/>
            <w:vAlign w:val="center"/>
          </w:tcPr>
          <w:p w14:paraId="2D22D02D" w14:textId="77777777" w:rsidR="000F4A9C" w:rsidRDefault="00000000">
            <w:pPr>
              <w:rPr>
                <w:rFonts w:ascii="Times New Roman" w:hAnsi="Times New Roman" w:cs="Times New Roman"/>
                <w:lang w:val="tr-TR"/>
              </w:rPr>
            </w:pPr>
            <w:r>
              <w:rPr>
                <w:rFonts w:ascii="Times New Roman" w:hAnsi="Times New Roman" w:cs="Times New Roman"/>
                <w:lang w:val="tr-TR"/>
              </w:rPr>
              <w:lastRenderedPageBreak/>
              <w:t>III</w:t>
            </w:r>
          </w:p>
        </w:tc>
        <w:tc>
          <w:tcPr>
            <w:tcW w:w="8200" w:type="dxa"/>
            <w:vAlign w:val="center"/>
          </w:tcPr>
          <w:p w14:paraId="2B992651" w14:textId="77777777" w:rsidR="000F4A9C" w:rsidRDefault="00000000">
            <w:pPr>
              <w:rPr>
                <w:rFonts w:ascii="Times New Roman" w:hAnsi="Times New Roman" w:cs="Times New Roman"/>
                <w:lang w:val="tr-TR"/>
              </w:rPr>
            </w:pPr>
            <w:r>
              <w:rPr>
                <w:rFonts w:ascii="Times New Roman" w:hAnsi="Times New Roman" w:cs="Times New Roman"/>
                <w:lang w:val="tr-TR"/>
              </w:rPr>
              <w:t>NH</w:t>
            </w:r>
            <w:r>
              <w:rPr>
                <w:rFonts w:ascii="Times New Roman" w:hAnsi="Times New Roman" w:cs="Times New Roman"/>
                <w:vertAlign w:val="subscript"/>
                <w:lang w:val="tr-TR"/>
              </w:rPr>
              <w:t>3</w:t>
            </w:r>
            <w:r>
              <w:rPr>
                <w:rFonts w:ascii="Times New Roman" w:hAnsi="Times New Roman" w:cs="Times New Roman"/>
                <w:lang w:val="tr-TR"/>
              </w:rPr>
              <w:t>(g) + H</w:t>
            </w:r>
            <w:r>
              <w:rPr>
                <w:rFonts w:ascii="Times New Roman" w:hAnsi="Times New Roman" w:cs="Times New Roman"/>
                <w:vertAlign w:val="subscript"/>
                <w:lang w:val="tr-TR"/>
              </w:rPr>
              <w:t>2</w:t>
            </w:r>
            <w:r>
              <w:rPr>
                <w:rFonts w:ascii="Times New Roman" w:hAnsi="Times New Roman" w:cs="Times New Roman"/>
                <w:lang w:val="tr-TR"/>
              </w:rPr>
              <w:t>O(s) ⇌ NH</w:t>
            </w:r>
            <w:r>
              <w:rPr>
                <w:rFonts w:ascii="Times New Roman" w:hAnsi="Times New Roman" w:cs="Times New Roman"/>
                <w:vertAlign w:val="subscript"/>
                <w:lang w:val="tr-TR"/>
              </w:rPr>
              <w:t>4</w:t>
            </w:r>
            <w:r>
              <w:rPr>
                <w:rFonts w:ascii="Times New Roman" w:hAnsi="Times New Roman" w:cs="Times New Roman"/>
                <w:vertAlign w:val="superscript"/>
                <w:lang w:val="tr-TR"/>
              </w:rPr>
              <w:t>+</w:t>
            </w:r>
            <w:r>
              <w:rPr>
                <w:rFonts w:ascii="Times New Roman" w:hAnsi="Times New Roman" w:cs="Times New Roman"/>
                <w:lang w:val="tr-TR"/>
              </w:rPr>
              <w:t>(suda) + OH</w:t>
            </w:r>
            <w:r>
              <w:rPr>
                <w:rFonts w:ascii="Times New Roman" w:hAnsi="Times New Roman" w:cs="Times New Roman"/>
                <w:vertAlign w:val="superscript"/>
                <w:lang w:val="tr-TR"/>
              </w:rPr>
              <w:t>−</w:t>
            </w:r>
            <w:r>
              <w:rPr>
                <w:rFonts w:ascii="Times New Roman" w:hAnsi="Times New Roman" w:cs="Times New Roman"/>
                <w:lang w:val="tr-TR"/>
              </w:rPr>
              <w:t>(suda)</w:t>
            </w:r>
          </w:p>
        </w:tc>
      </w:tr>
      <w:tr w:rsidR="000F4A9C" w14:paraId="4FD465A9" w14:textId="77777777">
        <w:trPr>
          <w:jc w:val="center"/>
        </w:trPr>
        <w:tc>
          <w:tcPr>
            <w:tcW w:w="800" w:type="dxa"/>
            <w:vAlign w:val="center"/>
          </w:tcPr>
          <w:p w14:paraId="4AB0334B" w14:textId="77777777" w:rsidR="000F4A9C" w:rsidRDefault="00000000">
            <w:pPr>
              <w:rPr>
                <w:rFonts w:ascii="Times New Roman" w:hAnsi="Times New Roman" w:cs="Times New Roman"/>
                <w:lang w:val="tr-TR"/>
              </w:rPr>
            </w:pPr>
            <w:r>
              <w:rPr>
                <w:rFonts w:ascii="Times New Roman" w:hAnsi="Times New Roman" w:cs="Times New Roman"/>
                <w:lang w:val="tr-TR"/>
              </w:rPr>
              <w:t>IV</w:t>
            </w:r>
          </w:p>
        </w:tc>
        <w:tc>
          <w:tcPr>
            <w:tcW w:w="8200" w:type="dxa"/>
            <w:vAlign w:val="center"/>
          </w:tcPr>
          <w:p w14:paraId="64ACAF77" w14:textId="77777777" w:rsidR="000F4A9C" w:rsidRDefault="00000000">
            <w:pPr>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3</w:t>
            </w:r>
            <w:r>
              <w:rPr>
                <w:rFonts w:ascii="Times New Roman" w:hAnsi="Times New Roman" w:cs="Times New Roman"/>
                <w:lang w:val="tr-TR"/>
              </w:rPr>
              <w:t>COOH(suda) + H</w:t>
            </w:r>
            <w:r>
              <w:rPr>
                <w:rFonts w:ascii="Times New Roman" w:hAnsi="Times New Roman" w:cs="Times New Roman"/>
                <w:vertAlign w:val="subscript"/>
                <w:lang w:val="tr-TR"/>
              </w:rPr>
              <w:t>2</w:t>
            </w:r>
            <w:r>
              <w:rPr>
                <w:rFonts w:ascii="Times New Roman" w:hAnsi="Times New Roman" w:cs="Times New Roman"/>
                <w:lang w:val="tr-TR"/>
              </w:rPr>
              <w:t>O(s) ⇌ CH</w:t>
            </w:r>
            <w:r>
              <w:rPr>
                <w:rFonts w:ascii="Times New Roman" w:hAnsi="Times New Roman" w:cs="Times New Roman"/>
                <w:vertAlign w:val="subscript"/>
                <w:lang w:val="tr-TR"/>
              </w:rPr>
              <w:t>3</w:t>
            </w:r>
            <w:r>
              <w:rPr>
                <w:rFonts w:ascii="Times New Roman" w:hAnsi="Times New Roman" w:cs="Times New Roman"/>
                <w:lang w:val="tr-TR"/>
              </w:rPr>
              <w:t>COO</w:t>
            </w:r>
            <w:r>
              <w:rPr>
                <w:rFonts w:ascii="Times New Roman" w:hAnsi="Times New Roman" w:cs="Times New Roman"/>
                <w:vertAlign w:val="superscript"/>
                <w:lang w:val="tr-TR"/>
              </w:rPr>
              <w:t>−</w:t>
            </w:r>
            <w:r>
              <w:rPr>
                <w:rFonts w:ascii="Times New Roman" w:hAnsi="Times New Roman" w:cs="Times New Roman"/>
                <w:lang w:val="tr-TR"/>
              </w:rPr>
              <w:t>(suda)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w:t>
            </w:r>
          </w:p>
        </w:tc>
      </w:tr>
      <w:tr w:rsidR="000F4A9C" w14:paraId="245F6645" w14:textId="77777777">
        <w:trPr>
          <w:jc w:val="center"/>
        </w:trPr>
        <w:tc>
          <w:tcPr>
            <w:tcW w:w="800" w:type="dxa"/>
            <w:vAlign w:val="center"/>
          </w:tcPr>
          <w:p w14:paraId="224CE0C9" w14:textId="77777777" w:rsidR="000F4A9C" w:rsidRDefault="00000000">
            <w:pPr>
              <w:rPr>
                <w:rFonts w:ascii="Times New Roman" w:hAnsi="Times New Roman" w:cs="Times New Roman"/>
                <w:lang w:val="tr-TR"/>
              </w:rPr>
            </w:pPr>
            <w:r>
              <w:rPr>
                <w:rFonts w:ascii="Times New Roman" w:hAnsi="Times New Roman" w:cs="Times New Roman"/>
                <w:lang w:val="tr-TR"/>
              </w:rPr>
              <w:t>V</w:t>
            </w:r>
          </w:p>
        </w:tc>
        <w:tc>
          <w:tcPr>
            <w:tcW w:w="8200" w:type="dxa"/>
            <w:vAlign w:val="center"/>
          </w:tcPr>
          <w:p w14:paraId="7A583112" w14:textId="77777777" w:rsidR="000F4A9C" w:rsidRDefault="00000000">
            <w:pPr>
              <w:rPr>
                <w:rFonts w:ascii="Times New Roman" w:hAnsi="Times New Roman" w:cs="Times New Roman"/>
                <w:lang w:val="tr-TR"/>
              </w:rPr>
            </w:pPr>
            <w:r>
              <w:rPr>
                <w:rFonts w:ascii="Times New Roman" w:hAnsi="Times New Roman" w:cs="Times New Roman"/>
                <w:lang w:val="tr-TR"/>
              </w:rPr>
              <w:t>HCl(g) + NH</w:t>
            </w:r>
            <w:r>
              <w:rPr>
                <w:rFonts w:ascii="Times New Roman" w:hAnsi="Times New Roman" w:cs="Times New Roman"/>
                <w:vertAlign w:val="subscript"/>
                <w:lang w:val="tr-TR"/>
              </w:rPr>
              <w:t>3</w:t>
            </w:r>
            <w:r>
              <w:rPr>
                <w:rFonts w:ascii="Times New Roman" w:hAnsi="Times New Roman" w:cs="Times New Roman"/>
                <w:lang w:val="tr-TR"/>
              </w:rPr>
              <w:t>(g) → NH</w:t>
            </w:r>
            <w:r>
              <w:rPr>
                <w:rFonts w:ascii="Times New Roman" w:hAnsi="Times New Roman" w:cs="Times New Roman"/>
                <w:vertAlign w:val="subscript"/>
                <w:lang w:val="tr-TR"/>
              </w:rPr>
              <w:t>4</w:t>
            </w:r>
            <w:r>
              <w:rPr>
                <w:rFonts w:ascii="Times New Roman" w:hAnsi="Times New Roman" w:cs="Times New Roman"/>
                <w:lang w:val="tr-TR"/>
              </w:rPr>
              <w:t>Cl(k)</w:t>
            </w:r>
          </w:p>
        </w:tc>
      </w:tr>
      <w:tr w:rsidR="000F4A9C" w14:paraId="665D0F42" w14:textId="77777777">
        <w:trPr>
          <w:jc w:val="center"/>
        </w:trPr>
        <w:tc>
          <w:tcPr>
            <w:tcW w:w="800" w:type="dxa"/>
            <w:vAlign w:val="center"/>
          </w:tcPr>
          <w:p w14:paraId="7AE319BD" w14:textId="77777777" w:rsidR="000F4A9C" w:rsidRDefault="00000000">
            <w:pPr>
              <w:rPr>
                <w:rFonts w:ascii="Times New Roman" w:hAnsi="Times New Roman" w:cs="Times New Roman"/>
                <w:lang w:val="tr-TR"/>
              </w:rPr>
            </w:pPr>
            <w:r>
              <w:rPr>
                <w:rFonts w:ascii="Times New Roman" w:hAnsi="Times New Roman" w:cs="Times New Roman"/>
                <w:lang w:val="tr-TR"/>
              </w:rPr>
              <w:t>VI</w:t>
            </w:r>
          </w:p>
        </w:tc>
        <w:tc>
          <w:tcPr>
            <w:tcW w:w="8200" w:type="dxa"/>
            <w:vAlign w:val="center"/>
          </w:tcPr>
          <w:p w14:paraId="755F5C19" w14:textId="77777777" w:rsidR="000F4A9C" w:rsidRDefault="00000000">
            <w:pPr>
              <w:rPr>
                <w:rFonts w:ascii="Times New Roman" w:hAnsi="Times New Roman" w:cs="Times New Roman"/>
                <w:lang w:val="tr-TR"/>
              </w:rPr>
            </w:pPr>
            <w:r>
              <w:rPr>
                <w:rFonts w:ascii="Times New Roman" w:hAnsi="Times New Roman" w:cs="Times New Roman"/>
                <w:lang w:val="tr-TR"/>
              </w:rPr>
              <w:t>CO</w:t>
            </w:r>
            <w:r>
              <w:rPr>
                <w:rFonts w:ascii="Times New Roman" w:hAnsi="Times New Roman" w:cs="Times New Roman"/>
                <w:vertAlign w:val="subscript"/>
                <w:lang w:val="tr-TR"/>
              </w:rPr>
              <w:t>2</w:t>
            </w:r>
            <w:r>
              <w:rPr>
                <w:rFonts w:ascii="Times New Roman" w:hAnsi="Times New Roman" w:cs="Times New Roman"/>
                <w:lang w:val="tr-TR"/>
              </w:rPr>
              <w:t>(g) + 2H</w:t>
            </w:r>
            <w:r>
              <w:rPr>
                <w:rFonts w:ascii="Times New Roman" w:hAnsi="Times New Roman" w:cs="Times New Roman"/>
                <w:vertAlign w:val="subscript"/>
                <w:lang w:val="tr-TR"/>
              </w:rPr>
              <w:t>2</w:t>
            </w:r>
            <w:r>
              <w:rPr>
                <w:rFonts w:ascii="Times New Roman" w:hAnsi="Times New Roman" w:cs="Times New Roman"/>
                <w:lang w:val="tr-TR"/>
              </w:rPr>
              <w:t>O(s) ⇌ HCO</w:t>
            </w:r>
            <w:r>
              <w:rPr>
                <w:rFonts w:ascii="Times New Roman" w:hAnsi="Times New Roman" w:cs="Times New Roman"/>
                <w:vertAlign w:val="subscript"/>
                <w:lang w:val="tr-TR"/>
              </w:rPr>
              <w:t>3</w:t>
            </w:r>
            <w:r>
              <w:rPr>
                <w:rFonts w:ascii="Times New Roman" w:hAnsi="Times New Roman" w:cs="Times New Roman"/>
                <w:vertAlign w:val="superscript"/>
                <w:lang w:val="tr-TR"/>
              </w:rPr>
              <w:t>−</w:t>
            </w:r>
            <w:r>
              <w:rPr>
                <w:rFonts w:ascii="Times New Roman" w:hAnsi="Times New Roman" w:cs="Times New Roman"/>
                <w:lang w:val="tr-TR"/>
              </w:rPr>
              <w:t>(suda)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w:t>
            </w:r>
          </w:p>
        </w:tc>
      </w:tr>
    </w:tbl>
    <w:p w14:paraId="1B1F51A3" w14:textId="77777777" w:rsidR="000F4A9C" w:rsidRDefault="000F4A9C">
      <w:pPr>
        <w:jc w:val="both"/>
        <w:rPr>
          <w:rFonts w:ascii="Times New Roman" w:hAnsi="Times New Roman" w:cs="Times New Roman"/>
          <w:lang w:val="tr-TR"/>
        </w:rPr>
      </w:pPr>
    </w:p>
    <w:p w14:paraId="1B8B9AF5" w14:textId="77777777" w:rsidR="000F4A9C" w:rsidRDefault="00000000">
      <w:pPr>
        <w:jc w:val="center"/>
        <w:rPr>
          <w:rFonts w:ascii="Times New Roman" w:hAnsi="Times New Roman" w:cs="Times New Roman"/>
          <w:lang w:val="tr-TR"/>
        </w:rPr>
      </w:pPr>
      <w:r>
        <w:rPr>
          <w:noProof/>
        </w:rPr>
        <w:drawing>
          <wp:inline distT="0" distB="0" distL="0" distR="0" wp14:anchorId="6C2A2240" wp14:editId="2770E46B">
            <wp:extent cx="5038354" cy="2374396"/>
            <wp:effectExtent l="0" t="0" r="0" b="0"/>
            <wp:docPr id="900001" name="Grafik 900001" descr="Proton aktarımı uzay dolgu mod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k11_900001.png"/>
                    <pic:cNvPicPr/>
                  </pic:nvPicPr>
                  <pic:blipFill>
                    <a:blip r:embed="rId9"/>
                    <a:stretch>
                      <a:fillRect/>
                    </a:stretch>
                  </pic:blipFill>
                  <pic:spPr>
                    <a:xfrm>
                      <a:off x="0" y="0"/>
                      <a:ext cx="5038354" cy="2374396"/>
                    </a:xfrm>
                    <a:prstGeom prst="rect">
                      <a:avLst/>
                    </a:prstGeom>
                  </pic:spPr>
                </pic:pic>
              </a:graphicData>
            </a:graphic>
          </wp:inline>
        </w:drawing>
      </w:r>
    </w:p>
    <w:p w14:paraId="55C45A15" w14:textId="77777777" w:rsidR="000F4A9C" w:rsidRDefault="00000000">
      <w:pPr>
        <w:jc w:val="center"/>
        <w:rPr>
          <w:rFonts w:ascii="Times New Roman" w:hAnsi="Times New Roman" w:cs="Times New Roman"/>
          <w:lang w:val="tr-TR"/>
        </w:rPr>
      </w:pPr>
      <w:r>
        <w:rPr>
          <w:rFonts w:ascii="Times New Roman" w:hAnsi="Times New Roman" w:cs="Times New Roman"/>
          <w:lang w:val="tr-TR"/>
        </w:rPr>
        <w:t>I ve III numaralı tepkimelerin alt mikro gösterimi (Cl: yeşil, N: mavi, O: kırmızı, H: beyaz)</w:t>
      </w:r>
    </w:p>
    <w:p w14:paraId="433FBBF2" w14:textId="77777777" w:rsidR="000F4A9C"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Arrhenius’a göre asit, suda çözündüğünde H</w:t>
      </w:r>
      <w:r>
        <w:rPr>
          <w:rFonts w:ascii="Times New Roman" w:hAnsi="Times New Roman" w:cs="Times New Roman"/>
          <w:vertAlign w:val="superscript"/>
          <w:lang w:val="tr-TR"/>
        </w:rPr>
        <w:t>+</w:t>
      </w:r>
      <w:r>
        <w:rPr>
          <w:rFonts w:ascii="Times New Roman" w:hAnsi="Times New Roman" w:cs="Times New Roman"/>
          <w:lang w:val="tr-TR"/>
        </w:rPr>
        <w:t xml:space="preserv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iyonu; baz ise suda çözündüğünde OH</w:t>
      </w:r>
      <w:r>
        <w:rPr>
          <w:rFonts w:ascii="Times New Roman" w:hAnsi="Times New Roman" w:cs="Times New Roman"/>
          <w:vertAlign w:val="superscript"/>
          <w:lang w:val="tr-TR"/>
        </w:rPr>
        <w:t>−</w:t>
      </w:r>
      <w:r>
        <w:rPr>
          <w:rFonts w:ascii="Times New Roman" w:hAnsi="Times New Roman" w:cs="Times New Roman"/>
          <w:lang w:val="tr-TR"/>
        </w:rPr>
        <w:t xml:space="preserve"> iyonu oluşturan maddedir. Tablodaki tepkimelerden hangilerini Arrhenius tanımıyla açıklayabilirsiniz?</w:t>
      </w:r>
    </w:p>
    <w:p w14:paraId="7F1A1B83"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279E604F"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01E189F3" w14:textId="77777777" w:rsidR="000F4A9C"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Brønsted-Lowry’ye göre asit proton (H</w:t>
      </w:r>
      <w:r>
        <w:rPr>
          <w:rFonts w:ascii="Times New Roman" w:hAnsi="Times New Roman" w:cs="Times New Roman"/>
          <w:vertAlign w:val="superscript"/>
          <w:lang w:val="tr-TR"/>
        </w:rPr>
        <w:t>+</w:t>
      </w:r>
      <w:r>
        <w:rPr>
          <w:rFonts w:ascii="Times New Roman" w:hAnsi="Times New Roman" w:cs="Times New Roman"/>
          <w:lang w:val="tr-TR"/>
        </w:rPr>
        <w:t>) veren, baz proton alan maddedir. Her tepkimede proton veren ve proton alan türleri belirleyiniz. I ve III numaralı tepkimeler için yukarıdaki alt mikro gösterimde protonun hangi tanecikten hangisine geçtiğini izleyerek sembolik denklemle karşılaştırınız.</w:t>
      </w:r>
    </w:p>
    <w:p w14:paraId="4475DB2F"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786684D9"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10036375" w14:textId="77777777" w:rsidR="000F4A9C"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lastRenderedPageBreak/>
        <w:t>Arrhenius ile Brønsted-Lowry teorilerinin asit ve bazı tanımlarken dayandığı varsayımları belirleyiniz. Bu varsayımlar hangi tepkimeleri açıklamakta yetersiz kalmaktadır?</w:t>
      </w:r>
    </w:p>
    <w:p w14:paraId="6D0B4542"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646CF94C"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43A4D045" w14:textId="77777777" w:rsidR="000F4A9C" w:rsidRDefault="00000000">
      <w:pPr>
        <w:jc w:val="both"/>
        <w:rPr>
          <w:rFonts w:ascii="Times New Roman" w:hAnsi="Times New Roman" w:cs="Times New Roman"/>
          <w:lang w:val="tr-TR"/>
        </w:rPr>
      </w:pPr>
      <w:r>
        <w:rPr>
          <w:rFonts w:ascii="Times New Roman" w:hAnsi="Times New Roman" w:cs="Times New Roman"/>
          <w:b/>
          <w:bCs/>
          <w:lang w:val="tr-TR"/>
        </w:rPr>
        <w:t>2. Aşama</w:t>
      </w:r>
    </w:p>
    <w:p w14:paraId="24D6C3FB" w14:textId="77777777" w:rsidR="000F4A9C" w:rsidRDefault="00000000">
      <w:pPr>
        <w:jc w:val="both"/>
        <w:rPr>
          <w:rFonts w:ascii="Times New Roman" w:hAnsi="Times New Roman" w:cs="Times New Roman"/>
          <w:lang w:val="tr-TR"/>
        </w:rPr>
      </w:pPr>
      <w:r>
        <w:rPr>
          <w:rFonts w:ascii="Times New Roman" w:hAnsi="Times New Roman" w:cs="Times New Roman"/>
          <w:lang w:val="tr-TR"/>
        </w:rPr>
        <w:t>Belirlediğiniz özelliklerden yararlanarak iki teorinin benzer ve farklı yönlerini aşağıdaki Venn diyagramına yazınız. Benzerlikleri iki dairenin kesişim alanında, farklılıkları ise her teorinin kendi alanında madde madde listeleyiniz.</w:t>
      </w:r>
    </w:p>
    <w:p>
      <w:pPr>
        <w:jc w:val="center"/>
      </w:pPr>
      <w:r>
        <w:drawing>
          <wp:inline xmlns:a="http://schemas.openxmlformats.org/drawingml/2006/main" xmlns:pic="http://schemas.openxmlformats.org/drawingml/2006/picture">
            <wp:extent cx="5400000" cy="3094862"/>
            <wp:docPr id="900011" name="Picture 900011"/>
            <wp:cNvGraphicFramePr>
              <a:graphicFrameLocks noChangeAspect="1"/>
            </wp:cNvGraphicFramePr>
            <a:graphic>
              <a:graphicData uri="http://schemas.openxmlformats.org/drawingml/2006/picture">
                <pic:pic>
                  <pic:nvPicPr>
                    <pic:cNvPr id="0" name="k11_27_venn.png"/>
                    <pic:cNvPicPr/>
                  </pic:nvPicPr>
                  <pic:blipFill>
                    <a:blip r:embed="rId15"/>
                    <a:stretch>
                      <a:fillRect/>
                    </a:stretch>
                  </pic:blipFill>
                  <pic:spPr>
                    <a:xfrm>
                      <a:off x="0" y="0"/>
                      <a:ext cx="5400000" cy="3094862"/>
                    </a:xfrm>
                    <a:prstGeom prst="rect"/>
                  </pic:spPr>
                </pic:pic>
              </a:graphicData>
            </a:graphic>
          </wp:inline>
        </w:drawing>
      </w:r>
    </w:p>
    <w:p w14:paraId="7EA98F1F" w14:textId="77777777" w:rsidR="000F4A9C" w:rsidRDefault="000F4A9C">
      <w:pPr>
        <w:jc w:val="both"/>
        <w:rPr>
          <w:rFonts w:ascii="Times New Roman" w:hAnsi="Times New Roman" w:cs="Times New Roman"/>
          <w:lang w:val="tr-TR"/>
        </w:rPr>
      </w:pPr>
    </w:p>
    <w:p w14:paraId="49E49A7D" w14:textId="77777777" w:rsidR="000F4A9C" w:rsidRDefault="00000000">
      <w:pPr>
        <w:jc w:val="center"/>
        <w:rPr>
          <w:rFonts w:ascii="Times New Roman" w:hAnsi="Times New Roman" w:cs="Times New Roman"/>
          <w:lang w:val="tr-TR"/>
        </w:rPr>
      </w:pPr>
      <w:r>
        <w:rPr>
          <w:rFonts w:ascii="Times New Roman" w:hAnsi="Times New Roman" w:cs="Times New Roman"/>
          <w:b/>
          <w:bCs/>
          <w:lang w:val="tr-TR"/>
        </w:rPr>
        <w:t>Venn Diyagramı:</w:t>
      </w:r>
      <w:r>
        <w:rPr>
          <w:rFonts w:ascii="Times New Roman" w:hAnsi="Times New Roman" w:cs="Times New Roman"/>
          <w:lang w:val="tr-TR"/>
        </w:rPr>
        <w:t xml:space="preserve"> Arrhenius ve Brønsted-Lowry teorilerinin karşılaştırılması</w:t>
      </w:r>
    </w:p>
    <w:p w14:paraId="62077B69" w14:textId="77777777" w:rsidR="000F4A9C"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III numaralı tepkimede su hangi role sahiptir? IV numaralı tepkimedeki rolüyle karşılaştırınız.</w:t>
      </w:r>
    </w:p>
    <w:p w14:paraId="5416485B"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75E2A365"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12A35FD1" w14:textId="77777777" w:rsidR="000F4A9C"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VI numaralı tepkimeyi ve aşağıdaki deneysel verileri inceleyiniz: 25 °C’de saf suyun pH değeri, havadaki CO</w:t>
      </w:r>
      <w:r>
        <w:rPr>
          <w:rFonts w:ascii="Times New Roman" w:hAnsi="Times New Roman" w:cs="Times New Roman"/>
          <w:vertAlign w:val="subscript"/>
          <w:lang w:val="tr-TR"/>
        </w:rPr>
        <w:t>2</w:t>
      </w:r>
      <w:r>
        <w:rPr>
          <w:rFonts w:ascii="Times New Roman" w:hAnsi="Times New Roman" w:cs="Times New Roman"/>
          <w:lang w:val="tr-TR"/>
        </w:rPr>
        <w:t xml:space="preserve"> ile etkileştiğinde yaklaşık 5,6’ya, 1 atm basınçta CO</w:t>
      </w:r>
      <w:r>
        <w:rPr>
          <w:rFonts w:ascii="Times New Roman" w:hAnsi="Times New Roman" w:cs="Times New Roman"/>
          <w:vertAlign w:val="subscript"/>
          <w:lang w:val="tr-TR"/>
        </w:rPr>
        <w:t>2</w:t>
      </w:r>
      <w:r>
        <w:rPr>
          <w:rFonts w:ascii="Times New Roman" w:hAnsi="Times New Roman" w:cs="Times New Roman"/>
          <w:lang w:val="tr-TR"/>
        </w:rPr>
        <w:t xml:space="preserve"> ile doyurulduğunda ise yaklaşık 3,9’a düşer. Kükürt yakılarak elde edilen SO</w:t>
      </w:r>
      <w:r>
        <w:rPr>
          <w:rFonts w:ascii="Times New Roman" w:hAnsi="Times New Roman" w:cs="Times New Roman"/>
          <w:vertAlign w:val="subscript"/>
          <w:lang w:val="tr-TR"/>
        </w:rPr>
        <w:t>2</w:t>
      </w:r>
      <w:r>
        <w:rPr>
          <w:rFonts w:ascii="Times New Roman" w:hAnsi="Times New Roman" w:cs="Times New Roman"/>
          <w:lang w:val="tr-TR"/>
        </w:rPr>
        <w:t xml:space="preserve"> gazı suya geçirildiğinde bu suya batırılan mavi turnusol kâğıdı kırmızıya döner. Yapısında hidrojen bulunmayan CO</w:t>
      </w:r>
      <w:r>
        <w:rPr>
          <w:rFonts w:ascii="Times New Roman" w:hAnsi="Times New Roman" w:cs="Times New Roman"/>
          <w:vertAlign w:val="subscript"/>
          <w:lang w:val="tr-TR"/>
        </w:rPr>
        <w:t>2</w:t>
      </w:r>
      <w:r>
        <w:rPr>
          <w:rFonts w:ascii="Times New Roman" w:hAnsi="Times New Roman" w:cs="Times New Roman"/>
          <w:lang w:val="tr-TR"/>
        </w:rPr>
        <w:t xml:space="preserve"> ve SO</w:t>
      </w:r>
      <w:r>
        <w:rPr>
          <w:rFonts w:ascii="Times New Roman" w:hAnsi="Times New Roman" w:cs="Times New Roman"/>
          <w:vertAlign w:val="subscript"/>
          <w:lang w:val="tr-TR"/>
        </w:rPr>
        <w:t>2</w:t>
      </w:r>
      <w:r>
        <w:rPr>
          <w:rFonts w:ascii="Times New Roman" w:hAnsi="Times New Roman" w:cs="Times New Roman"/>
          <w:lang w:val="tr-TR"/>
        </w:rPr>
        <w:t xml:space="preserve"> gibi ametal oksitlerin sulu çözeltilerinin neden asidik özellik gösterdiğini denklemlerden ve verilerden yararlanarak açıklayınız. Bu açıklamayı Arrhenius ve Brønsted-Lowry teorilerinden hangisiyle yapabildiğinizi belirtiniz. Merak ettiğiniz noktaları soru hâline getiriniz, farklı açıklamalara açık olunuz ve görüşünüzü güvenilir kaynaklardan yararlanarak sınayınız.</w:t>
      </w:r>
    </w:p>
    <w:p w14:paraId="209F8DA6"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2409E00A"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29E4A518" w14:textId="66ADC6B1" w:rsidR="000F4A9C" w:rsidRDefault="003E2180">
      <w:pPr>
        <w:jc w:val="both"/>
        <w:rPr>
          <w:rFonts w:ascii="Times New Roman" w:hAnsi="Times New Roman" w:cs="Times New Roman"/>
          <w:lang w:val="tr-TR"/>
        </w:rPr>
      </w:pPr>
      <w:r>
        <w:rPr>
          <w:noProof/>
          <w:lang w:val="tr-TR"/>
        </w:rPr>
        <w:lastRenderedPageBreak/>
        <mc:AlternateContent>
          <mc:Choice Requires="wps">
            <w:drawing>
              <wp:anchor distT="0" distB="0" distL="114300" distR="114300" simplePos="0" relativeHeight="251659264" behindDoc="0" locked="0" layoutInCell="1" allowOverlap="1" wp14:anchorId="30F79764" wp14:editId="6D3E45AD">
                <wp:simplePos x="0" y="0"/>
                <wp:positionH relativeFrom="column">
                  <wp:posOffset>3971925</wp:posOffset>
                </wp:positionH>
                <wp:positionV relativeFrom="paragraph">
                  <wp:posOffset>508635</wp:posOffset>
                </wp:positionV>
                <wp:extent cx="1955800" cy="835660"/>
                <wp:effectExtent l="0" t="0" r="12700" b="15240"/>
                <wp:wrapTopAndBottom/>
                <wp:docPr id="900002" name="Rectangle 7"/>
                <wp:cNvGraphicFramePr/>
                <a:graphic xmlns:a="http://schemas.openxmlformats.org/drawingml/2006/main">
                  <a:graphicData uri="http://schemas.microsoft.com/office/word/2010/wordprocessingShape">
                    <wps:wsp>
                      <wps:cNvSpPr/>
                      <wps:spPr>
                        <a:xfrm>
                          <a:off x="0" y="0"/>
                          <a:ext cx="1955800" cy="8356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A0F716" w14:textId="77777777" w:rsidR="00000000" w:rsidRPr="0070210B" w:rsidRDefault="00000000" w:rsidP="003038FF">
                            <w:pPr>
                              <w:jc w:val="center"/>
                              <w:rPr>
                                <w:lang w:val="tr-TR"/>
                              </w:rPr>
                            </w:pPr>
                            <w:r>
                              <w:rPr>
                                <w:lang w:val="tr-TR"/>
                              </w:rPr>
                              <w:t>Karekod alanı: Venn Diyagramı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79764" id="Rectangle 7" o:spid="_x0000_s1026" style="position:absolute;left:0;text-align:left;margin-left:312.75pt;margin-top:40.05pt;width:154pt;height:6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" fillcolor="white [3201]" strokecolor="#4ea72e [3209]" strokeweight="1pt">
                <v:textbox>
                  <w:txbxContent>
                    <w:p w14:paraId="44A0F716" w14:textId="77777777" w:rsidR="00000000" w:rsidRPr="0070210B" w:rsidRDefault="00000000" w:rsidP="003038FF">
                      <w:pPr>
                        <w:jc w:val="center"/>
                        <w:rPr>
                          <w:lang w:val="tr-TR"/>
                        </w:rPr>
                      </w:pPr>
                      <w:r>
                        <w:rPr>
                          <w:lang w:val="tr-TR"/>
                        </w:rPr>
                        <w:t>Karekod alanı: Venn Diyagramı Değerlendirme Formu</w:t>
                      </w:r>
                    </w:p>
                  </w:txbxContent>
                </v:textbox>
                <w10:wrap type="topAndBottom"/>
              </v:rect>
            </w:pict>
          </mc:Fallback>
        </mc:AlternateContent>
      </w:r>
      <w:r w:rsidR="00000000">
        <w:rPr>
          <w:rFonts w:ascii="Times New Roman" w:hAnsi="Times New Roman" w:cs="Times New Roman"/>
          <w:lang w:val="tr-TR"/>
        </w:rPr>
        <w:t>Etkinliğinizi karekodda yer alan “Venn Diyagramı Değerlendirme Formu” ile kendiniz değerlendirebilirsiniz.</w:t>
      </w:r>
    </w:p>
    <w:p w14:paraId="2ACEFF9E" w14:textId="77777777" w:rsidR="000F4A9C" w:rsidRDefault="000F4A9C">
      <w:pPr>
        <w:jc w:val="both"/>
        <w:rPr>
          <w:rFonts w:ascii="Times New Roman" w:hAnsi="Times New Roman" w:cs="Times New Roman"/>
          <w:lang w:val="tr-TR"/>
        </w:rPr>
      </w:pPr>
    </w:p>
    <w:p w14:paraId="62312BCF"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168" behindDoc="0" locked="0" layoutInCell="1" allowOverlap="1" wp14:anchorId="7B087979" wp14:editId="0F290867">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136A951F" w14:textId="77777777" w:rsidR="000F4A9C" w:rsidRDefault="00000000">
      <w:pPr>
        <w:jc w:val="both"/>
        <w:rPr>
          <w:rFonts w:ascii="Times New Roman" w:hAnsi="Times New Roman" w:cs="Times New Roman"/>
          <w:lang w:val="tr-TR"/>
        </w:rPr>
      </w:pPr>
      <w:r>
        <w:rPr>
          <w:rFonts w:ascii="Times New Roman" w:hAnsi="Times New Roman" w:cs="Times New Roman"/>
          <w:lang w:val="tr-TR"/>
        </w:rPr>
        <w:t>Arrhenius Asit-Baz Teorisi: Arrhenius teorisi asit ve bazları yalnızca sudaki davranışlarına göre tanımlar ve maddenin yapısında H ya da OH bulunmasını esas alır. Sulu çözeltide H</w:t>
      </w:r>
      <w:r>
        <w:rPr>
          <w:rFonts w:ascii="Times New Roman" w:hAnsi="Times New Roman" w:cs="Times New Roman"/>
          <w:vertAlign w:val="superscript"/>
          <w:lang w:val="tr-TR"/>
        </w:rPr>
        <w:t>+</w:t>
      </w:r>
      <w:r>
        <w:rPr>
          <w:rFonts w:ascii="Times New Roman" w:hAnsi="Times New Roman" w:cs="Times New Roman"/>
          <w:lang w:val="tr-TR"/>
        </w:rPr>
        <w:t xml:space="preserve"> iyonu tek başına bulunmaz; bir su molekülüne bağlanarak hidronyum iyonunu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oluşturur. Bu nedenle H</w:t>
      </w:r>
      <w:r>
        <w:rPr>
          <w:rFonts w:ascii="Times New Roman" w:hAnsi="Times New Roman" w:cs="Times New Roman"/>
          <w:vertAlign w:val="superscript"/>
          <w:lang w:val="tr-TR"/>
        </w:rPr>
        <w:t>+</w:t>
      </w:r>
      <w:r>
        <w:rPr>
          <w:rFonts w:ascii="Times New Roman" w:hAnsi="Times New Roman" w:cs="Times New Roman"/>
          <w:lang w:val="tr-TR"/>
        </w:rPr>
        <w:t>(suda) ve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 gösterimleri aynı anlamda kullanılır. Arrhenius teorisi HNO</w:t>
      </w:r>
      <w:r>
        <w:rPr>
          <w:rFonts w:ascii="Times New Roman" w:hAnsi="Times New Roman" w:cs="Times New Roman"/>
          <w:vertAlign w:val="subscript"/>
          <w:lang w:val="tr-TR"/>
        </w:rPr>
        <w:t>3</w:t>
      </w:r>
      <w:r>
        <w:rPr>
          <w:rFonts w:ascii="Times New Roman" w:hAnsi="Times New Roman" w:cs="Times New Roman"/>
          <w:lang w:val="tr-TR"/>
        </w:rPr>
        <w:t>, HBr, KOH, Ba(OH)</w:t>
      </w:r>
      <w:r>
        <w:rPr>
          <w:rFonts w:ascii="Times New Roman" w:hAnsi="Times New Roman" w:cs="Times New Roman"/>
          <w:vertAlign w:val="subscript"/>
          <w:lang w:val="tr-TR"/>
        </w:rPr>
        <w:t>2</w:t>
      </w:r>
      <w:r>
        <w:rPr>
          <w:rFonts w:ascii="Times New Roman" w:hAnsi="Times New Roman" w:cs="Times New Roman"/>
          <w:lang w:val="tr-TR"/>
        </w:rPr>
        <w:t xml:space="preserve"> gibi maddelerin sudaki davranışlarını başarıyla açıklar. Ancak bu teori yalnızca sulu çözeltiler için geçerlidir. Yapısında OH</w:t>
      </w:r>
      <w:r>
        <w:rPr>
          <w:rFonts w:ascii="Times New Roman" w:hAnsi="Times New Roman" w:cs="Times New Roman"/>
          <w:vertAlign w:val="superscript"/>
          <w:lang w:val="tr-TR"/>
        </w:rPr>
        <w:t>−</w:t>
      </w:r>
      <w:r>
        <w:rPr>
          <w:rFonts w:ascii="Times New Roman" w:hAnsi="Times New Roman" w:cs="Times New Roman"/>
          <w:lang w:val="tr-TR"/>
        </w:rPr>
        <w:t xml:space="preserve"> bulunmayan NH</w:t>
      </w:r>
      <w:r>
        <w:rPr>
          <w:rFonts w:ascii="Times New Roman" w:hAnsi="Times New Roman" w:cs="Times New Roman"/>
          <w:vertAlign w:val="subscript"/>
          <w:lang w:val="tr-TR"/>
        </w:rPr>
        <w:t>3</w:t>
      </w:r>
      <w:r>
        <w:rPr>
          <w:rFonts w:ascii="Times New Roman" w:hAnsi="Times New Roman" w:cs="Times New Roman"/>
          <w:lang w:val="tr-TR"/>
        </w:rPr>
        <w:t>, CH</w:t>
      </w:r>
      <w:r>
        <w:rPr>
          <w:rFonts w:ascii="Times New Roman" w:hAnsi="Times New Roman" w:cs="Times New Roman"/>
          <w:vertAlign w:val="subscript"/>
          <w:lang w:val="tr-TR"/>
        </w:rPr>
        <w:t>3</w:t>
      </w:r>
      <w:r>
        <w:rPr>
          <w:rFonts w:ascii="Times New Roman" w:hAnsi="Times New Roman" w:cs="Times New Roman"/>
          <w:lang w:val="tr-TR"/>
        </w:rPr>
        <w:t>NH</w:t>
      </w:r>
      <w:r>
        <w:rPr>
          <w:rFonts w:ascii="Times New Roman" w:hAnsi="Times New Roman" w:cs="Times New Roman"/>
          <w:vertAlign w:val="subscript"/>
          <w:lang w:val="tr-TR"/>
        </w:rPr>
        <w:t>2</w:t>
      </w:r>
      <w:r>
        <w:rPr>
          <w:rFonts w:ascii="Times New Roman" w:hAnsi="Times New Roman" w:cs="Times New Roman"/>
          <w:lang w:val="tr-TR"/>
        </w:rPr>
        <w:t xml:space="preserve"> gibi maddelerin bazlığını, yapısında hidrojen bulunmayan CO</w:t>
      </w:r>
      <w:r>
        <w:rPr>
          <w:rFonts w:ascii="Times New Roman" w:hAnsi="Times New Roman" w:cs="Times New Roman"/>
          <w:vertAlign w:val="subscript"/>
          <w:lang w:val="tr-TR"/>
        </w:rPr>
        <w:t>2</w:t>
      </w:r>
      <w:r>
        <w:rPr>
          <w:rFonts w:ascii="Times New Roman" w:hAnsi="Times New Roman" w:cs="Times New Roman"/>
          <w:lang w:val="tr-TR"/>
        </w:rPr>
        <w:t>, SO</w:t>
      </w:r>
      <w:r>
        <w:rPr>
          <w:rFonts w:ascii="Times New Roman" w:hAnsi="Times New Roman" w:cs="Times New Roman"/>
          <w:vertAlign w:val="subscript"/>
          <w:lang w:val="tr-TR"/>
        </w:rPr>
        <w:t>2</w:t>
      </w:r>
      <w:r>
        <w:rPr>
          <w:rFonts w:ascii="Times New Roman" w:hAnsi="Times New Roman" w:cs="Times New Roman"/>
          <w:lang w:val="tr-TR"/>
        </w:rPr>
        <w:t xml:space="preserve"> gibi oksitlerin asitliğini ve su bulunmayan ortamda gerçekleşen asit-baz tepkimelerini açıklayamaz.</w:t>
      </w:r>
    </w:p>
    <w:p w14:paraId="7AE76F78" w14:textId="77777777" w:rsidR="000F4A9C" w:rsidRDefault="00000000">
      <w:pPr>
        <w:jc w:val="both"/>
        <w:rPr>
          <w:rFonts w:ascii="Times New Roman" w:hAnsi="Times New Roman" w:cs="Times New Roman"/>
          <w:lang w:val="tr-TR"/>
        </w:rPr>
      </w:pPr>
      <w:r>
        <w:rPr>
          <w:rFonts w:ascii="Times New Roman" w:hAnsi="Times New Roman" w:cs="Times New Roman"/>
          <w:lang w:val="tr-TR"/>
        </w:rPr>
        <w:t>Brønsted-Lowry Asit-Baz Teorisi: Brønsted-Lowry teorisi asit-baz tepkimesini asitten baza bir proton aktarımı olarak ele alır. Bu nedenle suyun bulunmasını gerektirmez; hem sulu çözeltilerde hem de susuz ortamlarda geçerlidir. Örneğin metil amin (CH</w:t>
      </w:r>
      <w:r>
        <w:rPr>
          <w:rFonts w:ascii="Times New Roman" w:hAnsi="Times New Roman" w:cs="Times New Roman"/>
          <w:vertAlign w:val="subscript"/>
          <w:lang w:val="tr-TR"/>
        </w:rPr>
        <w:t>3</w:t>
      </w:r>
      <w:r>
        <w:rPr>
          <w:rFonts w:ascii="Times New Roman" w:hAnsi="Times New Roman" w:cs="Times New Roman"/>
          <w:lang w:val="tr-TR"/>
        </w:rPr>
        <w:t>NH</w:t>
      </w:r>
      <w:r>
        <w:rPr>
          <w:rFonts w:ascii="Times New Roman" w:hAnsi="Times New Roman" w:cs="Times New Roman"/>
          <w:vertAlign w:val="subscript"/>
          <w:lang w:val="tr-TR"/>
        </w:rPr>
        <w:t>2</w:t>
      </w:r>
      <w:r>
        <w:rPr>
          <w:rFonts w:ascii="Times New Roman" w:hAnsi="Times New Roman" w:cs="Times New Roman"/>
          <w:lang w:val="tr-TR"/>
        </w:rPr>
        <w:t>) yapısında OH</w:t>
      </w:r>
      <w:r>
        <w:rPr>
          <w:rFonts w:ascii="Times New Roman" w:hAnsi="Times New Roman" w:cs="Times New Roman"/>
          <w:vertAlign w:val="superscript"/>
          <w:lang w:val="tr-TR"/>
        </w:rPr>
        <w:t>−</w:t>
      </w:r>
      <w:r>
        <w:rPr>
          <w:rFonts w:ascii="Times New Roman" w:hAnsi="Times New Roman" w:cs="Times New Roman"/>
          <w:lang w:val="tr-TR"/>
        </w:rPr>
        <w:t xml:space="preserve"> bulundurmadığı hâlde suda bazik özellik gösterir:</w:t>
      </w:r>
    </w:p>
    <w:p w14:paraId="1BAC4B0D" w14:textId="77777777" w:rsidR="000F4A9C" w:rsidRDefault="00000000">
      <w:pPr>
        <w:jc w:val="center"/>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3</w:t>
      </w:r>
      <w:r>
        <w:rPr>
          <w:rFonts w:ascii="Times New Roman" w:hAnsi="Times New Roman" w:cs="Times New Roman"/>
          <w:lang w:val="tr-TR"/>
        </w:rPr>
        <w:t>NH</w:t>
      </w:r>
      <w:r>
        <w:rPr>
          <w:rFonts w:ascii="Times New Roman" w:hAnsi="Times New Roman" w:cs="Times New Roman"/>
          <w:vertAlign w:val="subscript"/>
          <w:lang w:val="tr-TR"/>
        </w:rPr>
        <w:t>2</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O(s) ⇌ CH</w:t>
      </w:r>
      <w:r>
        <w:rPr>
          <w:rFonts w:ascii="Times New Roman" w:hAnsi="Times New Roman" w:cs="Times New Roman"/>
          <w:vertAlign w:val="subscript"/>
          <w:lang w:val="tr-TR"/>
        </w:rPr>
        <w:t>3</w:t>
      </w:r>
      <w:r>
        <w:rPr>
          <w:rFonts w:ascii="Times New Roman" w:hAnsi="Times New Roman" w:cs="Times New Roman"/>
          <w:lang w:val="tr-TR"/>
        </w:rPr>
        <w:t>NH</w:t>
      </w:r>
      <w:r>
        <w:rPr>
          <w:rFonts w:ascii="Times New Roman" w:hAnsi="Times New Roman" w:cs="Times New Roman"/>
          <w:vertAlign w:val="subscript"/>
          <w:lang w:val="tr-TR"/>
        </w:rPr>
        <w:t>3</w:t>
      </w:r>
      <w:r>
        <w:rPr>
          <w:rFonts w:ascii="Times New Roman" w:hAnsi="Times New Roman" w:cs="Times New Roman"/>
          <w:vertAlign w:val="superscript"/>
          <w:lang w:val="tr-TR"/>
        </w:rPr>
        <w:t>+</w:t>
      </w:r>
      <w:r>
        <w:rPr>
          <w:rFonts w:ascii="Times New Roman" w:hAnsi="Times New Roman" w:cs="Times New Roman"/>
          <w:lang w:val="tr-TR"/>
        </w:rPr>
        <w:t>(suda) + OH</w:t>
      </w:r>
      <w:r>
        <w:rPr>
          <w:rFonts w:ascii="Times New Roman" w:hAnsi="Times New Roman" w:cs="Times New Roman"/>
          <w:vertAlign w:val="superscript"/>
          <w:lang w:val="tr-TR"/>
        </w:rPr>
        <w:t>−</w:t>
      </w:r>
      <w:r>
        <w:rPr>
          <w:rFonts w:ascii="Times New Roman" w:hAnsi="Times New Roman" w:cs="Times New Roman"/>
          <w:lang w:val="tr-TR"/>
        </w:rPr>
        <w:t>(suda)</w:t>
      </w:r>
    </w:p>
    <w:p w14:paraId="3BC80053" w14:textId="77777777" w:rsidR="000F4A9C" w:rsidRDefault="00000000">
      <w:pPr>
        <w:jc w:val="both"/>
        <w:rPr>
          <w:rFonts w:ascii="Times New Roman" w:hAnsi="Times New Roman" w:cs="Times New Roman"/>
          <w:lang w:val="tr-TR"/>
        </w:rPr>
      </w:pPr>
      <w:r>
        <w:rPr>
          <w:rFonts w:ascii="Times New Roman" w:hAnsi="Times New Roman" w:cs="Times New Roman"/>
          <w:lang w:val="tr-TR"/>
        </w:rPr>
        <w:t>Bu tepkimede CH</w:t>
      </w:r>
      <w:r>
        <w:rPr>
          <w:rFonts w:ascii="Times New Roman" w:hAnsi="Times New Roman" w:cs="Times New Roman"/>
          <w:vertAlign w:val="subscript"/>
          <w:lang w:val="tr-TR"/>
        </w:rPr>
        <w:t>3</w:t>
      </w:r>
      <w:r>
        <w:rPr>
          <w:rFonts w:ascii="Times New Roman" w:hAnsi="Times New Roman" w:cs="Times New Roman"/>
          <w:lang w:val="tr-TR"/>
        </w:rPr>
        <w:t>NH</w:t>
      </w:r>
      <w:r>
        <w:rPr>
          <w:rFonts w:ascii="Times New Roman" w:hAnsi="Times New Roman" w:cs="Times New Roman"/>
          <w:vertAlign w:val="subscript"/>
          <w:lang w:val="tr-TR"/>
        </w:rPr>
        <w:t>2</w:t>
      </w:r>
      <w:r>
        <w:rPr>
          <w:rFonts w:ascii="Times New Roman" w:hAnsi="Times New Roman" w:cs="Times New Roman"/>
          <w:lang w:val="tr-TR"/>
        </w:rPr>
        <w:t xml:space="preserve"> su molekülünden bir proton aldığı için Brønsted-Lowry bazı, su ise proton verdiği için Brønsted-Lowry asididir. Hidrojen siyanürün (HCN) suda iyonlaşmasında ise su, HCN’den proton alarak baz gibi davranır. Tepkimeye göre hem proton verebilen hem de proton alabilen bu tür maddelere amfoter (amfiprotik) maddeler denir. Su dışında HCO</w:t>
      </w:r>
      <w:r>
        <w:rPr>
          <w:rFonts w:ascii="Times New Roman" w:hAnsi="Times New Roman" w:cs="Times New Roman"/>
          <w:vertAlign w:val="subscript"/>
          <w:lang w:val="tr-TR"/>
        </w:rPr>
        <w:t>3</w:t>
      </w:r>
      <w:r>
        <w:rPr>
          <w:rFonts w:ascii="Times New Roman" w:hAnsi="Times New Roman" w:cs="Times New Roman"/>
          <w:vertAlign w:val="superscript"/>
          <w:lang w:val="tr-TR"/>
        </w:rPr>
        <w:t>−</w:t>
      </w:r>
      <w:r>
        <w:rPr>
          <w:rFonts w:ascii="Times New Roman" w:hAnsi="Times New Roman" w:cs="Times New Roman"/>
          <w:lang w:val="tr-TR"/>
        </w:rPr>
        <w:t xml:space="preserve"> ve H</w:t>
      </w:r>
      <w:r>
        <w:rPr>
          <w:rFonts w:ascii="Times New Roman" w:hAnsi="Times New Roman" w:cs="Times New Roman"/>
          <w:vertAlign w:val="subscript"/>
          <w:lang w:val="tr-TR"/>
        </w:rPr>
        <w:t>2</w:t>
      </w:r>
      <w:r>
        <w:rPr>
          <w:rFonts w:ascii="Times New Roman" w:hAnsi="Times New Roman" w:cs="Times New Roman"/>
          <w:lang w:val="tr-TR"/>
        </w:rPr>
        <w:t>PO</w:t>
      </w:r>
      <w:r>
        <w:rPr>
          <w:rFonts w:ascii="Times New Roman" w:hAnsi="Times New Roman" w:cs="Times New Roman"/>
          <w:vertAlign w:val="subscript"/>
          <w:lang w:val="tr-TR"/>
        </w:rPr>
        <w:t>4</w:t>
      </w:r>
      <w:r>
        <w:rPr>
          <w:rFonts w:ascii="Times New Roman" w:hAnsi="Times New Roman" w:cs="Times New Roman"/>
          <w:vertAlign w:val="superscript"/>
          <w:lang w:val="tr-TR"/>
        </w:rPr>
        <w:t>−</w:t>
      </w:r>
      <w:r>
        <w:rPr>
          <w:rFonts w:ascii="Times New Roman" w:hAnsi="Times New Roman" w:cs="Times New Roman"/>
          <w:lang w:val="tr-TR"/>
        </w:rPr>
        <w:t xml:space="preserve"> gibi iyonlar da amfoter davranış gösterir.</w:t>
      </w:r>
    </w:p>
    <w:p w14:paraId="02C13863" w14:textId="77777777" w:rsidR="000F4A9C" w:rsidRDefault="00000000">
      <w:pPr>
        <w:jc w:val="both"/>
        <w:rPr>
          <w:rFonts w:ascii="Times New Roman" w:hAnsi="Times New Roman" w:cs="Times New Roman"/>
          <w:lang w:val="tr-TR"/>
        </w:rPr>
      </w:pPr>
      <w:r>
        <w:rPr>
          <w:rFonts w:ascii="Times New Roman" w:hAnsi="Times New Roman" w:cs="Times New Roman"/>
          <w:lang w:val="tr-TR"/>
        </w:rPr>
        <w:t>Brønsted-Lowry tepkimeleri genellikle tersinirdir. Bir asit proton verdiğinde geriye kalan tür, geri tepkimede proton alabileceği için bir bazdır. Formülleri birbirinden yalnızca bir proton (H</w:t>
      </w:r>
      <w:r>
        <w:rPr>
          <w:rFonts w:ascii="Times New Roman" w:hAnsi="Times New Roman" w:cs="Times New Roman"/>
          <w:vertAlign w:val="superscript"/>
          <w:lang w:val="tr-TR"/>
        </w:rPr>
        <w:t>+</w:t>
      </w:r>
      <w:r>
        <w:rPr>
          <w:rFonts w:ascii="Times New Roman" w:hAnsi="Times New Roman" w:cs="Times New Roman"/>
          <w:lang w:val="tr-TR"/>
        </w:rPr>
        <w:t>) kadar farklı olan böyle bir asit ile baza eşlenik (konjuge) asit-baz çifti adı verilir. Örneğin HNO</w:t>
      </w:r>
      <w:r>
        <w:rPr>
          <w:rFonts w:ascii="Times New Roman" w:hAnsi="Times New Roman" w:cs="Times New Roman"/>
          <w:vertAlign w:val="subscript"/>
          <w:lang w:val="tr-TR"/>
        </w:rPr>
        <w:t>2</w:t>
      </w:r>
      <w:r>
        <w:rPr>
          <w:rFonts w:ascii="Times New Roman" w:hAnsi="Times New Roman" w:cs="Times New Roman"/>
          <w:lang w:val="tr-TR"/>
        </w:rPr>
        <w:t>’nin suda iyonlaşmasında ileri tepkimede HNO</w:t>
      </w:r>
      <w:r>
        <w:rPr>
          <w:rFonts w:ascii="Times New Roman" w:hAnsi="Times New Roman" w:cs="Times New Roman"/>
          <w:vertAlign w:val="subscript"/>
          <w:lang w:val="tr-TR"/>
        </w:rPr>
        <w:t>2</w:t>
      </w:r>
      <w:r>
        <w:rPr>
          <w:rFonts w:ascii="Times New Roman" w:hAnsi="Times New Roman" w:cs="Times New Roman"/>
          <w:lang w:val="tr-TR"/>
        </w:rPr>
        <w:t xml:space="preserve"> proton veren asit, H</w:t>
      </w:r>
      <w:r>
        <w:rPr>
          <w:rFonts w:ascii="Times New Roman" w:hAnsi="Times New Roman" w:cs="Times New Roman"/>
          <w:vertAlign w:val="subscript"/>
          <w:lang w:val="tr-TR"/>
        </w:rPr>
        <w:t>2</w:t>
      </w:r>
      <w:r>
        <w:rPr>
          <w:rFonts w:ascii="Times New Roman" w:hAnsi="Times New Roman" w:cs="Times New Roman"/>
          <w:lang w:val="tr-TR"/>
        </w:rPr>
        <w:t>O proton alan bazdır; geri tepkimede ise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proton veren asit, NO</w:t>
      </w:r>
      <w:r>
        <w:rPr>
          <w:rFonts w:ascii="Times New Roman" w:hAnsi="Times New Roman" w:cs="Times New Roman"/>
          <w:vertAlign w:val="subscript"/>
          <w:lang w:val="tr-TR"/>
        </w:rPr>
        <w:t>2</w:t>
      </w:r>
      <w:r>
        <w:rPr>
          <w:rFonts w:ascii="Times New Roman" w:hAnsi="Times New Roman" w:cs="Times New Roman"/>
          <w:vertAlign w:val="superscript"/>
          <w:lang w:val="tr-TR"/>
        </w:rPr>
        <w:t>−</w:t>
      </w:r>
      <w:r>
        <w:rPr>
          <w:rFonts w:ascii="Times New Roman" w:hAnsi="Times New Roman" w:cs="Times New Roman"/>
          <w:lang w:val="tr-TR"/>
        </w:rPr>
        <w:t xml:space="preserve"> proton alan bazdır:</w:t>
      </w:r>
    </w:p>
    <w:p w14:paraId="499CE556" w14:textId="77777777" w:rsidR="000F4A9C" w:rsidRDefault="00000000">
      <w:pPr>
        <w:jc w:val="center"/>
        <w:rPr>
          <w:rFonts w:ascii="Times New Roman" w:hAnsi="Times New Roman" w:cs="Times New Roman"/>
          <w:lang w:val="tr-TR"/>
        </w:rPr>
      </w:pPr>
      <w:r>
        <w:rPr>
          <w:rFonts w:ascii="Times New Roman" w:hAnsi="Times New Roman" w:cs="Times New Roman"/>
          <w:lang w:val="tr-TR"/>
        </w:rPr>
        <w:t>HNO</w:t>
      </w:r>
      <w:r>
        <w:rPr>
          <w:rFonts w:ascii="Times New Roman" w:hAnsi="Times New Roman" w:cs="Times New Roman"/>
          <w:vertAlign w:val="subscript"/>
          <w:lang w:val="tr-TR"/>
        </w:rPr>
        <w:t>2</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O(s) ⇌ NO</w:t>
      </w:r>
      <w:r>
        <w:rPr>
          <w:rFonts w:ascii="Times New Roman" w:hAnsi="Times New Roman" w:cs="Times New Roman"/>
          <w:vertAlign w:val="subscript"/>
          <w:lang w:val="tr-TR"/>
        </w:rPr>
        <w:t>2</w:t>
      </w:r>
      <w:r>
        <w:rPr>
          <w:rFonts w:ascii="Times New Roman" w:hAnsi="Times New Roman" w:cs="Times New Roman"/>
          <w:vertAlign w:val="superscript"/>
          <w:lang w:val="tr-TR"/>
        </w:rPr>
        <w:t>−</w:t>
      </w:r>
      <w:r>
        <w:rPr>
          <w:rFonts w:ascii="Times New Roman" w:hAnsi="Times New Roman" w:cs="Times New Roman"/>
          <w:lang w:val="tr-TR"/>
        </w:rPr>
        <w:t>(suda)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w:t>
      </w:r>
    </w:p>
    <w:p w14:paraId="2316F701" w14:textId="77777777" w:rsidR="000F4A9C" w:rsidRDefault="00000000">
      <w:pPr>
        <w:jc w:val="center"/>
        <w:rPr>
          <w:rFonts w:ascii="Times New Roman" w:hAnsi="Times New Roman" w:cs="Times New Roman"/>
          <w:lang w:val="tr-TR"/>
        </w:rPr>
      </w:pPr>
      <w:r>
        <w:rPr>
          <w:rFonts w:ascii="Times New Roman" w:hAnsi="Times New Roman" w:cs="Times New Roman"/>
          <w:lang w:val="tr-TR"/>
        </w:rPr>
        <w:t>asit 1            baz 2                 baz 1               asit 2</w:t>
      </w:r>
    </w:p>
    <w:p w14:paraId="430E94EA" w14:textId="77777777" w:rsidR="000F4A9C" w:rsidRDefault="00000000">
      <w:pPr>
        <w:jc w:val="both"/>
        <w:rPr>
          <w:rFonts w:ascii="Times New Roman" w:hAnsi="Times New Roman" w:cs="Times New Roman"/>
          <w:lang w:val="tr-TR"/>
        </w:rPr>
      </w:pPr>
      <w:r>
        <w:rPr>
          <w:rFonts w:ascii="Times New Roman" w:hAnsi="Times New Roman" w:cs="Times New Roman"/>
          <w:lang w:val="tr-TR"/>
        </w:rPr>
        <w:t>Bu tepkimede HNO</w:t>
      </w:r>
      <w:r>
        <w:rPr>
          <w:rFonts w:ascii="Times New Roman" w:hAnsi="Times New Roman" w:cs="Times New Roman"/>
          <w:vertAlign w:val="subscript"/>
          <w:lang w:val="tr-TR"/>
        </w:rPr>
        <w:t>2</w:t>
      </w:r>
      <w:r>
        <w:rPr>
          <w:rFonts w:ascii="Times New Roman" w:hAnsi="Times New Roman" w:cs="Times New Roman"/>
          <w:lang w:val="tr-TR"/>
        </w:rPr>
        <w:t>/NO</w:t>
      </w:r>
      <w:r>
        <w:rPr>
          <w:rFonts w:ascii="Times New Roman" w:hAnsi="Times New Roman" w:cs="Times New Roman"/>
          <w:vertAlign w:val="subscript"/>
          <w:lang w:val="tr-TR"/>
        </w:rPr>
        <w:t>2</w:t>
      </w:r>
      <w:r>
        <w:rPr>
          <w:rFonts w:ascii="Times New Roman" w:hAnsi="Times New Roman" w:cs="Times New Roman"/>
          <w:vertAlign w:val="superscript"/>
          <w:lang w:val="tr-TR"/>
        </w:rPr>
        <w:t>−</w:t>
      </w:r>
      <w:r>
        <w:rPr>
          <w:rFonts w:ascii="Times New Roman" w:hAnsi="Times New Roman" w:cs="Times New Roman"/>
          <w:lang w:val="tr-TR"/>
        </w:rPr>
        <w:t xml:space="preserve"> ve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O eşlenik asit-baz çiftleridir.</w:t>
      </w:r>
    </w:p>
    <w:p w14:paraId="2173ADA6" w14:textId="77777777" w:rsidR="000F4A9C" w:rsidRDefault="00000000">
      <w:pPr>
        <w:jc w:val="center"/>
        <w:rPr>
          <w:rFonts w:ascii="Times New Roman" w:hAnsi="Times New Roman" w:cs="Times New Roman"/>
          <w:lang w:val="tr-TR"/>
        </w:rPr>
      </w:pPr>
      <w:r>
        <w:rPr>
          <w:rFonts w:ascii="Times New Roman" w:hAnsi="Times New Roman" w:cs="Times New Roman"/>
          <w:b/>
          <w:bCs/>
          <w:lang w:val="tr-TR"/>
        </w:rPr>
        <w:lastRenderedPageBreak/>
        <w:t>Tablo A:</w:t>
      </w:r>
      <w:r>
        <w:rPr>
          <w:rFonts w:ascii="Times New Roman" w:hAnsi="Times New Roman" w:cs="Times New Roman"/>
          <w:lang w:val="tr-TR"/>
        </w:rPr>
        <w:t xml:space="preserve"> Arrhenius ve Brønsted-Lowry tanımlarının karşılaştırılması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3400"/>
        <w:gridCol w:w="3400"/>
      </w:tblGrid>
      <w:tr w:rsidR="000F4A9C" w14:paraId="30B4C6D3" w14:textId="77777777">
        <w:trPr>
          <w:jc w:val="center"/>
        </w:trPr>
        <w:tc>
          <w:tcPr>
            <w:tcW w:w="2200" w:type="dxa"/>
            <w:shd w:val="clear" w:color="auto" w:fill="D9E2F3"/>
            <w:vAlign w:val="center"/>
          </w:tcPr>
          <w:p w14:paraId="6DD98E92" w14:textId="77777777" w:rsidR="000F4A9C" w:rsidRDefault="00000000">
            <w:pPr>
              <w:rPr>
                <w:rFonts w:ascii="Times New Roman" w:hAnsi="Times New Roman" w:cs="Times New Roman"/>
                <w:b/>
                <w:bCs/>
                <w:lang w:val="tr-TR"/>
              </w:rPr>
            </w:pPr>
            <w:r>
              <w:rPr>
                <w:rFonts w:ascii="Times New Roman" w:hAnsi="Times New Roman" w:cs="Times New Roman"/>
                <w:b/>
                <w:bCs/>
                <w:lang w:val="tr-TR"/>
              </w:rPr>
              <w:t>Özellik</w:t>
            </w:r>
          </w:p>
        </w:tc>
        <w:tc>
          <w:tcPr>
            <w:tcW w:w="3400" w:type="dxa"/>
            <w:shd w:val="clear" w:color="auto" w:fill="D9E2F3"/>
            <w:vAlign w:val="center"/>
          </w:tcPr>
          <w:p w14:paraId="4E3F6C00" w14:textId="77777777" w:rsidR="000F4A9C" w:rsidRDefault="00000000">
            <w:pPr>
              <w:rPr>
                <w:rFonts w:ascii="Times New Roman" w:hAnsi="Times New Roman" w:cs="Times New Roman"/>
                <w:b/>
                <w:bCs/>
                <w:lang w:val="tr-TR"/>
              </w:rPr>
            </w:pPr>
            <w:r>
              <w:rPr>
                <w:rFonts w:ascii="Times New Roman" w:hAnsi="Times New Roman" w:cs="Times New Roman"/>
                <w:b/>
                <w:bCs/>
                <w:lang w:val="tr-TR"/>
              </w:rPr>
              <w:t>Arrhenius</w:t>
            </w:r>
          </w:p>
        </w:tc>
        <w:tc>
          <w:tcPr>
            <w:tcW w:w="3400" w:type="dxa"/>
            <w:shd w:val="clear" w:color="auto" w:fill="D9E2F3"/>
            <w:vAlign w:val="center"/>
          </w:tcPr>
          <w:p w14:paraId="721F2AAB" w14:textId="77777777" w:rsidR="000F4A9C" w:rsidRDefault="00000000">
            <w:pPr>
              <w:rPr>
                <w:rFonts w:ascii="Times New Roman" w:hAnsi="Times New Roman" w:cs="Times New Roman"/>
                <w:b/>
                <w:bCs/>
                <w:lang w:val="tr-TR"/>
              </w:rPr>
            </w:pPr>
            <w:r>
              <w:rPr>
                <w:rFonts w:ascii="Times New Roman" w:hAnsi="Times New Roman" w:cs="Times New Roman"/>
                <w:b/>
                <w:bCs/>
                <w:lang w:val="tr-TR"/>
              </w:rPr>
              <w:t>Brønsted-Lowry</w:t>
            </w:r>
          </w:p>
        </w:tc>
      </w:tr>
      <w:tr w:rsidR="000F4A9C" w14:paraId="665BB90A" w14:textId="77777777">
        <w:trPr>
          <w:jc w:val="center"/>
        </w:trPr>
        <w:tc>
          <w:tcPr>
            <w:tcW w:w="2200" w:type="dxa"/>
            <w:vAlign w:val="center"/>
          </w:tcPr>
          <w:p w14:paraId="223C6B4A" w14:textId="77777777" w:rsidR="000F4A9C" w:rsidRDefault="00000000">
            <w:pPr>
              <w:rPr>
                <w:rFonts w:ascii="Times New Roman" w:hAnsi="Times New Roman" w:cs="Times New Roman"/>
                <w:lang w:val="tr-TR"/>
              </w:rPr>
            </w:pPr>
            <w:r>
              <w:rPr>
                <w:rFonts w:ascii="Times New Roman" w:hAnsi="Times New Roman" w:cs="Times New Roman"/>
                <w:lang w:val="tr-TR"/>
              </w:rPr>
              <w:t>Asit tanımı</w:t>
            </w:r>
          </w:p>
        </w:tc>
        <w:tc>
          <w:tcPr>
            <w:tcW w:w="3400" w:type="dxa"/>
            <w:vAlign w:val="center"/>
          </w:tcPr>
          <w:p w14:paraId="02ECB92C" w14:textId="77777777" w:rsidR="000F4A9C" w:rsidRDefault="00000000">
            <w:pPr>
              <w:rPr>
                <w:rFonts w:ascii="Times New Roman" w:hAnsi="Times New Roman" w:cs="Times New Roman"/>
                <w:lang w:val="tr-TR"/>
              </w:rPr>
            </w:pPr>
            <w:r>
              <w:rPr>
                <w:rFonts w:ascii="Times New Roman" w:hAnsi="Times New Roman" w:cs="Times New Roman"/>
                <w:lang w:val="tr-TR"/>
              </w:rPr>
              <w:t>Suda H</w:t>
            </w:r>
            <w:r>
              <w:rPr>
                <w:rFonts w:ascii="Times New Roman" w:hAnsi="Times New Roman" w:cs="Times New Roman"/>
                <w:vertAlign w:val="superscript"/>
                <w:lang w:val="tr-TR"/>
              </w:rPr>
              <w:t>+</w:t>
            </w:r>
            <w:r>
              <w:rPr>
                <w:rFonts w:ascii="Times New Roman" w:hAnsi="Times New Roman" w:cs="Times New Roman"/>
                <w:lang w:val="tr-TR"/>
              </w:rPr>
              <w:t xml:space="preserv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oluşturan madde</w:t>
            </w:r>
          </w:p>
        </w:tc>
        <w:tc>
          <w:tcPr>
            <w:tcW w:w="3400" w:type="dxa"/>
            <w:vAlign w:val="center"/>
          </w:tcPr>
          <w:p w14:paraId="4E8884CE" w14:textId="77777777" w:rsidR="000F4A9C" w:rsidRDefault="00000000">
            <w:pPr>
              <w:rPr>
                <w:rFonts w:ascii="Times New Roman" w:hAnsi="Times New Roman" w:cs="Times New Roman"/>
                <w:lang w:val="tr-TR"/>
              </w:rPr>
            </w:pPr>
            <w:r>
              <w:rPr>
                <w:rFonts w:ascii="Times New Roman" w:hAnsi="Times New Roman" w:cs="Times New Roman"/>
                <w:lang w:val="tr-TR"/>
              </w:rPr>
              <w:t>Proton (H</w:t>
            </w:r>
            <w:r>
              <w:rPr>
                <w:rFonts w:ascii="Times New Roman" w:hAnsi="Times New Roman" w:cs="Times New Roman"/>
                <w:vertAlign w:val="superscript"/>
                <w:lang w:val="tr-TR"/>
              </w:rPr>
              <w:t>+</w:t>
            </w:r>
            <w:r>
              <w:rPr>
                <w:rFonts w:ascii="Times New Roman" w:hAnsi="Times New Roman" w:cs="Times New Roman"/>
                <w:lang w:val="tr-TR"/>
              </w:rPr>
              <w:t>) veren tür</w:t>
            </w:r>
          </w:p>
        </w:tc>
      </w:tr>
      <w:tr w:rsidR="000F4A9C" w14:paraId="71F4E111" w14:textId="77777777">
        <w:trPr>
          <w:jc w:val="center"/>
        </w:trPr>
        <w:tc>
          <w:tcPr>
            <w:tcW w:w="2200" w:type="dxa"/>
            <w:vAlign w:val="center"/>
          </w:tcPr>
          <w:p w14:paraId="67D69C2E" w14:textId="77777777" w:rsidR="000F4A9C" w:rsidRDefault="00000000">
            <w:pPr>
              <w:rPr>
                <w:rFonts w:ascii="Times New Roman" w:hAnsi="Times New Roman" w:cs="Times New Roman"/>
                <w:lang w:val="tr-TR"/>
              </w:rPr>
            </w:pPr>
            <w:r>
              <w:rPr>
                <w:rFonts w:ascii="Times New Roman" w:hAnsi="Times New Roman" w:cs="Times New Roman"/>
                <w:lang w:val="tr-TR"/>
              </w:rPr>
              <w:t>Baz tanımı</w:t>
            </w:r>
          </w:p>
        </w:tc>
        <w:tc>
          <w:tcPr>
            <w:tcW w:w="3400" w:type="dxa"/>
            <w:vAlign w:val="center"/>
          </w:tcPr>
          <w:p w14:paraId="2F3291F7" w14:textId="77777777" w:rsidR="000F4A9C" w:rsidRDefault="00000000">
            <w:pPr>
              <w:rPr>
                <w:rFonts w:ascii="Times New Roman" w:hAnsi="Times New Roman" w:cs="Times New Roman"/>
                <w:lang w:val="tr-TR"/>
              </w:rPr>
            </w:pPr>
            <w:r>
              <w:rPr>
                <w:rFonts w:ascii="Times New Roman" w:hAnsi="Times New Roman" w:cs="Times New Roman"/>
                <w:lang w:val="tr-TR"/>
              </w:rPr>
              <w:t>Suda OH</w:t>
            </w:r>
            <w:r>
              <w:rPr>
                <w:rFonts w:ascii="Times New Roman" w:hAnsi="Times New Roman" w:cs="Times New Roman"/>
                <w:vertAlign w:val="superscript"/>
                <w:lang w:val="tr-TR"/>
              </w:rPr>
              <w:t>−</w:t>
            </w:r>
            <w:r>
              <w:rPr>
                <w:rFonts w:ascii="Times New Roman" w:hAnsi="Times New Roman" w:cs="Times New Roman"/>
                <w:lang w:val="tr-TR"/>
              </w:rPr>
              <w:t xml:space="preserve"> oluşturan madde</w:t>
            </w:r>
          </w:p>
        </w:tc>
        <w:tc>
          <w:tcPr>
            <w:tcW w:w="3400" w:type="dxa"/>
            <w:vAlign w:val="center"/>
          </w:tcPr>
          <w:p w14:paraId="421670DF" w14:textId="77777777" w:rsidR="000F4A9C" w:rsidRDefault="00000000">
            <w:pPr>
              <w:rPr>
                <w:rFonts w:ascii="Times New Roman" w:hAnsi="Times New Roman" w:cs="Times New Roman"/>
                <w:lang w:val="tr-TR"/>
              </w:rPr>
            </w:pPr>
            <w:r>
              <w:rPr>
                <w:rFonts w:ascii="Times New Roman" w:hAnsi="Times New Roman" w:cs="Times New Roman"/>
                <w:lang w:val="tr-TR"/>
              </w:rPr>
              <w:t>Proton alan tür</w:t>
            </w:r>
          </w:p>
        </w:tc>
      </w:tr>
      <w:tr w:rsidR="000F4A9C" w14:paraId="5A35D142" w14:textId="77777777">
        <w:trPr>
          <w:jc w:val="center"/>
        </w:trPr>
        <w:tc>
          <w:tcPr>
            <w:tcW w:w="2200" w:type="dxa"/>
            <w:vAlign w:val="center"/>
          </w:tcPr>
          <w:p w14:paraId="5A6B4302" w14:textId="77777777" w:rsidR="000F4A9C" w:rsidRDefault="00000000">
            <w:pPr>
              <w:rPr>
                <w:rFonts w:ascii="Times New Roman" w:hAnsi="Times New Roman" w:cs="Times New Roman"/>
                <w:lang w:val="tr-TR"/>
              </w:rPr>
            </w:pPr>
            <w:r>
              <w:rPr>
                <w:rFonts w:ascii="Times New Roman" w:hAnsi="Times New Roman" w:cs="Times New Roman"/>
                <w:lang w:val="tr-TR"/>
              </w:rPr>
              <w:t>Ortam</w:t>
            </w:r>
          </w:p>
        </w:tc>
        <w:tc>
          <w:tcPr>
            <w:tcW w:w="3400" w:type="dxa"/>
            <w:vAlign w:val="center"/>
          </w:tcPr>
          <w:p w14:paraId="5FF68AE7" w14:textId="77777777" w:rsidR="000F4A9C" w:rsidRDefault="00000000">
            <w:pPr>
              <w:rPr>
                <w:rFonts w:ascii="Times New Roman" w:hAnsi="Times New Roman" w:cs="Times New Roman"/>
                <w:lang w:val="tr-TR"/>
              </w:rPr>
            </w:pPr>
            <w:r>
              <w:rPr>
                <w:rFonts w:ascii="Times New Roman" w:hAnsi="Times New Roman" w:cs="Times New Roman"/>
                <w:lang w:val="tr-TR"/>
              </w:rPr>
              <w:t>Yalnızca sulu çözeltiler</w:t>
            </w:r>
          </w:p>
        </w:tc>
        <w:tc>
          <w:tcPr>
            <w:tcW w:w="3400" w:type="dxa"/>
            <w:vAlign w:val="center"/>
          </w:tcPr>
          <w:p w14:paraId="103B9E55" w14:textId="77777777" w:rsidR="000F4A9C" w:rsidRDefault="00000000">
            <w:pPr>
              <w:rPr>
                <w:rFonts w:ascii="Times New Roman" w:hAnsi="Times New Roman" w:cs="Times New Roman"/>
                <w:lang w:val="tr-TR"/>
              </w:rPr>
            </w:pPr>
            <w:r>
              <w:rPr>
                <w:rFonts w:ascii="Times New Roman" w:hAnsi="Times New Roman" w:cs="Times New Roman"/>
                <w:lang w:val="tr-TR"/>
              </w:rPr>
              <w:t>Sulu ve susuz ortamlar</w:t>
            </w:r>
          </w:p>
        </w:tc>
      </w:tr>
      <w:tr w:rsidR="000F4A9C" w14:paraId="2DADB6E7" w14:textId="77777777">
        <w:trPr>
          <w:jc w:val="center"/>
        </w:trPr>
        <w:tc>
          <w:tcPr>
            <w:tcW w:w="2200" w:type="dxa"/>
            <w:vAlign w:val="center"/>
          </w:tcPr>
          <w:p w14:paraId="5DA9BB86" w14:textId="77777777" w:rsidR="000F4A9C" w:rsidRDefault="00000000">
            <w:pPr>
              <w:rPr>
                <w:rFonts w:ascii="Times New Roman" w:hAnsi="Times New Roman" w:cs="Times New Roman"/>
                <w:lang w:val="tr-TR"/>
              </w:rPr>
            </w:pPr>
            <w:r>
              <w:rPr>
                <w:rFonts w:ascii="Times New Roman" w:hAnsi="Times New Roman" w:cs="Times New Roman"/>
                <w:lang w:val="tr-TR"/>
              </w:rPr>
              <w:t>NH</w:t>
            </w:r>
            <w:r>
              <w:rPr>
                <w:rFonts w:ascii="Times New Roman" w:hAnsi="Times New Roman" w:cs="Times New Roman"/>
                <w:vertAlign w:val="subscript"/>
                <w:lang w:val="tr-TR"/>
              </w:rPr>
              <w:t>3</w:t>
            </w:r>
            <w:r>
              <w:rPr>
                <w:rFonts w:ascii="Times New Roman" w:hAnsi="Times New Roman" w:cs="Times New Roman"/>
                <w:lang w:val="tr-TR"/>
              </w:rPr>
              <w:t>’ün bazlığı</w:t>
            </w:r>
          </w:p>
        </w:tc>
        <w:tc>
          <w:tcPr>
            <w:tcW w:w="3400" w:type="dxa"/>
            <w:vAlign w:val="center"/>
          </w:tcPr>
          <w:p w14:paraId="538BE8C2" w14:textId="77777777" w:rsidR="000F4A9C" w:rsidRDefault="00000000">
            <w:pPr>
              <w:rPr>
                <w:rFonts w:ascii="Times New Roman" w:hAnsi="Times New Roman" w:cs="Times New Roman"/>
                <w:lang w:val="tr-TR"/>
              </w:rPr>
            </w:pPr>
            <w:r>
              <w:rPr>
                <w:rFonts w:ascii="Times New Roman" w:hAnsi="Times New Roman" w:cs="Times New Roman"/>
                <w:lang w:val="tr-TR"/>
              </w:rPr>
              <w:t>Açıklayamaz</w:t>
            </w:r>
          </w:p>
        </w:tc>
        <w:tc>
          <w:tcPr>
            <w:tcW w:w="3400" w:type="dxa"/>
            <w:vAlign w:val="center"/>
          </w:tcPr>
          <w:p w14:paraId="396D3597" w14:textId="77777777" w:rsidR="000F4A9C" w:rsidRDefault="00000000">
            <w:pPr>
              <w:rPr>
                <w:rFonts w:ascii="Times New Roman" w:hAnsi="Times New Roman" w:cs="Times New Roman"/>
                <w:lang w:val="tr-TR"/>
              </w:rPr>
            </w:pPr>
            <w:r>
              <w:rPr>
                <w:rFonts w:ascii="Times New Roman" w:hAnsi="Times New Roman" w:cs="Times New Roman"/>
                <w:lang w:val="tr-TR"/>
              </w:rPr>
              <w:t>Açıklar</w:t>
            </w:r>
          </w:p>
        </w:tc>
      </w:tr>
      <w:tr w:rsidR="000F4A9C" w14:paraId="28BC3146" w14:textId="77777777">
        <w:trPr>
          <w:jc w:val="center"/>
        </w:trPr>
        <w:tc>
          <w:tcPr>
            <w:tcW w:w="2200" w:type="dxa"/>
            <w:vAlign w:val="center"/>
          </w:tcPr>
          <w:p w14:paraId="7C4E759C" w14:textId="77777777" w:rsidR="000F4A9C" w:rsidRDefault="00000000">
            <w:pPr>
              <w:rPr>
                <w:rFonts w:ascii="Times New Roman" w:hAnsi="Times New Roman" w:cs="Times New Roman"/>
                <w:lang w:val="tr-TR"/>
              </w:rPr>
            </w:pPr>
            <w:r>
              <w:rPr>
                <w:rFonts w:ascii="Times New Roman" w:hAnsi="Times New Roman" w:cs="Times New Roman"/>
                <w:lang w:val="tr-TR"/>
              </w:rPr>
              <w:t>Eşlenik çift kavramı</w:t>
            </w:r>
          </w:p>
        </w:tc>
        <w:tc>
          <w:tcPr>
            <w:tcW w:w="3400" w:type="dxa"/>
            <w:vAlign w:val="center"/>
          </w:tcPr>
          <w:p w14:paraId="6902DCA1" w14:textId="77777777" w:rsidR="000F4A9C" w:rsidRDefault="00000000">
            <w:pPr>
              <w:rPr>
                <w:rFonts w:ascii="Times New Roman" w:hAnsi="Times New Roman" w:cs="Times New Roman"/>
                <w:lang w:val="tr-TR"/>
              </w:rPr>
            </w:pPr>
            <w:r>
              <w:rPr>
                <w:rFonts w:ascii="Times New Roman" w:hAnsi="Times New Roman" w:cs="Times New Roman"/>
                <w:lang w:val="tr-TR"/>
              </w:rPr>
              <w:t>Yok</w:t>
            </w:r>
          </w:p>
        </w:tc>
        <w:tc>
          <w:tcPr>
            <w:tcW w:w="3400" w:type="dxa"/>
            <w:vAlign w:val="center"/>
          </w:tcPr>
          <w:p w14:paraId="2DD6E92D" w14:textId="77777777" w:rsidR="000F4A9C" w:rsidRDefault="00000000">
            <w:pPr>
              <w:rPr>
                <w:rFonts w:ascii="Times New Roman" w:hAnsi="Times New Roman" w:cs="Times New Roman"/>
                <w:lang w:val="tr-TR"/>
              </w:rPr>
            </w:pPr>
            <w:r>
              <w:rPr>
                <w:rFonts w:ascii="Times New Roman" w:hAnsi="Times New Roman" w:cs="Times New Roman"/>
                <w:lang w:val="tr-TR"/>
              </w:rPr>
              <w:t>Var</w:t>
            </w:r>
          </w:p>
        </w:tc>
      </w:tr>
      <w:tr w:rsidR="000F4A9C" w14:paraId="3EBACF37" w14:textId="77777777">
        <w:trPr>
          <w:jc w:val="center"/>
        </w:trPr>
        <w:tc>
          <w:tcPr>
            <w:tcW w:w="2200" w:type="dxa"/>
            <w:vAlign w:val="center"/>
          </w:tcPr>
          <w:p w14:paraId="56BB20AC" w14:textId="77777777" w:rsidR="000F4A9C" w:rsidRDefault="00000000">
            <w:pPr>
              <w:rPr>
                <w:rFonts w:ascii="Times New Roman" w:hAnsi="Times New Roman" w:cs="Times New Roman"/>
                <w:lang w:val="tr-TR"/>
              </w:rPr>
            </w:pPr>
            <w:r>
              <w:rPr>
                <w:rFonts w:ascii="Times New Roman" w:hAnsi="Times New Roman" w:cs="Times New Roman"/>
                <w:lang w:val="tr-TR"/>
              </w:rPr>
              <w:t>Ortak yön</w:t>
            </w:r>
          </w:p>
        </w:tc>
        <w:tc>
          <w:tcPr>
            <w:tcW w:w="3400" w:type="dxa"/>
            <w:vAlign w:val="center"/>
          </w:tcPr>
          <w:p w14:paraId="63E142F2" w14:textId="77777777" w:rsidR="000F4A9C" w:rsidRDefault="00000000">
            <w:pPr>
              <w:rPr>
                <w:rFonts w:ascii="Times New Roman" w:hAnsi="Times New Roman" w:cs="Times New Roman"/>
                <w:lang w:val="tr-TR"/>
              </w:rPr>
            </w:pPr>
            <w:r>
              <w:rPr>
                <w:rFonts w:ascii="Times New Roman" w:hAnsi="Times New Roman" w:cs="Times New Roman"/>
                <w:lang w:val="tr-TR"/>
              </w:rPr>
              <w:t>HCl, HNO</w:t>
            </w:r>
            <w:r>
              <w:rPr>
                <w:rFonts w:ascii="Times New Roman" w:hAnsi="Times New Roman" w:cs="Times New Roman"/>
                <w:vertAlign w:val="subscript"/>
                <w:lang w:val="tr-TR"/>
              </w:rPr>
              <w:t>3</w:t>
            </w:r>
            <w:r>
              <w:rPr>
                <w:rFonts w:ascii="Times New Roman" w:hAnsi="Times New Roman" w:cs="Times New Roman"/>
                <w:lang w:val="tr-TR"/>
              </w:rPr>
              <w:t xml:space="preserve"> gibi asitler her iki teoriye göre de asittir.</w:t>
            </w:r>
          </w:p>
        </w:tc>
        <w:tc>
          <w:tcPr>
            <w:tcW w:w="3400" w:type="dxa"/>
            <w:vAlign w:val="center"/>
          </w:tcPr>
          <w:p w14:paraId="53D21D4C" w14:textId="77777777" w:rsidR="000F4A9C" w:rsidRDefault="00000000">
            <w:pPr>
              <w:rPr>
                <w:rFonts w:ascii="Times New Roman" w:hAnsi="Times New Roman" w:cs="Times New Roman"/>
                <w:lang w:val="tr-TR"/>
              </w:rPr>
            </w:pPr>
            <w:r>
              <w:rPr>
                <w:rFonts w:ascii="Times New Roman" w:hAnsi="Times New Roman" w:cs="Times New Roman"/>
                <w:lang w:val="tr-TR"/>
              </w:rPr>
              <w:t>Asit-baz tepkimeleri H</w:t>
            </w:r>
            <w:r>
              <w:rPr>
                <w:rFonts w:ascii="Times New Roman" w:hAnsi="Times New Roman" w:cs="Times New Roman"/>
                <w:vertAlign w:val="superscript"/>
                <w:lang w:val="tr-TR"/>
              </w:rPr>
              <w:t>+</w:t>
            </w:r>
            <w:r>
              <w:rPr>
                <w:rFonts w:ascii="Times New Roman" w:hAnsi="Times New Roman" w:cs="Times New Roman"/>
                <w:lang w:val="tr-TR"/>
              </w:rPr>
              <w:t xml:space="preserve"> iyonu üzerinden açıklanır.</w:t>
            </w:r>
          </w:p>
        </w:tc>
      </w:tr>
    </w:tbl>
    <w:p w14:paraId="1FAC4C52" w14:textId="77777777" w:rsidR="000F4A9C" w:rsidRDefault="000F4A9C">
      <w:pPr>
        <w:jc w:val="both"/>
        <w:rPr>
          <w:rFonts w:ascii="Times New Roman" w:hAnsi="Times New Roman" w:cs="Times New Roman"/>
          <w:lang w:val="tr-TR"/>
        </w:rPr>
      </w:pPr>
    </w:p>
    <w:p w14:paraId="2FF8A960" w14:textId="77777777" w:rsidR="000F4A9C" w:rsidRDefault="00000000">
      <w:pPr>
        <w:jc w:val="both"/>
        <w:rPr>
          <w:rFonts w:ascii="Times New Roman" w:hAnsi="Times New Roman" w:cs="Times New Roman"/>
          <w:lang w:val="tr-TR"/>
        </w:rPr>
      </w:pPr>
      <w:r>
        <w:rPr>
          <w:rFonts w:ascii="Times New Roman" w:hAnsi="Times New Roman" w:cs="Times New Roman"/>
          <w:lang w:val="tr-TR"/>
        </w:rPr>
        <w:t>Monofonksiyonel ve Polifonksiyonel Asit ve Bazlar: Bir asit molekülünün verebileceği proton sayısı, formülündeki hidrojen atomu sayısına her zaman eşit değildir. Bir molekülü suda yalnızca bir proton verebilen asitlere monofonksiyonel (tek protonlu) asitler denir (HCl, HNO</w:t>
      </w:r>
      <w:r>
        <w:rPr>
          <w:rFonts w:ascii="Times New Roman" w:hAnsi="Times New Roman" w:cs="Times New Roman"/>
          <w:vertAlign w:val="subscript"/>
          <w:lang w:val="tr-TR"/>
        </w:rPr>
        <w:t>3</w:t>
      </w:r>
      <w:r>
        <w:rPr>
          <w:rFonts w:ascii="Times New Roman" w:hAnsi="Times New Roman" w:cs="Times New Roman"/>
          <w:lang w:val="tr-TR"/>
        </w:rPr>
        <w:t>, CH</w:t>
      </w:r>
      <w:r>
        <w:rPr>
          <w:rFonts w:ascii="Times New Roman" w:hAnsi="Times New Roman" w:cs="Times New Roman"/>
          <w:vertAlign w:val="subscript"/>
          <w:lang w:val="tr-TR"/>
        </w:rPr>
        <w:t>3</w:t>
      </w:r>
      <w:r>
        <w:rPr>
          <w:rFonts w:ascii="Times New Roman" w:hAnsi="Times New Roman" w:cs="Times New Roman"/>
          <w:lang w:val="tr-TR"/>
        </w:rPr>
        <w:t>COOH gibi). Bir molekülü birden fazla proton verebilen asitler ise polifonksiyonel asitlerdir (H</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H</w:t>
      </w:r>
      <w:r>
        <w:rPr>
          <w:rFonts w:ascii="Times New Roman" w:hAnsi="Times New Roman" w:cs="Times New Roman"/>
          <w:vertAlign w:val="subscript"/>
          <w:lang w:val="tr-TR"/>
        </w:rPr>
        <w:t>2</w:t>
      </w:r>
      <w:r>
        <w:rPr>
          <w:rFonts w:ascii="Times New Roman" w:hAnsi="Times New Roman" w:cs="Times New Roman"/>
          <w:lang w:val="tr-TR"/>
        </w:rPr>
        <w:t>CO</w:t>
      </w:r>
      <w:r>
        <w:rPr>
          <w:rFonts w:ascii="Times New Roman" w:hAnsi="Times New Roman" w:cs="Times New Roman"/>
          <w:vertAlign w:val="subscript"/>
          <w:lang w:val="tr-TR"/>
        </w:rPr>
        <w:t>3</w:t>
      </w:r>
      <w:r>
        <w:rPr>
          <w:rFonts w:ascii="Times New Roman" w:hAnsi="Times New Roman" w:cs="Times New Roman"/>
          <w:lang w:val="tr-TR"/>
        </w:rPr>
        <w:t>, H</w:t>
      </w:r>
      <w:r>
        <w:rPr>
          <w:rFonts w:ascii="Times New Roman" w:hAnsi="Times New Roman" w:cs="Times New Roman"/>
          <w:vertAlign w:val="subscript"/>
          <w:lang w:val="tr-TR"/>
        </w:rPr>
        <w:t>3</w:t>
      </w:r>
      <w:r>
        <w:rPr>
          <w:rFonts w:ascii="Times New Roman" w:hAnsi="Times New Roman" w:cs="Times New Roman"/>
          <w:lang w:val="tr-TR"/>
        </w:rPr>
        <w:t>PO</w:t>
      </w:r>
      <w:r>
        <w:rPr>
          <w:rFonts w:ascii="Times New Roman" w:hAnsi="Times New Roman" w:cs="Times New Roman"/>
          <w:vertAlign w:val="subscript"/>
          <w:lang w:val="tr-TR"/>
        </w:rPr>
        <w:t>4</w:t>
      </w:r>
      <w:r>
        <w:rPr>
          <w:rFonts w:ascii="Times New Roman" w:hAnsi="Times New Roman" w:cs="Times New Roman"/>
          <w:lang w:val="tr-TR"/>
        </w:rPr>
        <w:t xml:space="preserve"> gibi). Polifonksiyonel asitler protonlarını basamak basamak verir. Bir formül birimi bir OH</w:t>
      </w:r>
      <w:r>
        <w:rPr>
          <w:rFonts w:ascii="Times New Roman" w:hAnsi="Times New Roman" w:cs="Times New Roman"/>
          <w:vertAlign w:val="superscript"/>
          <w:lang w:val="tr-TR"/>
        </w:rPr>
        <w:t>−</w:t>
      </w:r>
      <w:r>
        <w:rPr>
          <w:rFonts w:ascii="Times New Roman" w:hAnsi="Times New Roman" w:cs="Times New Roman"/>
          <w:lang w:val="tr-TR"/>
        </w:rPr>
        <w:t xml:space="preserve"> iyonu veren (NaOH, KOH) ya da bir proton alabilen (NH</w:t>
      </w:r>
      <w:r>
        <w:rPr>
          <w:rFonts w:ascii="Times New Roman" w:hAnsi="Times New Roman" w:cs="Times New Roman"/>
          <w:vertAlign w:val="subscript"/>
          <w:lang w:val="tr-TR"/>
        </w:rPr>
        <w:t>3</w:t>
      </w:r>
      <w:r>
        <w:rPr>
          <w:rFonts w:ascii="Times New Roman" w:hAnsi="Times New Roman" w:cs="Times New Roman"/>
          <w:lang w:val="tr-TR"/>
        </w:rPr>
        <w:t>) bazlar monofonksiyonel; birden fazla OH</w:t>
      </w:r>
      <w:r>
        <w:rPr>
          <w:rFonts w:ascii="Times New Roman" w:hAnsi="Times New Roman" w:cs="Times New Roman"/>
          <w:vertAlign w:val="superscript"/>
          <w:lang w:val="tr-TR"/>
        </w:rPr>
        <w:t>−</w:t>
      </w:r>
      <w:r>
        <w:rPr>
          <w:rFonts w:ascii="Times New Roman" w:hAnsi="Times New Roman" w:cs="Times New Roman"/>
          <w:lang w:val="tr-TR"/>
        </w:rPr>
        <w:t xml:space="preserve"> iyonu veren [Ca(OH)</w:t>
      </w:r>
      <w:r>
        <w:rPr>
          <w:rFonts w:ascii="Times New Roman" w:hAnsi="Times New Roman" w:cs="Times New Roman"/>
          <w:vertAlign w:val="subscript"/>
          <w:lang w:val="tr-TR"/>
        </w:rPr>
        <w:t>2</w:t>
      </w:r>
      <w:r>
        <w:rPr>
          <w:rFonts w:ascii="Times New Roman" w:hAnsi="Times New Roman" w:cs="Times New Roman"/>
          <w:lang w:val="tr-TR"/>
        </w:rPr>
        <w:t>, Ba(OH)</w:t>
      </w:r>
      <w:r>
        <w:rPr>
          <w:rFonts w:ascii="Times New Roman" w:hAnsi="Times New Roman" w:cs="Times New Roman"/>
          <w:vertAlign w:val="subscript"/>
          <w:lang w:val="tr-TR"/>
        </w:rPr>
        <w:t>2</w:t>
      </w:r>
      <w:r>
        <w:rPr>
          <w:rFonts w:ascii="Times New Roman" w:hAnsi="Times New Roman" w:cs="Times New Roman"/>
          <w:lang w:val="tr-TR"/>
        </w:rPr>
        <w:t>] ya da birden fazla proton alabilen (CO</w:t>
      </w:r>
      <w:r>
        <w:rPr>
          <w:rFonts w:ascii="Times New Roman" w:hAnsi="Times New Roman" w:cs="Times New Roman"/>
          <w:vertAlign w:val="subscript"/>
          <w:lang w:val="tr-TR"/>
        </w:rPr>
        <w:t>3</w:t>
      </w:r>
      <w:r>
        <w:rPr>
          <w:rFonts w:ascii="Times New Roman" w:hAnsi="Times New Roman" w:cs="Times New Roman"/>
          <w:vertAlign w:val="superscript"/>
          <w:lang w:val="tr-TR"/>
        </w:rPr>
        <w:t>2−</w:t>
      </w:r>
      <w:r>
        <w:rPr>
          <w:rFonts w:ascii="Times New Roman" w:hAnsi="Times New Roman" w:cs="Times New Roman"/>
          <w:lang w:val="tr-TR"/>
        </w:rPr>
        <w:t>) bazlar ise polifonksiyonel bazlardır. CH</w:t>
      </w:r>
      <w:r>
        <w:rPr>
          <w:rFonts w:ascii="Times New Roman" w:hAnsi="Times New Roman" w:cs="Times New Roman"/>
          <w:vertAlign w:val="subscript"/>
          <w:lang w:val="tr-TR"/>
        </w:rPr>
        <w:t>3</w:t>
      </w:r>
      <w:r>
        <w:rPr>
          <w:rFonts w:ascii="Times New Roman" w:hAnsi="Times New Roman" w:cs="Times New Roman"/>
          <w:lang w:val="tr-TR"/>
        </w:rPr>
        <w:t>COOH’ta dört hidrojen atomu bulunmasına rağmen yalnızca karboksil grubundaki (−COOH) hidrojen proton olarak verilebildiği için asetik asit monofonksiyoneldir. Fosforik asit (H</w:t>
      </w:r>
      <w:r>
        <w:rPr>
          <w:rFonts w:ascii="Times New Roman" w:hAnsi="Times New Roman" w:cs="Times New Roman"/>
          <w:vertAlign w:val="subscript"/>
          <w:lang w:val="tr-TR"/>
        </w:rPr>
        <w:t>3</w:t>
      </w:r>
      <w:r>
        <w:rPr>
          <w:rFonts w:ascii="Times New Roman" w:hAnsi="Times New Roman" w:cs="Times New Roman"/>
          <w:lang w:val="tr-TR"/>
        </w:rPr>
        <w:t>PO</w:t>
      </w:r>
      <w:r>
        <w:rPr>
          <w:rFonts w:ascii="Times New Roman" w:hAnsi="Times New Roman" w:cs="Times New Roman"/>
          <w:vertAlign w:val="subscript"/>
          <w:lang w:val="tr-TR"/>
        </w:rPr>
        <w:t>4</w:t>
      </w:r>
      <w:r>
        <w:rPr>
          <w:rFonts w:ascii="Times New Roman" w:hAnsi="Times New Roman" w:cs="Times New Roman"/>
          <w:lang w:val="tr-TR"/>
        </w:rPr>
        <w:t>) ise üç protonunu üç basamakta verir:</w:t>
      </w:r>
    </w:p>
    <w:p w14:paraId="71869B91" w14:textId="77777777" w:rsidR="000F4A9C" w:rsidRDefault="00000000">
      <w:pPr>
        <w:jc w:val="center"/>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3</w:t>
      </w:r>
      <w:r>
        <w:rPr>
          <w:rFonts w:ascii="Times New Roman" w:hAnsi="Times New Roman" w:cs="Times New Roman"/>
          <w:lang w:val="tr-TR"/>
        </w:rPr>
        <w:t>PO</w:t>
      </w:r>
      <w:r>
        <w:rPr>
          <w:rFonts w:ascii="Times New Roman" w:hAnsi="Times New Roman" w:cs="Times New Roman"/>
          <w:vertAlign w:val="subscript"/>
          <w:lang w:val="tr-TR"/>
        </w:rPr>
        <w:t>4</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O(s) ⇌ H</w:t>
      </w:r>
      <w:r>
        <w:rPr>
          <w:rFonts w:ascii="Times New Roman" w:hAnsi="Times New Roman" w:cs="Times New Roman"/>
          <w:vertAlign w:val="subscript"/>
          <w:lang w:val="tr-TR"/>
        </w:rPr>
        <w:t>2</w:t>
      </w:r>
      <w:r>
        <w:rPr>
          <w:rFonts w:ascii="Times New Roman" w:hAnsi="Times New Roman" w:cs="Times New Roman"/>
          <w:lang w:val="tr-TR"/>
        </w:rPr>
        <w:t>PO</w:t>
      </w:r>
      <w:r>
        <w:rPr>
          <w:rFonts w:ascii="Times New Roman" w:hAnsi="Times New Roman" w:cs="Times New Roman"/>
          <w:vertAlign w:val="subscript"/>
          <w:lang w:val="tr-TR"/>
        </w:rPr>
        <w:t>4</w:t>
      </w:r>
      <w:r>
        <w:rPr>
          <w:rFonts w:ascii="Times New Roman" w:hAnsi="Times New Roman" w:cs="Times New Roman"/>
          <w:vertAlign w:val="superscript"/>
          <w:lang w:val="tr-TR"/>
        </w:rPr>
        <w:t>−</w:t>
      </w:r>
      <w:r>
        <w:rPr>
          <w:rFonts w:ascii="Times New Roman" w:hAnsi="Times New Roman" w:cs="Times New Roman"/>
          <w:lang w:val="tr-TR"/>
        </w:rPr>
        <w:t>(suda)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w:t>
      </w:r>
    </w:p>
    <w:p w14:paraId="540B05C2" w14:textId="77777777" w:rsidR="000F4A9C" w:rsidRDefault="00000000">
      <w:pPr>
        <w:jc w:val="center"/>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PO</w:t>
      </w:r>
      <w:r>
        <w:rPr>
          <w:rFonts w:ascii="Times New Roman" w:hAnsi="Times New Roman" w:cs="Times New Roman"/>
          <w:vertAlign w:val="subscript"/>
          <w:lang w:val="tr-TR"/>
        </w:rPr>
        <w:t>4</w:t>
      </w:r>
      <w:r>
        <w:rPr>
          <w:rFonts w:ascii="Times New Roman" w:hAnsi="Times New Roman" w:cs="Times New Roman"/>
          <w:vertAlign w:val="superscript"/>
          <w:lang w:val="tr-TR"/>
        </w:rPr>
        <w:t>−</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O(s) ⇌ HPO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(suda)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w:t>
      </w:r>
    </w:p>
    <w:p w14:paraId="45E8B586" w14:textId="77777777" w:rsidR="000F4A9C" w:rsidRDefault="00000000">
      <w:pPr>
        <w:jc w:val="center"/>
        <w:rPr>
          <w:rFonts w:ascii="Times New Roman" w:hAnsi="Times New Roman" w:cs="Times New Roman"/>
          <w:lang w:val="tr-TR"/>
        </w:rPr>
      </w:pPr>
      <w:r>
        <w:rPr>
          <w:rFonts w:ascii="Times New Roman" w:hAnsi="Times New Roman" w:cs="Times New Roman"/>
          <w:lang w:val="tr-TR"/>
        </w:rPr>
        <w:t>HPO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O(s) ⇌ PO</w:t>
      </w:r>
      <w:r>
        <w:rPr>
          <w:rFonts w:ascii="Times New Roman" w:hAnsi="Times New Roman" w:cs="Times New Roman"/>
          <w:vertAlign w:val="subscript"/>
          <w:lang w:val="tr-TR"/>
        </w:rPr>
        <w:t>4</w:t>
      </w:r>
      <w:r>
        <w:rPr>
          <w:rFonts w:ascii="Times New Roman" w:hAnsi="Times New Roman" w:cs="Times New Roman"/>
          <w:vertAlign w:val="superscript"/>
          <w:lang w:val="tr-TR"/>
        </w:rPr>
        <w:t>3−</w:t>
      </w:r>
      <w:r>
        <w:rPr>
          <w:rFonts w:ascii="Times New Roman" w:hAnsi="Times New Roman" w:cs="Times New Roman"/>
          <w:lang w:val="tr-TR"/>
        </w:rPr>
        <w:t>(suda)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w:t>
      </w:r>
    </w:p>
    <w:p w14:paraId="0B88AB8D" w14:textId="77777777" w:rsidR="000F4A9C" w:rsidRDefault="00000000">
      <w:pPr>
        <w:jc w:val="both"/>
        <w:rPr>
          <w:rFonts w:ascii="Times New Roman" w:hAnsi="Times New Roman" w:cs="Times New Roman"/>
          <w:lang w:val="tr-TR"/>
        </w:rPr>
      </w:pPr>
      <w:r>
        <w:rPr>
          <w:rFonts w:ascii="Times New Roman" w:hAnsi="Times New Roman" w:cs="Times New Roman"/>
          <w:lang w:val="tr-TR"/>
        </w:rPr>
        <w:t>Ametal Oksitlerin Asidik Özelliği: Ametallerin oksijenle oluşturduğu bileşiklere ametal oksit denir. SO</w:t>
      </w:r>
      <w:r>
        <w:rPr>
          <w:rFonts w:ascii="Times New Roman" w:hAnsi="Times New Roman" w:cs="Times New Roman"/>
          <w:vertAlign w:val="subscript"/>
          <w:lang w:val="tr-TR"/>
        </w:rPr>
        <w:t>2</w:t>
      </w:r>
      <w:r>
        <w:rPr>
          <w:rFonts w:ascii="Times New Roman" w:hAnsi="Times New Roman" w:cs="Times New Roman"/>
          <w:lang w:val="tr-TR"/>
        </w:rPr>
        <w:t>, SO</w:t>
      </w:r>
      <w:r>
        <w:rPr>
          <w:rFonts w:ascii="Times New Roman" w:hAnsi="Times New Roman" w:cs="Times New Roman"/>
          <w:vertAlign w:val="subscript"/>
          <w:lang w:val="tr-TR"/>
        </w:rPr>
        <w:t>3</w:t>
      </w:r>
      <w:r>
        <w:rPr>
          <w:rFonts w:ascii="Times New Roman" w:hAnsi="Times New Roman" w:cs="Times New Roman"/>
          <w:lang w:val="tr-TR"/>
        </w:rPr>
        <w:t>,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r>
        <w:rPr>
          <w:rFonts w:ascii="Times New Roman" w:hAnsi="Times New Roman" w:cs="Times New Roman"/>
          <w:lang w:val="tr-TR"/>
        </w:rPr>
        <w:t>, CO</w:t>
      </w:r>
      <w:r>
        <w:rPr>
          <w:rFonts w:ascii="Times New Roman" w:hAnsi="Times New Roman" w:cs="Times New Roman"/>
          <w:vertAlign w:val="subscript"/>
          <w:lang w:val="tr-TR"/>
        </w:rPr>
        <w:t>2</w:t>
      </w:r>
      <w:r>
        <w:rPr>
          <w:rFonts w:ascii="Times New Roman" w:hAnsi="Times New Roman" w:cs="Times New Roman"/>
          <w:lang w:val="tr-TR"/>
        </w:rPr>
        <w:t>, P</w:t>
      </w:r>
      <w:r>
        <w:rPr>
          <w:rFonts w:ascii="Times New Roman" w:hAnsi="Times New Roman" w:cs="Times New Roman"/>
          <w:vertAlign w:val="subscript"/>
          <w:lang w:val="tr-TR"/>
        </w:rPr>
        <w:t>4</w:t>
      </w:r>
      <w:r>
        <w:rPr>
          <w:rFonts w:ascii="Times New Roman" w:hAnsi="Times New Roman" w:cs="Times New Roman"/>
          <w:lang w:val="tr-TR"/>
        </w:rPr>
        <w:t>O</w:t>
      </w:r>
      <w:r>
        <w:rPr>
          <w:rFonts w:ascii="Times New Roman" w:hAnsi="Times New Roman" w:cs="Times New Roman"/>
          <w:vertAlign w:val="subscript"/>
          <w:lang w:val="tr-TR"/>
        </w:rPr>
        <w:t>10</w:t>
      </w:r>
      <w:r>
        <w:rPr>
          <w:rFonts w:ascii="Times New Roman" w:hAnsi="Times New Roman" w:cs="Times New Roman"/>
          <w:lang w:val="tr-TR"/>
        </w:rPr>
        <w:t xml:space="preserve"> gibi ametal oksitler yapılarında hidrojen bulunmadığı hâlde suyla tepkimeye girerek asit oluşturur; oluşan asit de suda iyonlaşarak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iyonu verir. Bu nedenle bu oksitlere asidik oksitler denir. Örneğin SO</w:t>
      </w:r>
      <w:r>
        <w:rPr>
          <w:rFonts w:ascii="Times New Roman" w:hAnsi="Times New Roman" w:cs="Times New Roman"/>
          <w:vertAlign w:val="subscript"/>
          <w:lang w:val="tr-TR"/>
        </w:rPr>
        <w:t>3</w:t>
      </w:r>
      <w:r>
        <w:rPr>
          <w:rFonts w:ascii="Times New Roman" w:hAnsi="Times New Roman" w:cs="Times New Roman"/>
          <w:lang w:val="tr-TR"/>
        </w:rPr>
        <w:t xml:space="preserve"> suyla H</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r>
        <w:rPr>
          <w:rFonts w:ascii="Times New Roman" w:hAnsi="Times New Roman" w:cs="Times New Roman"/>
          <w:lang w:val="tr-TR"/>
        </w:rPr>
        <w:t xml:space="preserve"> ise HNO</w:t>
      </w:r>
      <w:r>
        <w:rPr>
          <w:rFonts w:ascii="Times New Roman" w:hAnsi="Times New Roman" w:cs="Times New Roman"/>
          <w:vertAlign w:val="subscript"/>
          <w:lang w:val="tr-TR"/>
        </w:rPr>
        <w:t>3</w:t>
      </w:r>
      <w:r>
        <w:rPr>
          <w:rFonts w:ascii="Times New Roman" w:hAnsi="Times New Roman" w:cs="Times New Roman"/>
          <w:lang w:val="tr-TR"/>
        </w:rPr>
        <w:t xml:space="preserve"> oluşturur. Fosil yakıtların yanmasıyla atmosfere salınan (Görsel C) SO</w:t>
      </w:r>
      <w:r>
        <w:rPr>
          <w:rFonts w:ascii="Times New Roman" w:hAnsi="Times New Roman" w:cs="Times New Roman"/>
          <w:vertAlign w:val="subscript"/>
          <w:lang w:val="tr-TR"/>
        </w:rPr>
        <w:t>2</w:t>
      </w:r>
      <w:r>
        <w:rPr>
          <w:rFonts w:ascii="Times New Roman" w:hAnsi="Times New Roman" w:cs="Times New Roman"/>
          <w:lang w:val="tr-TR"/>
        </w:rPr>
        <w:t xml:space="preserve"> ve azot oksitlerin yağmur suyunda çözünmesi asit yağmurlarına neden olur (Görsel D). Atmosferdeki CO</w:t>
      </w:r>
      <w:r>
        <w:rPr>
          <w:rFonts w:ascii="Times New Roman" w:hAnsi="Times New Roman" w:cs="Times New Roman"/>
          <w:vertAlign w:val="subscript"/>
          <w:lang w:val="tr-TR"/>
        </w:rPr>
        <w:t>2</w:t>
      </w:r>
      <w:r>
        <w:rPr>
          <w:rFonts w:ascii="Times New Roman" w:hAnsi="Times New Roman" w:cs="Times New Roman"/>
          <w:lang w:val="tr-TR"/>
        </w:rPr>
        <w:t>’nin okyanuslarda çözünmesi ise deniz suyunun pH değerini düşürür.</w:t>
      </w:r>
    </w:p>
    <w:p w14:paraId="1529F9D8" w14:textId="77777777" w:rsidR="000F4A9C" w:rsidRDefault="00000000">
      <w:pPr>
        <w:jc w:val="center"/>
        <w:rPr>
          <w:rFonts w:ascii="Times New Roman" w:hAnsi="Times New Roman" w:cs="Times New Roman"/>
          <w:lang w:val="tr-TR"/>
        </w:rPr>
      </w:pPr>
      <w:r>
        <w:rPr>
          <w:rFonts w:ascii="Times New Roman" w:hAnsi="Times New Roman" w:cs="Times New Roman"/>
          <w:lang w:val="tr-TR"/>
        </w:rPr>
        <w:t>SO</w:t>
      </w:r>
      <w:r>
        <w:rPr>
          <w:rFonts w:ascii="Times New Roman" w:hAnsi="Times New Roman" w:cs="Times New Roman"/>
          <w:vertAlign w:val="subscript"/>
          <w:lang w:val="tr-TR"/>
        </w:rPr>
        <w:t>3</w:t>
      </w:r>
      <w:r>
        <w:rPr>
          <w:rFonts w:ascii="Times New Roman" w:hAnsi="Times New Roman" w:cs="Times New Roman"/>
          <w:lang w:val="tr-TR"/>
        </w:rPr>
        <w:t>(g) + H</w:t>
      </w:r>
      <w:r>
        <w:rPr>
          <w:rFonts w:ascii="Times New Roman" w:hAnsi="Times New Roman" w:cs="Times New Roman"/>
          <w:vertAlign w:val="subscript"/>
          <w:lang w:val="tr-TR"/>
        </w:rPr>
        <w:t>2</w:t>
      </w:r>
      <w:r>
        <w:rPr>
          <w:rFonts w:ascii="Times New Roman" w:hAnsi="Times New Roman" w:cs="Times New Roman"/>
          <w:lang w:val="tr-TR"/>
        </w:rPr>
        <w:t>O(s) → H</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(suda)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r>
        <w:rPr>
          <w:rFonts w:ascii="Times New Roman" w:hAnsi="Times New Roman" w:cs="Times New Roman"/>
          <w:lang w:val="tr-TR"/>
        </w:rPr>
        <w:t>(g) + H</w:t>
      </w:r>
      <w:r>
        <w:rPr>
          <w:rFonts w:ascii="Times New Roman" w:hAnsi="Times New Roman" w:cs="Times New Roman"/>
          <w:vertAlign w:val="subscript"/>
          <w:lang w:val="tr-TR"/>
        </w:rPr>
        <w:t>2</w:t>
      </w:r>
      <w:r>
        <w:rPr>
          <w:rFonts w:ascii="Times New Roman" w:hAnsi="Times New Roman" w:cs="Times New Roman"/>
          <w:lang w:val="tr-TR"/>
        </w:rPr>
        <w:t>O(s) → 2HNO</w:t>
      </w:r>
      <w:r>
        <w:rPr>
          <w:rFonts w:ascii="Times New Roman" w:hAnsi="Times New Roman" w:cs="Times New Roman"/>
          <w:vertAlign w:val="subscript"/>
          <w:lang w:val="tr-TR"/>
        </w:rPr>
        <w:t>3</w:t>
      </w:r>
      <w:r>
        <w:rPr>
          <w:rFonts w:ascii="Times New Roman" w:hAnsi="Times New Roman" w:cs="Times New Roman"/>
          <w:lang w:val="tr-TR"/>
        </w:rPr>
        <w:t>(suda)</w:t>
      </w:r>
    </w:p>
    <w:p w14:paraId="0662A119" w14:textId="77777777" w:rsidR="000F4A9C" w:rsidRDefault="00000000">
      <w:pPr>
        <w:jc w:val="both"/>
        <w:rPr>
          <w:rFonts w:ascii="Times New Roman" w:hAnsi="Times New Roman" w:cs="Times New Roman"/>
          <w:lang w:val="tr-TR"/>
        </w:rPr>
      </w:pPr>
      <w:r>
        <w:rPr>
          <w:rFonts w:ascii="Times New Roman" w:hAnsi="Times New Roman" w:cs="Times New Roman"/>
          <w:lang w:val="tr-TR"/>
        </w:rPr>
        <w:lastRenderedPageBreak/>
        <w:t>Asidik özellik gösteren ametal oksitlerde genellikle oksijen atomu sayısı ametal atomu sayısından fazladır. Oksijen atomu sayısı ametal atomu sayısına eşit ya da ondan az olan CO, NO ve N</w:t>
      </w:r>
      <w:r>
        <w:rPr>
          <w:rFonts w:ascii="Times New Roman" w:hAnsi="Times New Roman" w:cs="Times New Roman"/>
          <w:vertAlign w:val="subscript"/>
          <w:lang w:val="tr-TR"/>
        </w:rPr>
        <w:t>2</w:t>
      </w:r>
      <w:r>
        <w:rPr>
          <w:rFonts w:ascii="Times New Roman" w:hAnsi="Times New Roman" w:cs="Times New Roman"/>
          <w:lang w:val="tr-TR"/>
        </w:rPr>
        <w:t xml:space="preserve">O gibi oksitler ise suyla asit oluşturmaz; bu oksitlere </w:t>
      </w:r>
      <w:r>
        <w:rPr>
          <w:rFonts w:ascii="Times New Roman" w:hAnsi="Times New Roman" w:cs="Times New Roman"/>
          <w:b/>
          <w:bCs/>
          <w:lang w:val="tr-TR"/>
        </w:rPr>
        <w:t>nötr oksitler</w:t>
      </w:r>
      <w:r>
        <w:rPr>
          <w:rFonts w:ascii="Times New Roman" w:hAnsi="Times New Roman" w:cs="Times New Roman"/>
          <w:lang w:val="tr-TR"/>
        </w:rPr>
        <w:t xml:space="preserve"> denir. Ametal oksitlerin asidik özelliği sanayide de kullanılır: Kükürdün yakılmasıyla elde edilen SO</w:t>
      </w:r>
      <w:r>
        <w:rPr>
          <w:rFonts w:ascii="Times New Roman" w:hAnsi="Times New Roman" w:cs="Times New Roman"/>
          <w:vertAlign w:val="subscript"/>
          <w:lang w:val="tr-TR"/>
        </w:rPr>
        <w:t>2</w:t>
      </w:r>
      <w:r>
        <w:rPr>
          <w:rFonts w:ascii="Times New Roman" w:hAnsi="Times New Roman" w:cs="Times New Roman"/>
          <w:lang w:val="tr-TR"/>
        </w:rPr>
        <w:t>, SO</w:t>
      </w:r>
      <w:r>
        <w:rPr>
          <w:rFonts w:ascii="Times New Roman" w:hAnsi="Times New Roman" w:cs="Times New Roman"/>
          <w:vertAlign w:val="subscript"/>
          <w:lang w:val="tr-TR"/>
        </w:rPr>
        <w:t>3</w:t>
      </w:r>
      <w:r>
        <w:rPr>
          <w:rFonts w:ascii="Times New Roman" w:hAnsi="Times New Roman" w:cs="Times New Roman"/>
          <w:lang w:val="tr-TR"/>
        </w:rPr>
        <w:t>’e yükseltgendikten sonra suyla tepkimeye sokularak gübre, pil ve boya üretiminde kullanılan sülfürik asit elde edilir. Gazlı içeceklere basınç altında CO</w:t>
      </w:r>
      <w:r>
        <w:rPr>
          <w:rFonts w:ascii="Times New Roman" w:hAnsi="Times New Roman" w:cs="Times New Roman"/>
          <w:vertAlign w:val="subscript"/>
          <w:lang w:val="tr-TR"/>
        </w:rPr>
        <w:t>2</w:t>
      </w:r>
      <w:r>
        <w:rPr>
          <w:rFonts w:ascii="Times New Roman" w:hAnsi="Times New Roman" w:cs="Times New Roman"/>
          <w:lang w:val="tr-TR"/>
        </w:rPr>
        <w:t xml:space="preserve"> eklenmesi ise içeceğin hafif asidik tadını oluşturur.</w:t>
      </w:r>
    </w:p>
    <w:p w14:paraId="10CAF674" w14:textId="77777777" w:rsidR="000F4A9C" w:rsidRDefault="00000000">
      <w:pPr>
        <w:jc w:val="both"/>
        <w:rPr>
          <w:rFonts w:ascii="Times New Roman" w:hAnsi="Times New Roman" w:cs="Times New Roman"/>
          <w:lang w:val="tr-TR"/>
        </w:rPr>
      </w:pPr>
      <w:r>
        <w:rPr>
          <w:rFonts w:ascii="Times New Roman" w:hAnsi="Times New Roman" w:cs="Times New Roman"/>
          <w:lang w:val="tr-TR"/>
        </w:rPr>
        <w:t>Peki metallerin oksitleri de suyla etkileştiğinde asit mi oluşturur? Metal oksitlerin büyük bölümü suyla birleştiğinde hidroksit, yani baz verir; bunlara bazik oksitler denir. Örneğin sönmemiş kireç (CaO) suyla sönmüş kireci [Ca(OH)</w:t>
      </w:r>
      <w:r>
        <w:rPr>
          <w:rFonts w:ascii="Times New Roman" w:hAnsi="Times New Roman" w:cs="Times New Roman"/>
          <w:vertAlign w:val="subscript"/>
          <w:lang w:val="tr-TR"/>
        </w:rPr>
        <w:t>2</w:t>
      </w:r>
      <w:r>
        <w:rPr>
          <w:rFonts w:ascii="Times New Roman" w:hAnsi="Times New Roman" w:cs="Times New Roman"/>
          <w:lang w:val="tr-TR"/>
        </w:rPr>
        <w:t>] oluşturur.</w:t>
      </w:r>
    </w:p>
    <w:p w14:paraId="555D86B9" w14:textId="77777777" w:rsidR="000F4A9C" w:rsidRDefault="00000000">
      <w:pPr>
        <w:jc w:val="center"/>
        <w:rPr>
          <w:rFonts w:ascii="Times New Roman" w:hAnsi="Times New Roman" w:cs="Times New Roman"/>
          <w:lang w:val="tr-TR"/>
        </w:rPr>
      </w:pPr>
      <w:r>
        <w:rPr>
          <w:rFonts w:ascii="Times New Roman" w:hAnsi="Times New Roman" w:cs="Times New Roman"/>
          <w:lang w:val="tr-TR"/>
        </w:rPr>
        <w:t>CaO(k) + H</w:t>
      </w:r>
      <w:r>
        <w:rPr>
          <w:rFonts w:ascii="Times New Roman" w:hAnsi="Times New Roman" w:cs="Times New Roman"/>
          <w:vertAlign w:val="subscript"/>
          <w:lang w:val="tr-TR"/>
        </w:rPr>
        <w:t>2</w:t>
      </w:r>
      <w:r>
        <w:rPr>
          <w:rFonts w:ascii="Times New Roman" w:hAnsi="Times New Roman" w:cs="Times New Roman"/>
          <w:lang w:val="tr-TR"/>
        </w:rPr>
        <w:t>O(s) → Ca(OH)</w:t>
      </w:r>
      <w:r>
        <w:rPr>
          <w:rFonts w:ascii="Times New Roman" w:hAnsi="Times New Roman" w:cs="Times New Roman"/>
          <w:vertAlign w:val="subscript"/>
          <w:lang w:val="tr-TR"/>
        </w:rPr>
        <w:t>2</w:t>
      </w:r>
      <w:r>
        <w:rPr>
          <w:rFonts w:ascii="Times New Roman" w:hAnsi="Times New Roman" w:cs="Times New Roman"/>
          <w:lang w:val="tr-TR"/>
        </w:rPr>
        <w:t>(suda)          Na</w:t>
      </w:r>
      <w:r>
        <w:rPr>
          <w:rFonts w:ascii="Times New Roman" w:hAnsi="Times New Roman" w:cs="Times New Roman"/>
          <w:vertAlign w:val="subscript"/>
          <w:lang w:val="tr-TR"/>
        </w:rPr>
        <w:t>2</w:t>
      </w:r>
      <w:r>
        <w:rPr>
          <w:rFonts w:ascii="Times New Roman" w:hAnsi="Times New Roman" w:cs="Times New Roman"/>
          <w:lang w:val="tr-TR"/>
        </w:rPr>
        <w:t>O(k) + H</w:t>
      </w:r>
      <w:r>
        <w:rPr>
          <w:rFonts w:ascii="Times New Roman" w:hAnsi="Times New Roman" w:cs="Times New Roman"/>
          <w:vertAlign w:val="subscript"/>
          <w:lang w:val="tr-TR"/>
        </w:rPr>
        <w:t>2</w:t>
      </w:r>
      <w:r>
        <w:rPr>
          <w:rFonts w:ascii="Times New Roman" w:hAnsi="Times New Roman" w:cs="Times New Roman"/>
          <w:lang w:val="tr-TR"/>
        </w:rPr>
        <w:t>O(s) → 2NaOH(suda)</w:t>
      </w:r>
    </w:p>
    <w:tbl>
      <w:tblPr>
        <w:tblW w:w="9000" w:type="dxa"/>
        <w:jc w:val="center"/>
        <w:tblBorders>
          <w:top w:val="nil"/>
          <w:left w:val="nil"/>
          <w:bottom w:val="nil"/>
          <w:right w:val="nil"/>
          <w:insideH w:val="nil"/>
          <w:insideV w:val="nil"/>
        </w:tblBorders>
        <w:tblLayout w:type="fixed"/>
      </w:tblPr>
      <w:tblGrid>
        <w:gridCol w:w="4500"/>
        <w:gridCol w:w="4500"/>
      </w:tblGrid>
      <w:tr>
        <w:tc>
          <w:tcPr>
            <w:tcW w:w="4500" w:type="dxa"/>
          </w:tcPr>
          <w:p w14:paraId="00064519" w14:textId="77777777" w:rsidR="000F4A9C" w:rsidRDefault="00000000">
            <w:pPr>
              <w:jc w:val="center"/>
            </w:pPr>
            <w:r>
              <w:drawing>
                <wp:inline xmlns:a="http://schemas.openxmlformats.org/drawingml/2006/main" xmlns:pic="http://schemas.openxmlformats.org/drawingml/2006/picture">
                  <wp:extent cx="1239975" cy="1980000"/>
                  <wp:docPr id="900012" name="Picture 900012"/>
                  <wp:cNvGraphicFramePr>
                    <a:graphicFrameLocks noChangeAspect="1"/>
                  </wp:cNvGraphicFramePr>
                  <a:graphic>
                    <a:graphicData uri="http://schemas.openxmlformats.org/drawingml/2006/picture">
                      <pic:pic>
                        <pic:nvPicPr>
                          <pic:cNvPr id="0" name="2740132159_d.jpg"/>
                          <pic:cNvPicPr/>
                        </pic:nvPicPr>
                        <pic:blipFill>
                          <a:blip r:embed="rId16"/>
                          <a:stretch>
                            <a:fillRect/>
                          </a:stretch>
                        </pic:blipFill>
                        <pic:spPr>
                          <a:xfrm>
                            <a:off x="0" y="0"/>
                            <a:ext cx="1239975" cy="1980000"/>
                          </a:xfrm>
                          <a:prstGeom prst="rect"/>
                        </pic:spPr>
                      </pic:pic>
                    </a:graphicData>
                  </a:graphic>
                </wp:inline>
              </w:drawing>
            </w:r>
          </w:p>
          <w:p w14:paraId="0B95740D" w14:textId="77777777" w:rsidR="000F4A9C" w:rsidRDefault="00000000">
            <w:pPr>
              <w:jc w:val="center"/>
            </w:pPr>
            <w:r>
              <w:rPr>
                <w:rFonts w:ascii="Times New Roman" w:hAnsi="Times New Roman" w:cs="Times New Roman"/>
                <w:b/>
                <w:bCs/>
                <w:highlight w:val="yellow"/>
                <w:lang w:val="tr-TR"/>
              </w:rPr>
              <w:t>Shutter id: 2740132159</w:t>
            </w:r>
          </w:p>
          <w:p w14:paraId="7F91D164" w14:textId="77777777" w:rsidR="000F4A9C" w:rsidRDefault="00000000">
            <w:pPr>
              <w:jc w:val="center"/>
              <w:rPr>
                <w:rFonts w:ascii="Times New Roman" w:hAnsi="Times New Roman" w:cs="Times New Roman"/>
                <w:lang w:val="tr-TR"/>
              </w:rPr>
            </w:pPr>
            <w:r>
              <w:rPr>
                <w:rFonts w:ascii="Times New Roman" w:hAnsi="Times New Roman" w:cs="Times New Roman"/>
                <w:b/>
                <w:bCs/>
                <w:lang w:val="tr-TR"/>
              </w:rPr>
              <w:t>Görsel C:</w:t>
            </w:r>
            <w:r>
              <w:rPr>
                <w:rFonts w:ascii="Times New Roman" w:hAnsi="Times New Roman" w:cs="Times New Roman"/>
                <w:lang w:val="tr-TR"/>
              </w:rPr>
              <w:t xml:space="preserve"> Fosil yakıt kullanan bir termik santralden atmosfere salınan gazlar</w:t>
            </w:r>
          </w:p>
        </w:tc>
        <w:tc>
          <w:tcPr>
            <w:tcW w:w="4500" w:type="dxa"/>
          </w:tcPr>
          <w:p w14:paraId="00064519" w14:textId="77777777" w:rsidR="000F4A9C" w:rsidRDefault="00000000">
            <w:pPr>
              <w:jc w:val="center"/>
            </w:pPr>
            <w:r>
              <w:rPr>
                <w:noProof/>
              </w:rPr>
              <w:drawing>
                <wp:inline distT="0" distB="0" distL="0" distR="0" wp14:anchorId="34340B0B" wp14:editId="4B98849B">
                  <wp:extent cx="2412672" cy="1979999"/>
                  <wp:effectExtent l="0" t="0" r="0" b="0"/>
                  <wp:docPr id="900010" name="Picture 9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29837163_d.jpg"/>
                          <pic:cNvPicPr/>
                        </pic:nvPicPr>
                        <pic:blipFill>
                          <a:blip r:embed="rId10"/>
                          <a:stretch>
                            <a:fillRect/>
                          </a:stretch>
                        </pic:blipFill>
                        <pic:spPr>
                          <a:xfrm>
                            <a:off x="0" y="0"/>
                            <a:ext cx="2412672" cy="1979999"/>
                          </a:xfrm>
                          <a:prstGeom prst="rect">
                            <a:avLst/>
                          </a:prstGeom>
                        </pic:spPr>
                      </pic:pic>
                    </a:graphicData>
                  </a:graphic>
                </wp:inline>
              </w:drawing>
            </w:r>
          </w:p>
          <w:p w14:paraId="0B95740D" w14:textId="77777777" w:rsidR="000F4A9C" w:rsidRDefault="00000000">
            <w:pPr>
              <w:jc w:val="center"/>
            </w:pPr>
            <w:r>
              <w:rPr>
                <w:rFonts w:ascii="Times New Roman" w:hAnsi="Times New Roman" w:cs="Times New Roman"/>
                <w:b/>
                <w:bCs/>
                <w:highlight w:val="yellow"/>
                <w:lang w:val="tr-TR"/>
              </w:rPr>
              <w:t>Shutter id: 2829837163</w:t>
            </w:r>
          </w:p>
          <w:p w14:paraId="7F91D164" w14:textId="77777777" w:rsidR="000F4A9C" w:rsidRDefault="00000000">
            <w:pPr>
              <w:jc w:val="center"/>
              <w:rPr>
                <w:rFonts w:ascii="Times New Roman" w:hAnsi="Times New Roman" w:cs="Times New Roman"/>
                <w:lang w:val="tr-TR"/>
              </w:rPr>
            </w:pPr>
            <w:r>
              <w:rPr>
                <w:rFonts w:ascii="Times New Roman" w:hAnsi="Times New Roman" w:cs="Times New Roman"/>
                <w:b/>
                <w:bCs/>
                <w:lang w:val="tr-TR"/>
              </w:rPr>
              <w:t>Görsel D:</w:t>
            </w:r>
            <w:r>
              <w:rPr>
                <w:rFonts w:ascii="Times New Roman" w:hAnsi="Times New Roman" w:cs="Times New Roman"/>
                <w:lang w:val="tr-TR"/>
              </w:rPr>
              <w:t xml:space="preserve"> Asit yağmurlarından etkilenmiş bir orman</w:t>
            </w:r>
          </w:p>
        </w:tc>
      </w:tr>
    </w:tbl>
    <w:p w14:paraId="181AD971" w14:textId="77777777" w:rsidR="000F4A9C"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2.10.</w:t>
      </w:r>
    </w:p>
    <w:p w14:paraId="59148BE8" w14:textId="77777777" w:rsidR="000F4A9C" w:rsidRDefault="00000000">
      <w:pPr>
        <w:jc w:val="both"/>
        <w:rPr>
          <w:rFonts w:ascii="Times New Roman" w:hAnsi="Times New Roman" w:cs="Times New Roman"/>
          <w:lang w:val="tr-TR"/>
        </w:rPr>
      </w:pPr>
      <w:r>
        <w:rPr>
          <w:rFonts w:ascii="Times New Roman" w:hAnsi="Times New Roman" w:cs="Times New Roman"/>
          <w:lang w:val="tr-TR"/>
        </w:rPr>
        <w:t>HCO</w:t>
      </w:r>
      <w:r>
        <w:rPr>
          <w:rFonts w:ascii="Times New Roman" w:hAnsi="Times New Roman" w:cs="Times New Roman"/>
          <w:vertAlign w:val="subscript"/>
          <w:lang w:val="tr-TR"/>
        </w:rPr>
        <w:t>3</w:t>
      </w:r>
      <w:r>
        <w:rPr>
          <w:rFonts w:ascii="Times New Roman" w:hAnsi="Times New Roman" w:cs="Times New Roman"/>
          <w:vertAlign w:val="superscript"/>
          <w:lang w:val="tr-TR"/>
        </w:rPr>
        <w:t>−</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O(s) ⇌ H</w:t>
      </w:r>
      <w:r>
        <w:rPr>
          <w:rFonts w:ascii="Times New Roman" w:hAnsi="Times New Roman" w:cs="Times New Roman"/>
          <w:vertAlign w:val="subscript"/>
          <w:lang w:val="tr-TR"/>
        </w:rPr>
        <w:t>2</w:t>
      </w:r>
      <w:r>
        <w:rPr>
          <w:rFonts w:ascii="Times New Roman" w:hAnsi="Times New Roman" w:cs="Times New Roman"/>
          <w:lang w:val="tr-TR"/>
        </w:rPr>
        <w:t>CO</w:t>
      </w:r>
      <w:r>
        <w:rPr>
          <w:rFonts w:ascii="Times New Roman" w:hAnsi="Times New Roman" w:cs="Times New Roman"/>
          <w:vertAlign w:val="subscript"/>
          <w:lang w:val="tr-TR"/>
        </w:rPr>
        <w:t>3</w:t>
      </w:r>
      <w:r>
        <w:rPr>
          <w:rFonts w:ascii="Times New Roman" w:hAnsi="Times New Roman" w:cs="Times New Roman"/>
          <w:lang w:val="tr-TR"/>
        </w:rPr>
        <w:t>(suda) + OH</w:t>
      </w:r>
      <w:r>
        <w:rPr>
          <w:rFonts w:ascii="Times New Roman" w:hAnsi="Times New Roman" w:cs="Times New Roman"/>
          <w:vertAlign w:val="superscript"/>
          <w:lang w:val="tr-TR"/>
        </w:rPr>
        <w:t>−</w:t>
      </w:r>
      <w:r>
        <w:rPr>
          <w:rFonts w:ascii="Times New Roman" w:hAnsi="Times New Roman" w:cs="Times New Roman"/>
          <w:lang w:val="tr-TR"/>
        </w:rPr>
        <w:t>(suda) tepkimesinde Brønsted-Lowry asit ve bazlarını, eşlenik asit-baz çiftlerini belirleyiniz.</w:t>
      </w:r>
    </w:p>
    <w:p w14:paraId="0448248B" w14:textId="77777777" w:rsidR="000F4A9C"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5EAE9321" w14:textId="77777777" w:rsidR="000F4A9C" w:rsidRDefault="00000000">
      <w:pPr>
        <w:jc w:val="both"/>
        <w:rPr>
          <w:rFonts w:ascii="Times New Roman" w:hAnsi="Times New Roman" w:cs="Times New Roman"/>
          <w:lang w:val="tr-TR"/>
        </w:rPr>
      </w:pPr>
      <w:r>
        <w:rPr>
          <w:rFonts w:ascii="Times New Roman" w:hAnsi="Times New Roman" w:cs="Times New Roman"/>
          <w:lang w:val="tr-TR"/>
        </w:rPr>
        <w:t>HCO</w:t>
      </w:r>
      <w:r>
        <w:rPr>
          <w:rFonts w:ascii="Times New Roman" w:hAnsi="Times New Roman" w:cs="Times New Roman"/>
          <w:vertAlign w:val="subscript"/>
          <w:lang w:val="tr-TR"/>
        </w:rPr>
        <w:t>3</w:t>
      </w:r>
      <w:r>
        <w:rPr>
          <w:rFonts w:ascii="Times New Roman" w:hAnsi="Times New Roman" w:cs="Times New Roman"/>
          <w:vertAlign w:val="superscript"/>
          <w:lang w:val="tr-TR"/>
        </w:rPr>
        <w:t>−</w:t>
      </w:r>
      <w:r>
        <w:rPr>
          <w:rFonts w:ascii="Times New Roman" w:hAnsi="Times New Roman" w:cs="Times New Roman"/>
          <w:lang w:val="tr-TR"/>
        </w:rPr>
        <w:t xml:space="preserve"> su molekülünden proton alarak H</w:t>
      </w:r>
      <w:r>
        <w:rPr>
          <w:rFonts w:ascii="Times New Roman" w:hAnsi="Times New Roman" w:cs="Times New Roman"/>
          <w:vertAlign w:val="subscript"/>
          <w:lang w:val="tr-TR"/>
        </w:rPr>
        <w:t>2</w:t>
      </w:r>
      <w:r>
        <w:rPr>
          <w:rFonts w:ascii="Times New Roman" w:hAnsi="Times New Roman" w:cs="Times New Roman"/>
          <w:lang w:val="tr-TR"/>
        </w:rPr>
        <w:t>CO</w:t>
      </w:r>
      <w:r>
        <w:rPr>
          <w:rFonts w:ascii="Times New Roman" w:hAnsi="Times New Roman" w:cs="Times New Roman"/>
          <w:vertAlign w:val="subscript"/>
          <w:lang w:val="tr-TR"/>
        </w:rPr>
        <w:t>3</w:t>
      </w:r>
      <w:r>
        <w:rPr>
          <w:rFonts w:ascii="Times New Roman" w:hAnsi="Times New Roman" w:cs="Times New Roman"/>
          <w:lang w:val="tr-TR"/>
        </w:rPr>
        <w:t>’e dönüşmüştür; bu nedenle Brønsted-Lowry bazıdır. Su proton vermiştir; Brønsted-Lowry asididir. Geri tepkimede H</w:t>
      </w:r>
      <w:r>
        <w:rPr>
          <w:rFonts w:ascii="Times New Roman" w:hAnsi="Times New Roman" w:cs="Times New Roman"/>
          <w:vertAlign w:val="subscript"/>
          <w:lang w:val="tr-TR"/>
        </w:rPr>
        <w:t>2</w:t>
      </w:r>
      <w:r>
        <w:rPr>
          <w:rFonts w:ascii="Times New Roman" w:hAnsi="Times New Roman" w:cs="Times New Roman"/>
          <w:lang w:val="tr-TR"/>
        </w:rPr>
        <w:t>CO</w:t>
      </w:r>
      <w:r>
        <w:rPr>
          <w:rFonts w:ascii="Times New Roman" w:hAnsi="Times New Roman" w:cs="Times New Roman"/>
          <w:vertAlign w:val="subscript"/>
          <w:lang w:val="tr-TR"/>
        </w:rPr>
        <w:t>3</w:t>
      </w:r>
      <w:r>
        <w:rPr>
          <w:rFonts w:ascii="Times New Roman" w:hAnsi="Times New Roman" w:cs="Times New Roman"/>
          <w:lang w:val="tr-TR"/>
        </w:rPr>
        <w:t xml:space="preserve"> proton veren asit, OH</w:t>
      </w:r>
      <w:r>
        <w:rPr>
          <w:rFonts w:ascii="Times New Roman" w:hAnsi="Times New Roman" w:cs="Times New Roman"/>
          <w:vertAlign w:val="superscript"/>
          <w:lang w:val="tr-TR"/>
        </w:rPr>
        <w:t>−</w:t>
      </w:r>
      <w:r>
        <w:rPr>
          <w:rFonts w:ascii="Times New Roman" w:hAnsi="Times New Roman" w:cs="Times New Roman"/>
          <w:lang w:val="tr-TR"/>
        </w:rPr>
        <w:t xml:space="preserve"> ise proton alan bazdır.</w:t>
      </w:r>
    </w:p>
    <w:p w14:paraId="6A4F4063" w14:textId="77777777" w:rsidR="000F4A9C" w:rsidRDefault="00000000">
      <w:pPr>
        <w:jc w:val="both"/>
        <w:rPr>
          <w:rFonts w:ascii="Times New Roman" w:hAnsi="Times New Roman" w:cs="Times New Roman"/>
          <w:lang w:val="tr-TR"/>
        </w:rPr>
      </w:pPr>
      <w:r>
        <w:rPr>
          <w:rFonts w:ascii="Times New Roman" w:hAnsi="Times New Roman" w:cs="Times New Roman"/>
          <w:lang w:val="tr-TR"/>
        </w:rPr>
        <w:t>Eşlenik çiftler: H</w:t>
      </w:r>
      <w:r>
        <w:rPr>
          <w:rFonts w:ascii="Times New Roman" w:hAnsi="Times New Roman" w:cs="Times New Roman"/>
          <w:vertAlign w:val="subscript"/>
          <w:lang w:val="tr-TR"/>
        </w:rPr>
        <w:t>2</w:t>
      </w:r>
      <w:r>
        <w:rPr>
          <w:rFonts w:ascii="Times New Roman" w:hAnsi="Times New Roman" w:cs="Times New Roman"/>
          <w:lang w:val="tr-TR"/>
        </w:rPr>
        <w:t>CO</w:t>
      </w:r>
      <w:r>
        <w:rPr>
          <w:rFonts w:ascii="Times New Roman" w:hAnsi="Times New Roman" w:cs="Times New Roman"/>
          <w:vertAlign w:val="subscript"/>
          <w:lang w:val="tr-TR"/>
        </w:rPr>
        <w:t>3</w:t>
      </w:r>
      <w:r>
        <w:rPr>
          <w:rFonts w:ascii="Times New Roman" w:hAnsi="Times New Roman" w:cs="Times New Roman"/>
          <w:lang w:val="tr-TR"/>
        </w:rPr>
        <w:t>/HCO</w:t>
      </w:r>
      <w:r>
        <w:rPr>
          <w:rFonts w:ascii="Times New Roman" w:hAnsi="Times New Roman" w:cs="Times New Roman"/>
          <w:vertAlign w:val="subscript"/>
          <w:lang w:val="tr-TR"/>
        </w:rPr>
        <w:t>3</w:t>
      </w:r>
      <w:r>
        <w:rPr>
          <w:rFonts w:ascii="Times New Roman" w:hAnsi="Times New Roman" w:cs="Times New Roman"/>
          <w:vertAlign w:val="superscript"/>
          <w:lang w:val="tr-TR"/>
        </w:rPr>
        <w:t>−</w:t>
      </w:r>
      <w:r>
        <w:rPr>
          <w:rFonts w:ascii="Times New Roman" w:hAnsi="Times New Roman" w:cs="Times New Roman"/>
          <w:lang w:val="tr-TR"/>
        </w:rPr>
        <w:t xml:space="preserve"> ve H</w:t>
      </w:r>
      <w:r>
        <w:rPr>
          <w:rFonts w:ascii="Times New Roman" w:hAnsi="Times New Roman" w:cs="Times New Roman"/>
          <w:vertAlign w:val="subscript"/>
          <w:lang w:val="tr-TR"/>
        </w:rPr>
        <w:t>2</w:t>
      </w:r>
      <w:r>
        <w:rPr>
          <w:rFonts w:ascii="Times New Roman" w:hAnsi="Times New Roman" w:cs="Times New Roman"/>
          <w:lang w:val="tr-TR"/>
        </w:rPr>
        <w:t>O/OH</w:t>
      </w:r>
      <w:r>
        <w:rPr>
          <w:rFonts w:ascii="Times New Roman" w:hAnsi="Times New Roman" w:cs="Times New Roman"/>
          <w:vertAlign w:val="superscript"/>
          <w:lang w:val="tr-TR"/>
        </w:rPr>
        <w:t>−</w:t>
      </w:r>
    </w:p>
    <w:p w14:paraId="7D660947"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192" behindDoc="0" locked="0" layoutInCell="1" allowOverlap="1" wp14:anchorId="3523FF75" wp14:editId="410BFA7B">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02670157" w14:textId="77777777" w:rsidR="000F4A9C"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2.7.</w:t>
      </w:r>
    </w:p>
    <w:p w14:paraId="03A301CF" w14:textId="77777777" w:rsidR="000F4A9C" w:rsidRDefault="00000000">
      <w:pPr>
        <w:jc w:val="both"/>
        <w:rPr>
          <w:rFonts w:ascii="Times New Roman" w:hAnsi="Times New Roman" w:cs="Times New Roman"/>
          <w:lang w:val="tr-TR"/>
        </w:rPr>
      </w:pPr>
      <w:r>
        <w:rPr>
          <w:rFonts w:ascii="Times New Roman" w:hAnsi="Times New Roman" w:cs="Times New Roman"/>
          <w:lang w:val="tr-TR"/>
        </w:rPr>
        <w:t xml:space="preserve">1. Grubunuzla asit-baz tanımlarını pekiştirecek bir kart oyunu tasarlayınız. Kartların bir yüzüne HCl, NH</w:t>
      </w:r>
      <w:r>
        <w:rPr>
          <w:rFonts w:ascii="Times New Roman" w:hAnsi="Times New Roman" w:cs="Times New Roman"/>
          <w:lang w:val="tr-TR"/>
          <w:vertAlign w:val="subscript"/>
        </w:rPr>
        <w:t xml:space="preserve">3</w:t>
      </w:r>
      <w:r>
        <w:rPr>
          <w:rFonts w:ascii="Times New Roman" w:hAnsi="Times New Roman" w:cs="Times New Roman"/>
          <w:lang w:val="tr-TR"/>
        </w:rPr>
        <w:t xml:space="preserve">, H</w:t>
      </w:r>
      <w:r>
        <w:rPr>
          <w:rFonts w:ascii="Times New Roman" w:hAnsi="Times New Roman" w:cs="Times New Roman"/>
          <w:lang w:val="tr-TR"/>
          <w:vertAlign w:val="subscript"/>
        </w:rPr>
        <w:t xml:space="preserve">2</w:t>
      </w:r>
      <w:r>
        <w:rPr>
          <w:rFonts w:ascii="Times New Roman" w:hAnsi="Times New Roman" w:cs="Times New Roman"/>
          <w:lang w:val="tr-TR"/>
        </w:rPr>
        <w:t xml:space="preserve">O, HSO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w:t>
      </w:r>
      <w:r>
        <w:rPr>
          <w:rFonts w:ascii="Times New Roman" w:hAnsi="Times New Roman" w:cs="Times New Roman"/>
          <w:lang w:val="tr-TR"/>
          <w:vertAlign w:val="superscript"/>
        </w:rPr>
        <w:t xml:space="preserve">−</w:t>
      </w:r>
      <w:r>
        <w:rPr>
          <w:rFonts w:ascii="Times New Roman" w:hAnsi="Times New Roman" w:cs="Times New Roman"/>
          <w:lang w:val="tr-TR"/>
        </w:rPr>
        <w:t xml:space="preserve">, NaOH türlerini; diğer yüzüne bu türlerin Arrhenius ve Brønsted-Lowry teorilerine göre asit, baz ya da amfoter olma durumlarını ve eşlenik asit/bazlarını yazınız. Kartları arkadaşlarınızla eşleştirerek cevaplarınızı karşılaştırınız.</w:t>
      </w:r>
    </w:p>
    <w:p w14:paraId="1F8912C1"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1F8912C1"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44AB1AE8" w14:textId="77777777" w:rsidR="000F4A9C" w:rsidRDefault="00000000">
      <w:pPr>
        <w:jc w:val="both"/>
        <w:rPr>
          <w:rFonts w:ascii="Times New Roman" w:hAnsi="Times New Roman" w:cs="Times New Roman"/>
          <w:lang w:val="tr-TR"/>
        </w:rPr>
      </w:pPr>
      <w:r>
        <w:rPr>
          <w:rFonts w:ascii="Times New Roman" w:hAnsi="Times New Roman" w:cs="Times New Roman"/>
          <w:lang w:val="tr-TR"/>
        </w:rPr>
        <w:t>2. Aşağıdaki tepkimelerde Brønsted-Lowry asit ve bazlarını belirleyerek eşlenik asit-baz çiftlerini yazınız.</w:t>
      </w:r>
    </w:p>
    <w:p w14:paraId="733407E1"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HNO</w:t>
      </w:r>
      <w:r>
        <w:rPr>
          <w:rFonts w:ascii="Times New Roman" w:hAnsi="Times New Roman" w:cs="Times New Roman"/>
          <w:vertAlign w:val="subscript"/>
          <w:lang w:val="tr-TR"/>
        </w:rPr>
        <w:t>3</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O(s)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 + NO</w:t>
      </w:r>
      <w:r>
        <w:rPr>
          <w:rFonts w:ascii="Times New Roman" w:hAnsi="Times New Roman" w:cs="Times New Roman"/>
          <w:vertAlign w:val="subscript"/>
          <w:lang w:val="tr-TR"/>
        </w:rPr>
        <w:t>3</w:t>
      </w:r>
      <w:r>
        <w:rPr>
          <w:rFonts w:ascii="Times New Roman" w:hAnsi="Times New Roman" w:cs="Times New Roman"/>
          <w:vertAlign w:val="superscript"/>
          <w:lang w:val="tr-TR"/>
        </w:rPr>
        <w:t>−</w:t>
      </w:r>
      <w:r>
        <w:rPr>
          <w:rFonts w:ascii="Times New Roman" w:hAnsi="Times New Roman" w:cs="Times New Roman"/>
          <w:lang w:val="tr-TR"/>
        </w:rPr>
        <w:t>(suda)</w:t>
      </w:r>
    </w:p>
    <w:p w14:paraId="2E1F2C2A"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7CEE109C"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HF(suda) + NH</w:t>
      </w:r>
      <w:r>
        <w:rPr>
          <w:rFonts w:ascii="Times New Roman" w:hAnsi="Times New Roman" w:cs="Times New Roman"/>
          <w:vertAlign w:val="subscript"/>
          <w:lang w:val="tr-TR"/>
        </w:rPr>
        <w:t>3</w:t>
      </w:r>
      <w:r>
        <w:rPr>
          <w:rFonts w:ascii="Times New Roman" w:hAnsi="Times New Roman" w:cs="Times New Roman"/>
          <w:lang w:val="tr-TR"/>
        </w:rPr>
        <w:t>(suda) ⇌ F</w:t>
      </w:r>
      <w:r>
        <w:rPr>
          <w:rFonts w:ascii="Times New Roman" w:hAnsi="Times New Roman" w:cs="Times New Roman"/>
          <w:vertAlign w:val="superscript"/>
          <w:lang w:val="tr-TR"/>
        </w:rPr>
        <w:t>−</w:t>
      </w:r>
      <w:r>
        <w:rPr>
          <w:rFonts w:ascii="Times New Roman" w:hAnsi="Times New Roman" w:cs="Times New Roman"/>
          <w:lang w:val="tr-TR"/>
        </w:rPr>
        <w:t>(suda) + NH</w:t>
      </w:r>
      <w:r>
        <w:rPr>
          <w:rFonts w:ascii="Times New Roman" w:hAnsi="Times New Roman" w:cs="Times New Roman"/>
          <w:vertAlign w:val="subscript"/>
          <w:lang w:val="tr-TR"/>
        </w:rPr>
        <w:t>4</w:t>
      </w:r>
      <w:r>
        <w:rPr>
          <w:rFonts w:ascii="Times New Roman" w:hAnsi="Times New Roman" w:cs="Times New Roman"/>
          <w:vertAlign w:val="superscript"/>
          <w:lang w:val="tr-TR"/>
        </w:rPr>
        <w:t>+</w:t>
      </w:r>
      <w:r>
        <w:rPr>
          <w:rFonts w:ascii="Times New Roman" w:hAnsi="Times New Roman" w:cs="Times New Roman"/>
          <w:lang w:val="tr-TR"/>
        </w:rPr>
        <w:t>(suda)</w:t>
      </w:r>
    </w:p>
    <w:p w14:paraId="54002A34"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255FFE8F"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CO</w:t>
      </w:r>
      <w:r>
        <w:rPr>
          <w:rFonts w:ascii="Times New Roman" w:hAnsi="Times New Roman" w:cs="Times New Roman"/>
          <w:vertAlign w:val="subscript"/>
          <w:lang w:val="tr-TR"/>
        </w:rPr>
        <w:t>3</w:t>
      </w:r>
      <w:r>
        <w:rPr>
          <w:rFonts w:ascii="Times New Roman" w:hAnsi="Times New Roman" w:cs="Times New Roman"/>
          <w:vertAlign w:val="superscript"/>
          <w:lang w:val="tr-TR"/>
        </w:rPr>
        <w:t>2−</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O(s) ⇌ HCO</w:t>
      </w:r>
      <w:r>
        <w:rPr>
          <w:rFonts w:ascii="Times New Roman" w:hAnsi="Times New Roman" w:cs="Times New Roman"/>
          <w:vertAlign w:val="subscript"/>
          <w:lang w:val="tr-TR"/>
        </w:rPr>
        <w:t>3</w:t>
      </w:r>
      <w:r>
        <w:rPr>
          <w:rFonts w:ascii="Times New Roman" w:hAnsi="Times New Roman" w:cs="Times New Roman"/>
          <w:vertAlign w:val="superscript"/>
          <w:lang w:val="tr-TR"/>
        </w:rPr>
        <w:t>−</w:t>
      </w:r>
      <w:r>
        <w:rPr>
          <w:rFonts w:ascii="Times New Roman" w:hAnsi="Times New Roman" w:cs="Times New Roman"/>
          <w:lang w:val="tr-TR"/>
        </w:rPr>
        <w:t>(suda) + OH</w:t>
      </w:r>
      <w:r>
        <w:rPr>
          <w:rFonts w:ascii="Times New Roman" w:hAnsi="Times New Roman" w:cs="Times New Roman"/>
          <w:vertAlign w:val="superscript"/>
          <w:lang w:val="tr-TR"/>
        </w:rPr>
        <w:t>−</w:t>
      </w:r>
      <w:r>
        <w:rPr>
          <w:rFonts w:ascii="Times New Roman" w:hAnsi="Times New Roman" w:cs="Times New Roman"/>
          <w:lang w:val="tr-TR"/>
        </w:rPr>
        <w:t>(suda)</w:t>
      </w:r>
    </w:p>
    <w:p w14:paraId="6EB57C7A"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43754DEE"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PO</w:t>
      </w:r>
      <w:r>
        <w:rPr>
          <w:rFonts w:ascii="Times New Roman" w:hAnsi="Times New Roman" w:cs="Times New Roman"/>
          <w:vertAlign w:val="subscript"/>
          <w:lang w:val="tr-TR"/>
        </w:rPr>
        <w:t>4</w:t>
      </w:r>
      <w:r>
        <w:rPr>
          <w:rFonts w:ascii="Times New Roman" w:hAnsi="Times New Roman" w:cs="Times New Roman"/>
          <w:vertAlign w:val="superscript"/>
          <w:lang w:val="tr-TR"/>
        </w:rPr>
        <w:t>−</w:t>
      </w:r>
      <w:r>
        <w:rPr>
          <w:rFonts w:ascii="Times New Roman" w:hAnsi="Times New Roman" w:cs="Times New Roman"/>
          <w:lang w:val="tr-TR"/>
        </w:rPr>
        <w:t>(suda) + OH</w:t>
      </w:r>
      <w:r>
        <w:rPr>
          <w:rFonts w:ascii="Times New Roman" w:hAnsi="Times New Roman" w:cs="Times New Roman"/>
          <w:vertAlign w:val="superscript"/>
          <w:lang w:val="tr-TR"/>
        </w:rPr>
        <w:t>−</w:t>
      </w:r>
      <w:r>
        <w:rPr>
          <w:rFonts w:ascii="Times New Roman" w:hAnsi="Times New Roman" w:cs="Times New Roman"/>
          <w:lang w:val="tr-TR"/>
        </w:rPr>
        <w:t>(suda) ⇌ HPO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O(s)</w:t>
      </w:r>
    </w:p>
    <w:p w14:paraId="063B75D0"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32235194" w14:textId="77777777" w:rsidR="000F4A9C" w:rsidRDefault="00000000">
      <w:pPr>
        <w:jc w:val="both"/>
        <w:rPr>
          <w:rFonts w:ascii="Times New Roman" w:hAnsi="Times New Roman" w:cs="Times New Roman"/>
          <w:lang w:val="tr-TR"/>
        </w:rPr>
      </w:pPr>
      <w:r>
        <w:rPr>
          <w:rFonts w:ascii="Times New Roman" w:hAnsi="Times New Roman" w:cs="Times New Roman"/>
          <w:lang w:val="tr-TR"/>
        </w:rPr>
        <w:t>3. Aşağıdaki türlerin eşlenik bazlarını yazınız: HCl, H</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HSO</w:t>
      </w:r>
      <w:r>
        <w:rPr>
          <w:rFonts w:ascii="Times New Roman" w:hAnsi="Times New Roman" w:cs="Times New Roman"/>
          <w:vertAlign w:val="subscript"/>
          <w:lang w:val="tr-TR"/>
        </w:rPr>
        <w:t>4</w:t>
      </w:r>
      <w:r>
        <w:rPr>
          <w:rFonts w:ascii="Times New Roman" w:hAnsi="Times New Roman" w:cs="Times New Roman"/>
          <w:vertAlign w:val="superscript"/>
          <w:lang w:val="tr-TR"/>
        </w:rPr>
        <w:t>−</w:t>
      </w:r>
      <w:r>
        <w:rPr>
          <w:rFonts w:ascii="Times New Roman" w:hAnsi="Times New Roman" w:cs="Times New Roman"/>
          <w:lang w:val="tr-TR"/>
        </w:rPr>
        <w:t>, NH</w:t>
      </w:r>
      <w:r>
        <w:rPr>
          <w:rFonts w:ascii="Times New Roman" w:hAnsi="Times New Roman" w:cs="Times New Roman"/>
          <w:vertAlign w:val="subscript"/>
          <w:lang w:val="tr-TR"/>
        </w:rPr>
        <w:t>4</w:t>
      </w:r>
      <w:r>
        <w:rPr>
          <w:rFonts w:ascii="Times New Roman" w:hAnsi="Times New Roman" w:cs="Times New Roman"/>
          <w:vertAlign w:val="superscript"/>
          <w:lang w:val="tr-TR"/>
        </w:rPr>
        <w:t>+</w:t>
      </w:r>
      <w:r>
        <w:rPr>
          <w:rFonts w:ascii="Times New Roman" w:hAnsi="Times New Roman" w:cs="Times New Roman"/>
          <w:lang w:val="tr-TR"/>
        </w:rPr>
        <w:t>, H</w:t>
      </w:r>
      <w:r>
        <w:rPr>
          <w:rFonts w:ascii="Times New Roman" w:hAnsi="Times New Roman" w:cs="Times New Roman"/>
          <w:vertAlign w:val="subscript"/>
          <w:lang w:val="tr-TR"/>
        </w:rPr>
        <w:t>2</w:t>
      </w:r>
      <w:r>
        <w:rPr>
          <w:rFonts w:ascii="Times New Roman" w:hAnsi="Times New Roman" w:cs="Times New Roman"/>
          <w:lang w:val="tr-TR"/>
        </w:rPr>
        <w:t>O</w:t>
      </w:r>
    </w:p>
    <w:p w14:paraId="0FFD6A45"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07E281D5" w14:textId="77777777" w:rsidR="000F4A9C" w:rsidRDefault="00000000">
      <w:pPr>
        <w:jc w:val="both"/>
        <w:rPr>
          <w:rFonts w:ascii="Times New Roman" w:hAnsi="Times New Roman" w:cs="Times New Roman"/>
          <w:lang w:val="tr-TR"/>
        </w:rPr>
      </w:pPr>
      <w:r>
        <w:rPr>
          <w:rFonts w:ascii="Times New Roman" w:hAnsi="Times New Roman" w:cs="Times New Roman"/>
          <w:lang w:val="tr-TR"/>
        </w:rPr>
        <w:t>4. Aşağıdaki türlerin eşlenik asitlerini yazınız: F</w:t>
      </w:r>
      <w:r>
        <w:rPr>
          <w:rFonts w:ascii="Times New Roman" w:hAnsi="Times New Roman" w:cs="Times New Roman"/>
          <w:vertAlign w:val="superscript"/>
          <w:lang w:val="tr-TR"/>
        </w:rPr>
        <w:t>−</w:t>
      </w:r>
      <w:r>
        <w:rPr>
          <w:rFonts w:ascii="Times New Roman" w:hAnsi="Times New Roman" w:cs="Times New Roman"/>
          <w:lang w:val="tr-TR"/>
        </w:rPr>
        <w:t>, NH</w:t>
      </w:r>
      <w:r>
        <w:rPr>
          <w:rFonts w:ascii="Times New Roman" w:hAnsi="Times New Roman" w:cs="Times New Roman"/>
          <w:vertAlign w:val="subscript"/>
          <w:lang w:val="tr-TR"/>
        </w:rPr>
        <w:t>3</w:t>
      </w:r>
      <w:r>
        <w:rPr>
          <w:rFonts w:ascii="Times New Roman" w:hAnsi="Times New Roman" w:cs="Times New Roman"/>
          <w:lang w:val="tr-TR"/>
        </w:rPr>
        <w:t>, OH</w:t>
      </w:r>
      <w:r>
        <w:rPr>
          <w:rFonts w:ascii="Times New Roman" w:hAnsi="Times New Roman" w:cs="Times New Roman"/>
          <w:vertAlign w:val="superscript"/>
          <w:lang w:val="tr-TR"/>
        </w:rPr>
        <w:t>−</w:t>
      </w:r>
      <w:r>
        <w:rPr>
          <w:rFonts w:ascii="Times New Roman" w:hAnsi="Times New Roman" w:cs="Times New Roman"/>
          <w:lang w:val="tr-TR"/>
        </w:rPr>
        <w:t>, HCO</w:t>
      </w:r>
      <w:r>
        <w:rPr>
          <w:rFonts w:ascii="Times New Roman" w:hAnsi="Times New Roman" w:cs="Times New Roman"/>
          <w:vertAlign w:val="subscript"/>
          <w:lang w:val="tr-TR"/>
        </w:rPr>
        <w:t>3</w:t>
      </w:r>
      <w:r>
        <w:rPr>
          <w:rFonts w:ascii="Times New Roman" w:hAnsi="Times New Roman" w:cs="Times New Roman"/>
          <w:vertAlign w:val="superscript"/>
          <w:lang w:val="tr-TR"/>
        </w:rPr>
        <w:t>−</w:t>
      </w:r>
      <w:r>
        <w:rPr>
          <w:rFonts w:ascii="Times New Roman" w:hAnsi="Times New Roman" w:cs="Times New Roman"/>
          <w:lang w:val="tr-TR"/>
        </w:rPr>
        <w:t>, H</w:t>
      </w:r>
      <w:r>
        <w:rPr>
          <w:rFonts w:ascii="Times New Roman" w:hAnsi="Times New Roman" w:cs="Times New Roman"/>
          <w:vertAlign w:val="subscript"/>
          <w:lang w:val="tr-TR"/>
        </w:rPr>
        <w:t>2</w:t>
      </w:r>
      <w:r>
        <w:rPr>
          <w:rFonts w:ascii="Times New Roman" w:hAnsi="Times New Roman" w:cs="Times New Roman"/>
          <w:lang w:val="tr-TR"/>
        </w:rPr>
        <w:t>O</w:t>
      </w:r>
    </w:p>
    <w:p w14:paraId="179B74AA"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41D75EA5" w14:textId="77777777" w:rsidR="000F4A9C" w:rsidRDefault="00000000">
      <w:pPr>
        <w:jc w:val="both"/>
        <w:rPr>
          <w:rFonts w:ascii="Times New Roman" w:hAnsi="Times New Roman" w:cs="Times New Roman"/>
          <w:lang w:val="tr-TR"/>
        </w:rPr>
      </w:pPr>
      <w:r>
        <w:rPr>
          <w:rFonts w:ascii="Times New Roman" w:hAnsi="Times New Roman" w:cs="Times New Roman"/>
          <w:lang w:val="tr-TR"/>
        </w:rPr>
        <w:t>5. Aşağıdaki maddeleri monofonksiyonel ve polifonksiyonel asit/baz olarak sınıflandırınız: HBr, H</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KOH, Ca(OH)</w:t>
      </w:r>
      <w:r>
        <w:rPr>
          <w:rFonts w:ascii="Times New Roman" w:hAnsi="Times New Roman" w:cs="Times New Roman"/>
          <w:vertAlign w:val="subscript"/>
          <w:lang w:val="tr-TR"/>
        </w:rPr>
        <w:t>2</w:t>
      </w:r>
      <w:r>
        <w:rPr>
          <w:rFonts w:ascii="Times New Roman" w:hAnsi="Times New Roman" w:cs="Times New Roman"/>
          <w:lang w:val="tr-TR"/>
        </w:rPr>
        <w:t>, H</w:t>
      </w:r>
      <w:r>
        <w:rPr>
          <w:rFonts w:ascii="Times New Roman" w:hAnsi="Times New Roman" w:cs="Times New Roman"/>
          <w:vertAlign w:val="subscript"/>
          <w:lang w:val="tr-TR"/>
        </w:rPr>
        <w:t>3</w:t>
      </w:r>
      <w:r>
        <w:rPr>
          <w:rFonts w:ascii="Times New Roman" w:hAnsi="Times New Roman" w:cs="Times New Roman"/>
          <w:lang w:val="tr-TR"/>
        </w:rPr>
        <w:t>PO</w:t>
      </w:r>
      <w:r>
        <w:rPr>
          <w:rFonts w:ascii="Times New Roman" w:hAnsi="Times New Roman" w:cs="Times New Roman"/>
          <w:vertAlign w:val="subscript"/>
          <w:lang w:val="tr-TR"/>
        </w:rPr>
        <w:t>4</w:t>
      </w:r>
      <w:r>
        <w:rPr>
          <w:rFonts w:ascii="Times New Roman" w:hAnsi="Times New Roman" w:cs="Times New Roman"/>
          <w:lang w:val="tr-TR"/>
        </w:rPr>
        <w:t>, HCOOH</w:t>
      </w:r>
    </w:p>
    <w:p w14:paraId="7E56C551"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61DCAB69" w14:textId="77777777" w:rsidR="000F4A9C" w:rsidRDefault="00000000">
      <w:pPr>
        <w:jc w:val="both"/>
        <w:rPr>
          <w:rFonts w:ascii="Times New Roman" w:hAnsi="Times New Roman" w:cs="Times New Roman"/>
          <w:lang w:val="tr-TR"/>
        </w:rPr>
      </w:pPr>
      <w:r>
        <w:rPr>
          <w:rFonts w:ascii="Times New Roman" w:hAnsi="Times New Roman" w:cs="Times New Roman"/>
          <w:lang w:val="tr-TR"/>
        </w:rPr>
        <w:t>6. SO</w:t>
      </w:r>
      <w:r>
        <w:rPr>
          <w:rFonts w:ascii="Times New Roman" w:hAnsi="Times New Roman" w:cs="Times New Roman"/>
          <w:vertAlign w:val="subscript"/>
          <w:lang w:val="tr-TR"/>
        </w:rPr>
        <w:t>2</w:t>
      </w:r>
      <w:r>
        <w:rPr>
          <w:rFonts w:ascii="Times New Roman" w:hAnsi="Times New Roman" w:cs="Times New Roman"/>
          <w:lang w:val="tr-TR"/>
        </w:rPr>
        <w:t xml:space="preserve"> gazının suda çözünmesine ait denklemi yazarak çözeltinin asidik mi bazik mi olduğunu açıklayınız.</w:t>
      </w:r>
    </w:p>
    <w:p w14:paraId="69A8C611"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0AC35BBC"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03A301CF" w14:textId="77777777" w:rsidR="000F4A9C" w:rsidRDefault="00000000">
      <w:pPr>
        <w:jc w:val="both"/>
        <w:rPr>
          <w:rFonts w:ascii="Times New Roman" w:hAnsi="Times New Roman" w:cs="Times New Roman"/>
          <w:lang w:val="tr-TR"/>
        </w:rPr>
      </w:pPr>
      <w:r>
        <w:rPr>
          <w:rFonts w:ascii="Times New Roman" w:hAnsi="Times New Roman" w:cs="Times New Roman"/>
          <w:lang w:val="tr-TR"/>
        </w:rPr>
        <w:lastRenderedPageBreak/>
        <w:t>7. Aşağıdaki oksitleri asidik, bazik ve nötr oksit olarak sınıflandırınız: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r>
        <w:rPr>
          <w:rFonts w:ascii="Times New Roman" w:hAnsi="Times New Roman" w:cs="Times New Roman"/>
          <w:lang w:val="tr-TR"/>
        </w:rPr>
        <w:t>, CO, K</w:t>
      </w:r>
      <w:r>
        <w:rPr>
          <w:rFonts w:ascii="Times New Roman" w:hAnsi="Times New Roman" w:cs="Times New Roman"/>
          <w:vertAlign w:val="subscript"/>
          <w:lang w:val="tr-TR"/>
        </w:rPr>
        <w:t>2</w:t>
      </w:r>
      <w:r>
        <w:rPr>
          <w:rFonts w:ascii="Times New Roman" w:hAnsi="Times New Roman" w:cs="Times New Roman"/>
          <w:lang w:val="tr-TR"/>
        </w:rPr>
        <w:t>O, SO</w:t>
      </w:r>
      <w:r>
        <w:rPr>
          <w:rFonts w:ascii="Times New Roman" w:hAnsi="Times New Roman" w:cs="Times New Roman"/>
          <w:vertAlign w:val="subscript"/>
          <w:lang w:val="tr-TR"/>
        </w:rPr>
        <w:t>2</w:t>
      </w:r>
      <w:r>
        <w:rPr>
          <w:rFonts w:ascii="Times New Roman" w:hAnsi="Times New Roman" w:cs="Times New Roman"/>
          <w:lang w:val="tr-TR"/>
        </w:rPr>
        <w:t>, NO, MgO</w:t>
      </w:r>
    </w:p>
    <w:p w14:paraId="1F8912C1" w14:textId="77777777" w:rsidR="000F4A9C" w:rsidRDefault="00000000">
      <w:pPr>
        <w:ind w:left="720"/>
        <w:jc w:val="both"/>
        <w:rPr>
          <w:rFonts w:ascii="Times New Roman" w:hAnsi="Times New Roman" w:cs="Times New Roman"/>
          <w:lang w:val="tr-TR"/>
        </w:rPr>
      </w:pPr>
      <w:r>
        <w:rPr>
          <w:rFonts w:ascii="Times New Roman" w:hAnsi="Times New Roman" w:cs="Times New Roman"/>
          <w:lang w:val="tr-TR"/>
        </w:rPr>
        <w:t>……………………………………………………………………………………………</w:t>
      </w:r>
    </w:p>
    <w:p w14:paraId="68A14490"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8240" behindDoc="0" locked="0" layoutInCell="1" allowOverlap="1" wp14:anchorId="28E4A8EB" wp14:editId="67311709">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0DD028F9" w14:textId="77777777" w:rsidR="000F4A9C" w:rsidRDefault="00000000">
      <w:pPr>
        <w:jc w:val="both"/>
        <w:rPr>
          <w:rFonts w:ascii="Times New Roman" w:hAnsi="Times New Roman" w:cs="Times New Roman"/>
          <w:lang w:val="tr-TR"/>
        </w:rPr>
      </w:pPr>
      <w:r>
        <w:rPr>
          <w:rFonts w:ascii="Times New Roman" w:hAnsi="Times New Roman" w:cs="Times New Roman"/>
          <w:lang w:val="tr-TR"/>
        </w:rPr>
        <w:t>Brønsted-Lowry asit-baz tanımını kullanarak eşlenik asit-baz çiftlerini bulacağınız etkileşimli içeriğe ulaşmak için karekodu okutunuz.</w:t>
      </w:r>
    </w:p>
    <w:p w14:paraId="05C09813"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0288" behindDoc="0" locked="0" layoutInCell="1" allowOverlap="1" wp14:anchorId="614DA20A" wp14:editId="7A4E3771">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6232C7" w14:textId="77777777" w:rsidR="00000000" w:rsidRPr="0070210B" w:rsidRDefault="00000000" w:rsidP="003038FF">
                            <w:pPr>
                              <w:jc w:val="center"/>
                              <w:rPr>
                                <w:lang w:val="tr-TR"/>
                              </w:rPr>
                            </w:pPr>
                            <w:r>
                              <w:rPr>
                                <w:lang w:val="tr-TR"/>
                              </w:rPr>
                              <w:t>Karekod alanı: Etkileşimli içerik (Kim11.2.7)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(Kim11.2.7)</w:t>
                      </w:r>
                    </w:p>
                  </w:txbxContent>
                </v:textbox>
              </v:rect>
            </w:pict>
          </mc:Fallback>
        </mc:AlternateContent>
      </w:r>
    </w:p>
    <w:p w14:paraId="4896CC8C" w14:textId="77777777" w:rsidR="000F4A9C" w:rsidRDefault="000F4A9C">
      <w:pPr>
        <w:jc w:val="both"/>
        <w:rPr>
          <w:rFonts w:ascii="Times New Roman" w:hAnsi="Times New Roman" w:cs="Times New Roman"/>
          <w:lang w:val="tr-TR"/>
        </w:rPr>
      </w:pPr>
    </w:p>
    <w:p w14:paraId="5C31E0D0" w14:textId="77777777" w:rsidR="000F4A9C"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008A701F" w14:textId="77777777" w:rsidR="000F4A9C"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(asitler ve bazlar bölümü)</w:t>
      </w:r>
    </w:p>
    <w:sectPr w:rsidR="000F4A9C">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64EC56" w14:textId="77777777" w:rsidR="00B947E9" w:rsidRDefault="00B947E9" w:rsidP="009A5D82">
      <w:pPr>
        <w:spacing w:after="0" w:line="240" w:lineRule="auto"/>
      </w:pPr>
      <w:r>
        <w:separator/>
      </w:r>
    </w:p>
  </w:endnote>
  <w:endnote w:type="continuationSeparator" w:id="0">
    <w:p w14:paraId="0E2FD270" w14:textId="77777777" w:rsidR="00B947E9" w:rsidRDefault="00B947E9"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066B7577"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85FB05"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485EBA6B"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226C64"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BA3C17" w14:textId="77777777" w:rsidR="00B947E9" w:rsidRDefault="00B947E9" w:rsidP="009A5D82">
      <w:pPr>
        <w:spacing w:after="0" w:line="240" w:lineRule="auto"/>
      </w:pPr>
      <w:r>
        <w:separator/>
      </w:r>
    </w:p>
  </w:footnote>
  <w:footnote w:type="continuationSeparator" w:id="0">
    <w:p w14:paraId="6CE38445" w14:textId="77777777" w:rsidR="00B947E9" w:rsidRDefault="00B947E9"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51520971">
    <w:abstractNumId w:val="0"/>
    <w:lvlOverride w:ilvl="0">
      <w:startOverride w:val="1"/>
    </w:lvlOverride>
  </w:num>
  <w:num w:numId="2" w16cid:durableId="995306474">
    <w:abstractNumId w:val="0"/>
    <w:lvlOverride w:ilvl="0">
      <w:startOverride w:val="1"/>
    </w:lvlOverride>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0F4A9C"/>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2180"/>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47E9"/>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99DE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2670</TotalTime>
  <Pages>8</Pages>
  <Words>1797</Words>
  <Characters>10244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965</cp:revision>
  <dcterms:created xsi:type="dcterms:W3CDTF">2024-08-03T20:14:00Z</dcterms:created>
  <dcterms:modified xsi:type="dcterms:W3CDTF">2026-10-29T13:40:00Z</dcterms:modified>
</cp:coreProperties>
</file>