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C9D950" w14:textId="77777777" w:rsidR="00E06A27" w:rsidRDefault="00000000">
      <w:pPr>
        <w:keepNext/>
        <w:jc w:val="both"/>
        <w:rPr>
          <w:rFonts w:ascii="Times New Roman" w:hAnsi="Times New Roman" w:cs="Times New Roman"/>
          <w:b/>
          <w:bCs/>
          <w:lang w:val="tr-TR"/>
        </w:rPr>
      </w:pPr>
      <w:r>
        <w:rPr>
          <w:rFonts w:ascii="Times New Roman" w:hAnsi="Times New Roman" w:cs="Times New Roman"/>
          <w:b/>
          <w:bCs/>
          <w:lang w:val="tr-TR"/>
        </w:rPr>
        <w:t>2.2.3. Asitlerin ve Bazların Kuvveti</w:t>
      </w:r>
    </w:p>
    <w:p w14:paraId="49A29DE4" w14:textId="77777777" w:rsidR="00E06A27" w:rsidRDefault="00000000">
      <w:pPr>
        <w:jc w:val="both"/>
        <w:rPr>
          <w:rFonts w:ascii="Times New Roman" w:hAnsi="Times New Roman" w:cs="Times New Roman"/>
          <w:lang w:val="tr-TR"/>
        </w:rPr>
      </w:pPr>
      <w:r>
        <w:rPr>
          <w:rFonts w:ascii="Times New Roman" w:hAnsi="Times New Roman" w:cs="Times New Roman"/>
          <w:lang w:val="tr-TR"/>
        </w:rPr>
        <w:t>Hidroklorik asit (HCl) metal yüzeylerin temizlenmesinde kullanılır ve cilde temas ettiğinde ciddi yanıklara neden olabilir. Salatalarımıza kattığımız sirke ise asetik asit (CH</w:t>
      </w:r>
      <w:r>
        <w:rPr>
          <w:rFonts w:ascii="Times New Roman" w:hAnsi="Times New Roman" w:cs="Times New Roman"/>
          <w:vertAlign w:val="subscript"/>
          <w:lang w:val="tr-TR"/>
        </w:rPr>
        <w:t>3</w:t>
      </w:r>
      <w:r>
        <w:rPr>
          <w:rFonts w:ascii="Times New Roman" w:hAnsi="Times New Roman" w:cs="Times New Roman"/>
          <w:lang w:val="tr-TR"/>
        </w:rPr>
        <w:t>COOH) içermesine rağmen güvenle tüketilir (Görsel A). Benzer şekilde lavabo açıcılarda bulunan sodyum hidroksit (NaOH) cildi tahriş ederken cam temizleyicilerde kullanılan amonyak (NH</w:t>
      </w:r>
      <w:r>
        <w:rPr>
          <w:rFonts w:ascii="Times New Roman" w:hAnsi="Times New Roman" w:cs="Times New Roman"/>
          <w:vertAlign w:val="subscript"/>
          <w:lang w:val="tr-TR"/>
        </w:rPr>
        <w:t>3</w:t>
      </w:r>
      <w:r>
        <w:rPr>
          <w:rFonts w:ascii="Times New Roman" w:hAnsi="Times New Roman" w:cs="Times New Roman"/>
          <w:lang w:val="tr-TR"/>
        </w:rPr>
        <w:t>) cildi çok daha az tahriş eder (Görsel B). Aynı derişimdeki iki asit çözeltisinden biri neden diğerinden daha “güçlü” etki gösterir? Asitlerin ve bazların kuvveti neye bağlıdır? Bu soruların cevabını bir etkinlik yaparak keşfediniz. Analiz ve Keşif Atölyesi 2.8.’de bilimsel sorgulama yapacaksınız: Verilerden yola çıkarak araştırma soruları oluşturacak, iyonlaşmayı gösteren modeller geliştirecek ve pH ile iletkenlik ölçümleri yaparak asitlerin ve bazların kuvvetlerini karşılaştıracaksınız. Bulgularınızı bilimsel bilgilerle sınarken analitik düşünme eğiliminizi, açıklamalarınızı grubunuza aktarırken iletişim becerilerinizi kullanacak; farklı fikirlere açık kalıp merakınızın peşinden giderek araştırmacı bir tutum sergileyeceksiniz.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06A27" w14:paraId="26F6D9B3" w14:textId="77777777">
        <w:trPr>
          <w:jc w:val="center"/>
        </w:trPr>
        <w:tc>
          <w:tcPr>
            <w:tcW w:w="4500" w:type="dxa"/>
          </w:tcPr>
          <w:p w14:paraId="7E9006C5" w14:textId="77777777" w:rsidR="00E06A27" w:rsidRDefault="00000000">
            <w:pPr>
              <w:jc w:val="center"/>
            </w:pPr>
            <w:r>
              <w:rPr>
                <w:noProof/>
              </w:rPr>
              <w:drawing>
                <wp:inline distT="0" distB="0" distL="0" distR="0" wp14:anchorId="3EB04FC0" wp14:editId="0CF05298">
                  <wp:extent cx="2664000" cy="1953600"/>
                  <wp:effectExtent l="0" t="0" r="0" b="0"/>
                  <wp:docPr id="900008" name="Picture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3514173_d.jpg"/>
                          <pic:cNvPicPr/>
                        </pic:nvPicPr>
                        <pic:blipFill>
                          <a:blip r:embed="rId7"/>
                          <a:stretch>
                            <a:fillRect/>
                          </a:stretch>
                        </pic:blipFill>
                        <pic:spPr>
                          <a:xfrm>
                            <a:off x="0" y="0"/>
                            <a:ext cx="2664000" cy="1953600"/>
                          </a:xfrm>
                          <a:prstGeom prst="rect">
                            <a:avLst/>
                          </a:prstGeom>
                        </pic:spPr>
                      </pic:pic>
                    </a:graphicData>
                  </a:graphic>
                </wp:inline>
              </w:drawing>
            </w:r>
          </w:p>
          <w:p w14:paraId="7660B6B0" w14:textId="77777777" w:rsidR="00E06A27" w:rsidRDefault="00000000">
            <w:pPr>
              <w:jc w:val="center"/>
            </w:pPr>
            <w:r>
              <w:rPr>
                <w:rFonts w:ascii="Times New Roman" w:hAnsi="Times New Roman" w:cs="Times New Roman"/>
                <w:b/>
                <w:bCs/>
                <w:highlight w:val="yellow"/>
                <w:lang w:val="tr-TR"/>
              </w:rPr>
              <w:t>Shutter id: 2603514173</w:t>
            </w:r>
          </w:p>
          <w:p w14:paraId="774D7931" w14:textId="77777777" w:rsidR="00E06A27"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Sirke ve salata</w:t>
            </w:r>
          </w:p>
        </w:tc>
        <w:tc>
          <w:tcPr>
            <w:tcW w:w="4500" w:type="dxa"/>
          </w:tcPr>
          <w:p w14:paraId="722F455C" w14:textId="77777777" w:rsidR="00E06A27" w:rsidRDefault="00000000">
            <w:pPr>
              <w:jc w:val="center"/>
            </w:pPr>
            <w:r>
              <w:rPr>
                <w:noProof/>
              </w:rPr>
              <w:drawing>
                <wp:inline distT="0" distB="0" distL="0" distR="0" wp14:anchorId="7A9D3C86" wp14:editId="7D27E06E">
                  <wp:extent cx="2664000" cy="1957152"/>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38916677_d.jpg"/>
                          <pic:cNvPicPr/>
                        </pic:nvPicPr>
                        <pic:blipFill>
                          <a:blip r:embed="rId8"/>
                          <a:stretch>
                            <a:fillRect/>
                          </a:stretch>
                        </pic:blipFill>
                        <pic:spPr>
                          <a:xfrm>
                            <a:off x="0" y="0"/>
                            <a:ext cx="2664000" cy="1957152"/>
                          </a:xfrm>
                          <a:prstGeom prst="rect">
                            <a:avLst/>
                          </a:prstGeom>
                        </pic:spPr>
                      </pic:pic>
                    </a:graphicData>
                  </a:graphic>
                </wp:inline>
              </w:drawing>
            </w:r>
          </w:p>
          <w:p w14:paraId="1A84BE4E" w14:textId="77777777" w:rsidR="00E06A27" w:rsidRDefault="00000000">
            <w:pPr>
              <w:jc w:val="center"/>
            </w:pPr>
            <w:r>
              <w:rPr>
                <w:rFonts w:ascii="Times New Roman" w:hAnsi="Times New Roman" w:cs="Times New Roman"/>
                <w:b/>
                <w:bCs/>
                <w:highlight w:val="yellow"/>
                <w:lang w:val="tr-TR"/>
              </w:rPr>
              <w:t>Shutter id: 2838916677</w:t>
            </w:r>
          </w:p>
          <w:p w14:paraId="71856EC1" w14:textId="77777777" w:rsidR="00E06A27"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Temizlik ürünleri</w:t>
            </w:r>
          </w:p>
        </w:tc>
      </w:tr>
    </w:tbl>
    <w:p w14:paraId="670A7DF8" w14:textId="77777777" w:rsidR="00E06A27"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2.8.</w:t>
      </w:r>
    </w:p>
    <w:p w14:paraId="188F7A0C" w14:textId="77777777" w:rsidR="00E06A27"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5349E7DD" w14:textId="27B8A1C6" w:rsidR="00E06A27"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TAHRİŞ EDİCİ MADDE, KIRILABİLİR CAM UYARISI. </w:t>
      </w:r>
    </w:p>
    <w:p w14:paraId="5550EA64" w14:textId="77777777" w:rsidR="00E06A27" w:rsidRDefault="00000000">
      <w:pPr>
        <w:jc w:val="both"/>
        <w:rPr>
          <w:rFonts w:ascii="Times New Roman" w:hAnsi="Times New Roman" w:cs="Times New Roman"/>
          <w:lang w:val="tr-TR"/>
        </w:rPr>
      </w:pPr>
      <w:r>
        <w:rPr>
          <w:rFonts w:ascii="Times New Roman" w:hAnsi="Times New Roman" w:cs="Times New Roman"/>
          <w:b/>
          <w:bCs/>
          <w:lang w:val="tr-TR"/>
        </w:rPr>
        <w:t>1. Aşama: Araştırma Soruları ve Modeller</w:t>
      </w:r>
    </w:p>
    <w:p w14:paraId="1C3CE7C1" w14:textId="77777777" w:rsidR="00E06A27" w:rsidRDefault="00000000">
      <w:pPr>
        <w:jc w:val="both"/>
        <w:rPr>
          <w:rFonts w:ascii="Times New Roman" w:hAnsi="Times New Roman" w:cs="Times New Roman"/>
          <w:lang w:val="tr-TR"/>
        </w:rPr>
      </w:pPr>
      <w:r>
        <w:rPr>
          <w:rFonts w:ascii="Times New Roman" w:hAnsi="Times New Roman" w:cs="Times New Roman"/>
          <w:lang w:val="tr-TR"/>
        </w:rPr>
        <w:t>Aşağıdaki tabloda 25 °C’de 0,10 M derişimdeki bazı asit ve baz çözeltilerinin iyonlaşma yüzdeleri ve saf suda iyonlaşma denklemleri verilmiştir. İyonlaşma yüzdesi, çözeltideki asit ya da baz taneciklerinin yüzde kaçının iyonlaştığını gösterir.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5200"/>
        <w:gridCol w:w="2200"/>
      </w:tblGrid>
      <w:tr w:rsidR="00E06A27" w14:paraId="2E89138E" w14:textId="77777777">
        <w:trPr>
          <w:jc w:val="center"/>
        </w:trPr>
        <w:tc>
          <w:tcPr>
            <w:tcW w:w="1600" w:type="dxa"/>
            <w:shd w:val="clear" w:color="auto" w:fill="D9E2F3"/>
            <w:vAlign w:val="center"/>
          </w:tcPr>
          <w:p w14:paraId="6793A064"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lastRenderedPageBreak/>
              <w:t>Madde</w:t>
            </w:r>
          </w:p>
        </w:tc>
        <w:tc>
          <w:tcPr>
            <w:tcW w:w="5200" w:type="dxa"/>
            <w:shd w:val="clear" w:color="auto" w:fill="D9E2F3"/>
            <w:vAlign w:val="center"/>
          </w:tcPr>
          <w:p w14:paraId="257D0EE5"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Saf suda iyonlaşma denklemi</w:t>
            </w:r>
          </w:p>
        </w:tc>
        <w:tc>
          <w:tcPr>
            <w:tcW w:w="2200" w:type="dxa"/>
            <w:shd w:val="clear" w:color="auto" w:fill="D9E2F3"/>
            <w:vAlign w:val="center"/>
          </w:tcPr>
          <w:p w14:paraId="49B1369D"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İyonlaşma yüzdesi (%)</w:t>
            </w:r>
          </w:p>
        </w:tc>
      </w:tr>
      <w:tr w:rsidR="00E06A27" w14:paraId="2E20B56B" w14:textId="77777777">
        <w:trPr>
          <w:jc w:val="center"/>
        </w:trPr>
        <w:tc>
          <w:tcPr>
            <w:tcW w:w="1600" w:type="dxa"/>
            <w:vAlign w:val="center"/>
          </w:tcPr>
          <w:p w14:paraId="5BC0055A" w14:textId="77777777" w:rsidR="00E06A27" w:rsidRDefault="00000000">
            <w:pPr>
              <w:jc w:val="center"/>
              <w:rPr>
                <w:rFonts w:ascii="Times New Roman" w:hAnsi="Times New Roman" w:cs="Times New Roman"/>
                <w:lang w:val="tr-TR"/>
              </w:rPr>
            </w:pPr>
            <w:r>
              <w:rPr>
                <w:rFonts w:ascii="Times New Roman" w:hAnsi="Times New Roman" w:cs="Times New Roman"/>
                <w:lang w:val="tr-TR"/>
              </w:rPr>
              <w:t>HCl</w:t>
            </w:r>
          </w:p>
        </w:tc>
        <w:tc>
          <w:tcPr>
            <w:tcW w:w="5200" w:type="dxa"/>
            <w:vAlign w:val="center"/>
          </w:tcPr>
          <w:p w14:paraId="709A3492" w14:textId="77777777" w:rsidR="00E06A27" w:rsidRDefault="00000000">
            <w:pPr>
              <w:jc w:val="center"/>
              <w:rPr>
                <w:rFonts w:ascii="Times New Roman" w:hAnsi="Times New Roman" w:cs="Times New Roman"/>
                <w:lang w:val="tr-TR"/>
              </w:rPr>
            </w:pPr>
            <w:r>
              <w:rPr>
                <w:rFonts w:ascii="Times New Roman" w:hAnsi="Times New Roman" w:cs="Times New Roman"/>
                <w:lang w:val="tr-TR"/>
              </w:rPr>
              <w:t>HCl + H</w:t>
            </w:r>
            <w:r>
              <w:rPr>
                <w:rFonts w:ascii="Times New Roman" w:hAnsi="Times New Roman" w:cs="Times New Roman"/>
                <w:vertAlign w:val="subscript"/>
                <w:lang w:val="tr-TR"/>
              </w:rPr>
              <w:t>2</w:t>
            </w:r>
            <w:r>
              <w:rPr>
                <w:rFonts w:ascii="Times New Roman" w:hAnsi="Times New Roman" w:cs="Times New Roman"/>
                <w:lang w:val="tr-TR"/>
              </w:rPr>
              <w:t>O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 Cl</w:t>
            </w:r>
            <w:r>
              <w:rPr>
                <w:rFonts w:ascii="Times New Roman" w:hAnsi="Times New Roman" w:cs="Times New Roman"/>
                <w:vertAlign w:val="superscript"/>
                <w:lang w:val="tr-TR"/>
              </w:rPr>
              <w:t>−</w:t>
            </w:r>
          </w:p>
        </w:tc>
        <w:tc>
          <w:tcPr>
            <w:tcW w:w="2200" w:type="dxa"/>
            <w:vAlign w:val="center"/>
          </w:tcPr>
          <w:p w14:paraId="66DFADF0" w14:textId="77777777" w:rsidR="00E06A27" w:rsidRDefault="00000000">
            <w:pPr>
              <w:jc w:val="center"/>
              <w:rPr>
                <w:rFonts w:ascii="Times New Roman" w:hAnsi="Times New Roman" w:cs="Times New Roman"/>
                <w:lang w:val="tr-TR"/>
              </w:rPr>
            </w:pPr>
            <w:r>
              <w:rPr>
                <w:rFonts w:ascii="Times New Roman" w:hAnsi="Times New Roman" w:cs="Times New Roman"/>
                <w:lang w:val="tr-TR"/>
              </w:rPr>
              <w:t>≈100</w:t>
            </w:r>
          </w:p>
        </w:tc>
      </w:tr>
      <w:tr w:rsidR="00E06A27" w14:paraId="4947CF80" w14:textId="77777777">
        <w:trPr>
          <w:jc w:val="center"/>
        </w:trPr>
        <w:tc>
          <w:tcPr>
            <w:tcW w:w="1600" w:type="dxa"/>
            <w:vAlign w:val="center"/>
          </w:tcPr>
          <w:p w14:paraId="37DC8C8F" w14:textId="77777777" w:rsidR="00E06A27" w:rsidRDefault="00000000">
            <w:pPr>
              <w:jc w:val="center"/>
              <w:rPr>
                <w:rFonts w:ascii="Times New Roman" w:hAnsi="Times New Roman" w:cs="Times New Roman"/>
                <w:lang w:val="tr-TR"/>
              </w:rPr>
            </w:pPr>
            <w:r>
              <w:rPr>
                <w:rFonts w:ascii="Times New Roman" w:hAnsi="Times New Roman" w:cs="Times New Roman"/>
                <w:lang w:val="tr-TR"/>
              </w:rPr>
              <w:t>HNO</w:t>
            </w:r>
            <w:r>
              <w:rPr>
                <w:rFonts w:ascii="Times New Roman" w:hAnsi="Times New Roman" w:cs="Times New Roman"/>
                <w:vertAlign w:val="subscript"/>
                <w:lang w:val="tr-TR"/>
              </w:rPr>
              <w:t>3</w:t>
            </w:r>
          </w:p>
        </w:tc>
        <w:tc>
          <w:tcPr>
            <w:tcW w:w="5200" w:type="dxa"/>
            <w:vAlign w:val="center"/>
          </w:tcPr>
          <w:p w14:paraId="230916C1" w14:textId="77777777" w:rsidR="00E06A27" w:rsidRDefault="00000000">
            <w:pPr>
              <w:jc w:val="center"/>
              <w:rPr>
                <w:rFonts w:ascii="Times New Roman" w:hAnsi="Times New Roman" w:cs="Times New Roman"/>
                <w:lang w:val="tr-TR"/>
              </w:rPr>
            </w:pPr>
            <w:r>
              <w:rPr>
                <w:rFonts w:ascii="Times New Roman" w:hAnsi="Times New Roman" w:cs="Times New Roman"/>
                <w:lang w:val="tr-TR"/>
              </w:rPr>
              <w:t>HNO</w:t>
            </w:r>
            <w:r>
              <w:rPr>
                <w:rFonts w:ascii="Times New Roman" w:hAnsi="Times New Roman" w:cs="Times New Roman"/>
                <w:vertAlign w:val="subscript"/>
                <w:lang w:val="tr-TR"/>
              </w:rPr>
              <w:t>3</w:t>
            </w:r>
            <w:r>
              <w:rPr>
                <w:rFonts w:ascii="Times New Roman" w:hAnsi="Times New Roman" w:cs="Times New Roman"/>
                <w:lang w:val="tr-TR"/>
              </w:rPr>
              <w:t xml:space="preserve"> + H</w:t>
            </w:r>
            <w:r>
              <w:rPr>
                <w:rFonts w:ascii="Times New Roman" w:hAnsi="Times New Roman" w:cs="Times New Roman"/>
                <w:vertAlign w:val="subscript"/>
                <w:lang w:val="tr-TR"/>
              </w:rPr>
              <w:t>2</w:t>
            </w:r>
            <w:r>
              <w:rPr>
                <w:rFonts w:ascii="Times New Roman" w:hAnsi="Times New Roman" w:cs="Times New Roman"/>
                <w:lang w:val="tr-TR"/>
              </w:rPr>
              <w:t>O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 NO</w:t>
            </w:r>
            <w:r>
              <w:rPr>
                <w:rFonts w:ascii="Times New Roman" w:hAnsi="Times New Roman" w:cs="Times New Roman"/>
                <w:vertAlign w:val="subscript"/>
                <w:lang w:val="tr-TR"/>
              </w:rPr>
              <w:t>3</w:t>
            </w:r>
            <w:r>
              <w:rPr>
                <w:rFonts w:ascii="Times New Roman" w:hAnsi="Times New Roman" w:cs="Times New Roman"/>
                <w:vertAlign w:val="superscript"/>
                <w:lang w:val="tr-TR"/>
              </w:rPr>
              <w:t>−</w:t>
            </w:r>
          </w:p>
        </w:tc>
        <w:tc>
          <w:tcPr>
            <w:tcW w:w="2200" w:type="dxa"/>
            <w:vAlign w:val="center"/>
          </w:tcPr>
          <w:p w14:paraId="2EBAA48F" w14:textId="77777777" w:rsidR="00E06A27" w:rsidRDefault="00000000">
            <w:pPr>
              <w:jc w:val="center"/>
              <w:rPr>
                <w:rFonts w:ascii="Times New Roman" w:hAnsi="Times New Roman" w:cs="Times New Roman"/>
                <w:lang w:val="tr-TR"/>
              </w:rPr>
            </w:pPr>
            <w:r>
              <w:rPr>
                <w:rFonts w:ascii="Times New Roman" w:hAnsi="Times New Roman" w:cs="Times New Roman"/>
                <w:lang w:val="tr-TR"/>
              </w:rPr>
              <w:t>≈100</w:t>
            </w:r>
          </w:p>
        </w:tc>
      </w:tr>
      <w:tr w:rsidR="00E06A27" w14:paraId="6CA30C18" w14:textId="77777777">
        <w:trPr>
          <w:jc w:val="center"/>
        </w:trPr>
        <w:tc>
          <w:tcPr>
            <w:tcW w:w="1600" w:type="dxa"/>
            <w:vAlign w:val="center"/>
          </w:tcPr>
          <w:p w14:paraId="62F03B43" w14:textId="77777777" w:rsidR="00E06A27" w:rsidRDefault="00000000">
            <w:pPr>
              <w:jc w:val="center"/>
              <w:rPr>
                <w:rFonts w:ascii="Times New Roman" w:hAnsi="Times New Roman" w:cs="Times New Roman"/>
                <w:lang w:val="tr-TR"/>
              </w:rPr>
            </w:pPr>
            <w:r>
              <w:rPr>
                <w:rFonts w:ascii="Times New Roman" w:hAnsi="Times New Roman" w:cs="Times New Roman"/>
                <w:lang w:val="tr-TR"/>
              </w:rPr>
              <w:t>HF</w:t>
            </w:r>
          </w:p>
        </w:tc>
        <w:tc>
          <w:tcPr>
            <w:tcW w:w="5200" w:type="dxa"/>
            <w:vAlign w:val="center"/>
          </w:tcPr>
          <w:p w14:paraId="351E6A68" w14:textId="77777777" w:rsidR="00E06A27" w:rsidRDefault="00000000">
            <w:pPr>
              <w:jc w:val="center"/>
              <w:rPr>
                <w:rFonts w:ascii="Times New Roman" w:hAnsi="Times New Roman" w:cs="Times New Roman"/>
                <w:lang w:val="tr-TR"/>
              </w:rPr>
            </w:pPr>
            <w:r>
              <w:rPr>
                <w:rFonts w:ascii="Times New Roman" w:hAnsi="Times New Roman" w:cs="Times New Roman"/>
                <w:lang w:val="tr-TR"/>
              </w:rPr>
              <w:t>HF + H</w:t>
            </w:r>
            <w:r>
              <w:rPr>
                <w:rFonts w:ascii="Times New Roman" w:hAnsi="Times New Roman" w:cs="Times New Roman"/>
                <w:vertAlign w:val="subscript"/>
                <w:lang w:val="tr-TR"/>
              </w:rPr>
              <w:t>2</w:t>
            </w:r>
            <w:r>
              <w:rPr>
                <w:rFonts w:ascii="Times New Roman" w:hAnsi="Times New Roman" w:cs="Times New Roman"/>
                <w:lang w:val="tr-TR"/>
              </w:rPr>
              <w:t>O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 F</w:t>
            </w:r>
            <w:r>
              <w:rPr>
                <w:rFonts w:ascii="Times New Roman" w:hAnsi="Times New Roman" w:cs="Times New Roman"/>
                <w:vertAlign w:val="superscript"/>
                <w:lang w:val="tr-TR"/>
              </w:rPr>
              <w:t>−</w:t>
            </w:r>
          </w:p>
        </w:tc>
        <w:tc>
          <w:tcPr>
            <w:tcW w:w="2200" w:type="dxa"/>
            <w:vAlign w:val="center"/>
          </w:tcPr>
          <w:p w14:paraId="6AE4F54A" w14:textId="77777777" w:rsidR="00E06A27" w:rsidRDefault="00000000">
            <w:pPr>
              <w:jc w:val="center"/>
              <w:rPr>
                <w:rFonts w:ascii="Times New Roman" w:hAnsi="Times New Roman" w:cs="Times New Roman"/>
                <w:lang w:val="tr-TR"/>
              </w:rPr>
            </w:pPr>
            <w:r>
              <w:rPr>
                <w:rFonts w:ascii="Times New Roman" w:hAnsi="Times New Roman" w:cs="Times New Roman"/>
                <w:lang w:val="tr-TR"/>
              </w:rPr>
              <w:t>7,9</w:t>
            </w:r>
          </w:p>
        </w:tc>
      </w:tr>
      <w:tr w:rsidR="00E06A27" w14:paraId="5AF7F1B6" w14:textId="77777777">
        <w:trPr>
          <w:jc w:val="center"/>
        </w:trPr>
        <w:tc>
          <w:tcPr>
            <w:tcW w:w="1600" w:type="dxa"/>
            <w:vAlign w:val="center"/>
          </w:tcPr>
          <w:p w14:paraId="4613EA6E" w14:textId="77777777" w:rsidR="00E06A27"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COOH</w:t>
            </w:r>
          </w:p>
        </w:tc>
        <w:tc>
          <w:tcPr>
            <w:tcW w:w="5200" w:type="dxa"/>
            <w:vAlign w:val="center"/>
          </w:tcPr>
          <w:p w14:paraId="05156597" w14:textId="77777777" w:rsidR="00E06A27"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COOH + H</w:t>
            </w:r>
            <w:r>
              <w:rPr>
                <w:rFonts w:ascii="Times New Roman" w:hAnsi="Times New Roman" w:cs="Times New Roman"/>
                <w:vertAlign w:val="subscript"/>
                <w:lang w:val="tr-TR"/>
              </w:rPr>
              <w:t>2</w:t>
            </w:r>
            <w:r>
              <w:rPr>
                <w:rFonts w:ascii="Times New Roman" w:hAnsi="Times New Roman" w:cs="Times New Roman"/>
                <w:lang w:val="tr-TR"/>
              </w:rPr>
              <w:t>O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 CH</w:t>
            </w:r>
            <w:r>
              <w:rPr>
                <w:rFonts w:ascii="Times New Roman" w:hAnsi="Times New Roman" w:cs="Times New Roman"/>
                <w:vertAlign w:val="subscript"/>
                <w:lang w:val="tr-TR"/>
              </w:rPr>
              <w:t>3</w:t>
            </w:r>
            <w:r>
              <w:rPr>
                <w:rFonts w:ascii="Times New Roman" w:hAnsi="Times New Roman" w:cs="Times New Roman"/>
                <w:lang w:val="tr-TR"/>
              </w:rPr>
              <w:t>COO</w:t>
            </w:r>
            <w:r>
              <w:rPr>
                <w:rFonts w:ascii="Times New Roman" w:hAnsi="Times New Roman" w:cs="Times New Roman"/>
                <w:vertAlign w:val="superscript"/>
                <w:lang w:val="tr-TR"/>
              </w:rPr>
              <w:t>−</w:t>
            </w:r>
          </w:p>
        </w:tc>
        <w:tc>
          <w:tcPr>
            <w:tcW w:w="2200" w:type="dxa"/>
            <w:vAlign w:val="center"/>
          </w:tcPr>
          <w:p w14:paraId="20E70D5A" w14:textId="77777777" w:rsidR="00E06A27" w:rsidRDefault="00000000">
            <w:pPr>
              <w:jc w:val="center"/>
              <w:rPr>
                <w:rFonts w:ascii="Times New Roman" w:hAnsi="Times New Roman" w:cs="Times New Roman"/>
                <w:lang w:val="tr-TR"/>
              </w:rPr>
            </w:pPr>
            <w:r>
              <w:rPr>
                <w:rFonts w:ascii="Times New Roman" w:hAnsi="Times New Roman" w:cs="Times New Roman"/>
                <w:lang w:val="tr-TR"/>
              </w:rPr>
              <w:t>1,3</w:t>
            </w:r>
          </w:p>
        </w:tc>
      </w:tr>
      <w:tr w:rsidR="00E06A27" w14:paraId="72AD278E" w14:textId="77777777">
        <w:trPr>
          <w:jc w:val="center"/>
        </w:trPr>
        <w:tc>
          <w:tcPr>
            <w:tcW w:w="1600" w:type="dxa"/>
            <w:vAlign w:val="center"/>
          </w:tcPr>
          <w:p w14:paraId="7500BFE9" w14:textId="77777777" w:rsidR="00E06A27" w:rsidRDefault="00000000">
            <w:pPr>
              <w:jc w:val="center"/>
              <w:rPr>
                <w:rFonts w:ascii="Times New Roman" w:hAnsi="Times New Roman" w:cs="Times New Roman"/>
                <w:lang w:val="tr-TR"/>
              </w:rPr>
            </w:pPr>
            <w:r>
              <w:rPr>
                <w:rFonts w:ascii="Times New Roman" w:hAnsi="Times New Roman" w:cs="Times New Roman"/>
                <w:lang w:val="tr-TR"/>
              </w:rPr>
              <w:t>NaOH</w:t>
            </w:r>
          </w:p>
        </w:tc>
        <w:tc>
          <w:tcPr>
            <w:tcW w:w="5200" w:type="dxa"/>
            <w:vAlign w:val="center"/>
          </w:tcPr>
          <w:p w14:paraId="38CF43F5" w14:textId="77777777" w:rsidR="00E06A27" w:rsidRDefault="00000000">
            <w:pPr>
              <w:jc w:val="center"/>
              <w:rPr>
                <w:rFonts w:ascii="Times New Roman" w:hAnsi="Times New Roman" w:cs="Times New Roman"/>
                <w:lang w:val="tr-TR"/>
              </w:rPr>
            </w:pPr>
            <w:r>
              <w:rPr>
                <w:rFonts w:ascii="Times New Roman" w:hAnsi="Times New Roman" w:cs="Times New Roman"/>
                <w:lang w:val="tr-TR"/>
              </w:rPr>
              <w:t>NaOH → Na</w:t>
            </w:r>
            <w:r>
              <w:rPr>
                <w:rFonts w:ascii="Times New Roman" w:hAnsi="Times New Roman" w:cs="Times New Roman"/>
                <w:vertAlign w:val="superscript"/>
                <w:lang w:val="tr-TR"/>
              </w:rPr>
              <w:t>+</w:t>
            </w:r>
            <w:r>
              <w:rPr>
                <w:rFonts w:ascii="Times New Roman" w:hAnsi="Times New Roman" w:cs="Times New Roman"/>
                <w:lang w:val="tr-TR"/>
              </w:rPr>
              <w:t xml:space="preserve"> + OH</w:t>
            </w:r>
            <w:r>
              <w:rPr>
                <w:rFonts w:ascii="Times New Roman" w:hAnsi="Times New Roman" w:cs="Times New Roman"/>
                <w:vertAlign w:val="superscript"/>
                <w:lang w:val="tr-TR"/>
              </w:rPr>
              <w:t>−</w:t>
            </w:r>
          </w:p>
        </w:tc>
        <w:tc>
          <w:tcPr>
            <w:tcW w:w="2200" w:type="dxa"/>
            <w:vAlign w:val="center"/>
          </w:tcPr>
          <w:p w14:paraId="026EE0A7" w14:textId="77777777" w:rsidR="00E06A27" w:rsidRDefault="00000000">
            <w:pPr>
              <w:jc w:val="center"/>
              <w:rPr>
                <w:rFonts w:ascii="Times New Roman" w:hAnsi="Times New Roman" w:cs="Times New Roman"/>
                <w:lang w:val="tr-TR"/>
              </w:rPr>
            </w:pPr>
            <w:r>
              <w:rPr>
                <w:rFonts w:ascii="Times New Roman" w:hAnsi="Times New Roman" w:cs="Times New Roman"/>
                <w:lang w:val="tr-TR"/>
              </w:rPr>
              <w:t>≈100</w:t>
            </w:r>
          </w:p>
        </w:tc>
      </w:tr>
      <w:tr w:rsidR="00E06A27" w14:paraId="1535FD44" w14:textId="77777777">
        <w:trPr>
          <w:jc w:val="center"/>
        </w:trPr>
        <w:tc>
          <w:tcPr>
            <w:tcW w:w="1600" w:type="dxa"/>
            <w:vAlign w:val="center"/>
          </w:tcPr>
          <w:p w14:paraId="77D357F7" w14:textId="77777777" w:rsidR="00E06A27" w:rsidRDefault="00000000">
            <w:pPr>
              <w:jc w:val="center"/>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3</w:t>
            </w:r>
          </w:p>
        </w:tc>
        <w:tc>
          <w:tcPr>
            <w:tcW w:w="5200" w:type="dxa"/>
            <w:vAlign w:val="center"/>
          </w:tcPr>
          <w:p w14:paraId="01E2865C" w14:textId="77777777" w:rsidR="00E06A27" w:rsidRDefault="00000000">
            <w:pPr>
              <w:jc w:val="center"/>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3</w:t>
            </w:r>
            <w:r>
              <w:rPr>
                <w:rFonts w:ascii="Times New Roman" w:hAnsi="Times New Roman" w:cs="Times New Roman"/>
                <w:lang w:val="tr-TR"/>
              </w:rPr>
              <w:t xml:space="preserve"> + H</w:t>
            </w:r>
            <w:r>
              <w:rPr>
                <w:rFonts w:ascii="Times New Roman" w:hAnsi="Times New Roman" w:cs="Times New Roman"/>
                <w:vertAlign w:val="subscript"/>
                <w:lang w:val="tr-TR"/>
              </w:rPr>
              <w:t>2</w:t>
            </w:r>
            <w:r>
              <w:rPr>
                <w:rFonts w:ascii="Times New Roman" w:hAnsi="Times New Roman" w:cs="Times New Roman"/>
                <w:lang w:val="tr-TR"/>
              </w:rPr>
              <w:t>O ⇌ NH</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 xml:space="preserve"> + OH</w:t>
            </w:r>
            <w:r>
              <w:rPr>
                <w:rFonts w:ascii="Times New Roman" w:hAnsi="Times New Roman" w:cs="Times New Roman"/>
                <w:vertAlign w:val="superscript"/>
                <w:lang w:val="tr-TR"/>
              </w:rPr>
              <w:t>−</w:t>
            </w:r>
          </w:p>
        </w:tc>
        <w:tc>
          <w:tcPr>
            <w:tcW w:w="2200" w:type="dxa"/>
            <w:vAlign w:val="center"/>
          </w:tcPr>
          <w:p w14:paraId="6A4932FD" w14:textId="77777777" w:rsidR="00E06A27" w:rsidRDefault="00000000">
            <w:pPr>
              <w:jc w:val="center"/>
              <w:rPr>
                <w:rFonts w:ascii="Times New Roman" w:hAnsi="Times New Roman" w:cs="Times New Roman"/>
                <w:lang w:val="tr-TR"/>
              </w:rPr>
            </w:pPr>
            <w:r>
              <w:rPr>
                <w:rFonts w:ascii="Times New Roman" w:hAnsi="Times New Roman" w:cs="Times New Roman"/>
                <w:lang w:val="tr-TR"/>
              </w:rPr>
              <w:t>1,3</w:t>
            </w:r>
          </w:p>
        </w:tc>
      </w:tr>
    </w:tbl>
    <w:p w14:paraId="5341CCA7" w14:textId="77777777" w:rsidR="00E06A27" w:rsidRDefault="00E06A27">
      <w:pPr>
        <w:jc w:val="both"/>
        <w:rPr>
          <w:rFonts w:ascii="Times New Roman" w:hAnsi="Times New Roman" w:cs="Times New Roman"/>
          <w:lang w:val="tr-TR"/>
        </w:rPr>
      </w:pPr>
    </w:p>
    <w:p w14:paraId="1E55104A" w14:textId="77777777" w:rsidR="00E06A27"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Verileri kullanarak asitlerin ve bazların kuvvetlerinin belirlenmesine yönelik araştırma soruları oluşturunuz. Çeşitli fikir ve argümanlara açık olunuz; merakınızın peşinden gidiniz.</w:t>
      </w:r>
    </w:p>
    <w:p w14:paraId="405EB6C2"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0C95FC15"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70F46FAB" w14:textId="77777777" w:rsidR="00E06A27"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HCl ve CH</w:t>
      </w:r>
      <w:r>
        <w:rPr>
          <w:rFonts w:ascii="Times New Roman" w:hAnsi="Times New Roman" w:cs="Times New Roman"/>
          <w:vertAlign w:val="subscript"/>
          <w:lang w:val="tr-TR"/>
        </w:rPr>
        <w:t>3</w:t>
      </w:r>
      <w:r>
        <w:rPr>
          <w:rFonts w:ascii="Times New Roman" w:hAnsi="Times New Roman" w:cs="Times New Roman"/>
          <w:lang w:val="tr-TR"/>
        </w:rPr>
        <w:t>COOH çözeltileri ile NaOH ve NH</w:t>
      </w:r>
      <w:r>
        <w:rPr>
          <w:rFonts w:ascii="Times New Roman" w:hAnsi="Times New Roman" w:cs="Times New Roman"/>
          <w:vertAlign w:val="subscript"/>
          <w:lang w:val="tr-TR"/>
        </w:rPr>
        <w:t>3</w:t>
      </w:r>
      <w:r>
        <w:rPr>
          <w:rFonts w:ascii="Times New Roman" w:hAnsi="Times New Roman" w:cs="Times New Roman"/>
          <w:lang w:val="tr-TR"/>
        </w:rPr>
        <w:t xml:space="preserve"> çözeltileri için iyonlaşma yüzdelerini dikkate alarak alt mikro seviyede birer model çiziniz. Modelinizde su moleküllerini göstermenize gerek yoktur. Modelinizin altına, her çözeltide baskın olarak bulunan tanecikleri sembollerle ve uygun okla (→ ya da ⇌) gösteren bir denklem yazarak sembolik modelinizi de geliştiriniz.</w:t>
      </w:r>
    </w:p>
    <w:p w14:paraId="6C6CDC3E"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274A30BC"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06A27" w14:paraId="7A489F87" w14:textId="77777777">
        <w:trPr>
          <w:trHeight w:val="2600"/>
          <w:jc w:val="center"/>
        </w:trPr>
        <w:tc>
          <w:tcPr>
            <w:tcW w:w="9000" w:type="dxa"/>
          </w:tcPr>
          <w:p w14:paraId="643C59A9" w14:textId="77777777" w:rsidR="00E06A27" w:rsidRDefault="00000000">
            <w:pPr>
              <w:rPr>
                <w:rFonts w:ascii="Times New Roman" w:hAnsi="Times New Roman" w:cs="Times New Roman"/>
                <w:b/>
                <w:bCs/>
                <w:lang w:val="tr-TR"/>
              </w:rPr>
            </w:pPr>
            <w:r>
              <w:rPr>
                <w:rFonts w:ascii="Times New Roman" w:hAnsi="Times New Roman" w:cs="Times New Roman"/>
                <w:b/>
                <w:bCs/>
                <w:lang w:val="tr-TR"/>
              </w:rPr>
              <w:t>Modelim</w:t>
            </w:r>
          </w:p>
        </w:tc>
      </w:tr>
    </w:tbl>
    <w:p w14:paraId="4F1CF6E7" w14:textId="77777777" w:rsidR="00E06A27" w:rsidRDefault="00E06A27">
      <w:pPr>
        <w:jc w:val="both"/>
        <w:rPr>
          <w:rFonts w:ascii="Times New Roman" w:hAnsi="Times New Roman" w:cs="Times New Roman"/>
          <w:lang w:val="tr-TR"/>
        </w:rPr>
      </w:pPr>
    </w:p>
    <w:p w14:paraId="2538D54F" w14:textId="77777777" w:rsidR="00E06A27" w:rsidRDefault="00000000">
      <w:pPr>
        <w:jc w:val="both"/>
        <w:rPr>
          <w:rFonts w:ascii="Times New Roman" w:hAnsi="Times New Roman" w:cs="Times New Roman"/>
          <w:lang w:val="tr-TR"/>
        </w:rPr>
      </w:pPr>
      <w:r>
        <w:rPr>
          <w:rFonts w:ascii="Times New Roman" w:hAnsi="Times New Roman" w:cs="Times New Roman"/>
          <w:b/>
          <w:bCs/>
          <w:lang w:val="tr-TR"/>
        </w:rPr>
        <w:t>2. Aşama: Araştırmanın Gerçekleştirilmesi</w:t>
      </w:r>
    </w:p>
    <w:p w14:paraId="105C05ED" w14:textId="77777777" w:rsidR="00E06A27" w:rsidRDefault="00000000">
      <w:pPr>
        <w:jc w:val="both"/>
        <w:rPr>
          <w:rFonts w:ascii="Times New Roman" w:hAnsi="Times New Roman" w:cs="Times New Roman"/>
          <w:lang w:val="tr-TR"/>
        </w:rPr>
      </w:pPr>
      <w:r>
        <w:rPr>
          <w:rFonts w:ascii="Times New Roman" w:hAnsi="Times New Roman" w:cs="Times New Roman"/>
          <w:lang w:val="tr-TR"/>
        </w:rPr>
        <w:lastRenderedPageBreak/>
        <w:t>Grubunuzla birlikte aynı sıcaklık ve derişimde (0,10 M) hazırlanmış HCl, CH</w:t>
      </w:r>
      <w:r>
        <w:rPr>
          <w:rFonts w:ascii="Times New Roman" w:hAnsi="Times New Roman" w:cs="Times New Roman"/>
          <w:vertAlign w:val="subscript"/>
          <w:lang w:val="tr-TR"/>
        </w:rPr>
        <w:t>3</w:t>
      </w:r>
      <w:r>
        <w:rPr>
          <w:rFonts w:ascii="Times New Roman" w:hAnsi="Times New Roman" w:cs="Times New Roman"/>
          <w:lang w:val="tr-TR"/>
        </w:rPr>
        <w:t>COOH, NaOH ve NH</w:t>
      </w:r>
      <w:r>
        <w:rPr>
          <w:rFonts w:ascii="Times New Roman" w:hAnsi="Times New Roman" w:cs="Times New Roman"/>
          <w:vertAlign w:val="subscript"/>
          <w:lang w:val="tr-TR"/>
        </w:rPr>
        <w:t>3</w:t>
      </w:r>
      <w:r>
        <w:rPr>
          <w:rFonts w:ascii="Times New Roman" w:hAnsi="Times New Roman" w:cs="Times New Roman"/>
          <w:lang w:val="tr-TR"/>
        </w:rPr>
        <w:t xml:space="preserve"> çözeltilerinin pH değerlerini pH metre (ya da pH kâğıdı) ile, elektriksel iletkenliklerini iletkenlik ölçer (ya da ampullü basit bir iletkenlik düzeneği) ile ölçünüz. Okulunuzda bu imkân yoksa ölçümleri karekoddaki sanal laboratuvarda yapabilirsiniz. Ölçümlerinizi tabloya kaydediniz. Ölçümlere başlamadan önce grubunuzla birlikte ölçüm sırasını, görev dağılımını ve alacağınız güvenlik önlemlerini içeren kısa bir araştırma planı hazırlayınız.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1400"/>
        <w:gridCol w:w="3600"/>
        <w:gridCol w:w="1800"/>
      </w:tblGrid>
      <w:tr w:rsidR="00E06A27" w14:paraId="3F5B0744" w14:textId="77777777">
        <w:trPr>
          <w:jc w:val="center"/>
        </w:trPr>
        <w:tc>
          <w:tcPr>
            <w:tcW w:w="2200" w:type="dxa"/>
            <w:shd w:val="clear" w:color="auto" w:fill="D9E2F3"/>
            <w:vAlign w:val="center"/>
          </w:tcPr>
          <w:p w14:paraId="355C20DA"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Çözelti (0,10 M)</w:t>
            </w:r>
          </w:p>
        </w:tc>
        <w:tc>
          <w:tcPr>
            <w:tcW w:w="1400" w:type="dxa"/>
            <w:shd w:val="clear" w:color="auto" w:fill="D9E2F3"/>
            <w:vAlign w:val="center"/>
          </w:tcPr>
          <w:p w14:paraId="2A65172D"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pH</w:t>
            </w:r>
          </w:p>
        </w:tc>
        <w:tc>
          <w:tcPr>
            <w:tcW w:w="3600" w:type="dxa"/>
            <w:shd w:val="clear" w:color="auto" w:fill="D9E2F3"/>
            <w:vAlign w:val="center"/>
          </w:tcPr>
          <w:p w14:paraId="0336D3DF"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İletkenlik (ampul parlaklığı ya da µS/cm)</w:t>
            </w:r>
          </w:p>
        </w:tc>
        <w:tc>
          <w:tcPr>
            <w:tcW w:w="1800" w:type="dxa"/>
            <w:shd w:val="clear" w:color="auto" w:fill="D9E2F3"/>
            <w:vAlign w:val="center"/>
          </w:tcPr>
          <w:p w14:paraId="696AC02A"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Kuvvetli/Zayıf</w:t>
            </w:r>
          </w:p>
        </w:tc>
      </w:tr>
      <w:tr w:rsidR="00E06A27" w14:paraId="3DC7DCC5" w14:textId="77777777">
        <w:trPr>
          <w:trHeight w:val="500"/>
          <w:jc w:val="center"/>
        </w:trPr>
        <w:tc>
          <w:tcPr>
            <w:tcW w:w="2200" w:type="dxa"/>
            <w:vAlign w:val="center"/>
          </w:tcPr>
          <w:p w14:paraId="22329DC9" w14:textId="77777777" w:rsidR="00E06A27" w:rsidRDefault="00000000">
            <w:pPr>
              <w:jc w:val="center"/>
              <w:rPr>
                <w:rFonts w:ascii="Times New Roman" w:hAnsi="Times New Roman" w:cs="Times New Roman"/>
                <w:lang w:val="tr-TR"/>
              </w:rPr>
            </w:pPr>
            <w:r>
              <w:rPr>
                <w:rFonts w:ascii="Times New Roman" w:hAnsi="Times New Roman" w:cs="Times New Roman"/>
                <w:lang w:val="tr-TR"/>
              </w:rPr>
              <w:t>HCl</w:t>
            </w:r>
          </w:p>
        </w:tc>
        <w:tc>
          <w:tcPr>
            <w:tcW w:w="1400" w:type="dxa"/>
            <w:vAlign w:val="center"/>
          </w:tcPr>
          <w:p w14:paraId="0ADBF8F2" w14:textId="77777777" w:rsidR="00E06A27" w:rsidRDefault="00E06A27">
            <w:pPr>
              <w:jc w:val="center"/>
              <w:rPr>
                <w:rFonts w:ascii="Times New Roman" w:hAnsi="Times New Roman" w:cs="Times New Roman"/>
                <w:lang w:val="tr-TR"/>
              </w:rPr>
            </w:pPr>
          </w:p>
        </w:tc>
        <w:tc>
          <w:tcPr>
            <w:tcW w:w="3600" w:type="dxa"/>
            <w:vAlign w:val="center"/>
          </w:tcPr>
          <w:p w14:paraId="33EA15FC" w14:textId="77777777" w:rsidR="00E06A27" w:rsidRDefault="00E06A27">
            <w:pPr>
              <w:jc w:val="center"/>
              <w:rPr>
                <w:rFonts w:ascii="Times New Roman" w:hAnsi="Times New Roman" w:cs="Times New Roman"/>
                <w:lang w:val="tr-TR"/>
              </w:rPr>
            </w:pPr>
          </w:p>
        </w:tc>
        <w:tc>
          <w:tcPr>
            <w:tcW w:w="1800" w:type="dxa"/>
            <w:vAlign w:val="center"/>
          </w:tcPr>
          <w:p w14:paraId="365A359F" w14:textId="77777777" w:rsidR="00E06A27" w:rsidRDefault="00E06A27">
            <w:pPr>
              <w:jc w:val="center"/>
              <w:rPr>
                <w:rFonts w:ascii="Times New Roman" w:hAnsi="Times New Roman" w:cs="Times New Roman"/>
                <w:lang w:val="tr-TR"/>
              </w:rPr>
            </w:pPr>
          </w:p>
        </w:tc>
      </w:tr>
      <w:tr w:rsidR="00E06A27" w14:paraId="5A46BDD7" w14:textId="77777777">
        <w:trPr>
          <w:trHeight w:val="500"/>
          <w:jc w:val="center"/>
        </w:trPr>
        <w:tc>
          <w:tcPr>
            <w:tcW w:w="2200" w:type="dxa"/>
            <w:vAlign w:val="center"/>
          </w:tcPr>
          <w:p w14:paraId="376D3A66" w14:textId="77777777" w:rsidR="00E06A27"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COOH</w:t>
            </w:r>
          </w:p>
        </w:tc>
        <w:tc>
          <w:tcPr>
            <w:tcW w:w="1400" w:type="dxa"/>
            <w:vAlign w:val="center"/>
          </w:tcPr>
          <w:p w14:paraId="746623CF" w14:textId="77777777" w:rsidR="00E06A27" w:rsidRDefault="00E06A27">
            <w:pPr>
              <w:jc w:val="center"/>
              <w:rPr>
                <w:rFonts w:ascii="Times New Roman" w:hAnsi="Times New Roman" w:cs="Times New Roman"/>
                <w:lang w:val="tr-TR"/>
              </w:rPr>
            </w:pPr>
          </w:p>
        </w:tc>
        <w:tc>
          <w:tcPr>
            <w:tcW w:w="3600" w:type="dxa"/>
            <w:vAlign w:val="center"/>
          </w:tcPr>
          <w:p w14:paraId="0D78A45A" w14:textId="77777777" w:rsidR="00E06A27" w:rsidRDefault="00E06A27">
            <w:pPr>
              <w:jc w:val="center"/>
              <w:rPr>
                <w:rFonts w:ascii="Times New Roman" w:hAnsi="Times New Roman" w:cs="Times New Roman"/>
                <w:lang w:val="tr-TR"/>
              </w:rPr>
            </w:pPr>
          </w:p>
        </w:tc>
        <w:tc>
          <w:tcPr>
            <w:tcW w:w="1800" w:type="dxa"/>
            <w:vAlign w:val="center"/>
          </w:tcPr>
          <w:p w14:paraId="6845D69A" w14:textId="77777777" w:rsidR="00E06A27" w:rsidRDefault="00E06A27">
            <w:pPr>
              <w:jc w:val="center"/>
              <w:rPr>
                <w:rFonts w:ascii="Times New Roman" w:hAnsi="Times New Roman" w:cs="Times New Roman"/>
                <w:lang w:val="tr-TR"/>
              </w:rPr>
            </w:pPr>
          </w:p>
        </w:tc>
      </w:tr>
      <w:tr w:rsidR="00E06A27" w14:paraId="4AD3968A" w14:textId="77777777">
        <w:trPr>
          <w:trHeight w:val="500"/>
          <w:jc w:val="center"/>
        </w:trPr>
        <w:tc>
          <w:tcPr>
            <w:tcW w:w="2200" w:type="dxa"/>
            <w:vAlign w:val="center"/>
          </w:tcPr>
          <w:p w14:paraId="66EDD086" w14:textId="77777777" w:rsidR="00E06A27" w:rsidRDefault="00000000">
            <w:pPr>
              <w:jc w:val="center"/>
              <w:rPr>
                <w:rFonts w:ascii="Times New Roman" w:hAnsi="Times New Roman" w:cs="Times New Roman"/>
                <w:lang w:val="tr-TR"/>
              </w:rPr>
            </w:pPr>
            <w:r>
              <w:rPr>
                <w:rFonts w:ascii="Times New Roman" w:hAnsi="Times New Roman" w:cs="Times New Roman"/>
                <w:lang w:val="tr-TR"/>
              </w:rPr>
              <w:t>NaOH</w:t>
            </w:r>
          </w:p>
        </w:tc>
        <w:tc>
          <w:tcPr>
            <w:tcW w:w="1400" w:type="dxa"/>
            <w:vAlign w:val="center"/>
          </w:tcPr>
          <w:p w14:paraId="4C658257" w14:textId="77777777" w:rsidR="00E06A27" w:rsidRDefault="00E06A27">
            <w:pPr>
              <w:jc w:val="center"/>
              <w:rPr>
                <w:rFonts w:ascii="Times New Roman" w:hAnsi="Times New Roman" w:cs="Times New Roman"/>
                <w:lang w:val="tr-TR"/>
              </w:rPr>
            </w:pPr>
          </w:p>
        </w:tc>
        <w:tc>
          <w:tcPr>
            <w:tcW w:w="3600" w:type="dxa"/>
            <w:vAlign w:val="center"/>
          </w:tcPr>
          <w:p w14:paraId="6D461F64" w14:textId="77777777" w:rsidR="00E06A27" w:rsidRDefault="00E06A27">
            <w:pPr>
              <w:jc w:val="center"/>
              <w:rPr>
                <w:rFonts w:ascii="Times New Roman" w:hAnsi="Times New Roman" w:cs="Times New Roman"/>
                <w:lang w:val="tr-TR"/>
              </w:rPr>
            </w:pPr>
          </w:p>
        </w:tc>
        <w:tc>
          <w:tcPr>
            <w:tcW w:w="1800" w:type="dxa"/>
            <w:vAlign w:val="center"/>
          </w:tcPr>
          <w:p w14:paraId="362F2CB9" w14:textId="77777777" w:rsidR="00E06A27" w:rsidRDefault="00E06A27">
            <w:pPr>
              <w:jc w:val="center"/>
              <w:rPr>
                <w:rFonts w:ascii="Times New Roman" w:hAnsi="Times New Roman" w:cs="Times New Roman"/>
                <w:lang w:val="tr-TR"/>
              </w:rPr>
            </w:pPr>
          </w:p>
        </w:tc>
      </w:tr>
      <w:tr w:rsidR="00E06A27" w14:paraId="0E5E55C3" w14:textId="77777777">
        <w:trPr>
          <w:trHeight w:val="500"/>
          <w:jc w:val="center"/>
        </w:trPr>
        <w:tc>
          <w:tcPr>
            <w:tcW w:w="2200" w:type="dxa"/>
            <w:vAlign w:val="center"/>
          </w:tcPr>
          <w:p w14:paraId="3243041A" w14:textId="77777777" w:rsidR="00E06A27" w:rsidRDefault="00000000">
            <w:pPr>
              <w:jc w:val="center"/>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3</w:t>
            </w:r>
          </w:p>
        </w:tc>
        <w:tc>
          <w:tcPr>
            <w:tcW w:w="1400" w:type="dxa"/>
            <w:vAlign w:val="center"/>
          </w:tcPr>
          <w:p w14:paraId="5001165D" w14:textId="77777777" w:rsidR="00E06A27" w:rsidRDefault="00E06A27">
            <w:pPr>
              <w:jc w:val="center"/>
              <w:rPr>
                <w:rFonts w:ascii="Times New Roman" w:hAnsi="Times New Roman" w:cs="Times New Roman"/>
                <w:lang w:val="tr-TR"/>
              </w:rPr>
            </w:pPr>
          </w:p>
        </w:tc>
        <w:tc>
          <w:tcPr>
            <w:tcW w:w="3600" w:type="dxa"/>
            <w:vAlign w:val="center"/>
          </w:tcPr>
          <w:p w14:paraId="54C3BB1C" w14:textId="77777777" w:rsidR="00E06A27" w:rsidRDefault="00E06A27">
            <w:pPr>
              <w:jc w:val="center"/>
              <w:rPr>
                <w:rFonts w:ascii="Times New Roman" w:hAnsi="Times New Roman" w:cs="Times New Roman"/>
                <w:lang w:val="tr-TR"/>
              </w:rPr>
            </w:pPr>
          </w:p>
        </w:tc>
        <w:tc>
          <w:tcPr>
            <w:tcW w:w="1800" w:type="dxa"/>
            <w:vAlign w:val="center"/>
          </w:tcPr>
          <w:p w14:paraId="73EE0C64" w14:textId="77777777" w:rsidR="00E06A27" w:rsidRDefault="00E06A27">
            <w:pPr>
              <w:jc w:val="center"/>
              <w:rPr>
                <w:rFonts w:ascii="Times New Roman" w:hAnsi="Times New Roman" w:cs="Times New Roman"/>
                <w:lang w:val="tr-TR"/>
              </w:rPr>
            </w:pPr>
          </w:p>
        </w:tc>
      </w:tr>
    </w:tbl>
    <w:p w14:paraId="540CCFDD" w14:textId="77777777" w:rsidR="00E06A27" w:rsidRDefault="00E06A27">
      <w:pPr>
        <w:jc w:val="both"/>
        <w:rPr>
          <w:rFonts w:ascii="Times New Roman" w:hAnsi="Times New Roman" w:cs="Times New Roman"/>
          <w:lang w:val="tr-TR"/>
        </w:rPr>
      </w:pPr>
    </w:p>
    <w:p w14:paraId="0A8F29B4" w14:textId="77777777" w:rsidR="00E06A27"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Ölçtüğünüz pH ve iletkenlik değerlerini iyonlaşma yüzdeleriyle ilişkilendirerek asitlerin ve bazların kuvvetlerini karşılaştırınız.</w:t>
      </w:r>
    </w:p>
    <w:p w14:paraId="313F9EC1"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70BA2D13"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31601F60" w14:textId="77777777" w:rsidR="00E06A27"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Açıklamalarınızı alt mikro ve sembolik seviyede gösterimlerle (denklem ve modeller) destekleyiniz. Açıklamalarınızı arkadaşlarınızla paylaşırken etkili iletişim kurunuz.</w:t>
      </w:r>
    </w:p>
    <w:p w14:paraId="4FA067E3"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57BE4A47"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3A346554" w14:textId="77777777" w:rsidR="00E06A27"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Açıklamalarınızı bilimsel bilgilerle karşılaştırarak değerlendiriniz. Bunun için güvenilir bilimsel kaynaklara başvurunuz ve verilerinizi adım adım, analitik bir bakışla gözden geçiriniz. Modelinizde değiştirmeniz gereken noktalar var mı?</w:t>
      </w:r>
    </w:p>
    <w:p w14:paraId="072011B3"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7453ACC2"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4917792D" w14:textId="77777777" w:rsidR="00E06A27" w:rsidRDefault="00000000">
      <w:pPr>
        <w:jc w:val="both"/>
        <w:rPr>
          <w:rFonts w:ascii="Times New Roman" w:hAnsi="Times New Roman" w:cs="Times New Roman"/>
          <w:lang w:val="tr-TR"/>
        </w:rPr>
      </w:pPr>
      <w:r>
        <w:rPr>
          <w:rFonts w:ascii="Times New Roman" w:hAnsi="Times New Roman" w:cs="Times New Roman"/>
          <w:lang w:val="tr-TR"/>
        </w:rPr>
        <w:t>Etkinliğiniz, karekodda yer alan “Dereceli Puanlama Anahtarı” ile öğretmeniniz tarafından değerlendirilecektir. Aynı formu kendinizi değerlendirmek için de kullanabilirsiniz.</w:t>
      </w:r>
    </w:p>
    <w:p w14:paraId="568B52DF" w14:textId="22010577" w:rsidR="00E06A27" w:rsidRDefault="00000000" w:rsidP="000B7FD5">
      <w:pPr>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58752" behindDoc="0" locked="0" layoutInCell="1" allowOverlap="1" wp14:anchorId="7DD9D09F" wp14:editId="28255CEC">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B88F13" w14:textId="77777777" w:rsidR="006E727D"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39F70ACE" w14:textId="77777777" w:rsidR="006E727D"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3C6A98A2" wp14:editId="606E62F4">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56659DA" w14:textId="77777777" w:rsidR="00E06A27" w:rsidRDefault="00000000">
      <w:pPr>
        <w:jc w:val="both"/>
        <w:rPr>
          <w:rFonts w:ascii="Times New Roman" w:hAnsi="Times New Roman" w:cs="Times New Roman"/>
          <w:lang w:val="tr-TR"/>
        </w:rPr>
      </w:pPr>
      <w:r>
        <w:rPr>
          <w:rFonts w:ascii="Times New Roman" w:hAnsi="Times New Roman" w:cs="Times New Roman"/>
          <w:lang w:val="tr-TR"/>
        </w:rPr>
        <w:t>Asitlerin ve bazların kuvveti, sulu çözeltilerindeki iyonlaşma yüzdeleriyle ilgilidir. Bir asidin iyonlaşma yüzdesi, asitten gelen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derişiminin asidin başlangıç derişimine oranının 100 ile çarpılmasıyla; bir bazın iyonlaşma yüzdesi ise bazdan gelen OH</w:t>
      </w:r>
      <w:r>
        <w:rPr>
          <w:rFonts w:ascii="Times New Roman" w:hAnsi="Times New Roman" w:cs="Times New Roman"/>
          <w:vertAlign w:val="superscript"/>
          <w:lang w:val="tr-TR"/>
        </w:rPr>
        <w:t>−</w:t>
      </w:r>
      <w:r>
        <w:rPr>
          <w:rFonts w:ascii="Times New Roman" w:hAnsi="Times New Roman" w:cs="Times New Roman"/>
          <w:lang w:val="tr-TR"/>
        </w:rPr>
        <w:t xml:space="preserve"> derişiminin bazın başlangıç derişimine oranının 100 ile çarpılmasıyla bulunur. Suda tamamen (%100) iyonlaştığı kabul edilen asitlere kuvvetli asit, kısmen iyonlaşan asitlere zayıf asit denir. Bazlar için de aynı ölçüt geçerlidir: Suda tamamen iyonlaştığı kabul edilen bazlar kuvvetli baz, kısmen iyonlaşan bazlar ise zayıf bazdır (Grafik A). Kuvvetli asit ve bazların iyonlaşması tek yönlü ok (→), zayıf asit ve bazların iyonlaşması ise denge oku (⇌) ile gösterilir.</w:t>
      </w:r>
    </w:p>
    <w:p w14:paraId="5291D1F1" w14:textId="77777777" w:rsidR="00E06A27" w:rsidRDefault="00000000">
      <w:pPr>
        <w:jc w:val="center"/>
        <w:rPr>
          <w:rFonts w:ascii="Times New Roman" w:hAnsi="Times New Roman" w:cs="Times New Roman"/>
          <w:lang w:val="tr-TR"/>
        </w:rPr>
      </w:pPr>
      <w:r>
        <w:rPr>
          <w:noProof/>
        </w:rPr>
        <w:drawing>
          <wp:inline distT="0" distB="0" distL="0" distR="0" wp14:anchorId="05D71E42" wp14:editId="28B087DE">
            <wp:extent cx="4678689" cy="2590805"/>
            <wp:effectExtent l="0" t="0" r="0" b="0"/>
            <wp:docPr id="900003" name="Grafik 900003" descr="HBr, HClO4, HCOOH, C6H5COOH, KOH ve CH3NH2 için iyonlaşma yüzde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k11_900003.png"/>
                    <pic:cNvPicPr/>
                  </pic:nvPicPr>
                  <pic:blipFill>
                    <a:blip r:embed="rId9"/>
                    <a:stretch>
                      <a:fillRect/>
                    </a:stretch>
                  </pic:blipFill>
                  <pic:spPr>
                    <a:xfrm>
                      <a:off x="0" y="0"/>
                      <a:ext cx="4678689" cy="2590805"/>
                    </a:xfrm>
                    <a:prstGeom prst="rect">
                      <a:avLst/>
                    </a:prstGeom>
                  </pic:spPr>
                </pic:pic>
              </a:graphicData>
            </a:graphic>
          </wp:inline>
        </w:drawing>
      </w:r>
    </w:p>
    <w:p w14:paraId="3F2FEAE9" w14:textId="77777777" w:rsidR="00E06A27"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0,10 M sulu çözeltilerde bazı asit ve bazların iyonlaşma yüzdeleri</w:t>
      </w:r>
    </w:p>
    <w:p w14:paraId="2C53B6C0" w14:textId="77777777" w:rsidR="00E06A27" w:rsidRDefault="00000000">
      <w:pPr>
        <w:jc w:val="both"/>
        <w:rPr>
          <w:rFonts w:ascii="Times New Roman" w:hAnsi="Times New Roman" w:cs="Times New Roman"/>
          <w:lang w:val="tr-TR"/>
        </w:rPr>
      </w:pPr>
      <w:r>
        <w:rPr>
          <w:rFonts w:ascii="Times New Roman" w:hAnsi="Times New Roman" w:cs="Times New Roman"/>
          <w:lang w:val="tr-TR"/>
        </w:rPr>
        <w:t>Aynı derişimdeki bir kuvvetli asit çözeltisinde zayıf asit çözeltisine göre çok daha fazla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iyonu bulunur (Görsel C). Örneğin 25 °C’de 0,10 M HBr çözeltisinde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0,10 mol/L iken %2,5 oranında iyonlaşan 0,10 M benzoik asit (C</w:t>
      </w:r>
      <w:r>
        <w:rPr>
          <w:rFonts w:ascii="Times New Roman" w:hAnsi="Times New Roman" w:cs="Times New Roman"/>
          <w:vertAlign w:val="subscript"/>
          <w:lang w:val="tr-TR"/>
        </w:rPr>
        <w:t>6</w:t>
      </w:r>
      <w:r>
        <w:rPr>
          <w:rFonts w:ascii="Times New Roman" w:hAnsi="Times New Roman" w:cs="Times New Roman"/>
          <w:lang w:val="tr-TR"/>
        </w:rPr>
        <w:t>H</w:t>
      </w:r>
      <w:r>
        <w:rPr>
          <w:rFonts w:ascii="Times New Roman" w:hAnsi="Times New Roman" w:cs="Times New Roman"/>
          <w:vertAlign w:val="subscript"/>
          <w:lang w:val="tr-TR"/>
        </w:rPr>
        <w:t>5</w:t>
      </w:r>
      <w:r>
        <w:rPr>
          <w:rFonts w:ascii="Times New Roman" w:hAnsi="Times New Roman" w:cs="Times New Roman"/>
          <w:lang w:val="tr-TR"/>
        </w:rPr>
        <w:t>COOH) çözeltisinde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2,5·10</w:t>
      </w:r>
      <w:r>
        <w:rPr>
          <w:rFonts w:ascii="Times New Roman" w:hAnsi="Times New Roman" w:cs="Times New Roman"/>
          <w:vertAlign w:val="superscript"/>
          <w:lang w:val="tr-TR"/>
        </w:rPr>
        <w:t>-3</w:t>
      </w:r>
      <w:r>
        <w:rPr>
          <w:rFonts w:ascii="Times New Roman" w:hAnsi="Times New Roman" w:cs="Times New Roman"/>
          <w:lang w:val="tr-TR"/>
        </w:rPr>
        <w:t xml:space="preserve"> mol/L’dir. Bu nedenle aynı derişimdeki zayıf asit çözeltisinin pH değeri kuvvetli asit çözeltisininkinden büyüktür. Çözeltideki iyon sayısı fazla olduğu için kuvvetli asit ve baz çözeltilerinin elektrik iletkenliği de aynı derişimdeki zayıf asit ve baz çözeltilerininkinden yüksektir. Kuvvetli asit ve bazların sulu çözeltileri kuvvetli elektrolit, zayıf asit ve bazların sulu çözeltileri ise zayıf elektrolittir. Yaygın kuvvetli asit ve bazlar Tablo A’da verilmiştir.</w:t>
      </w:r>
    </w:p>
    <w:p w14:paraId="2296AFE1" w14:textId="77777777" w:rsidR="00E06A27" w:rsidRDefault="00000000">
      <w:pPr>
        <w:jc w:val="center"/>
        <w:rPr>
          <w:rFonts w:ascii="Times New Roman" w:hAnsi="Times New Roman" w:cs="Times New Roman"/>
          <w:lang w:val="tr-TR"/>
        </w:rPr>
      </w:pPr>
      <w:r>
        <w:rPr>
          <w:noProof/>
        </w:rPr>
        <w:lastRenderedPageBreak/>
        <w:drawing>
          <wp:inline distT="0" distB="0" distL="0" distR="0" wp14:anchorId="17592AD7" wp14:editId="52CD2FC1">
            <wp:extent cx="5038354" cy="3255270"/>
            <wp:effectExtent l="0" t="0" r="0" b="0"/>
            <wp:docPr id="900004" name="Grafik 900004" descr="Kuvvetli (HBr) ve zayıf (HCOOH) asit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k11_900004.png"/>
                    <pic:cNvPicPr/>
                  </pic:nvPicPr>
                  <pic:blipFill>
                    <a:blip r:embed="rId10"/>
                    <a:stretch>
                      <a:fillRect/>
                    </a:stretch>
                  </pic:blipFill>
                  <pic:spPr>
                    <a:xfrm>
                      <a:off x="0" y="0"/>
                      <a:ext cx="5038354" cy="3255270"/>
                    </a:xfrm>
                    <a:prstGeom prst="rect">
                      <a:avLst/>
                    </a:prstGeom>
                  </pic:spPr>
                </pic:pic>
              </a:graphicData>
            </a:graphic>
          </wp:inline>
        </w:drawing>
      </w:r>
    </w:p>
    <w:p w14:paraId="09E61333" w14:textId="77777777" w:rsidR="00E06A27" w:rsidRDefault="00000000">
      <w:pPr>
        <w:jc w:val="center"/>
        <w:rPr>
          <w:rFonts w:ascii="Times New Roman" w:hAnsi="Times New Roman" w:cs="Times New Roman"/>
          <w:lang w:val="tr-TR"/>
        </w:rPr>
      </w:pPr>
      <w:r>
        <w:rPr>
          <w:rFonts w:ascii="Times New Roman" w:hAnsi="Times New Roman" w:cs="Times New Roman"/>
          <w:lang w:val="tr-TR"/>
        </w:rPr>
        <w:t>Görsel C: Aynı derişimdeki kuvvetli asit (HBr) ve zayıf asit (HCOOH) çözeltilerinin alt mikro gösterimi</w:t>
      </w:r>
    </w:p>
    <w:p w14:paraId="5A7B3171" w14:textId="77777777" w:rsidR="00E06A27"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Taslak modeldir; su molekülleri gösterilmemiştir, yayınevi vektörel olarak yeniden çizebilir.</w:t>
      </w:r>
    </w:p>
    <w:p w14:paraId="43249271" w14:textId="77777777" w:rsidR="00E06A27"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Yaygın kuvvetli asitler ve kuvvetli bazlar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4500"/>
      </w:tblGrid>
      <w:tr w:rsidR="00E06A27" w14:paraId="5E33DFCD" w14:textId="77777777">
        <w:trPr>
          <w:jc w:val="center"/>
        </w:trPr>
        <w:tc>
          <w:tcPr>
            <w:tcW w:w="4500" w:type="dxa"/>
            <w:shd w:val="clear" w:color="auto" w:fill="D9E2F3"/>
            <w:vAlign w:val="center"/>
          </w:tcPr>
          <w:p w14:paraId="6D12E372"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Kuvvetli asitler</w:t>
            </w:r>
          </w:p>
        </w:tc>
        <w:tc>
          <w:tcPr>
            <w:tcW w:w="4500" w:type="dxa"/>
            <w:shd w:val="clear" w:color="auto" w:fill="D9E2F3"/>
            <w:vAlign w:val="center"/>
          </w:tcPr>
          <w:p w14:paraId="08AC89EC"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Kuvvetli bazlar</w:t>
            </w:r>
          </w:p>
        </w:tc>
      </w:tr>
      <w:tr w:rsidR="00E06A27" w14:paraId="6934B49B" w14:textId="77777777">
        <w:trPr>
          <w:jc w:val="center"/>
        </w:trPr>
        <w:tc>
          <w:tcPr>
            <w:tcW w:w="4500" w:type="dxa"/>
            <w:vAlign w:val="center"/>
          </w:tcPr>
          <w:p w14:paraId="071D96BD" w14:textId="77777777" w:rsidR="00E06A27" w:rsidRDefault="00000000">
            <w:pPr>
              <w:jc w:val="center"/>
              <w:rPr>
                <w:rFonts w:ascii="Times New Roman" w:hAnsi="Times New Roman" w:cs="Times New Roman"/>
                <w:lang w:val="tr-TR"/>
              </w:rPr>
            </w:pPr>
            <w:r>
              <w:rPr>
                <w:rFonts w:ascii="Times New Roman" w:hAnsi="Times New Roman" w:cs="Times New Roman"/>
                <w:lang w:val="tr-TR"/>
              </w:rPr>
              <w:t>HCl, HBr, HI</w:t>
            </w:r>
          </w:p>
        </w:tc>
        <w:tc>
          <w:tcPr>
            <w:tcW w:w="4500" w:type="dxa"/>
            <w:vAlign w:val="center"/>
          </w:tcPr>
          <w:p w14:paraId="152C8D48" w14:textId="77777777" w:rsidR="00E06A27" w:rsidRDefault="00000000">
            <w:pPr>
              <w:jc w:val="center"/>
              <w:rPr>
                <w:rFonts w:ascii="Times New Roman" w:hAnsi="Times New Roman" w:cs="Times New Roman"/>
                <w:lang w:val="tr-TR"/>
              </w:rPr>
            </w:pPr>
            <w:r>
              <w:rPr>
                <w:rFonts w:ascii="Times New Roman" w:hAnsi="Times New Roman" w:cs="Times New Roman"/>
                <w:lang w:val="tr-TR"/>
              </w:rPr>
              <w:t>LiOH, NaOH, KOH</w:t>
            </w:r>
          </w:p>
        </w:tc>
      </w:tr>
      <w:tr w:rsidR="00E06A27" w14:paraId="595CE74A" w14:textId="77777777">
        <w:trPr>
          <w:jc w:val="center"/>
        </w:trPr>
        <w:tc>
          <w:tcPr>
            <w:tcW w:w="4500" w:type="dxa"/>
            <w:vAlign w:val="center"/>
          </w:tcPr>
          <w:p w14:paraId="26019A04" w14:textId="77777777" w:rsidR="00E06A27" w:rsidRDefault="00000000">
            <w:pPr>
              <w:jc w:val="center"/>
              <w:rPr>
                <w:rFonts w:ascii="Times New Roman" w:hAnsi="Times New Roman" w:cs="Times New Roman"/>
                <w:lang w:val="tr-TR"/>
              </w:rPr>
            </w:pPr>
            <w:r>
              <w:rPr>
                <w:rFonts w:ascii="Times New Roman" w:hAnsi="Times New Roman" w:cs="Times New Roman"/>
                <w:lang w:val="tr-TR"/>
              </w:rPr>
              <w:t>HNO</w:t>
            </w:r>
            <w:r>
              <w:rPr>
                <w:rFonts w:ascii="Times New Roman" w:hAnsi="Times New Roman" w:cs="Times New Roman"/>
                <w:vertAlign w:val="subscript"/>
                <w:lang w:val="tr-TR"/>
              </w:rPr>
              <w:t>3</w:t>
            </w:r>
          </w:p>
        </w:tc>
        <w:tc>
          <w:tcPr>
            <w:tcW w:w="4500" w:type="dxa"/>
            <w:vAlign w:val="center"/>
          </w:tcPr>
          <w:p w14:paraId="267E6106" w14:textId="77777777" w:rsidR="00E06A27" w:rsidRDefault="00000000">
            <w:pPr>
              <w:jc w:val="center"/>
              <w:rPr>
                <w:rFonts w:ascii="Times New Roman" w:hAnsi="Times New Roman" w:cs="Times New Roman"/>
                <w:lang w:val="tr-TR"/>
              </w:rPr>
            </w:pPr>
            <w:r>
              <w:rPr>
                <w:rFonts w:ascii="Times New Roman" w:hAnsi="Times New Roman" w:cs="Times New Roman"/>
                <w:lang w:val="tr-TR"/>
              </w:rPr>
              <w:t>Ca(OH)</w:t>
            </w:r>
            <w:r>
              <w:rPr>
                <w:rFonts w:ascii="Times New Roman" w:hAnsi="Times New Roman" w:cs="Times New Roman"/>
                <w:vertAlign w:val="subscript"/>
                <w:lang w:val="tr-TR"/>
              </w:rPr>
              <w:t>2</w:t>
            </w:r>
            <w:r>
              <w:rPr>
                <w:rFonts w:ascii="Times New Roman" w:hAnsi="Times New Roman" w:cs="Times New Roman"/>
                <w:lang w:val="tr-TR"/>
              </w:rPr>
              <w:t>, Sr(OH)</w:t>
            </w:r>
            <w:r>
              <w:rPr>
                <w:rFonts w:ascii="Times New Roman" w:hAnsi="Times New Roman" w:cs="Times New Roman"/>
                <w:vertAlign w:val="subscript"/>
                <w:lang w:val="tr-TR"/>
              </w:rPr>
              <w:t>2</w:t>
            </w:r>
            <w:r>
              <w:rPr>
                <w:rFonts w:ascii="Times New Roman" w:hAnsi="Times New Roman" w:cs="Times New Roman"/>
                <w:lang w:val="tr-TR"/>
              </w:rPr>
              <w:t>, Ba(OH)</w:t>
            </w:r>
            <w:r>
              <w:rPr>
                <w:rFonts w:ascii="Times New Roman" w:hAnsi="Times New Roman" w:cs="Times New Roman"/>
                <w:vertAlign w:val="subscript"/>
                <w:lang w:val="tr-TR"/>
              </w:rPr>
              <w:t>2</w:t>
            </w:r>
          </w:p>
        </w:tc>
      </w:tr>
      <w:tr w:rsidR="00E06A27" w14:paraId="455639E5" w14:textId="77777777">
        <w:trPr>
          <w:jc w:val="center"/>
        </w:trPr>
        <w:tc>
          <w:tcPr>
            <w:tcW w:w="4500" w:type="dxa"/>
            <w:vAlign w:val="center"/>
          </w:tcPr>
          <w:p w14:paraId="5C21DFFE" w14:textId="77777777" w:rsidR="00E06A27"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(birinci iyonlaşma), HClO</w:t>
            </w:r>
            <w:r>
              <w:rPr>
                <w:rFonts w:ascii="Times New Roman" w:hAnsi="Times New Roman" w:cs="Times New Roman"/>
                <w:vertAlign w:val="subscript"/>
                <w:lang w:val="tr-TR"/>
              </w:rPr>
              <w:t>4</w:t>
            </w:r>
          </w:p>
        </w:tc>
        <w:tc>
          <w:tcPr>
            <w:tcW w:w="4500" w:type="dxa"/>
            <w:vAlign w:val="center"/>
          </w:tcPr>
          <w:p w14:paraId="1A9AF283" w14:textId="77777777" w:rsidR="00E06A27" w:rsidRDefault="00E06A27">
            <w:pPr>
              <w:jc w:val="center"/>
              <w:rPr>
                <w:rFonts w:ascii="Times New Roman" w:hAnsi="Times New Roman" w:cs="Times New Roman"/>
                <w:lang w:val="tr-TR"/>
              </w:rPr>
            </w:pPr>
          </w:p>
        </w:tc>
      </w:tr>
    </w:tbl>
    <w:p w14:paraId="17F7E9C6" w14:textId="77777777" w:rsidR="00E06A27" w:rsidRDefault="00E06A27">
      <w:pPr>
        <w:jc w:val="both"/>
        <w:rPr>
          <w:rFonts w:ascii="Times New Roman" w:hAnsi="Times New Roman" w:cs="Times New Roman"/>
          <w:lang w:val="tr-TR"/>
        </w:rPr>
      </w:pPr>
    </w:p>
    <w:p w14:paraId="1CD013C5" w14:textId="77777777" w:rsidR="00E06A27" w:rsidRDefault="00000000">
      <w:pPr>
        <w:jc w:val="both"/>
        <w:rPr>
          <w:rFonts w:ascii="Times New Roman" w:hAnsi="Times New Roman" w:cs="Times New Roman"/>
          <w:lang w:val="tr-TR"/>
        </w:rPr>
      </w:pPr>
      <w:r>
        <w:rPr>
          <w:rFonts w:ascii="Times New Roman" w:hAnsi="Times New Roman" w:cs="Times New Roman"/>
          <w:lang w:val="tr-TR"/>
        </w:rPr>
        <w:t>Peki iki zayıf asitten hangisinin daha kuvvetli olduğuna nasıl karar verilebilir? İyonlaşma yüzdesi çözeltinin derişimine bağlıdır. Örneğin 25 °C’de benzoik asit 0,10 M çözeltide yaklaşık %2,5, 0,0010 M çözeltide ise yaklaşık %22 oranında iyonlaşır. Bu nedenle karşılaştırma için sabit sıcaklıkta derişimden bağımsız bir ölçüte ihtiyaç vardır. Zayıf asit ve bazların iyonlaşması bir denge tepkimesi olduğu için bu dengelerin denge sabitleri asit ve bazların kuvvetini karşılaştırmada kullanılır. Bir zayıf asidin iyonlaşma tepkimesinin denge sabitine asitlik sabiti (K</w:t>
      </w:r>
      <w:r>
        <w:rPr>
          <w:rFonts w:ascii="Times New Roman" w:hAnsi="Times New Roman" w:cs="Times New Roman"/>
          <w:vertAlign w:val="subscript"/>
          <w:lang w:val="tr-TR"/>
        </w:rPr>
        <w:t>a</w:t>
      </w:r>
      <w:r>
        <w:rPr>
          <w:rFonts w:ascii="Times New Roman" w:hAnsi="Times New Roman" w:cs="Times New Roman"/>
          <w:lang w:val="tr-TR"/>
        </w:rPr>
        <w:t>), bir zayıf bazın iyonlaşma tepkimesinin denge sabitine bazlık sabiti (K</w:t>
      </w:r>
      <w:r>
        <w:rPr>
          <w:rFonts w:ascii="Times New Roman" w:hAnsi="Times New Roman" w:cs="Times New Roman"/>
          <w:vertAlign w:val="subscript"/>
          <w:lang w:val="tr-TR"/>
        </w:rPr>
        <w:t>b</w:t>
      </w:r>
      <w:r>
        <w:rPr>
          <w:rFonts w:ascii="Times New Roman" w:hAnsi="Times New Roman" w:cs="Times New Roman"/>
          <w:lang w:val="tr-TR"/>
        </w:rPr>
        <w:t>) denir. K</w:t>
      </w:r>
      <w:r>
        <w:rPr>
          <w:rFonts w:ascii="Times New Roman" w:hAnsi="Times New Roman" w:cs="Times New Roman"/>
          <w:vertAlign w:val="subscript"/>
          <w:lang w:val="tr-TR"/>
        </w:rPr>
        <w:t>a</w:t>
      </w:r>
      <w:r>
        <w:rPr>
          <w:rFonts w:ascii="Times New Roman" w:hAnsi="Times New Roman" w:cs="Times New Roman"/>
          <w:lang w:val="tr-TR"/>
        </w:rPr>
        <w:t xml:space="preserve"> ve K</w:t>
      </w:r>
      <w:r>
        <w:rPr>
          <w:rFonts w:ascii="Times New Roman" w:hAnsi="Times New Roman" w:cs="Times New Roman"/>
          <w:vertAlign w:val="subscript"/>
          <w:lang w:val="tr-TR"/>
        </w:rPr>
        <w:t>b</w:t>
      </w:r>
      <w:r>
        <w:rPr>
          <w:rFonts w:ascii="Times New Roman" w:hAnsi="Times New Roman" w:cs="Times New Roman"/>
          <w:lang w:val="tr-TR"/>
        </w:rPr>
        <w:t xml:space="preserve"> de K</w:t>
      </w:r>
      <w:r>
        <w:rPr>
          <w:rFonts w:ascii="Times New Roman" w:hAnsi="Times New Roman" w:cs="Times New Roman"/>
          <w:vertAlign w:val="subscript"/>
          <w:lang w:val="tr-TR"/>
        </w:rPr>
        <w:t>c</w:t>
      </w:r>
      <w:r>
        <w:rPr>
          <w:rFonts w:ascii="Times New Roman" w:hAnsi="Times New Roman" w:cs="Times New Roman"/>
          <w:lang w:val="tr-TR"/>
        </w:rPr>
        <w:t xml:space="preserve"> gibi yalnızca sıcaklıkla değişir. Aynı sıcaklıkta K</w:t>
      </w:r>
      <w:r>
        <w:rPr>
          <w:rFonts w:ascii="Times New Roman" w:hAnsi="Times New Roman" w:cs="Times New Roman"/>
          <w:vertAlign w:val="subscript"/>
          <w:lang w:val="tr-TR"/>
        </w:rPr>
        <w:t>a</w:t>
      </w:r>
      <w:r>
        <w:rPr>
          <w:rFonts w:ascii="Times New Roman" w:hAnsi="Times New Roman" w:cs="Times New Roman"/>
          <w:lang w:val="tr-TR"/>
        </w:rPr>
        <w:t xml:space="preserve"> ya da K</w:t>
      </w:r>
      <w:r>
        <w:rPr>
          <w:rFonts w:ascii="Times New Roman" w:hAnsi="Times New Roman" w:cs="Times New Roman"/>
          <w:vertAlign w:val="subscript"/>
          <w:lang w:val="tr-TR"/>
        </w:rPr>
        <w:t>b</w:t>
      </w:r>
      <w:r>
        <w:rPr>
          <w:rFonts w:ascii="Times New Roman" w:hAnsi="Times New Roman" w:cs="Times New Roman"/>
          <w:lang w:val="tr-TR"/>
        </w:rPr>
        <w:t xml:space="preserve"> değeri büyüdükçe asidin ya da bazın kuvveti artar (Tablo B).</w:t>
      </w:r>
    </w:p>
    <w:p w14:paraId="759320F0" w14:textId="77777777" w:rsidR="00E06A27" w:rsidRDefault="00000000">
      <w:pPr>
        <w:jc w:val="center"/>
        <w:rPr>
          <w:rFonts w:ascii="Times New Roman" w:hAnsi="Times New Roman" w:cs="Times New Roman"/>
          <w:lang w:val="tr-TR"/>
        </w:rPr>
      </w:pPr>
      <w:r>
        <w:rPr>
          <w:rFonts w:ascii="Times New Roman" w:hAnsi="Times New Roman" w:cs="Times New Roman"/>
          <w:lang w:val="tr-TR"/>
        </w:rPr>
        <w:t>HA(suda)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 + A</w:t>
      </w:r>
      <w:r>
        <w:rPr>
          <w:rFonts w:ascii="Times New Roman" w:hAnsi="Times New Roman" w:cs="Times New Roman"/>
          <w:vertAlign w:val="superscript"/>
          <w:lang w:val="tr-TR"/>
        </w:rPr>
        <w:t>−</w:t>
      </w:r>
      <w:r>
        <w:rPr>
          <w:rFonts w:ascii="Times New Roman" w:hAnsi="Times New Roman" w:cs="Times New Roman"/>
          <w:lang w:val="tr-TR"/>
        </w:rPr>
        <w:t>(suda)</w:t>
      </w:r>
    </w:p>
    <w:p w14:paraId="2863961E" w14:textId="77777777" w:rsidR="00E06A27" w:rsidRDefault="00000000">
      <w:pPr>
        <w:jc w:val="center"/>
        <w:rPr>
          <w:rFonts w:ascii="Times New Roman" w:hAnsi="Times New Roman" w:cs="Times New Roman"/>
          <w:lang w:val="tr-TR"/>
        </w:rPr>
      </w:pPr>
      <m:oMathPara>
        <m:oMath>
          <m:sSub>
            <m:sSubPr>
              <m:ctrlPr>
                <w:rPr>
                  <w:rFonts w:ascii="Cambria Math" w:hAnsi="Cambria Math"/>
                </w:rPr>
              </m:ctrlPr>
            </m:sSubPr>
            <m:e>
              <m:r>
                <m:rPr>
                  <m:sty m:val="p"/>
                </m:rPr>
                <w:rPr>
                  <w:rFonts w:ascii="Cambria Math" w:hAnsi="Cambria Math" w:cs="Cambria Math"/>
                  <w:lang w:val="tr-TR"/>
                </w:rPr>
                <m:t>K</m:t>
              </m:r>
            </m:e>
            <m:sub>
              <m:r>
                <m:rPr>
                  <m:sty m:val="p"/>
                </m:rPr>
                <w:rPr>
                  <w:rFonts w:ascii="Cambria Math" w:hAnsi="Cambria Math" w:cs="Cambria Math"/>
                  <w:lang w:val="tr-TR"/>
                </w:rPr>
                <m:t>a</m:t>
              </m:r>
            </m:sub>
          </m:sSub>
          <m:r>
            <m:rPr>
              <m:sty m:val="p"/>
            </m:rPr>
            <w:rPr>
              <w:rFonts w:ascii="Cambria Math" w:hAnsi="Cambria Math" w:cs="Cambria Math"/>
              <w:lang w:val="tr-TR"/>
            </w:rPr>
            <m:t xml:space="preserve"> = </m:t>
          </m:r>
          <m:f>
            <m:fPr>
              <m:ctrlPr>
                <w:rPr>
                  <w:rFonts w:ascii="Cambria Math" w:hAnsi="Cambria Math"/>
                </w:rPr>
              </m:ctrlPr>
            </m:fPr>
            <m:num>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H₃O</m:t>
                  </m:r>
                </m:e>
                <m:sup>
                  <m:r>
                    <m:rPr>
                      <m:sty m:val="p"/>
                    </m:rPr>
                    <w:rPr>
                      <w:rFonts w:ascii="Cambria Math" w:hAnsi="Cambria Math" w:cs="Cambria Math"/>
                      <w:lang w:val="tr-TR"/>
                    </w:rPr>
                    <m:t>+</m:t>
                  </m:r>
                </m:sup>
              </m:sSup>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A</m:t>
                  </m:r>
                </m:e>
                <m:sup>
                  <m:r>
                    <m:rPr>
                      <m:sty m:val="p"/>
                    </m:rPr>
                    <w:rPr>
                      <w:rFonts w:ascii="Cambria Math" w:hAnsi="Cambria Math" w:cs="Cambria Math"/>
                      <w:lang w:val="tr-TR"/>
                    </w:rPr>
                    <m:t>-</m:t>
                  </m:r>
                </m:sup>
              </m:sSup>
              <m:r>
                <m:rPr>
                  <m:sty m:val="p"/>
                </m:rPr>
                <w:rPr>
                  <w:rFonts w:ascii="Cambria Math" w:hAnsi="Cambria Math" w:cs="Cambria Math"/>
                  <w:lang w:val="tr-TR"/>
                </w:rPr>
                <m:t>]</m:t>
              </m:r>
            </m:num>
            <m:den>
              <m:r>
                <m:rPr>
                  <m:sty m:val="p"/>
                </m:rPr>
                <w:rPr>
                  <w:rFonts w:ascii="Cambria Math" w:hAnsi="Cambria Math" w:cs="Cambria Math"/>
                  <w:lang w:val="tr-TR"/>
                </w:rPr>
                <m:t>[HA]</m:t>
              </m:r>
            </m:den>
          </m:f>
          <m:r>
            <m:rPr>
              <m:sty m:val="p"/>
            </m:rPr>
            <w:rPr>
              <w:rFonts w:ascii="Cambria Math" w:hAnsi="Cambria Math" w:cs="Cambria Math"/>
              <w:lang w:val="tr-TR"/>
            </w:rPr>
            <m:t xml:space="preserve">          </m:t>
          </m:r>
          <m:sSub>
            <m:sSubPr>
              <m:ctrlPr>
                <w:rPr>
                  <w:rFonts w:ascii="Cambria Math" w:hAnsi="Cambria Math"/>
                </w:rPr>
              </m:ctrlPr>
            </m:sSubPr>
            <m:e>
              <m:r>
                <m:rPr>
                  <m:sty m:val="p"/>
                </m:rPr>
                <w:rPr>
                  <w:rFonts w:ascii="Cambria Math" w:hAnsi="Cambria Math" w:cs="Cambria Math"/>
                  <w:lang w:val="tr-TR"/>
                </w:rPr>
                <m:t>K</m:t>
              </m:r>
            </m:e>
            <m:sub>
              <m:r>
                <m:rPr>
                  <m:sty m:val="p"/>
                </m:rPr>
                <w:rPr>
                  <w:rFonts w:ascii="Cambria Math" w:hAnsi="Cambria Math" w:cs="Cambria Math"/>
                  <w:lang w:val="tr-TR"/>
                </w:rPr>
                <m:t>b</m:t>
              </m:r>
            </m:sub>
          </m:sSub>
          <m:r>
            <m:rPr>
              <m:sty m:val="p"/>
            </m:rPr>
            <w:rPr>
              <w:rFonts w:ascii="Cambria Math" w:hAnsi="Cambria Math" w:cs="Cambria Math"/>
              <w:lang w:val="tr-TR"/>
            </w:rPr>
            <m:t xml:space="preserve"> = </m:t>
          </m:r>
          <m:f>
            <m:fPr>
              <m:ctrlPr>
                <w:rPr>
                  <w:rFonts w:ascii="Cambria Math" w:hAnsi="Cambria Math"/>
                </w:rPr>
              </m:ctrlPr>
            </m:fPr>
            <m:num>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NH₄</m:t>
                  </m:r>
                </m:e>
                <m:sup>
                  <m:r>
                    <m:rPr>
                      <m:sty m:val="p"/>
                    </m:rPr>
                    <w:rPr>
                      <w:rFonts w:ascii="Cambria Math" w:hAnsi="Cambria Math" w:cs="Cambria Math"/>
                      <w:lang w:val="tr-TR"/>
                    </w:rPr>
                    <m:t>+</m:t>
                  </m:r>
                </m:sup>
              </m:sSup>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OH</m:t>
                  </m:r>
                </m:e>
                <m:sup>
                  <m:r>
                    <m:rPr>
                      <m:sty m:val="p"/>
                    </m:rPr>
                    <w:rPr>
                      <w:rFonts w:ascii="Cambria Math" w:hAnsi="Cambria Math" w:cs="Cambria Math"/>
                      <w:lang w:val="tr-TR"/>
                    </w:rPr>
                    <m:t>-</m:t>
                  </m:r>
                </m:sup>
              </m:sSup>
              <m:r>
                <m:rPr>
                  <m:sty m:val="p"/>
                </m:rPr>
                <w:rPr>
                  <w:rFonts w:ascii="Cambria Math" w:hAnsi="Cambria Math" w:cs="Cambria Math"/>
                  <w:lang w:val="tr-TR"/>
                </w:rPr>
                <m:t>]</m:t>
              </m:r>
            </m:num>
            <m:den>
              <m:r>
                <m:rPr>
                  <m:sty m:val="p"/>
                </m:rPr>
                <w:rPr>
                  <w:rFonts w:ascii="Cambria Math" w:hAnsi="Cambria Math" w:cs="Cambria Math"/>
                  <w:lang w:val="tr-TR"/>
                </w:rPr>
                <m:t>[</m:t>
              </m:r>
              <m:sSub>
                <m:sSubPr>
                  <m:ctrlPr>
                    <w:rPr>
                      <w:rFonts w:ascii="Cambria Math" w:hAnsi="Cambria Math"/>
                    </w:rPr>
                  </m:ctrlPr>
                </m:sSubPr>
                <m:e>
                  <m:r>
                    <m:rPr>
                      <m:sty m:val="p"/>
                    </m:rPr>
                    <w:rPr>
                      <w:rFonts w:ascii="Cambria Math" w:hAnsi="Cambria Math" w:cs="Cambria Math"/>
                      <w:lang w:val="tr-TR"/>
                    </w:rPr>
                    <m:t>NH</m:t>
                  </m:r>
                </m:e>
                <m:sub>
                  <m:r>
                    <m:rPr>
                      <m:sty m:val="p"/>
                    </m:rPr>
                    <w:rPr>
                      <w:rFonts w:ascii="Cambria Math" w:hAnsi="Cambria Math" w:cs="Cambria Math"/>
                      <w:lang w:val="tr-TR"/>
                    </w:rPr>
                    <m:t>3</m:t>
                  </m:r>
                </m:sub>
              </m:sSub>
              <m:r>
                <m:rPr>
                  <m:sty m:val="p"/>
                </m:rPr>
                <w:rPr>
                  <w:rFonts w:ascii="Cambria Math" w:hAnsi="Cambria Math" w:cs="Cambria Math"/>
                  <w:lang w:val="tr-TR"/>
                </w:rPr>
                <m:t>]</m:t>
              </m:r>
            </m:den>
          </m:f>
        </m:oMath>
      </m:oMathPara>
    </w:p>
    <w:p w14:paraId="0F82CB34" w14:textId="77777777" w:rsidR="00E06A27" w:rsidRDefault="00000000">
      <w:pPr>
        <w:jc w:val="center"/>
        <w:rPr>
          <w:rFonts w:ascii="Times New Roman" w:hAnsi="Times New Roman" w:cs="Times New Roman"/>
          <w:lang w:val="tr-TR"/>
        </w:rPr>
      </w:pPr>
      <w:r>
        <w:rPr>
          <w:rFonts w:ascii="Times New Roman" w:hAnsi="Times New Roman" w:cs="Times New Roman"/>
          <w:b/>
          <w:bCs/>
          <w:lang w:val="tr-TR"/>
        </w:rPr>
        <w:t>Tablo B:</w:t>
      </w:r>
      <w:r>
        <w:rPr>
          <w:rFonts w:ascii="Times New Roman" w:hAnsi="Times New Roman" w:cs="Times New Roman"/>
          <w:lang w:val="tr-TR"/>
        </w:rPr>
        <w:t xml:space="preserve"> Bazı zayıf asit ve bazların 25 °C’deki K</w:t>
      </w:r>
      <w:r>
        <w:rPr>
          <w:rFonts w:ascii="Times New Roman" w:hAnsi="Times New Roman" w:cs="Times New Roman"/>
          <w:vertAlign w:val="subscript"/>
          <w:lang w:val="tr-TR"/>
        </w:rPr>
        <w:t>a</w:t>
      </w:r>
      <w:r>
        <w:rPr>
          <w:rFonts w:ascii="Times New Roman" w:hAnsi="Times New Roman" w:cs="Times New Roman"/>
          <w:lang w:val="tr-TR"/>
        </w:rPr>
        <w:t xml:space="preserve"> ve K</w:t>
      </w:r>
      <w:r>
        <w:rPr>
          <w:rFonts w:ascii="Times New Roman" w:hAnsi="Times New Roman" w:cs="Times New Roman"/>
          <w:vertAlign w:val="subscript"/>
          <w:lang w:val="tr-TR"/>
        </w:rPr>
        <w:t>b</w:t>
      </w:r>
      <w:r>
        <w:rPr>
          <w:rFonts w:ascii="Times New Roman" w:hAnsi="Times New Roman" w:cs="Times New Roman"/>
          <w:lang w:val="tr-TR"/>
        </w:rPr>
        <w:t xml:space="preserve"> değerleri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100"/>
        <w:gridCol w:w="2400"/>
        <w:gridCol w:w="2100"/>
      </w:tblGrid>
      <w:tr w:rsidR="00E06A27" w14:paraId="33214E63" w14:textId="77777777">
        <w:trPr>
          <w:jc w:val="center"/>
        </w:trPr>
        <w:tc>
          <w:tcPr>
            <w:tcW w:w="2400" w:type="dxa"/>
            <w:shd w:val="clear" w:color="auto" w:fill="D9E2F3"/>
            <w:vAlign w:val="center"/>
          </w:tcPr>
          <w:p w14:paraId="27BA3640"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Zayıf asit</w:t>
            </w:r>
          </w:p>
        </w:tc>
        <w:tc>
          <w:tcPr>
            <w:tcW w:w="2100" w:type="dxa"/>
            <w:shd w:val="clear" w:color="auto" w:fill="D9E2F3"/>
            <w:vAlign w:val="center"/>
          </w:tcPr>
          <w:p w14:paraId="2DBFFD1C"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K</w:t>
            </w:r>
            <w:r>
              <w:rPr>
                <w:rFonts w:ascii="Times New Roman" w:hAnsi="Times New Roman" w:cs="Times New Roman"/>
                <w:b/>
                <w:bCs/>
                <w:vertAlign w:val="subscript"/>
                <w:lang w:val="tr-TR"/>
              </w:rPr>
              <w:t>a</w:t>
            </w:r>
          </w:p>
        </w:tc>
        <w:tc>
          <w:tcPr>
            <w:tcW w:w="2400" w:type="dxa"/>
            <w:shd w:val="clear" w:color="auto" w:fill="D9E2F3"/>
            <w:vAlign w:val="center"/>
          </w:tcPr>
          <w:p w14:paraId="395DD611"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Zayıf baz</w:t>
            </w:r>
          </w:p>
        </w:tc>
        <w:tc>
          <w:tcPr>
            <w:tcW w:w="2100" w:type="dxa"/>
            <w:shd w:val="clear" w:color="auto" w:fill="D9E2F3"/>
            <w:vAlign w:val="center"/>
          </w:tcPr>
          <w:p w14:paraId="5FEA1B2C" w14:textId="77777777" w:rsidR="00E06A27" w:rsidRDefault="00000000">
            <w:pPr>
              <w:jc w:val="center"/>
              <w:rPr>
                <w:rFonts w:ascii="Times New Roman" w:hAnsi="Times New Roman" w:cs="Times New Roman"/>
                <w:b/>
                <w:bCs/>
                <w:lang w:val="tr-TR"/>
              </w:rPr>
            </w:pPr>
            <w:r>
              <w:rPr>
                <w:rFonts w:ascii="Times New Roman" w:hAnsi="Times New Roman" w:cs="Times New Roman"/>
                <w:b/>
                <w:bCs/>
                <w:lang w:val="tr-TR"/>
              </w:rPr>
              <w:t>K</w:t>
            </w:r>
            <w:r>
              <w:rPr>
                <w:rFonts w:ascii="Times New Roman" w:hAnsi="Times New Roman" w:cs="Times New Roman"/>
                <w:b/>
                <w:bCs/>
                <w:vertAlign w:val="subscript"/>
                <w:lang w:val="tr-TR"/>
              </w:rPr>
              <w:t>b</w:t>
            </w:r>
          </w:p>
        </w:tc>
      </w:tr>
      <w:tr w:rsidR="00E06A27" w14:paraId="717A1A5A" w14:textId="77777777">
        <w:trPr>
          <w:jc w:val="center"/>
        </w:trPr>
        <w:tc>
          <w:tcPr>
            <w:tcW w:w="2400" w:type="dxa"/>
            <w:vAlign w:val="center"/>
          </w:tcPr>
          <w:p w14:paraId="1FC8F8EB" w14:textId="77777777" w:rsidR="00E06A27" w:rsidRDefault="00000000">
            <w:pPr>
              <w:jc w:val="center"/>
              <w:rPr>
                <w:rFonts w:ascii="Times New Roman" w:hAnsi="Times New Roman" w:cs="Times New Roman"/>
                <w:lang w:val="tr-TR"/>
              </w:rPr>
            </w:pPr>
            <w:r>
              <w:rPr>
                <w:rFonts w:ascii="Times New Roman" w:hAnsi="Times New Roman" w:cs="Times New Roman"/>
                <w:lang w:val="tr-TR"/>
              </w:rPr>
              <w:t>HF</w:t>
            </w:r>
          </w:p>
        </w:tc>
        <w:tc>
          <w:tcPr>
            <w:tcW w:w="2100" w:type="dxa"/>
            <w:vAlign w:val="center"/>
          </w:tcPr>
          <w:p w14:paraId="7C0217C0" w14:textId="77777777" w:rsidR="00E06A27" w:rsidRDefault="00000000">
            <w:pPr>
              <w:jc w:val="center"/>
              <w:rPr>
                <w:rFonts w:ascii="Times New Roman" w:hAnsi="Times New Roman" w:cs="Times New Roman"/>
                <w:lang w:val="tr-TR"/>
              </w:rPr>
            </w:pPr>
            <w:r>
              <w:rPr>
                <w:rFonts w:ascii="Times New Roman" w:hAnsi="Times New Roman" w:cs="Times New Roman"/>
                <w:lang w:val="tr-TR"/>
              </w:rPr>
              <w:t>6,8·10</w:t>
            </w:r>
            <w:r>
              <w:rPr>
                <w:rFonts w:ascii="Times New Roman" w:hAnsi="Times New Roman" w:cs="Times New Roman"/>
                <w:vertAlign w:val="superscript"/>
                <w:lang w:val="tr-TR"/>
              </w:rPr>
              <w:t>-4</w:t>
            </w:r>
          </w:p>
        </w:tc>
        <w:tc>
          <w:tcPr>
            <w:tcW w:w="2400" w:type="dxa"/>
            <w:vAlign w:val="center"/>
          </w:tcPr>
          <w:p w14:paraId="77560C6B" w14:textId="77777777" w:rsidR="00E06A27" w:rsidRDefault="00000000">
            <w:pPr>
              <w:jc w:val="center"/>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3</w:t>
            </w:r>
          </w:p>
        </w:tc>
        <w:tc>
          <w:tcPr>
            <w:tcW w:w="2100" w:type="dxa"/>
            <w:vAlign w:val="center"/>
          </w:tcPr>
          <w:p w14:paraId="3B2765D3" w14:textId="77777777" w:rsidR="00E06A27" w:rsidRDefault="00000000">
            <w:pPr>
              <w:jc w:val="center"/>
              <w:rPr>
                <w:rFonts w:ascii="Times New Roman" w:hAnsi="Times New Roman" w:cs="Times New Roman"/>
                <w:lang w:val="tr-TR"/>
              </w:rPr>
            </w:pPr>
            <w:r>
              <w:rPr>
                <w:rFonts w:ascii="Times New Roman" w:hAnsi="Times New Roman" w:cs="Times New Roman"/>
                <w:lang w:val="tr-TR"/>
              </w:rPr>
              <w:t>1,8·10</w:t>
            </w:r>
            <w:r>
              <w:rPr>
                <w:rFonts w:ascii="Times New Roman" w:hAnsi="Times New Roman" w:cs="Times New Roman"/>
                <w:vertAlign w:val="superscript"/>
                <w:lang w:val="tr-TR"/>
              </w:rPr>
              <w:t>-5</w:t>
            </w:r>
          </w:p>
        </w:tc>
      </w:tr>
      <w:tr w:rsidR="00E06A27" w14:paraId="21268572" w14:textId="77777777">
        <w:trPr>
          <w:jc w:val="center"/>
        </w:trPr>
        <w:tc>
          <w:tcPr>
            <w:tcW w:w="2400" w:type="dxa"/>
            <w:vAlign w:val="center"/>
          </w:tcPr>
          <w:p w14:paraId="7451F291" w14:textId="77777777" w:rsidR="00E06A27" w:rsidRDefault="00000000">
            <w:pPr>
              <w:jc w:val="center"/>
              <w:rPr>
                <w:rFonts w:ascii="Times New Roman" w:hAnsi="Times New Roman" w:cs="Times New Roman"/>
                <w:lang w:val="tr-TR"/>
              </w:rPr>
            </w:pPr>
            <w:r>
              <w:rPr>
                <w:rFonts w:ascii="Times New Roman" w:hAnsi="Times New Roman" w:cs="Times New Roman"/>
                <w:lang w:val="tr-TR"/>
              </w:rPr>
              <w:t>HCOOH</w:t>
            </w:r>
          </w:p>
        </w:tc>
        <w:tc>
          <w:tcPr>
            <w:tcW w:w="2100" w:type="dxa"/>
            <w:vAlign w:val="center"/>
          </w:tcPr>
          <w:p w14:paraId="06D398E5" w14:textId="77777777" w:rsidR="00E06A27" w:rsidRDefault="00000000">
            <w:pPr>
              <w:jc w:val="center"/>
              <w:rPr>
                <w:rFonts w:ascii="Times New Roman" w:hAnsi="Times New Roman" w:cs="Times New Roman"/>
                <w:lang w:val="tr-TR"/>
              </w:rPr>
            </w:pPr>
            <w:r>
              <w:rPr>
                <w:rFonts w:ascii="Times New Roman" w:hAnsi="Times New Roman" w:cs="Times New Roman"/>
                <w:lang w:val="tr-TR"/>
              </w:rPr>
              <w:t>1,8·10</w:t>
            </w:r>
            <w:r>
              <w:rPr>
                <w:rFonts w:ascii="Times New Roman" w:hAnsi="Times New Roman" w:cs="Times New Roman"/>
                <w:vertAlign w:val="superscript"/>
                <w:lang w:val="tr-TR"/>
              </w:rPr>
              <w:t>-4</w:t>
            </w:r>
          </w:p>
        </w:tc>
        <w:tc>
          <w:tcPr>
            <w:tcW w:w="2400" w:type="dxa"/>
            <w:vAlign w:val="center"/>
          </w:tcPr>
          <w:p w14:paraId="7E9D322C" w14:textId="77777777" w:rsidR="00E06A27"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NH</w:t>
            </w:r>
            <w:r>
              <w:rPr>
                <w:rFonts w:ascii="Times New Roman" w:hAnsi="Times New Roman" w:cs="Times New Roman"/>
                <w:vertAlign w:val="subscript"/>
                <w:lang w:val="tr-TR"/>
              </w:rPr>
              <w:t>2</w:t>
            </w:r>
          </w:p>
        </w:tc>
        <w:tc>
          <w:tcPr>
            <w:tcW w:w="2100" w:type="dxa"/>
            <w:vAlign w:val="center"/>
          </w:tcPr>
          <w:p w14:paraId="6F9ACFE5" w14:textId="77777777" w:rsidR="00E06A27" w:rsidRDefault="00000000">
            <w:pPr>
              <w:jc w:val="center"/>
              <w:rPr>
                <w:rFonts w:ascii="Times New Roman" w:hAnsi="Times New Roman" w:cs="Times New Roman"/>
                <w:lang w:val="tr-TR"/>
              </w:rPr>
            </w:pPr>
            <w:r>
              <w:rPr>
                <w:rFonts w:ascii="Times New Roman" w:hAnsi="Times New Roman" w:cs="Times New Roman"/>
                <w:lang w:val="tr-TR"/>
              </w:rPr>
              <w:t>4,4·10</w:t>
            </w:r>
            <w:r>
              <w:rPr>
                <w:rFonts w:ascii="Times New Roman" w:hAnsi="Times New Roman" w:cs="Times New Roman"/>
                <w:vertAlign w:val="superscript"/>
                <w:lang w:val="tr-TR"/>
              </w:rPr>
              <w:t>-4</w:t>
            </w:r>
          </w:p>
        </w:tc>
      </w:tr>
      <w:tr w:rsidR="00E06A27" w14:paraId="751D3291" w14:textId="77777777">
        <w:trPr>
          <w:jc w:val="center"/>
        </w:trPr>
        <w:tc>
          <w:tcPr>
            <w:tcW w:w="2400" w:type="dxa"/>
            <w:vAlign w:val="center"/>
          </w:tcPr>
          <w:p w14:paraId="5DDA26A0" w14:textId="77777777" w:rsidR="00E06A27"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COOH</w:t>
            </w:r>
          </w:p>
        </w:tc>
        <w:tc>
          <w:tcPr>
            <w:tcW w:w="2100" w:type="dxa"/>
            <w:vAlign w:val="center"/>
          </w:tcPr>
          <w:p w14:paraId="1508BB84" w14:textId="77777777" w:rsidR="00E06A27" w:rsidRDefault="00000000">
            <w:pPr>
              <w:jc w:val="center"/>
              <w:rPr>
                <w:rFonts w:ascii="Times New Roman" w:hAnsi="Times New Roman" w:cs="Times New Roman"/>
                <w:lang w:val="tr-TR"/>
              </w:rPr>
            </w:pPr>
            <w:r>
              <w:rPr>
                <w:rFonts w:ascii="Times New Roman" w:hAnsi="Times New Roman" w:cs="Times New Roman"/>
                <w:lang w:val="tr-TR"/>
              </w:rPr>
              <w:t>1,8·10</w:t>
            </w:r>
            <w:r>
              <w:rPr>
                <w:rFonts w:ascii="Times New Roman" w:hAnsi="Times New Roman" w:cs="Times New Roman"/>
                <w:vertAlign w:val="superscript"/>
                <w:lang w:val="tr-TR"/>
              </w:rPr>
              <w:t>-5</w:t>
            </w:r>
          </w:p>
        </w:tc>
        <w:tc>
          <w:tcPr>
            <w:tcW w:w="2400" w:type="dxa"/>
            <w:vAlign w:val="center"/>
          </w:tcPr>
          <w:p w14:paraId="0B0E864E" w14:textId="77777777" w:rsidR="00E06A27" w:rsidRDefault="00000000">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5</w:t>
            </w:r>
            <w:r>
              <w:rPr>
                <w:rFonts w:ascii="Times New Roman" w:hAnsi="Times New Roman" w:cs="Times New Roman"/>
                <w:lang w:val="tr-TR"/>
              </w:rPr>
              <w:t>H</w:t>
            </w:r>
            <w:r>
              <w:rPr>
                <w:rFonts w:ascii="Times New Roman" w:hAnsi="Times New Roman" w:cs="Times New Roman"/>
                <w:vertAlign w:val="subscript"/>
                <w:lang w:val="tr-TR"/>
              </w:rPr>
              <w:t>5</w:t>
            </w:r>
            <w:r>
              <w:rPr>
                <w:rFonts w:ascii="Times New Roman" w:hAnsi="Times New Roman" w:cs="Times New Roman"/>
                <w:lang w:val="tr-TR"/>
              </w:rPr>
              <w:t>N (piridin)</w:t>
            </w:r>
          </w:p>
        </w:tc>
        <w:tc>
          <w:tcPr>
            <w:tcW w:w="2100" w:type="dxa"/>
            <w:vAlign w:val="center"/>
          </w:tcPr>
          <w:p w14:paraId="47431F86" w14:textId="77777777" w:rsidR="00E06A27" w:rsidRDefault="00000000">
            <w:pPr>
              <w:jc w:val="center"/>
              <w:rPr>
                <w:rFonts w:ascii="Times New Roman" w:hAnsi="Times New Roman" w:cs="Times New Roman"/>
                <w:lang w:val="tr-TR"/>
              </w:rPr>
            </w:pPr>
            <w:r>
              <w:rPr>
                <w:rFonts w:ascii="Times New Roman" w:hAnsi="Times New Roman" w:cs="Times New Roman"/>
                <w:lang w:val="tr-TR"/>
              </w:rPr>
              <w:t>1,7·10</w:t>
            </w:r>
            <w:r>
              <w:rPr>
                <w:rFonts w:ascii="Times New Roman" w:hAnsi="Times New Roman" w:cs="Times New Roman"/>
                <w:vertAlign w:val="superscript"/>
                <w:lang w:val="tr-TR"/>
              </w:rPr>
              <w:t>-9</w:t>
            </w:r>
          </w:p>
        </w:tc>
      </w:tr>
      <w:tr w:rsidR="00E06A27" w14:paraId="0B048BB8" w14:textId="77777777">
        <w:trPr>
          <w:jc w:val="center"/>
        </w:trPr>
        <w:tc>
          <w:tcPr>
            <w:tcW w:w="2400" w:type="dxa"/>
            <w:vAlign w:val="center"/>
          </w:tcPr>
          <w:p w14:paraId="7C29CB2D" w14:textId="77777777" w:rsidR="00E06A27" w:rsidRDefault="00000000">
            <w:pPr>
              <w:jc w:val="center"/>
              <w:rPr>
                <w:rFonts w:ascii="Times New Roman" w:hAnsi="Times New Roman" w:cs="Times New Roman"/>
                <w:lang w:val="tr-TR"/>
              </w:rPr>
            </w:pPr>
            <w:r>
              <w:rPr>
                <w:rFonts w:ascii="Times New Roman" w:hAnsi="Times New Roman" w:cs="Times New Roman"/>
                <w:lang w:val="tr-TR"/>
              </w:rPr>
              <w:t>HCN</w:t>
            </w:r>
          </w:p>
        </w:tc>
        <w:tc>
          <w:tcPr>
            <w:tcW w:w="2100" w:type="dxa"/>
            <w:vAlign w:val="center"/>
          </w:tcPr>
          <w:p w14:paraId="6A6469C4" w14:textId="77777777" w:rsidR="00E06A27" w:rsidRDefault="00000000">
            <w:pPr>
              <w:jc w:val="center"/>
              <w:rPr>
                <w:rFonts w:ascii="Times New Roman" w:hAnsi="Times New Roman" w:cs="Times New Roman"/>
                <w:lang w:val="tr-TR"/>
              </w:rPr>
            </w:pPr>
            <w:r>
              <w:rPr>
                <w:rFonts w:ascii="Times New Roman" w:hAnsi="Times New Roman" w:cs="Times New Roman"/>
                <w:lang w:val="tr-TR"/>
              </w:rPr>
              <w:t>6,2·10</w:t>
            </w:r>
            <w:r>
              <w:rPr>
                <w:rFonts w:ascii="Times New Roman" w:hAnsi="Times New Roman" w:cs="Times New Roman"/>
                <w:vertAlign w:val="superscript"/>
                <w:lang w:val="tr-TR"/>
              </w:rPr>
              <w:t>-10</w:t>
            </w:r>
          </w:p>
        </w:tc>
        <w:tc>
          <w:tcPr>
            <w:tcW w:w="2400" w:type="dxa"/>
            <w:vAlign w:val="center"/>
          </w:tcPr>
          <w:p w14:paraId="293A7E1D" w14:textId="77777777" w:rsidR="00E06A27" w:rsidRDefault="00E06A27">
            <w:pPr>
              <w:jc w:val="center"/>
              <w:rPr>
                <w:rFonts w:ascii="Times New Roman" w:hAnsi="Times New Roman" w:cs="Times New Roman"/>
                <w:lang w:val="tr-TR"/>
              </w:rPr>
            </w:pPr>
          </w:p>
        </w:tc>
        <w:tc>
          <w:tcPr>
            <w:tcW w:w="2100" w:type="dxa"/>
            <w:vAlign w:val="center"/>
          </w:tcPr>
          <w:p w14:paraId="4404E651" w14:textId="77777777" w:rsidR="00E06A27" w:rsidRDefault="00E06A27">
            <w:pPr>
              <w:jc w:val="center"/>
              <w:rPr>
                <w:rFonts w:ascii="Times New Roman" w:hAnsi="Times New Roman" w:cs="Times New Roman"/>
                <w:lang w:val="tr-TR"/>
              </w:rPr>
            </w:pPr>
          </w:p>
        </w:tc>
      </w:tr>
    </w:tbl>
    <w:p w14:paraId="4870C099" w14:textId="77777777" w:rsidR="00E06A27" w:rsidRDefault="00E06A27">
      <w:pPr>
        <w:jc w:val="both"/>
        <w:rPr>
          <w:rFonts w:ascii="Times New Roman" w:hAnsi="Times New Roman" w:cs="Times New Roman"/>
          <w:lang w:val="tr-TR"/>
        </w:rPr>
      </w:pPr>
    </w:p>
    <w:p w14:paraId="2899949C" w14:textId="77777777" w:rsidR="00E06A27" w:rsidRDefault="00000000">
      <w:pPr>
        <w:jc w:val="both"/>
        <w:rPr>
          <w:rFonts w:ascii="Times New Roman" w:hAnsi="Times New Roman" w:cs="Times New Roman"/>
          <w:lang w:val="tr-TR"/>
        </w:rPr>
      </w:pPr>
      <w:r>
        <w:rPr>
          <w:rFonts w:ascii="Times New Roman" w:hAnsi="Times New Roman" w:cs="Times New Roman"/>
          <w:lang w:val="tr-TR"/>
        </w:rPr>
        <w:t>Peki bir asidin kuvveti ile eşlenik bazının kuvveti arasında nasıl bir ilişki vardır? HBr’nin suda iyonlaşması tek yönlüdür; geri tepkime neredeyse hiç gerçekleşmediğine göre eşlenik baz Br</w:t>
      </w:r>
      <w:r>
        <w:rPr>
          <w:rFonts w:ascii="Times New Roman" w:hAnsi="Times New Roman" w:cs="Times New Roman"/>
          <w:vertAlign w:val="superscript"/>
          <w:lang w:val="tr-TR"/>
        </w:rPr>
        <w:t>−</w:t>
      </w:r>
      <w:r>
        <w:rPr>
          <w:rFonts w:ascii="Times New Roman" w:hAnsi="Times New Roman" w:cs="Times New Roman"/>
          <w:lang w:val="tr-TR"/>
        </w:rPr>
        <w:t xml:space="preserve"> suda proton alma eğilimi göstermez. Zayıf bir asit olan HCOOH’ın iyonlaşması ise denge okuyla gösterilir; eşlenik bazı HCOO</w:t>
      </w:r>
      <w:r>
        <w:rPr>
          <w:rFonts w:ascii="Times New Roman" w:hAnsi="Times New Roman" w:cs="Times New Roman"/>
          <w:vertAlign w:val="superscript"/>
          <w:lang w:val="tr-TR"/>
        </w:rPr>
        <w:t>−</w:t>
      </w:r>
      <w:r>
        <w:rPr>
          <w:rFonts w:ascii="Times New Roman" w:hAnsi="Times New Roman" w:cs="Times New Roman"/>
          <w:lang w:val="tr-TR"/>
        </w:rPr>
        <w:t xml:space="preserve"> geri tepkimede proton alabilir ve sudan proton alarak bazik özellik gösterebilir. Buna göre bir asit ne kadar kuvvetliyse eşlenik bazı o kadar zayıftır. Asitlerin kuvvetini “derişik” ya da “seyreltik” kavramlarıyla karıştırmamak gerekir: Derişim çözeltideki madde miktarını, kuvvet ise maddenin iyonlaşma eğilimini ifade eder. Örneğin 6 M HCOOH çözeltisi derişik ancak zayıf, 0,001 M HBr çözeltisi seyreltik ancak kuvvetli bir asit çözeltisidir.</w:t>
      </w:r>
    </w:p>
    <w:p w14:paraId="26E6F526" w14:textId="77777777" w:rsidR="00E06A27"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2.11.</w:t>
      </w:r>
    </w:p>
    <w:p w14:paraId="0557696E" w14:textId="77777777" w:rsidR="00E06A27" w:rsidRDefault="00000000">
      <w:pPr>
        <w:jc w:val="both"/>
        <w:rPr>
          <w:rFonts w:ascii="Times New Roman" w:hAnsi="Times New Roman" w:cs="Times New Roman"/>
          <w:lang w:val="tr-TR"/>
        </w:rPr>
      </w:pPr>
      <w:r>
        <w:rPr>
          <w:rFonts w:ascii="Times New Roman" w:hAnsi="Times New Roman" w:cs="Times New Roman"/>
          <w:lang w:val="tr-TR"/>
        </w:rPr>
        <w:t>25 °C’de 0,10 M HCOOH çözeltisinde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4,2·10</w:t>
      </w:r>
      <w:r>
        <w:rPr>
          <w:rFonts w:ascii="Times New Roman" w:hAnsi="Times New Roman" w:cs="Times New Roman"/>
          <w:vertAlign w:val="superscript"/>
          <w:lang w:val="tr-TR"/>
        </w:rPr>
        <w:t>-3</w:t>
      </w:r>
      <w:r>
        <w:rPr>
          <w:rFonts w:ascii="Times New Roman" w:hAnsi="Times New Roman" w:cs="Times New Roman"/>
          <w:lang w:val="tr-TR"/>
        </w:rPr>
        <w:t xml:space="preserve"> mol/L olarak ölçülmüştür. HCOOH’ın iyonlaşma yüzdesini hesaplayınız ve aynı derişimdeki HBr çözeltisiyle kuvvet bakımından karşılaştırınız.</w:t>
      </w:r>
    </w:p>
    <w:p w14:paraId="05746466" w14:textId="77777777" w:rsidR="00E06A27"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5D3C62D0" w14:textId="77777777" w:rsidR="00E06A27"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İyonlaşma yüzdesi = </m:t>
          </m:r>
          <m:f>
            <m:fPr>
              <m:ctrlPr>
                <w:rPr>
                  <w:rFonts w:ascii="Cambria Math" w:hAnsi="Cambria Math"/>
                </w:rPr>
              </m:ctrlPr>
            </m:fPr>
            <m:num>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H₃O</m:t>
                  </m:r>
                </m:e>
                <m:sup>
                  <m:r>
                    <m:rPr>
                      <m:sty m:val="p"/>
                    </m:rPr>
                    <w:rPr>
                      <w:rFonts w:ascii="Cambria Math" w:hAnsi="Cambria Math" w:cs="Cambria Math"/>
                      <w:lang w:val="tr-TR"/>
                    </w:rPr>
                    <m:t>+</m:t>
                  </m:r>
                </m:sup>
              </m:sSup>
              <m:r>
                <m:rPr>
                  <m:sty m:val="p"/>
                </m:rPr>
                <w:rPr>
                  <w:rFonts w:ascii="Cambria Math" w:hAnsi="Cambria Math" w:cs="Cambria Math"/>
                  <w:lang w:val="tr-TR"/>
                </w:rPr>
                <m:t>]</m:t>
              </m:r>
            </m:num>
            <m:den>
              <m:r>
                <m:rPr>
                  <m:sty m:val="p"/>
                </m:rPr>
                <w:rPr>
                  <w:rFonts w:ascii="Cambria Math" w:hAnsi="Cambria Math" w:cs="Cambria Math"/>
                  <w:lang w:val="tr-TR"/>
                </w:rPr>
                <m:t>[HCOOH]başlangıç</m:t>
              </m:r>
            </m:den>
          </m:f>
          <m:r>
            <m:rPr>
              <m:sty m:val="p"/>
            </m:rPr>
            <w:rPr>
              <w:rFonts w:ascii="Cambria Math" w:hAnsi="Cambria Math" w:cs="Cambria Math"/>
              <w:lang w:val="tr-TR"/>
            </w:rPr>
            <m:t xml:space="preserve"> · 100 = </m:t>
          </m:r>
          <m:f>
            <m:fPr>
              <m:ctrlPr>
                <w:rPr>
                  <w:rFonts w:ascii="Cambria Math" w:hAnsi="Cambria Math"/>
                </w:rPr>
              </m:ctrlPr>
            </m:fPr>
            <m:num>
              <m:r>
                <m:rPr>
                  <m:sty m:val="p"/>
                </m:rPr>
                <w:rPr>
                  <w:rFonts w:ascii="Cambria Math" w:hAnsi="Cambria Math" w:cs="Cambria Math"/>
                  <w:lang w:val="tr-TR"/>
                </w:rPr>
                <m:t>4,2·10⁻³</m:t>
              </m:r>
            </m:num>
            <m:den>
              <m:r>
                <m:rPr>
                  <m:sty m:val="p"/>
                </m:rPr>
                <w:rPr>
                  <w:rFonts w:ascii="Cambria Math" w:hAnsi="Cambria Math" w:cs="Cambria Math"/>
                  <w:lang w:val="tr-TR"/>
                </w:rPr>
                <m:t>0,10</m:t>
              </m:r>
            </m:den>
          </m:f>
          <m:r>
            <m:rPr>
              <m:sty m:val="p"/>
            </m:rPr>
            <w:rPr>
              <w:rFonts w:ascii="Cambria Math" w:hAnsi="Cambria Math" w:cs="Cambria Math"/>
              <w:lang w:val="tr-TR"/>
            </w:rPr>
            <m:t xml:space="preserve"> · 100 = %4,2</m:t>
          </m:r>
        </m:oMath>
      </m:oMathPara>
    </w:p>
    <w:p w14:paraId="70A7A385" w14:textId="77777777" w:rsidR="00E06A27" w:rsidRDefault="00000000">
      <w:pPr>
        <w:jc w:val="both"/>
        <w:rPr>
          <w:rFonts w:ascii="Times New Roman" w:hAnsi="Times New Roman" w:cs="Times New Roman"/>
          <w:lang w:val="tr-TR"/>
        </w:rPr>
      </w:pPr>
      <w:r>
        <w:rPr>
          <w:rFonts w:ascii="Times New Roman" w:hAnsi="Times New Roman" w:cs="Times New Roman"/>
          <w:lang w:val="tr-TR"/>
        </w:rPr>
        <w:t>HBr ise suda yaklaşık %100 iyonlaşır. Bu nedenle HBr kuvvetli, HCOOH zayıf bir asittir.</w:t>
      </w:r>
    </w:p>
    <w:p w14:paraId="6A391CFA" w14:textId="77777777" w:rsidR="006E727D"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24ADDB0D" wp14:editId="3CB956B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C197FCF" w14:textId="77777777" w:rsidR="00E06A27"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2.8.</w:t>
      </w:r>
    </w:p>
    <w:p w14:paraId="6948EBA2" w14:textId="77777777" w:rsidR="00E06A27" w:rsidRDefault="00000000">
      <w:pPr>
        <w:jc w:val="both"/>
        <w:rPr>
          <w:rFonts w:ascii="Times New Roman" w:hAnsi="Times New Roman" w:cs="Times New Roman"/>
          <w:lang w:val="tr-TR"/>
        </w:rPr>
      </w:pPr>
      <w:r>
        <w:rPr>
          <w:rFonts w:ascii="Times New Roman" w:hAnsi="Times New Roman" w:cs="Times New Roman"/>
          <w:lang w:val="tr-TR"/>
        </w:rPr>
        <w:t>1. Aşağıdaki ifadelerden doğru olanların başına “D”, yanlış olanların başına “Y” yazınız.</w:t>
      </w:r>
    </w:p>
    <w:p w14:paraId="2D8491F9"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  ) Aynı derişimdeki HI çözeltisinin elektrik iletkenliği HCN çözeltisininkinden büyüktür.</w:t>
      </w:r>
    </w:p>
    <w:p w14:paraId="51E0DB6B"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  ) Derişik bir asit çözeltisi her zaman kuvvetli bir asit çözeltisidir.</w:t>
      </w:r>
    </w:p>
    <w:p w14:paraId="3A4E692B"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  ) K</w:t>
      </w:r>
      <w:r>
        <w:rPr>
          <w:rFonts w:ascii="Times New Roman" w:hAnsi="Times New Roman" w:cs="Times New Roman"/>
          <w:vertAlign w:val="subscript"/>
          <w:lang w:val="tr-TR"/>
        </w:rPr>
        <w:t>a</w:t>
      </w:r>
      <w:r>
        <w:rPr>
          <w:rFonts w:ascii="Times New Roman" w:hAnsi="Times New Roman" w:cs="Times New Roman"/>
          <w:lang w:val="tr-TR"/>
        </w:rPr>
        <w:t xml:space="preserve"> değeri büyük olan asit daha kuvvetlidir.</w:t>
      </w:r>
    </w:p>
    <w:p w14:paraId="6D257388"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  ) CH</w:t>
      </w:r>
      <w:r>
        <w:rPr>
          <w:rFonts w:ascii="Times New Roman" w:hAnsi="Times New Roman" w:cs="Times New Roman"/>
          <w:vertAlign w:val="subscript"/>
          <w:lang w:val="tr-TR"/>
        </w:rPr>
        <w:t>3</w:t>
      </w:r>
      <w:r>
        <w:rPr>
          <w:rFonts w:ascii="Times New Roman" w:hAnsi="Times New Roman" w:cs="Times New Roman"/>
          <w:lang w:val="tr-TR"/>
        </w:rPr>
        <w:t>NH</w:t>
      </w:r>
      <w:r>
        <w:rPr>
          <w:rFonts w:ascii="Times New Roman" w:hAnsi="Times New Roman" w:cs="Times New Roman"/>
          <w:vertAlign w:val="subscript"/>
          <w:lang w:val="tr-TR"/>
        </w:rPr>
        <w:t>2</w:t>
      </w:r>
      <w:r>
        <w:rPr>
          <w:rFonts w:ascii="Times New Roman" w:hAnsi="Times New Roman" w:cs="Times New Roman"/>
          <w:lang w:val="tr-TR"/>
        </w:rPr>
        <w:t xml:space="preserve"> suda tamamen iyonlaşan bir bazdır.</w:t>
      </w:r>
    </w:p>
    <w:p w14:paraId="50CE0B3C"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  ) Kuvvetli bir asidin eşlenik bazı zayıftır.</w:t>
      </w:r>
    </w:p>
    <w:p w14:paraId="0B91ED1E" w14:textId="77777777" w:rsidR="00E06A27" w:rsidRDefault="00000000">
      <w:pPr>
        <w:jc w:val="both"/>
        <w:rPr>
          <w:rFonts w:ascii="Times New Roman" w:hAnsi="Times New Roman" w:cs="Times New Roman"/>
          <w:lang w:val="tr-TR"/>
        </w:rPr>
      </w:pPr>
      <w:r>
        <w:rPr>
          <w:rFonts w:ascii="Times New Roman" w:hAnsi="Times New Roman" w:cs="Times New Roman"/>
          <w:lang w:val="tr-TR"/>
        </w:rPr>
        <w:t>2. Tablo B’deki zayıf asitleri kuvvetlerine göre büyükten küçüğe sıralayınız. Eşlenik bazlarından hangisi en kuvvetlidir? Açıklayınız.</w:t>
      </w:r>
    </w:p>
    <w:p w14:paraId="78425616"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23ED810E" w14:textId="77777777" w:rsidR="00E06A27" w:rsidRDefault="00000000">
      <w:pPr>
        <w:ind w:left="720"/>
        <w:jc w:val="both"/>
        <w:rPr>
          <w:rFonts w:ascii="Times New Roman" w:hAnsi="Times New Roman" w:cs="Times New Roman"/>
          <w:lang w:val="tr-TR"/>
        </w:rPr>
      </w:pPr>
      <w:r>
        <w:rPr>
          <w:rFonts w:ascii="Times New Roman" w:hAnsi="Times New Roman" w:cs="Times New Roman"/>
          <w:lang w:val="tr-TR"/>
        </w:rPr>
        <w:t>……………………………………………………………………………………………</w:t>
      </w:r>
    </w:p>
    <w:p w14:paraId="697CC1B0" w14:textId="77777777" w:rsidR="00E06A27" w:rsidRDefault="00000000">
      <w:pPr>
        <w:jc w:val="both"/>
        <w:rPr>
          <w:rFonts w:ascii="Times New Roman" w:hAnsi="Times New Roman" w:cs="Times New Roman"/>
          <w:lang w:val="tr-TR"/>
        </w:rPr>
      </w:pPr>
      <w:r>
        <w:rPr>
          <w:rFonts w:ascii="Times New Roman" w:hAnsi="Times New Roman" w:cs="Times New Roman"/>
          <w:lang w:val="tr-TR"/>
        </w:rPr>
        <w:t>3. 25 °C’de 0,10 M HA çözeltisinin pH değeri 3,0’tür. HA’nın iyonlaşma yüzdesini hesaplayınız. HA kuvvetli mi zayıf mı bir asittir?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06A27" w14:paraId="38E62FBB" w14:textId="77777777">
        <w:trPr>
          <w:trHeight w:val="1200"/>
          <w:jc w:val="center"/>
        </w:trPr>
        <w:tc>
          <w:tcPr>
            <w:tcW w:w="9000" w:type="dxa"/>
          </w:tcPr>
          <w:p w14:paraId="721F6157" w14:textId="77777777" w:rsidR="00E06A27" w:rsidRDefault="00E06A27"/>
        </w:tc>
      </w:tr>
    </w:tbl>
    <w:p w14:paraId="71C1ECC7" w14:textId="77777777" w:rsidR="00E06A27" w:rsidRDefault="00E06A27">
      <w:pPr>
        <w:jc w:val="both"/>
        <w:rPr>
          <w:rFonts w:ascii="Times New Roman" w:hAnsi="Times New Roman" w:cs="Times New Roman"/>
          <w:lang w:val="tr-TR"/>
        </w:rPr>
      </w:pPr>
    </w:p>
    <w:p w14:paraId="37A571F3" w14:textId="77777777" w:rsidR="00E06A27" w:rsidRDefault="00000000">
      <w:pPr>
        <w:jc w:val="both"/>
        <w:rPr>
          <w:rFonts w:ascii="Times New Roman" w:hAnsi="Times New Roman" w:cs="Times New Roman"/>
          <w:lang w:val="tr-TR"/>
        </w:rPr>
      </w:pPr>
      <w:r>
        <w:rPr>
          <w:rFonts w:ascii="Times New Roman" w:hAnsi="Times New Roman" w:cs="Times New Roman"/>
          <w:lang w:val="tr-TR"/>
        </w:rPr>
        <w:t>4. Aynı derişimdeki KOH ve CH</w:t>
      </w:r>
      <w:r>
        <w:rPr>
          <w:rFonts w:ascii="Times New Roman" w:hAnsi="Times New Roman" w:cs="Times New Roman"/>
          <w:vertAlign w:val="subscript"/>
          <w:lang w:val="tr-TR"/>
        </w:rPr>
        <w:t>3</w:t>
      </w:r>
      <w:r>
        <w:rPr>
          <w:rFonts w:ascii="Times New Roman" w:hAnsi="Times New Roman" w:cs="Times New Roman"/>
          <w:lang w:val="tr-TR"/>
        </w:rPr>
        <w:t>NH</w:t>
      </w:r>
      <w:r>
        <w:rPr>
          <w:rFonts w:ascii="Times New Roman" w:hAnsi="Times New Roman" w:cs="Times New Roman"/>
          <w:vertAlign w:val="subscript"/>
          <w:lang w:val="tr-TR"/>
        </w:rPr>
        <w:t>2</w:t>
      </w:r>
      <w:r>
        <w:rPr>
          <w:rFonts w:ascii="Times New Roman" w:hAnsi="Times New Roman" w:cs="Times New Roman"/>
          <w:lang w:val="tr-TR"/>
        </w:rPr>
        <w:t xml:space="preserve"> çözeltilerinin alt mikro seviyedeki gösterimlerini çiziniz.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06A27" w14:paraId="6DFA993E" w14:textId="77777777">
        <w:trPr>
          <w:trHeight w:val="2200"/>
          <w:jc w:val="center"/>
        </w:trPr>
        <w:tc>
          <w:tcPr>
            <w:tcW w:w="9000" w:type="dxa"/>
          </w:tcPr>
          <w:p w14:paraId="61114114" w14:textId="77777777" w:rsidR="00E06A27" w:rsidRDefault="00000000">
            <w:pPr>
              <w:rPr>
                <w:rFonts w:ascii="Times New Roman" w:hAnsi="Times New Roman" w:cs="Times New Roman"/>
                <w:b/>
                <w:bCs/>
                <w:lang w:val="tr-TR"/>
              </w:rPr>
            </w:pPr>
            <w:r>
              <w:rPr>
                <w:rFonts w:ascii="Times New Roman" w:hAnsi="Times New Roman" w:cs="Times New Roman"/>
                <w:b/>
                <w:bCs/>
                <w:lang w:val="tr-TR"/>
              </w:rPr>
              <w:t>Modelim</w:t>
            </w:r>
          </w:p>
        </w:tc>
      </w:tr>
    </w:tbl>
    <w:p w14:paraId="41D5DED4" w14:textId="77777777" w:rsidR="00E06A27" w:rsidRDefault="00E06A27">
      <w:pPr>
        <w:jc w:val="both"/>
        <w:rPr>
          <w:rFonts w:ascii="Times New Roman" w:hAnsi="Times New Roman" w:cs="Times New Roman"/>
          <w:lang w:val="tr-TR"/>
        </w:rPr>
      </w:pPr>
    </w:p>
    <w:p w14:paraId="44D235DE" w14:textId="77777777" w:rsidR="006E727D"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2D3F9D64" wp14:editId="7C85DE0A">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F697118" w14:textId="77777777" w:rsidR="00E06A27" w:rsidRDefault="00000000">
      <w:pPr>
        <w:jc w:val="both"/>
        <w:rPr>
          <w:rFonts w:ascii="Times New Roman" w:hAnsi="Times New Roman" w:cs="Times New Roman"/>
          <w:lang w:val="tr-TR"/>
        </w:rPr>
      </w:pPr>
      <w:r>
        <w:rPr>
          <w:rFonts w:ascii="Times New Roman" w:hAnsi="Times New Roman" w:cs="Times New Roman"/>
          <w:lang w:val="tr-TR"/>
        </w:rPr>
        <w:t>Aynı sıcaklık ve derişimdeki farklı asit ve baz çözeltilerinin pH ve iletkenlik değerlerini ölçebileceğiniz sanal laboratuvara ulaşmak için karekodu okutunuz.</w:t>
      </w:r>
    </w:p>
    <w:p w14:paraId="1B2491B1" w14:textId="77777777" w:rsidR="006E727D"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36A4283C" wp14:editId="52A8505A">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B3537D" w14:textId="77777777" w:rsidR="006E727D" w:rsidRPr="0070210B" w:rsidRDefault="00000000" w:rsidP="003038FF">
                            <w:pPr>
                              <w:jc w:val="center"/>
                              <w:rPr>
                                <w:lang w:val="tr-TR"/>
                              </w:rPr>
                            </w:pPr>
                            <w:r>
                              <w:rPr>
                                <w:lang w:val="tr-TR"/>
                              </w:rPr>
                              <w:t>Karekod alanı: Sanal laboratuvar (Kim11.2.8)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(Kim11.2.8)</w:t>
                      </w:r>
                    </w:p>
                  </w:txbxContent>
                </v:textbox>
              </v:rect>
            </w:pict>
          </mc:Fallback>
        </mc:AlternateContent>
      </w:r>
    </w:p>
    <w:p w14:paraId="64F60353" w14:textId="77777777" w:rsidR="00E06A27" w:rsidRDefault="00E06A27">
      <w:pPr>
        <w:jc w:val="both"/>
        <w:rPr>
          <w:rFonts w:ascii="Times New Roman" w:hAnsi="Times New Roman" w:cs="Times New Roman"/>
          <w:lang w:val="tr-TR"/>
        </w:rPr>
      </w:pPr>
    </w:p>
    <w:p w14:paraId="4CEA60B1" w14:textId="77777777" w:rsidR="00E06A27"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5DDE92BD" w14:textId="2DB931BC" w:rsidR="00E06A27"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(asitler ve bazlar bölümü)</w:t>
      </w:r>
    </w:p>
    <w:sectPr w:rsidR="00E06A27">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A7D6B9" w14:textId="77777777" w:rsidR="003E3A79" w:rsidRDefault="003E3A79" w:rsidP="009A5D82">
      <w:pPr>
        <w:spacing w:after="0" w:line="240" w:lineRule="auto"/>
      </w:pPr>
      <w:r>
        <w:separator/>
      </w:r>
    </w:p>
  </w:endnote>
  <w:endnote w:type="continuationSeparator" w:id="0">
    <w:p w14:paraId="340791B3" w14:textId="77777777" w:rsidR="003E3A79" w:rsidRDefault="003E3A79"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27575071"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B5C22F"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5980D70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C5AA9E"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B54122" w14:textId="77777777" w:rsidR="003E3A79" w:rsidRDefault="003E3A79" w:rsidP="009A5D82">
      <w:pPr>
        <w:spacing w:after="0" w:line="240" w:lineRule="auto"/>
      </w:pPr>
      <w:r>
        <w:separator/>
      </w:r>
    </w:p>
  </w:footnote>
  <w:footnote w:type="continuationSeparator" w:id="0">
    <w:p w14:paraId="7EFC610E" w14:textId="77777777" w:rsidR="003E3A79" w:rsidRDefault="003E3A79"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42895786">
    <w:abstractNumId w:val="0"/>
    <w:lvlOverride w:ilvl="0">
      <w:startOverride w:val="1"/>
    </w:lvlOverride>
  </w:num>
  <w:num w:numId="2" w16cid:durableId="1560752663">
    <w:abstractNumId w:val="0"/>
    <w:lvlOverride w:ilvl="0">
      <w:startOverride w:val="1"/>
    </w:lvlOverride>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B7FD5"/>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3A79"/>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3B8E"/>
    <w:rsid w:val="006D5588"/>
    <w:rsid w:val="006D6B63"/>
    <w:rsid w:val="006D71A3"/>
    <w:rsid w:val="006E146D"/>
    <w:rsid w:val="006E34F2"/>
    <w:rsid w:val="006E727D"/>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E57CB"/>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06A27"/>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4102"/>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2671</TotalTime>
  <Pages>7</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966</cp:revision>
  <dcterms:created xsi:type="dcterms:W3CDTF">2024-08-03T20:14:00Z</dcterms:created>
  <dcterms:modified xsi:type="dcterms:W3CDTF">2026-10-29T13:42:00Z</dcterms:modified>
</cp:coreProperties>
</file>