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Cevap Anahtarı</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3.1.</w:t>
      </w:r>
    </w:p>
    <w:p>
      <w:pPr>
        <w:jc w:val="both"/>
        <w:rPr>
          <w:rFonts w:ascii="Times New Roman" w:hAnsi="Times New Roman" w:cs="Times New Roman"/>
          <w:lang w:val="tr-TR"/>
        </w:rPr>
      </w:pPr>
      <w:r>
        <w:rPr>
          <w:rFonts w:ascii="Times New Roman" w:hAnsi="Times New Roman" w:cs="Times New Roman"/>
          <w:lang w:val="tr-TR"/>
        </w:rPr>
        <w:t xml:space="preserve">1. Yenilenebilir: güneş, rüzgâr (ayrıca jeotermal, hidroelektrik, biyokütle). Yenilenemeyen: kömür, petrol (ayrıca doğal gaz, nükleer yakıtlar).</w:t>
      </w:r>
    </w:p>
    <w:p>
      <w:pPr>
        <w:jc w:val="both"/>
        <w:rPr>
          <w:rFonts w:ascii="Times New Roman" w:hAnsi="Times New Roman" w:cs="Times New Roman"/>
          <w:lang w:val="tr-TR"/>
        </w:rPr>
      </w:pPr>
      <w:r>
        <w:rPr>
          <w:rFonts w:ascii="Times New Roman" w:hAnsi="Times New Roman" w:cs="Times New Roman"/>
          <w:lang w:val="tr-TR"/>
        </w:rPr>
        <w:t xml:space="preserve">2. Doğal süreçlerle kısa sürede kendini yenileyebilmesi ve kullanıldıkça tükenmemesidir.</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(Beklenen: Enerji üretimi sırasında karbon dioksit gibi sera gazlarının ve hava kirleticilerinin salınımı fosil yakıtlara göre çok azdır; atık oluşumu ve doğal kaynakların tükenmesi daha azdır. Ancak bu kaynakları kullanan tesislerin üretiminde ve kurulumunda da çevresel etkiler oluşur.)</w:t>
      </w:r>
    </w:p>
    <w:p>
      <w:pPr>
        <w:jc w:val="both"/>
        <w:rPr>
          <w:rFonts w:ascii="Times New Roman" w:hAnsi="Times New Roman" w:cs="Times New Roman"/>
          <w:lang w:val="tr-TR"/>
        </w:rPr>
      </w:pPr>
      <w:r>
        <w:rPr>
          <w:rFonts w:ascii="Times New Roman" w:hAnsi="Times New Roman" w:cs="Times New Roman"/>
          <w:lang w:val="tr-TR"/>
        </w:rPr>
        <w:t xml:space="preserve">4. Karbon ayak izi, bir kişinin, ürünün ya da etkinliğin doğrudan ve dolaylı olarak atmosfere saldığı sera gazlarının karbon dioksit eş değeri cinsinden toplam miktarıdır (örnek: okula özel araç yerine toplu taşımayla gitmek karbon ayak izini azaltır). Su ayak izi, bir ürünün üretiminden tüketimine kadar kullanılan toplam su miktarıdır (örnek: bir kot pantolonun üretiminde pamuk yetiştirilmesinden boyanmasına kadar binlerce litre su kullanılır).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3.1.</w:t>
      </w:r>
    </w:p>
    <w:p>
      <w:pPr>
        <w:jc w:val="both"/>
        <w:rPr>
          <w:rFonts w:ascii="Times New Roman" w:hAnsi="Times New Roman" w:cs="Times New Roman"/>
          <w:b/>
          <w:bCs/>
          <w:lang w:val="tr-TR"/>
        </w:rPr>
      </w:pPr>
      <w:r>
        <w:rPr>
          <w:rFonts w:ascii="Times New Roman" w:hAnsi="Times New Roman" w:cs="Times New Roman"/>
          <w:lang w:val="tr-TR"/>
        </w:rPr>
        <w:t xml:space="preserve">1. Aşama: Hidrojen Enerjisini Tanıyalım</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Bu projelerde hidrojen, yakıt pillerinde oksijenle tepkimeye sokularak elektrik enerjisi üretmek amacıyla kullanılır; elde edilen elektrik evin enerji ihtiyacını karşılamakta, yolcu aracını ve forklifti çalıştırmakta, elektrik kesintisinde kesintisiz güç sağlamaktadır.)</w:t>
      </w:r>
    </w:p>
    <w:p>
      <w:pPr>
        <w:jc w:val="both"/>
        <w:rPr>
          <w:rFonts w:ascii="Times New Roman" w:hAnsi="Times New Roman" w:cs="Times New Roman"/>
          <w:lang w:val="tr-TR"/>
        </w:rPr>
      </w:pPr>
      <w:r>
        <w:rPr>
          <w:rFonts w:ascii="Times New Roman" w:hAnsi="Times New Roman" w:cs="Times New Roman"/>
          <w:lang w:val="tr-TR"/>
        </w:rPr>
        <w:t xml:space="preserve">• Hidrojen enerjisi, hidrojenin yakıt olarak yakılması ya da yakıt pillerinde oksijenle tepkimeye girmesiyle elde edilen enerjidir. Hidrojen; su (elektroliz), doğal gaz ve kömür (buhar reformasyonu, gazlaştırma), biyokütle ve evsel atıklar (fermantasyon gibi biyolojik yöntemler) gibi kaynaklardan elde edilebilir. Yanma denklemi: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Yanma ürünü yalnızca su olduğu için karbon dioksit gibi sera gazları ve hava kirleticileri oluşmaz.</w:t>
      </w:r>
    </w:p>
    <w:p>
      <w:pPr>
        <w:jc w:val="both"/>
        <w:rPr>
          <w:rFonts w:ascii="Times New Roman" w:hAnsi="Times New Roman" w:cs="Times New Roman"/>
          <w:lang w:val="tr-TR"/>
        </w:rPr>
      </w:pPr>
      <w:r>
        <w:rPr>
          <w:rFonts w:ascii="Times New Roman" w:hAnsi="Times New Roman" w:cs="Times New Roman"/>
          <w:lang w:val="tr-TR"/>
        </w:rPr>
        <w:t xml:space="preserve">• Yenilenebilir kaynaklardan ve atıklardan elde edilen hidrojenin üretiminde fosil yakıt kullanılmaz ve karbon dioksit salınmaz; kullanımında da yalnızca su oluştuğu için çevresel etkisi en düşük hidrojendir. Bu nedenle “yeşil” olarak adlandırılır. Yeşil hidrojen fosil yakıtların yerini aldıkça hava kirliliği ve sera gazı salınımı azalır; atıkların enerjiye dönüştürülmesi su ve toprak kirliliğini azaltır.</w:t>
      </w:r>
    </w:p>
    <w:p>
      <w:pPr>
        <w:jc w:val="both"/>
        <w:rPr>
          <w:rFonts w:ascii="Times New Roman" w:hAnsi="Times New Roman" w:cs="Times New Roman"/>
          <w:lang w:val="tr-TR"/>
        </w:rPr>
      </w:pPr>
      <w:r>
        <w:rPr>
          <w:rFonts w:ascii="Times New Roman" w:hAnsi="Times New Roman" w:cs="Times New Roman"/>
          <w:lang w:val="tr-TR"/>
        </w:rPr>
        <w:t xml:space="preserve">• Fermantasyon, mikroorganizmaların oksijensiz ortamda organik maddeleri daha basit maddelere dönüştürerek enerji elde ettikleri süreçtir. Mikroorganizmalar enzimleri aracılığıyla bu dönüşümü gerçekleştirir. Oksijensiz ortam, uygun sıcaklık ve pH ile mikroorganizmaların kullanabileceği organik madde gerekir. Örnekler: yoğurt, peynir, turşu, ekmek, sirke, kefir.</w:t>
      </w:r>
    </w:p>
    <w:p>
      <w:pPr>
        <w:jc w:val="both"/>
        <w:rPr>
          <w:rFonts w:ascii="Times New Roman" w:hAnsi="Times New Roman" w:cs="Times New Roman"/>
          <w:b/>
          <w:bCs/>
          <w:lang w:val="tr-TR"/>
        </w:rPr>
      </w:pPr>
      <w:r>
        <w:rPr>
          <w:rFonts w:ascii="Times New Roman" w:hAnsi="Times New Roman" w:cs="Times New Roman"/>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Problem: Evsel atıklardan fermantasyonla elde edilebilecek hidrojen gazı miktarı atığın türüne göre değişir mi? Araştırma soruları: Atığın türü, toplanan gaz miktarını nasıl etkiler? Atığın kütlesi, ortamın sıcaklığı ve ışık, toplanan gaz miktarını nasıl etkiler?)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Nişasta ve şekerce zengin atıklar (bayat ekmek, pirinç ya da makarna artığı, patates kabuğu) mikroorganizmaların kolayca parçalayabileceği karbonhidratları daha fazla içerdiği için daha fazla gaz oluşturur; selülozca zengin sebze artıklarından daha az gaz oluşur.)</w:t>
      </w:r>
    </w:p>
    <w:p>
      <w:pPr>
        <w:jc w:val="both"/>
        <w:rPr>
          <w:rFonts w:ascii="Times New Roman" w:hAnsi="Times New Roman" w:cs="Times New Roman"/>
          <w:lang w:val="tr-TR"/>
        </w:rPr>
      </w:pPr>
      <w:r>
        <w:rPr>
          <w:rFonts w:ascii="Times New Roman" w:hAnsi="Times New Roman" w:cs="Times New Roman"/>
          <w:lang w:val="tr-TR"/>
        </w:rPr>
        <w:t xml:space="preserve">Değişken tablosu: Bağımsız değişken: evsel atık türü. Bağımlı değişken: toplanan gaz miktarı (hacmi). Kontrol değişkenleri: atığın kütlesi, su ve maya miktarı, sıcaklık, ışık koşulu, bekleme süresi, şişe hacmi.</w:t>
      </w:r>
    </w:p>
    <w:p>
      <w:pPr>
        <w:jc w:val="both"/>
        <w:rPr>
          <w:rFonts w:ascii="Times New Roman" w:hAnsi="Times New Roman" w:cs="Times New Roman"/>
          <w:b/>
          <w:bCs/>
          <w:lang w:val="tr-TR"/>
        </w:rPr>
      </w:pPr>
      <w:r>
        <w:rPr>
          <w:rFonts w:ascii="Times New Roman" w:hAnsi="Times New Roman" w:cs="Times New Roman"/>
          <w:lang w:val="tr-TR"/>
        </w:rPr>
        <w:t xml:space="preserve">3. Aşama: Hipotez Oluşturma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Fermantasyon karanlık ortamda yapılırsa elde edilen hidrojen gazı miktarı artar.)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Atığın kütlesi belirli bir değere kadar artırılırsa toplanan hidrojen miktarı artar.)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Ortamın sıcaklığı belirli bir değere kadar artırılırsa toplanan hidrojen miktarı artar; çok yüksek sıcaklıkta azalır.)</w:t>
      </w:r>
    </w:p>
    <w:p>
      <w:pPr>
        <w:jc w:val="both"/>
        <w:rPr>
          <w:rFonts w:ascii="Times New Roman" w:hAnsi="Times New Roman" w:cs="Times New Roman"/>
          <w:b/>
          <w:bCs/>
          <w:lang w:val="tr-TR"/>
        </w:rPr>
      </w:pPr>
      <w:r>
        <w:rPr>
          <w:rFonts w:ascii="Times New Roman" w:hAnsi="Times New Roman" w:cs="Times New Roman"/>
          <w:lang w:val="tr-TR"/>
        </w:rPr>
        <w:t xml:space="preserve">4.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Deney planı ve ölçümler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5. Aşama: Sonuçların Paylaşılması</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Bu deneyle yalnızca atık türüne ilişkin hipotez sınanabilir. Atığın kütlesine ilişkin hipotezi sınamak için yalnızca kütle değiştirilmeli, atık türü, su ve maya miktarı, sıcaklık, ışık ve süre sabit tutulmalıdır; sıcaklığa ilişkin hipotez için de yalnızca sıcaklık değiştirilmelidir.)</w:t>
      </w:r>
    </w:p>
    <w:p>
      <w:pPr>
        <w:jc w:val="both"/>
        <w:rPr>
          <w:rFonts w:ascii="Times New Roman" w:hAnsi="Times New Roman" w:cs="Times New Roman"/>
          <w:lang w:val="tr-TR"/>
        </w:rPr>
      </w:pPr>
      <w:r>
        <w:rPr>
          <w:rFonts w:ascii="Times New Roman" w:hAnsi="Times New Roman" w:cs="Times New Roman"/>
          <w:lang w:val="tr-TR"/>
        </w:rPr>
        <w:t xml:space="preserve">• Nişasta ve şeker içeriği yüksek atıklarda mikroorganizmaların kolayca kullanabileceği karbonhidrat fazla olduğu için daha fazla gaz toplanır; selüloz ve protein içeriği yüksek atıklardan daha az gaz elde edilir.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Evde ve okulda organik atıkların diğer atıklardan ayrı toplanması, gıda israfının azaltılması, okul kantininden çıkan atıkların kompost ya da biyogaz üretiminde değerlendirilmesi.)</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3.2.</w:t>
      </w:r>
    </w:p>
    <w:p>
      <w:pPr>
        <w:jc w:val="both"/>
        <w:rPr>
          <w:rFonts w:ascii="Times New Roman" w:hAnsi="Times New Roman" w:cs="Times New Roman"/>
          <w:b/>
          <w:bCs/>
          <w:lang w:val="tr-TR"/>
        </w:rPr>
      </w:pPr>
      <w:r>
        <w:rPr>
          <w:rFonts w:ascii="Times New Roman" w:hAnsi="Times New Roman" w:cs="Times New Roman"/>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 Öğrenci tabloyu doldurur. Beklenen cevaplar (potansiyel fayda / olası zarar):</w:t>
      </w:r>
    </w:p>
    <w:p>
      <w:pPr>
        <w:jc w:val="both"/>
        <w:rPr>
          <w:rFonts w:ascii="Times New Roman" w:hAnsi="Times New Roman" w:cs="Times New Roman"/>
          <w:lang w:val="tr-TR"/>
        </w:rPr>
      </w:pPr>
      <w:r>
        <w:rPr>
          <w:rFonts w:ascii="Times New Roman" w:hAnsi="Times New Roman" w:cs="Times New Roman"/>
          <w:lang w:val="tr-TR"/>
        </w:rPr>
        <w:t xml:space="preserve">Gümüş nanoparçacık kaplı yara bandı: enfeksiyon riskini azaltır / gümüşün atık suya ve çevreye karışması.</w:t>
      </w:r>
    </w:p>
    <w:p>
      <w:pPr>
        <w:jc w:val="both"/>
        <w:rPr>
          <w:rFonts w:ascii="Times New Roman" w:hAnsi="Times New Roman" w:cs="Times New Roman"/>
          <w:lang w:val="tr-TR"/>
        </w:rPr>
      </w:pPr>
      <w:r>
        <w:rPr>
          <w:rFonts w:ascii="Times New Roman" w:hAnsi="Times New Roman" w:cs="Times New Roman"/>
          <w:lang w:val="tr-TR"/>
        </w:rPr>
        <w:t xml:space="preserve">Nanotaşıyıcılı ilaçlar: daha az ilaçla hedef dokuda etki /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Nano çinko oksit / titanyum dioksit içeren güneş kremi: UV ışınlarından korur, iz bırakmaz / denize geçerek su canlılarını etkileyebilir.</w:t>
      </w:r>
    </w:p>
    <w:p>
      <w:pPr>
        <w:jc w:val="both"/>
        <w:rPr>
          <w:rFonts w:ascii="Times New Roman" w:hAnsi="Times New Roman" w:cs="Times New Roman"/>
          <w:lang w:val="tr-TR"/>
        </w:rPr>
      </w:pPr>
      <w:r>
        <w:rPr>
          <w:rFonts w:ascii="Times New Roman" w:hAnsi="Times New Roman" w:cs="Times New Roman"/>
          <w:lang w:val="tr-TR"/>
        </w:rPr>
        <w:t xml:space="preserve">Gümüş nanoparçacıklı çorap ve spor giysileri: kokuyu önler / yıkamada gümüş yıkama suyuna geçer, arıtma tesislerindeki faydalı bakterileri etkileyebilir.</w:t>
      </w:r>
    </w:p>
    <w:p>
      <w:pPr>
        <w:jc w:val="both"/>
        <w:rPr>
          <w:rFonts w:ascii="Times New Roman" w:hAnsi="Times New Roman" w:cs="Times New Roman"/>
          <w:lang w:val="tr-TR"/>
        </w:rPr>
      </w:pPr>
      <w:r>
        <w:rPr>
          <w:rFonts w:ascii="Times New Roman" w:hAnsi="Times New Roman" w:cs="Times New Roman"/>
          <w:lang w:val="tr-TR"/>
        </w:rPr>
        <w:t xml:space="preserve">Leke tutmayan kumaşlar: su ve yağ tutmaz, daha az yıkama gerekir / kaplama maddelerinin aşınarak çevreye karışması.</w:t>
      </w:r>
    </w:p>
    <w:p>
      <w:pPr>
        <w:jc w:val="both"/>
        <w:rPr>
          <w:rFonts w:ascii="Times New Roman" w:hAnsi="Times New Roman" w:cs="Times New Roman"/>
          <w:lang w:val="tr-TR"/>
        </w:rPr>
      </w:pPr>
      <w:r>
        <w:rPr>
          <w:rFonts w:ascii="Times New Roman" w:hAnsi="Times New Roman" w:cs="Times New Roman"/>
          <w:lang w:val="tr-TR"/>
        </w:rPr>
        <w:t xml:space="preserve">Nanokil katkılı ambalajlar: gıdanın raf ömrünü uzatır / nanoparçacıkların gıdaya ya da çevreye geçme olasılığı.</w:t>
      </w:r>
    </w:p>
    <w:p>
      <w:pPr>
        <w:jc w:val="both"/>
        <w:rPr>
          <w:rFonts w:ascii="Times New Roman" w:hAnsi="Times New Roman" w:cs="Times New Roman"/>
          <w:lang w:val="tr-TR"/>
        </w:rPr>
      </w:pPr>
      <w:r>
        <w:rPr>
          <w:rFonts w:ascii="Times New Roman" w:hAnsi="Times New Roman" w:cs="Times New Roman"/>
          <w:lang w:val="tr-TR"/>
        </w:rPr>
        <w:t xml:space="preserve">Nano boyutlu transistörler: küçük, hızlı, az enerji harcayan cihazlar / elektronik atık.</w:t>
      </w:r>
    </w:p>
    <w:p>
      <w:pPr>
        <w:jc w:val="both"/>
        <w:rPr>
          <w:rFonts w:ascii="Times New Roman" w:hAnsi="Times New Roman" w:cs="Times New Roman"/>
          <w:lang w:val="tr-TR"/>
        </w:rPr>
      </w:pPr>
      <w:r>
        <w:rPr>
          <w:rFonts w:ascii="Times New Roman" w:hAnsi="Times New Roman" w:cs="Times New Roman"/>
          <w:lang w:val="tr-TR"/>
        </w:rPr>
        <w:t xml:space="preserve">Kendi kendini temizleyen cam: temizlik ve deterjan ihtiyacını azaltır / kaplama parçacıklarının çevreye karışması.</w:t>
      </w:r>
    </w:p>
    <w:p>
      <w:pPr>
        <w:jc w:val="both"/>
        <w:rPr>
          <w:rFonts w:ascii="Times New Roman" w:hAnsi="Times New Roman" w:cs="Times New Roman"/>
          <w:lang w:val="tr-TR"/>
        </w:rPr>
      </w:pPr>
      <w:r>
        <w:rPr>
          <w:rFonts w:ascii="Times New Roman" w:hAnsi="Times New Roman" w:cs="Times New Roman"/>
          <w:lang w:val="tr-TR"/>
        </w:rPr>
        <w:t xml:space="preserve">Nano gübre: daha az gübreyle verim / toprak ve su canlılarına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Nanosensörlü akıllı ambalaj: bozulmayı gösterir, gıda israfını azaltır / ambalaj atığı.</w:t>
      </w:r>
    </w:p>
    <w:p>
      <w:pPr>
        <w:jc w:val="both"/>
        <w:rPr>
          <w:rFonts w:ascii="Times New Roman" w:hAnsi="Times New Roman" w:cs="Times New Roman"/>
          <w:lang w:val="tr-TR"/>
        </w:rPr>
      </w:pPr>
      <w:r>
        <w:rPr>
          <w:rFonts w:ascii="Times New Roman" w:hAnsi="Times New Roman" w:cs="Times New Roman"/>
          <w:lang w:val="tr-TR"/>
        </w:rPr>
        <w:t xml:space="preserve">Grafen katkılı kaplama: çizilme ve paslanmaya karşı korur / üretim ve aşınma sırasında parçacıkların solunması.</w:t>
      </w:r>
    </w:p>
    <w:p>
      <w:pPr>
        <w:jc w:val="both"/>
        <w:rPr>
          <w:rFonts w:ascii="Times New Roman" w:hAnsi="Times New Roman" w:cs="Times New Roman"/>
          <w:lang w:val="tr-TR"/>
        </w:rPr>
      </w:pPr>
      <w:r>
        <w:rPr>
          <w:rFonts w:ascii="Times New Roman" w:hAnsi="Times New Roman" w:cs="Times New Roman"/>
          <w:lang w:val="tr-TR"/>
        </w:rPr>
        <w:t xml:space="preserve">Nano boyutlu kamera ve sensörler: erken teşhis ve enkaz altındakilerin bulunması / kişilerin izni olmadan görüntü ve veri toplanması (etik sorun).</w:t>
      </w:r>
    </w:p>
    <w:p>
      <w:pPr>
        <w:jc w:val="both"/>
        <w:rPr>
          <w:rFonts w:ascii="Times New Roman" w:hAnsi="Times New Roman" w:cs="Times New Roman"/>
          <w:b/>
          <w:bCs/>
          <w:lang w:val="tr-TR"/>
        </w:rPr>
      </w:pPr>
      <w:r>
        <w:rPr>
          <w:rFonts w:ascii="Times New Roman" w:hAnsi="Times New Roman" w:cs="Times New Roman"/>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genelleme: Nanoteknolojik ürünlerin faydaları büyüktür; ancak nanoparçacıklar küçük boyutları nedeniyle solunum yoluyla vücuda, atık suyla çevreye karışabilir. Bu nedenle ürünlerin üretim, kullanım ve atık aşamalarında insan sağlığına, su ve toprak canlılarına etkileri, güvenlik ve etik boyutlarıyla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Katılmıyorum. Nanoteknoloji tekstil, gıda, enerji, tarım ve elektronik gibi pek çok alanda yaşam kalitesini artırır ve kaynak tasarrufu sağlar; riskler alanla değil ürünün özellikleriyle ilgilidir ve her alanda yasal düzenlemelerle yönetilebilir.)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Ürünün gerçek bir ihtiyaca yönelik faydası, etikette nanomalzeme içeriğinin belirtilmesi, güvenilir kurumlarca onaylanmış olması, kullanım ömrü ve atık olduğunda çevreye etkileri.)</w:t>
      </w:r>
    </w:p>
    <w:p>
      <w:pPr>
        <w:jc w:val="both"/>
        <w:rPr>
          <w:rFonts w:ascii="Times New Roman" w:hAnsi="Times New Roman" w:cs="Times New Roman"/>
          <w:b/>
          <w:bCs/>
          <w:lang w:val="tr-TR"/>
        </w:rPr>
      </w:pPr>
      <w:r>
        <w:rPr>
          <w:rFonts w:ascii="Times New Roman" w:hAnsi="Times New Roman" w:cs="Times New Roman"/>
          <w:lang w:val="tr-TR"/>
        </w:rPr>
        <w:t xml:space="preserve">3. Aşama</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3.3.</w:t>
      </w:r>
    </w:p>
    <w:p>
      <w:pPr>
        <w:jc w:val="both"/>
        <w:rPr>
          <w:rFonts w:ascii="Times New Roman" w:hAnsi="Times New Roman" w:cs="Times New Roman"/>
          <w:b/>
          <w:bCs/>
          <w:lang w:val="tr-TR"/>
        </w:rPr>
      </w:pPr>
      <w:r>
        <w:rPr>
          <w:rFonts w:ascii="Times New Roman" w:hAnsi="Times New Roman" w:cs="Times New Roman"/>
          <w:lang w:val="tr-TR"/>
        </w:rPr>
        <w:t xml:space="preserve">1. Aşama: Merak Ettiğim Konu</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Tek kullanımlık cerrahi maskeler ve bazı kumaş maskeler polipropilen gibi plastik içerir; kullanım sırasında kopan lifler solunabilir. Maskelerin doğru ve süresinde değiştirilerek kullanılması bu riski azaltır.)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Çevreye atılan maskeler güneş ışığı ve fiziksel etkilerle parçalanarak mikroplastik ve nanoplastiklere dönüşür; su ve toprağa karışarak canlılar tarafından yutulabilir, canlılar maskelerin iplerine dolanabilir.)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3. Aşama: Bilgi Toplama ve Değerlendirme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ölçütler: yazarın ve kurumun belirli olması, hakemli dergi ya da resmî kurum yayını olması, yöntemin ve verilerin açıkça verilmesi, yayın tarihinin güncel olması, bilginin başka kaynaklarla doğrulanabilmesi.)</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Olası faydalar kontrollü kullanımla ilgilidir: ilaç taşıyan polimer nanoparçacıklar, iyon değiştirici reçineler, gıdada mikrokapsüller, pillerde polimer zarlar, dayanıklı malzemeler. Olumsuz etkiler: su ve toprak canlılarının mikroplastikleri besin sanarak yutması, besin zinciri yoluyla insana ulaşması, gıda ve içme suyunda bulunması. Tek kullanımlık plastiklerin azaltılması, atıkların ayrıştırılıp geri dönüştürülmesi ve atık suyun arıtılmasıyla olumsuz etkiler azalır.)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Öğrenci özgün posterini hazırlar.</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(Örnek: Atıkları kaynağında ayrıştırmak, gereğinden fazla gıda almamak, tekrar kullanılabilen ürünleri tercih etmek, ambalajlı ürün kullanımını azaltmak.)</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(Örnek: Sebze-meyve kabukları ve yemek artıkları: kompost ve biyogaz ya da hidrojen üretimi. Plastik ambalajlar, kâğıt-karton ve cam şişeler: geri dönüşüm.)</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(Beklenen: Çöp depolama alanlarına giden atık miktarı ve fosil yakıt kullanımı azalır, atıkların çürümesiyle atmosfere karışan metan kontrol altına alınır. Ancak atıkların yakılarak enerji üretilmesinde uygun filtreleme yapılmazsa hava kirliliği oluşabilir.)</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Gümüş nanoparçacıklar bakterilerin çoğalmasını azaltarak ter kokusunu önleyebilir; ancak “hiç yıkamanıza gerek kalmayan” iddiası abartılıdır, çünkü kir, ter ve deri artıkları kumaşta birikir ve hijyen için yıkama gerekir. Ayrıca gümüş yıkamalarla zamanla kumaştan ayrılır ve etki azalır.)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Yıkama sırasında gümüş nanoparçacıklar atık suya geçer; atık su arıtma tesislerindeki faydalı bakterilere ve su canlılarına zarar verebilir.)</w:t>
      </w:r>
    </w:p>
    <w:p>
      <w:pPr>
        <w:jc w:val="both"/>
        <w:rPr>
          <w:rFonts w:ascii="Times New Roman" w:hAnsi="Times New Roman" w:cs="Times New Roman"/>
          <w:b/>
          <w:bCs/>
          <w:lang w:val="tr-TR"/>
        </w:rPr>
      </w:pPr>
      <w:r>
        <w:rPr>
          <w:rFonts w:ascii="Times New Roman" w:hAnsi="Times New Roman" w:cs="Times New Roman"/>
          <w:lang w:val="tr-TR"/>
        </w:rPr>
        <w:t xml:space="preserve">Sıra Sizde Cevap Anahtarı</w:t>
      </w:r>
    </w:p>
    <w:p>
      <w:pPr>
        <w:jc w:val="both"/>
        <w:rPr>
          <w:rFonts w:ascii="Times New Roman" w:hAnsi="Times New Roman" w:cs="Times New Roman"/>
          <w:b/>
          <w:bCs/>
          <w:lang w:val="tr-TR"/>
        </w:rPr>
      </w:pPr>
      <w:r>
        <w:rPr>
          <w:rFonts w:ascii="Times New Roman" w:hAnsi="Times New Roman" w:cs="Times New Roman"/>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Mısır tanesi nişasta bakımından zengindir; karanlık fermantasyonda bakterilerin parçalayabileceği karbonhidrat miktarı fazla olduğu için daha fazla hidrojen oluşur. Tavuk derisi ise çoğunlukla yağ ve protein içerir; yağ ve protein içeriği yüksek atıklardan karbonhidratça zengin atıklara göre daha az hidrojen elde edilir.</w:t>
      </w:r>
    </w:p>
    <w:p>
      <w:pPr>
        <w:jc w:val="both"/>
        <w:rPr>
          <w:rFonts w:ascii="Times New Roman" w:hAnsi="Times New Roman" w:cs="Times New Roman"/>
          <w:lang w:val="tr-TR"/>
        </w:rPr>
      </w:pPr>
      <w:r>
        <w:rPr>
          <w:rFonts w:ascii="Times New Roman" w:hAnsi="Times New Roman" w:cs="Times New Roman"/>
          <w:lang w:val="tr-TR"/>
        </w:rPr>
        <w:t xml:space="preserve">3. Azalır. Düşük sıcaklıkta mikroorganizmaların ve enzimlerin etkinliği azalır, fermantasyon yavaşlar.</w:t>
      </w:r>
    </w:p>
    <w:p>
      <w:pPr>
        <w:jc w:val="both"/>
        <w:rPr>
          <w:rFonts w:ascii="Times New Roman" w:hAnsi="Times New Roman" w:cs="Times New Roman"/>
          <w:lang w:val="tr-TR"/>
        </w:rPr>
      </w:pPr>
      <w:r>
        <w:rPr>
          <w:rFonts w:ascii="Times New Roman" w:hAnsi="Times New Roman" w:cs="Times New Roman"/>
          <w:lang w:val="tr-TR"/>
        </w:rPr>
        <w:t xml:space="preserve">4. 90 g glikoz = 0,5 mol; 0,5 · 4 = 2 mol H</w:t>
      </w:r>
      <w:r>
        <w:rPr>
          <w:rFonts w:ascii="Times New Roman" w:hAnsi="Times New Roman" w:cs="Times New Roman"/>
          <w:lang w:val="tr-TR"/>
          <w:vertAlign w:val="sub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5. Ortamda biriken hidrojen gazının kısmi basıncı arttıkça hidrojen üretimi yavaşlar ve hidrojeni tüketen mikroorganizmaların etkinliği artar. Oluşan gaz düzenli olarak ortamdan uzaklaştırılmalı (ya da ortama azot gibi bir gaz gönderilerek hidrojenin kısmi basıncı düşürülmelidir).</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pPr>
      <w:r>
        <w:rPr>
          <w:rFonts w:ascii="Times New Roman" w:hAnsi="Times New Roman" w:cs="Times New Roman"/>
          <w:lang w:val="tr-TR"/>
        </w:rPr>
        <w:t xml:space="preserve">Biyofotoliz: Siyanobakteriler ve mikroalgler kullanılır; ışık gerekir; sudan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Fotofermantasyon: Fotosentetik bakteriler kullanılır; ışık gerekir; organik asitlerden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Karanlık fermantasyon: Oksijensiz ortamda yaşayan (anaerobik) bakteriler kullanılır; ışık gerekmez; karbonhidratlardan H</w:t>
      </w:r>
      <w:r>
        <w:rPr>
          <w:rFonts w:ascii="Times New Roman" w:hAnsi="Times New Roman" w:cs="Times New Roman"/>
          <w:lang w:val="tr-TR"/>
          <w:vertAlign w:val="subscript"/>
        </w:rPr>
        <w:t xml:space="preserve">2</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organik asitler oluşur.</w:t>
      </w:r>
    </w:p>
    <w:p>
      <w:pPr>
        <w:jc w:val="both"/>
        <w:rPr>
          <w:rFonts w:ascii="Times New Roman" w:hAnsi="Times New Roman" w:cs="Times New Roman"/>
          <w:b/>
          <w:bCs/>
          <w:lang w:val="tr-TR"/>
        </w:rPr>
      </w:pPr>
      <w:r>
        <w:rPr>
          <w:rFonts w:ascii="Times New Roman" w:hAnsi="Times New Roman" w:cs="Times New Roman"/>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Karbon nanotüp katkılı bisiklet gövdesi: Fayda: hafif ve dayanıklıdır. Olası zarar: üretim, aşınma ya da kırılma sırasında açığa çıkan karbon nanotüp liflerinin solunması; atık olduğunda çevreye karışması.</w:t>
      </w:r>
    </w:p>
    <w:p>
      <w:pPr>
        <w:jc w:val="both"/>
        <w:rPr>
          <w:rFonts w:ascii="Times New Roman" w:hAnsi="Times New Roman" w:cs="Times New Roman"/>
          <w:lang w:val="tr-TR"/>
        </w:rPr>
      </w:pPr>
      <w:r>
        <w:rPr>
          <w:rFonts w:ascii="Times New Roman" w:hAnsi="Times New Roman" w:cs="Times New Roman"/>
          <w:lang w:val="tr-TR"/>
        </w:rPr>
        <w:t xml:space="preserve">Nanoyapılı elektrotlu lityum iyon pil: Fayda: daha fazla enerji depolar, daha hızlı şarj olur. Olası zarar: atık pillerdeki nanomalzemelerin toprağa ve suya karışması, geri dönüşümün zorlaşması.</w:t>
      </w:r>
    </w:p>
    <w:p>
      <w:pPr>
        <w:jc w:val="both"/>
        <w:rPr>
          <w:rFonts w:ascii="Times New Roman" w:hAnsi="Times New Roman" w:cs="Times New Roman"/>
          <w:lang w:val="tr-TR"/>
        </w:rPr>
      </w:pPr>
      <w:r>
        <w:rPr>
          <w:rFonts w:ascii="Times New Roman" w:hAnsi="Times New Roman" w:cs="Times New Roman"/>
          <w:lang w:val="tr-TR"/>
        </w:rPr>
        <w:t xml:space="preserve">Nanofiltre zarlı su arıtma cihazı: Fayda: suyu bakteri, virüs ve bazı çözünmüş maddelerden arındırır. Olası zarar: kullanılmış filtrelerin atık oluşturması, zar malzemesinden nanoparçacık salınma olasılığı.</w:t>
      </w: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toplam yüzey alanı çok büyüktür; tepkenlerle temas eden yüzey ve etkin çarpışma sayısı artar.</w:t>
      </w:r>
    </w:p>
    <w:p>
      <w:pPr>
        <w:jc w:val="both"/>
        <w:rPr>
          <w:rFonts w:ascii="Times New Roman" w:hAnsi="Times New Roman" w:cs="Times New Roman"/>
          <w:lang w:val="tr-TR"/>
        </w:rPr>
      </w:pPr>
      <w:r>
        <w:rPr>
          <w:rFonts w:ascii="Times New Roman" w:hAnsi="Times New Roman" w:cs="Times New Roman"/>
          <w:lang w:val="tr-TR"/>
        </w:rPr>
        <w:t xml:space="preserve">3. (10</w:t>
      </w:r>
      <w:r>
        <w:rPr>
          <w:rFonts w:ascii="Times New Roman" w:hAnsi="Times New Roman" w:cs="Times New Roman"/>
          <w:lang w:val="tr-TR"/>
          <w:vertAlign w:val="superscript"/>
        </w:rPr>
        <w:t xml:space="preserve">7</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r>
        <w:rPr>
          <w:rFonts w:ascii="Times New Roman" w:hAnsi="Times New Roman" w:cs="Times New Roman"/>
          <w:lang w:val="tr-TR"/>
        </w:rPr>
        <w:t xml:space="preserve"> = 10</w:t>
      </w:r>
      <w:r>
        <w:rPr>
          <w:rFonts w:ascii="Times New Roman" w:hAnsi="Times New Roman" w:cs="Times New Roman"/>
          <w:lang w:val="tr-TR"/>
          <w:vertAlign w:val="superscript"/>
        </w:rPr>
        <w:t xml:space="preserve">21</w:t>
      </w:r>
      <w:r>
        <w:rPr>
          <w:rFonts w:ascii="Times New Roman" w:hAnsi="Times New Roman" w:cs="Times New Roman"/>
          <w:lang w:val="tr-TR"/>
        </w:rPr>
        <w:t xml:space="preserve"> küp elde edilir. Toplam yüzey alanı 10</w:t>
      </w:r>
      <w:r>
        <w:rPr>
          <w:rFonts w:ascii="Times New Roman" w:hAnsi="Times New Roman" w:cs="Times New Roman"/>
          <w:lang w:val="tr-TR"/>
          <w:vertAlign w:val="superscript"/>
        </w:rPr>
        <w:t xml:space="preserve">21</w:t>
      </w:r>
      <w:r>
        <w:rPr>
          <w:rFonts w:ascii="Times New Roman" w:hAnsi="Times New Roman" w:cs="Times New Roman"/>
          <w:lang w:val="tr-TR"/>
        </w:rPr>
        <w:t xml:space="preserve">·6·(10</w:t>
      </w:r>
      <w:r>
        <w:rPr>
          <w:rFonts w:ascii="Times New Roman" w:hAnsi="Times New Roman" w:cs="Times New Roman"/>
          <w:lang w:val="tr-TR"/>
          <w:vertAlign w:val="superscript"/>
        </w:rPr>
        <w:t xml:space="preserve">-7</w:t>
      </w:r>
      <w:r>
        <w:rPr>
          <w:rFonts w:ascii="Times New Roman" w:hAnsi="Times New Roman" w:cs="Times New Roman"/>
          <w:lang w:val="tr-TR"/>
        </w:rPr>
        <w:t xml:space="preserve"> cm)</w:t>
      </w:r>
      <w:r>
        <w:rPr>
          <w:rFonts w:ascii="Times New Roman" w:hAnsi="Times New Roman" w:cs="Times New Roman"/>
          <w:lang w:val="tr-TR"/>
          <w:vertAlign w:val="superscript"/>
        </w:rPr>
        <w:t xml:space="preserve">2</w:t>
      </w:r>
      <w:r>
        <w:rPr>
          <w:rFonts w:ascii="Times New Roman" w:hAnsi="Times New Roman" w:cs="Times New Roman"/>
          <w:lang w:val="tr-TR"/>
        </w:rPr>
        <w:t xml:space="preserve"> = 6·10</w:t>
      </w:r>
      <w:r>
        <w:rPr>
          <w:rFonts w:ascii="Times New Roman" w:hAnsi="Times New Roman" w:cs="Times New Roman"/>
          <w:lang w:val="tr-TR"/>
          <w:vertAlign w:val="superscript"/>
        </w:rPr>
        <w:t xml:space="preserve">7</w:t>
      </w:r>
      <w:r>
        <w:rPr>
          <w:rFonts w:ascii="Times New Roman" w:hAnsi="Times New Roman" w:cs="Times New Roman"/>
          <w:lang w:val="tr-TR"/>
        </w:rPr>
        <w:t xml:space="preserve"> cm</w:t>
      </w:r>
      <w:r>
        <w:rPr>
          <w:rFonts w:ascii="Times New Roman" w:hAnsi="Times New Roman" w:cs="Times New Roman"/>
          <w:lang w:val="tr-TR"/>
          <w:vertAlign w:val="superscript"/>
        </w:rPr>
        <w:t xml:space="preserve">2</w:t>
      </w:r>
      <w:r>
        <w:rPr>
          <w:rFonts w:ascii="Times New Roman" w:hAnsi="Times New Roman" w:cs="Times New Roman"/>
          <w:lang w:val="tr-TR"/>
        </w:rPr>
        <w:t xml:space="preserve"> olur; 6 cm</w:t>
      </w:r>
      <w:r>
        <w:rPr>
          <w:rFonts w:ascii="Times New Roman" w:hAnsi="Times New Roman" w:cs="Times New Roman"/>
          <w:lang w:val="tr-TR"/>
          <w:vertAlign w:val="superscript"/>
        </w:rPr>
        <w:t xml:space="preserve">2</w:t>
      </w:r>
      <w:r>
        <w:rPr>
          <w:rFonts w:ascii="Times New Roman" w:hAnsi="Times New Roman" w:cs="Times New Roman"/>
          <w:lang w:val="tr-TR"/>
        </w:rPr>
        <w:t xml:space="preserve"> olan ilk yüzey alanının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katına çıkar.</w:t>
      </w:r>
    </w:p>
    <w:p>
      <w:pPr>
        <w:jc w:val="both"/>
        <w:rPr>
          <w:rFonts w:ascii="Times New Roman" w:hAnsi="Times New Roman" w:cs="Times New Roman"/>
          <w:lang w:val="tr-TR"/>
        </w:rPr>
      </w:pPr>
      <w:r>
        <w:rPr>
          <w:rFonts w:ascii="Times New Roman" w:hAnsi="Times New Roman" w:cs="Times New Roman"/>
          <w:lang w:val="tr-TR"/>
        </w:rPr>
        <w:t xml:space="preserve">4. Örnek: Ürünün gerçek bir ihtiyaca yönelik faydası, etiket/içerik bilgisinin açıklığı, kullanım ve atık aşamasındaki çevresel etkileri, sağlık güvenliği.</w:t>
      </w:r>
    </w:p>
    <w:p>
      <w:pPr>
        <w:jc w:val="both"/>
        <w:rPr>
          <w:rFonts w:ascii="Times New Roman" w:hAnsi="Times New Roman" w:cs="Times New Roman"/>
          <w:b/>
          <w:bCs/>
          <w:lang w:val="tr-TR"/>
        </w:rPr>
      </w:pPr>
      <w:r>
        <w:rPr>
          <w:rFonts w:ascii="Times New Roman" w:hAnsi="Times New Roman" w:cs="Times New Roman"/>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1-c, 2-ç, 3-b, 4-a</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Neden olur; polyester sentetik bir polimerdir, yıkama sırasında kopan lifler mikroplastiktir.</w:t>
      </w:r>
    </w:p>
    <w:p>
      <w:pPr>
        <w:jc w:val="both"/>
        <w:rPr>
          <w:rFonts w:ascii="Times New Roman" w:hAnsi="Times New Roman" w:cs="Times New Roman"/>
          <w:lang w:val="tr-TR"/>
        </w:rPr>
        <w:ind w:left="284"/>
      </w:pPr>
      <w:r>
        <w:rPr>
          <w:rFonts w:ascii="Times New Roman" w:hAnsi="Times New Roman" w:cs="Times New Roman"/>
          <w:lang w:val="tr-TR"/>
        </w:rPr>
        <w:t xml:space="preserve">b. Neden olmaz; cam plastik değildir.</w:t>
      </w:r>
    </w:p>
    <w:p>
      <w:pPr>
        <w:jc w:val="both"/>
        <w:rPr>
          <w:rFonts w:ascii="Times New Roman" w:hAnsi="Times New Roman" w:cs="Times New Roman"/>
          <w:lang w:val="tr-TR"/>
        </w:rPr>
        <w:ind w:left="284"/>
      </w:pPr>
      <w:r>
        <w:rPr>
          <w:rFonts w:ascii="Times New Roman" w:hAnsi="Times New Roman" w:cs="Times New Roman"/>
          <w:lang w:val="tr-TR"/>
        </w:rPr>
        <w:t xml:space="preserve">c. Neden olur; güneşin morötesi ışınları ve fiziksel etkilerle plastik şişe küçük parçalara ayrılır.</w:t>
      </w:r>
    </w:p>
    <w:p>
      <w:pPr>
        <w:jc w:val="both"/>
        <w:rPr>
          <w:rFonts w:ascii="Times New Roman" w:hAnsi="Times New Roman" w:cs="Times New Roman"/>
          <w:lang w:val="tr-TR"/>
        </w:rPr>
        <w:ind w:left="284"/>
      </w:pPr>
      <w:r>
        <w:rPr>
          <w:rFonts w:ascii="Times New Roman" w:hAnsi="Times New Roman" w:cs="Times New Roman"/>
          <w:lang w:val="tr-TR"/>
        </w:rPr>
        <w:t xml:space="preserve">ç. Neden olur; aşınan araç lastiklerinden kopan polimer parçacıklar mikroplastik kaynağıdır.</w:t>
      </w:r>
    </w:p>
    <w:p>
      <w:pPr>
        <w:jc w:val="both"/>
        <w:rPr>
          <w:rFonts w:ascii="Times New Roman" w:hAnsi="Times New Roman" w:cs="Times New Roman"/>
          <w:lang w:val="tr-TR"/>
        </w:rPr>
      </w:pPr>
      <w:r>
        <w:rPr>
          <w:rFonts w:ascii="Times New Roman" w:hAnsi="Times New Roman" w:cs="Times New Roman"/>
          <w:lang w:val="tr-TR"/>
        </w:rPr>
        <w:t xml:space="preserve">3. Öğrenci özgün şemasını oluşturur. (Örnek: Plastik atık → denizde parçalanma (mikroplastik) → planktonlar ve küçük balıklar → büyük balıklar → insan)</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(Örnek: Tek kullanımlık plastik ürünlerin kullanımını azaltmak, plastik atıkları ayrı toplayıp geri dönüşüme vermek, mikroboncuk içeren kozmetik ürünleri tercih etmemek, sentetik giysileri dolu makinede ve düşük sıcaklıkta yıkamak.)</w:t>
      </w:r>
    </w:p>
    <w:p>
      <w:pPr>
        <w:jc w:val="both"/>
        <w:rPr>
          <w:rFonts w:ascii="Times New Roman" w:hAnsi="Times New Roman" w:cs="Times New Roman"/>
          <w:lang w:val="tr-TR"/>
        </w:rPr>
      </w:pPr>
      <w:r>
        <w:rPr>
          <w:rFonts w:ascii="Times New Roman" w:hAnsi="Times New Roman" w:cs="Times New Roman"/>
          <w:lang w:val="tr-TR"/>
        </w:rPr>
        <w:t xml:space="preserve">5. Balıkçıllar. Her basamaktaki canlı, bir alt basamaktan çok sayıda canlıyı besin olarak tükettiği ve plastik parçacıklar vücuttan kolayca atılmadığı için mikroplastikler besin zincirinin üst basamaklarına doğru birikir.</w:t>
      </w:r>
    </w:p>
    <w:p>
      <w:pPr>
        <w:jc w:val="both"/>
        <w:rPr>
          <w:rFonts w:ascii="Times New Roman" w:hAnsi="Times New Roman" w:cs="Times New Roman"/>
          <w:b/>
          <w:bCs/>
          <w:lang w:val="tr-TR"/>
        </w:rPr>
      </w:pPr>
      <w:r>
        <w:rPr>
          <w:rFonts w:ascii="Times New Roman" w:hAnsi="Times New Roman" w:cs="Times New Roman"/>
          <w:lang w:val="tr-TR"/>
        </w:rPr>
        <w:t xml:space="preserve">Performans Görevi Cevap Anahtarı</w:t>
      </w:r>
    </w:p>
    <w:p>
      <w:pPr>
        <w:jc w:val="both"/>
        <w:rPr>
          <w:rFonts w:ascii="Times New Roman" w:hAnsi="Times New Roman" w:cs="Times New Roman"/>
          <w:b/>
          <w:bCs/>
          <w:lang w:val="tr-TR"/>
        </w:rPr>
      </w:pPr>
      <w:r>
        <w:rPr>
          <w:rFonts w:ascii="Times New Roman" w:hAnsi="Times New Roman" w:cs="Times New Roman"/>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Ünite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3. Tema Ünite Sonu Değerlendirme Soruları</w:t>
      </w:r>
    </w:p>
    <w:p>
      <w:pPr>
        <w:jc w:val="both"/>
        <w:rPr>
          <w:rFonts w:ascii="Times New Roman" w:hAnsi="Times New Roman" w:cs="Times New Roman"/>
          <w:lang w:val="tr-TR"/>
        </w:rPr>
      </w:pPr>
      <w:r>
        <w:rPr>
          <w:rFonts w:ascii="Times New Roman" w:hAnsi="Times New Roman" w:cs="Times New Roman"/>
          <w:lang w:val="tr-TR"/>
        </w:rPr>
        <w:t xml:space="preserve">1. Bağımsız: evsel atık türü. Bağımlı: toplanan gaz miktarı/hacmi. Kontrol: atık kütlesi, su ve maya miktarı, sıcaklık, ışık koşulu, bekleme süresi, şişe hacmi.</w:t>
      </w:r>
    </w:p>
    <w:p>
      <w:pPr>
        <w:jc w:val="both"/>
        <w:rPr>
          <w:rFonts w:ascii="Times New Roman" w:hAnsi="Times New Roman" w:cs="Times New Roman"/>
          <w:lang w:val="tr-TR"/>
        </w:rPr>
      </w:pPr>
      <w:r>
        <w:rPr>
          <w:rFonts w:ascii="Times New Roman" w:hAnsi="Times New Roman" w:cs="Times New Roman"/>
          <w:lang w:val="tr-TR"/>
        </w:rPr>
        <w:t xml:space="preserve">2. Örnek: Evsel atık türü fermantasyonla elde edilen hidrojen miktarını nasıl etkiler? Hipotez: Karbonhidrat (nişasta, şeker) içeriği yüksek atıklardan daha fazla hidrojen elde edilir.</w:t>
      </w:r>
    </w:p>
    <w:p>
      <w:pPr>
        <w:jc w:val="both"/>
        <w:rPr>
          <w:rFonts w:ascii="Times New Roman" w:hAnsi="Times New Roman" w:cs="Times New Roman"/>
          <w:lang w:val="tr-TR"/>
        </w:rPr>
      </w:pPr>
      <w:r>
        <w:rPr>
          <w:rFonts w:ascii="Times New Roman" w:hAnsi="Times New Roman" w:cs="Times New Roman"/>
          <w:lang w:val="tr-TR"/>
        </w:rPr>
        <w:t xml:space="preserve">3. Ekmek nişasta bakımından zengindir; mikroorganizmaların fermantasyonla parçalayabileceği karbonhidrat miktarı fazla olduğu için daha fazla gaz oluşur.</w:t>
      </w:r>
    </w:p>
    <w:p>
      <w:pPr>
        <w:jc w:val="both"/>
        <w:rPr>
          <w:rFonts w:ascii="Times New Roman" w:hAnsi="Times New Roman" w:cs="Times New Roman"/>
          <w:lang w:val="tr-TR"/>
        </w:rPr>
      </w:pPr>
      <w:r>
        <w:rPr>
          <w:rFonts w:ascii="Times New Roman" w:hAnsi="Times New Roman" w:cs="Times New Roman"/>
          <w:lang w:val="tr-TR"/>
        </w:rPr>
        <w:t xml:space="preserve">4. Hayır. Maya kullanıldığında toplanan gazın büyük kısmı karbon dioksittir; hidrojen gazı esas olarak bazı bakterilerin karanlık fermantasyonu sonucunda oluşur.</w:t>
      </w:r>
    </w:p>
    <w:p>
      <w:pPr>
        <w:jc w:val="both"/>
        <w:rPr>
          <w:rFonts w:ascii="Times New Roman" w:hAnsi="Times New Roman" w:cs="Times New Roman"/>
          <w:lang w:val="tr-TR"/>
        </w:rPr>
      </w:pPr>
      <w:r>
        <w:rPr>
          <w:rFonts w:ascii="Times New Roman" w:hAnsi="Times New Roman" w:cs="Times New Roman"/>
          <w:lang w:val="tr-TR"/>
        </w:rPr>
        <w:t xml:space="preserve">5. C</w:t>
      </w:r>
    </w:p>
    <w:p>
      <w:pPr>
        <w:jc w:val="both"/>
        <w:rPr>
          <w:rFonts w:ascii="Times New Roman" w:hAnsi="Times New Roman" w:cs="Times New Roman"/>
          <w:lang w:val="tr-TR"/>
        </w:rPr>
      </w:pPr>
      <w:r>
        <w:rPr>
          <w:rFonts w:ascii="Times New Roman" w:hAnsi="Times New Roman" w:cs="Times New Roman"/>
          <w:lang w:val="tr-TR"/>
        </w:rPr>
        <w:t xml:space="preserve">6. 360 g glikoz = 2 mol; 2·4 = 8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8·2 = 16 g H</w:t>
      </w:r>
      <w:r>
        <w:rPr>
          <w:rFonts w:ascii="Times New Roman" w:hAnsi="Times New Roman" w:cs="Times New Roman"/>
          <w:lang w:val="tr-TR"/>
          <w:vertAlign w:val="sub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7. Nanoparçacıkların toplam yüzey alanı çok büyüktür; bakterilerle temas eden yüzey ve etkileşim artar.</w:t>
      </w:r>
    </w:p>
    <w:p>
      <w:pPr>
        <w:jc w:val="both"/>
        <w:rPr>
          <w:rFonts w:ascii="Times New Roman" w:hAnsi="Times New Roman" w:cs="Times New Roman"/>
          <w:lang w:val="tr-TR"/>
        </w:rPr>
      </w:pPr>
      <w:r>
        <w:rPr>
          <w:rFonts w:ascii="Times New Roman" w:hAnsi="Times New Roman" w:cs="Times New Roman"/>
          <w:lang w:val="tr-TR"/>
        </w:rPr>
        <w:t xml:space="preserve">8. Yıkama suyuna geçen gümüş nanoparçacıklar atık sulara karışarak arıtma tesislerindeki faydalı bakterileri ve su canlılarını olumsuz etkileyebilir.</w:t>
      </w:r>
    </w:p>
    <w:p>
      <w:pPr>
        <w:jc w:val="both"/>
        <w:rPr>
          <w:rFonts w:ascii="Times New Roman" w:hAnsi="Times New Roman" w:cs="Times New Roman"/>
          <w:lang w:val="tr-TR"/>
        </w:rPr>
      </w:pPr>
      <w:r>
        <w:rPr>
          <w:rFonts w:ascii="Times New Roman" w:hAnsi="Times New Roman" w:cs="Times New Roman"/>
          <w:lang w:val="tr-TR"/>
        </w:rPr>
        <w:t xml:space="preserve">9. Öğrenci özgün cevabını oluşturur. (Beklenen: Sağlık: bakteri çoğalmasını ve kokuyu azaltır, ancak cilt ile uzun süreli temasın etkileri yeterince bilinmemektedir. Güvenlik: üretimde ve kullanımda nanoparçacıkların solunması ya da deriye geçmesi riski değerlendirilmelidir. Sürdürülebilirlik: daha az yıkama ihtiyacı su tasarrufu sağlayabilir, ancak yıkamalarda gümüşün atık suya geçmesi arıtma tesislerindeki faydalı bakterileri ve su canlılarını etkileyebilir.)</w:t>
      </w:r>
    </w:p>
    <w:p>
      <w:pPr>
        <w:jc w:val="both"/>
        <w:rPr>
          <w:rFonts w:ascii="Times New Roman" w:hAnsi="Times New Roman" w:cs="Times New Roman"/>
          <w:lang w:val="tr-TR"/>
        </w:rPr>
      </w:pPr>
      <w:r>
        <w:rPr>
          <w:rFonts w:ascii="Times New Roman" w:hAnsi="Times New Roman" w:cs="Times New Roman"/>
          <w:lang w:val="tr-TR"/>
        </w:rPr>
        <w:t xml:space="preserve">10. C</w:t>
      </w:r>
    </w:p>
    <w:p>
      <w:pPr>
        <w:jc w:val="both"/>
        <w:rPr>
          <w:rFonts w:ascii="Times New Roman" w:hAnsi="Times New Roman" w:cs="Times New Roman"/>
          <w:lang w:val="tr-TR"/>
        </w:rPr>
      </w:pPr>
      <w:r>
        <w:rPr>
          <w:rFonts w:ascii="Times New Roman" w:hAnsi="Times New Roman" w:cs="Times New Roman"/>
          <w:lang w:val="tr-TR"/>
        </w:rPr>
        <w:t xml:space="preserve">11. 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rPr>
          <w:rFonts w:ascii="Times New Roman" w:hAnsi="Times New Roman" w:cs="Times New Roman"/>
          <w:lang w:val="tr-TR"/>
        </w:rPr>
      </w:pPr>
      <w:r>
        <w:rPr>
          <w:rFonts w:ascii="Times New Roman" w:hAnsi="Times New Roman" w:cs="Times New Roman"/>
          <w:lang w:val="tr-TR"/>
        </w:rPr>
        <w:t xml:space="preserve">12. Güneşin morötesi ışınları, dalga ve rüzgârın aşındırması, sıcaklık değişimleri.</w:t>
      </w:r>
    </w:p>
    <w:p>
      <w:pPr>
        <w:jc w:val="both"/>
        <w:rPr>
          <w:rFonts w:ascii="Times New Roman" w:hAnsi="Times New Roman" w:cs="Times New Roman"/>
          <w:lang w:val="tr-TR"/>
        </w:rPr>
      </w:pPr>
      <w:r>
        <w:rPr>
          <w:rFonts w:ascii="Times New Roman" w:hAnsi="Times New Roman" w:cs="Times New Roman"/>
          <w:lang w:val="tr-TR"/>
        </w:rPr>
        <w:t xml:space="preserve">13. Su canlılarının yutması ile besin zinciri yoluyla, içme suyu ve gıdalarla, solunumla vücuda girebilir; yüzeylerinde zararlı kimyasallar taşıyabilir.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14. E</w:t>
      </w:r>
    </w:p>
    <w:p>
      <w:pPr>
        <w:jc w:val="both"/>
        <w:rPr>
          <w:rFonts w:ascii="Times New Roman" w:hAnsi="Times New Roman" w:cs="Times New Roman"/>
          <w:lang w:val="tr-TR"/>
        </w:rPr>
      </w:pPr>
      <w:r>
        <w:rPr>
          <w:rFonts w:ascii="Times New Roman" w:hAnsi="Times New Roman" w:cs="Times New Roman"/>
          <w:lang w:val="tr-TR"/>
        </w:rPr>
        <w:t xml:space="preserve">15. Öğrenci özgün cevabını oluşturur. (Beklenen: Atıklardan elde edilen yeşil hidrojen fosil yakıt kullanımını ve atık miktarını azaltır; nanoteknolojik ürünler daha az kaynakla daha verimli ürünler sağlar, ancak çevre ve sağlık riskleri birlikte değerlendirilmelidir; plastiklerin kullanımının azaltılması ve geri dönüştürülmesi mikroplastik kirliliğini önler. Bu uygulamalar bugünün ihtiyaçlarını karşılarken gelecek nesillerin kaynaklarını korumaya katkı sağlar.)</w:t>
      </w:r>
    </w:p>
    <w:p>
      <w:pPr>
        <w:jc w:val="both"/>
        <w:rPr>
          <w:rFonts w:ascii="Times New Roman" w:hAnsi="Times New Roman" w:cs="Times New Roman"/>
          <w:lang w:val="tr-TR"/>
        </w:rPr>
      </w:pPr>
      <w:r>
        <w:rPr>
          <w:rFonts w:ascii="Times New Roman" w:hAnsi="Times New Roman" w:cs="Times New Roman"/>
          <w:lang w:val="tr-TR"/>
        </w:rPr>
        <w:t xml:space="preserve">16. 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rPr>
          <w:rFonts w:ascii="Times New Roman" w:hAnsi="Times New Roman" w:cs="Times New Roman"/>
          <w:lang w:val="tr-TR"/>
        </w:rPr>
      </w:pPr>
      <w:r>
        <w:rPr>
          <w:rFonts w:ascii="Times New Roman" w:hAnsi="Times New Roman" w:cs="Times New Roman"/>
          <w:lang w:val="tr-TR"/>
        </w:rPr>
        <w:t xml:space="preserve">17. 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rPr>
          <w:rFonts w:ascii="Times New Roman" w:hAnsi="Times New Roman" w:cs="Times New Roman"/>
          <w:lang w:val="tr-TR"/>
        </w:rPr>
      </w:pPr>
      <w:r>
        <w:rPr>
          <w:rFonts w:ascii="Times New Roman" w:hAnsi="Times New Roman" w:cs="Times New Roman"/>
          <w:lang w:val="tr-TR"/>
        </w:rPr>
        <w:t xml:space="preserve">18. 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rPr>
          <w:rFonts w:ascii="Times New Roman" w:hAnsi="Times New Roman" w:cs="Times New Roman"/>
          <w:lang w:val="tr-TR"/>
        </w:rPr>
      </w:pPr>
      <w:r>
        <w:rPr>
          <w:rFonts w:ascii="Times New Roman" w:hAnsi="Times New Roman" w:cs="Times New Roman"/>
          <w:lang w:val="tr-TR"/>
        </w:rPr>
        <w:t xml:space="preserve">19.</w:t>
      </w:r>
    </w:p>
    <w:p>
      <w:pPr>
        <w:jc w:val="both"/>
        <w:rPr>
          <w:rFonts w:ascii="Times New Roman" w:hAnsi="Times New Roman" w:cs="Times New Roman"/>
          <w:lang w:val="tr-TR"/>
        </w:rPr>
        <w:ind w:left="284"/>
      </w:pPr>
      <w:r>
        <w:rPr>
          <w:rFonts w:ascii="Times New Roman" w:hAnsi="Times New Roman" w:cs="Times New Roman"/>
          <w:lang w:val="tr-TR"/>
        </w:rPr>
        <w:t xml:space="preserve">a. Sakkaroz kütlesi 855 g = 2,5 mol; 2,5·8 = 20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 40 g</w:t>
      </w:r>
    </w:p>
    <w:p>
      <w:pPr>
        <w:jc w:val="both"/>
        <w:rPr>
          <w:rFonts w:ascii="Times New Roman" w:hAnsi="Times New Roman" w:cs="Times New Roman"/>
          <w:lang w:val="tr-TR"/>
        </w:rPr>
        <w:ind w:left="284"/>
      </w:pPr>
      <w:r>
        <w:rPr>
          <w:rFonts w:ascii="Times New Roman" w:hAnsi="Times New Roman" w:cs="Times New Roman"/>
          <w:lang w:val="tr-TR"/>
        </w:rPr>
        <w:t xml:space="preserve">b. 20·22,4 = 448 L</w:t>
      </w:r>
    </w:p>
    <w:p>
      <w:pPr>
        <w:jc w:val="both"/>
        <w:rPr>
          <w:rFonts w:ascii="Times New Roman" w:hAnsi="Times New Roman" w:cs="Times New Roman"/>
          <w:lang w:val="tr-TR"/>
        </w:rPr>
        <w:ind w:left="284"/>
      </w:pPr>
      <w:r>
        <w:rPr>
          <w:rFonts w:ascii="Times New Roman" w:hAnsi="Times New Roman" w:cs="Times New Roman"/>
          <w:lang w:val="tr-TR"/>
        </w:rPr>
        <w:t xml:space="preserve">c. (134,4/448)·100 = %30</w:t>
      </w:r>
    </w:p>
    <w:p>
      <w:pPr>
        <w:jc w:val="both"/>
        <w:rPr>
          <w:rFonts w:ascii="Times New Roman" w:hAnsi="Times New Roman" w:cs="Times New Roman"/>
          <w:lang w:val="tr-TR"/>
        </w:rPr>
      </w:pPr>
      <w:r>
        <w:rPr>
          <w:rFonts w:ascii="Times New Roman" w:hAnsi="Times New Roman" w:cs="Times New Roman"/>
          <w:lang w:val="tr-TR"/>
        </w:rPr>
        <w:t xml:space="preserve">20. I. A; II. 1</w:t>
      </w:r>
    </w:p>
    <w:p>
      <w:pPr>
        <w:jc w:val="both"/>
        <w:rPr>
          <w:rFonts w:ascii="Times New Roman" w:hAnsi="Times New Roman" w:cs="Times New Roman"/>
          <w:lang w:val="tr-TR"/>
        </w:rPr>
      </w:pPr>
      <w:r>
        <w:rPr>
          <w:rFonts w:ascii="Times New Roman" w:hAnsi="Times New Roman" w:cs="Times New Roman"/>
          <w:lang w:val="tr-TR"/>
        </w:rPr>
        <w:t xml:space="preserve">21. 1-d, 2-b, 3-c, 4-a, 5-ç</w:t>
      </w:r>
    </w:p>
    <w:p>
      <w:pPr>
        <w:jc w:val="both"/>
        <w:rPr>
          <w:rFonts w:ascii="Times New Roman" w:hAnsi="Times New Roman" w:cs="Times New Roman"/>
          <w:lang w:val="tr-TR"/>
        </w:rPr>
      </w:pPr>
      <w:r>
        <w:rPr>
          <w:rFonts w:ascii="Times New Roman" w:hAnsi="Times New Roman" w:cs="Times New Roman"/>
          <w:lang w:val="tr-TR"/>
        </w:rPr>
        <w:t xml:space="preserve">22. 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p>
      <w:pPr>
        <w:jc w:val="both"/>
        <w:rPr>
          <w:rFonts w:ascii="Times New Roman" w:hAnsi="Times New Roman" w:cs="Times New Roman"/>
          <w:lang w:val="tr-TR"/>
        </w:rPr>
      </w:pPr>
      <w:r>
        <w:rPr>
          <w:rFonts w:ascii="Times New Roman" w:hAnsi="Times New Roman" w:cs="Times New Roman"/>
          <w:lang w:val="tr-TR"/>
        </w:rPr>
        <w:t xml:space="preserve">23. Toplam yüzey alanı A = n·4πr</w:t>
      </w:r>
      <w:r>
        <w:rPr>
          <w:rFonts w:ascii="Times New Roman" w:hAnsi="Times New Roman" w:cs="Times New Roman"/>
          <w:lang w:val="tr-TR"/>
          <w:vertAlign w:val="superscript"/>
        </w:rPr>
        <w:t xml:space="preserve">2</w:t>
      </w:r>
      <w:r>
        <w:rPr>
          <w:rFonts w:ascii="Times New Roman" w:hAnsi="Times New Roman" w:cs="Times New Roman"/>
          <w:lang w:val="tr-TR"/>
        </w:rPr>
        <w:t xml:space="preserve">, n = V/(4/3·πr</w:t>
      </w:r>
      <w:r>
        <w:rPr>
          <w:rFonts w:ascii="Times New Roman" w:hAnsi="Times New Roman" w:cs="Times New Roman"/>
          <w:lang w:val="tr-TR"/>
          <w:vertAlign w:val="superscript"/>
        </w:rPr>
        <w:t xml:space="preserve">3</w:t>
      </w:r>
      <w:r>
        <w:rPr>
          <w:rFonts w:ascii="Times New Roman" w:hAnsi="Times New Roman" w:cs="Times New Roman"/>
          <w:lang w:val="tr-TR"/>
        </w:rPr>
        <w:t xml:space="preserve">) olduğundan A = 3V/r. r = 10 nm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cm; A = 3·1,0/10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cm</w:t>
      </w:r>
      <w:r>
        <w:rPr>
          <w:rFonts w:ascii="Times New Roman" w:hAnsi="Times New Roman" w:cs="Times New Roman"/>
          <w:lang w:val="tr-TR"/>
          <w:vertAlign w:val="superscript"/>
        </w:rPr>
        <w:t xml:space="preserve">2</w:t>
      </w:r>
      <w:r>
        <w:rPr>
          <w:rFonts w:ascii="Times New Roman" w:hAnsi="Times New Roman" w:cs="Times New Roman"/>
          <w:lang w:val="tr-TR"/>
        </w:rPr>
        <w:t xml:space="preserve"> = 300 m</w:t>
      </w:r>
      <w:r>
        <w:rPr>
          <w:rFonts w:ascii="Times New Roman" w:hAnsi="Times New Roman" w:cs="Times New Roman"/>
          <w:lang w:val="tr-TR"/>
          <w:vertAlign w:val="superscript"/>
        </w:rPr>
        <w:t xml:space="preserve">2</w:t>
      </w:r>
      <w:r>
        <w:rPr>
          <w:rFonts w:ascii="Times New Roman" w:hAnsi="Times New Roman" w:cs="Times New Roman"/>
          <w:lang w:val="tr-TR"/>
        </w:rPr>
        <w:t xml:space="preserve">. Yüzey alanı tek küreye göre yaklaşık 6·10</w:t>
      </w:r>
      <w:r>
        <w:rPr>
          <w:rFonts w:ascii="Times New Roman" w:hAnsi="Times New Roman" w:cs="Times New Roman"/>
          <w:lang w:val="tr-TR"/>
          <w:vertAlign w:val="superscript"/>
        </w:rPr>
        <w:t xml:space="preserve">5</w:t>
      </w:r>
      <w:r>
        <w:rPr>
          <w:rFonts w:ascii="Times New Roman" w:hAnsi="Times New Roman" w:cs="Times New Roman"/>
          <w:lang w:val="tr-TR"/>
        </w:rPr>
        <w:t xml:space="preserve"> kat büyüktür. Tepkime yüzeyde gerçekleştiği için çok büyük yüzey alanı az miktarda maddeyle etkin bir kaplama sağlar.</w:t>
      </w:r>
    </w:p>
    <w:p>
      <w:pPr>
        <w:jc w:val="both"/>
        <w:rPr>
          <w:rFonts w:ascii="Times New Roman" w:hAnsi="Times New Roman" w:cs="Times New Roman"/>
          <w:lang w:val="tr-TR"/>
        </w:rPr>
      </w:pPr>
      <w:r>
        <w:rPr>
          <w:rFonts w:ascii="Times New Roman" w:hAnsi="Times New Roman" w:cs="Times New Roman"/>
          <w:lang w:val="tr-TR"/>
        </w:rPr>
        <w:t xml:space="preserve">24.</w:t>
      </w:r>
    </w:p>
    <w:p>
      <w:pPr>
        <w:jc w:val="both"/>
        <w:rPr>
          <w:rFonts w:ascii="Times New Roman" w:hAnsi="Times New Roman" w:cs="Times New Roman"/>
          <w:lang w:val="tr-TR"/>
        </w:rPr>
      </w:pPr>
      <w:r>
        <w:rPr>
          <w:rFonts w:ascii="Times New Roman" w:hAnsi="Times New Roman" w:cs="Times New Roman"/>
          <w:lang w:val="tr-TR"/>
        </w:rPr>
        <w:t xml:space="preserve">Potansiyel faydalar: Havadaki NO</w:t>
      </w:r>
      <w:r>
        <w:rPr>
          <w:rFonts w:ascii="Times New Roman" w:hAnsi="Times New Roman" w:cs="Times New Roman"/>
          <w:lang w:val="tr-TR"/>
          <w:vertAlign w:val="subscript"/>
        </w:rPr>
        <w:t xml:space="preserve">x</w:t>
      </w:r>
      <w:r>
        <w:rPr>
          <w:rFonts w:ascii="Times New Roman" w:hAnsi="Times New Roman" w:cs="Times New Roman"/>
          <w:lang w:val="tr-TR"/>
        </w:rPr>
        <w:t xml:space="preserve"> miktarının azalmasıyla solunum yolu hastalıklarına etkisinin azalması; asit yağmuru ve fotokimyasal sis oluşumuna katkının azalması.</w:t>
      </w:r>
    </w:p>
    <w:p>
      <w:pPr>
        <w:jc w:val="both"/>
        <w:rPr>
          <w:rFonts w:ascii="Times New Roman" w:hAnsi="Times New Roman" w:cs="Times New Roman"/>
          <w:lang w:val="tr-TR"/>
        </w:rPr>
      </w:pPr>
      <w:r>
        <w:rPr>
          <w:rFonts w:ascii="Times New Roman" w:hAnsi="Times New Roman" w:cs="Times New Roman"/>
          <w:lang w:val="tr-TR"/>
        </w:rPr>
        <w:t xml:space="preserve">Olası riskler: Aşınan kaplamadan kopan nanoparçacıkların yağmur suyuyla toprağa ve suya taşınması; kuru havada tozla birlikte solunması;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25. Örnek: Kaplama bir yılda ne kadar aşınır ve kopan parçacıklar nereye gider? Kaplamanın gerçek cadde koşullarında NO</w:t>
      </w:r>
      <w:r>
        <w:rPr>
          <w:rFonts w:ascii="Times New Roman" w:hAnsi="Times New Roman" w:cs="Times New Roman"/>
          <w:lang w:val="tr-TR"/>
          <w:vertAlign w:val="subscript"/>
        </w:rPr>
        <w:t xml:space="preserve">x</w:t>
      </w:r>
      <w:r>
        <w:rPr>
          <w:rFonts w:ascii="Times New Roman" w:hAnsi="Times New Roman" w:cs="Times New Roman"/>
          <w:lang w:val="tr-TR"/>
        </w:rPr>
        <w:t xml:space="preserve"> miktarını ne kadar azalttığı ölçülmüş müdür? Yağmur sularında ve yakındaki toprakta TiO</w:t>
      </w:r>
      <w:r>
        <w:rPr>
          <w:rFonts w:ascii="Times New Roman" w:hAnsi="Times New Roman" w:cs="Times New Roman"/>
          <w:lang w:val="tr-TR"/>
          <w:vertAlign w:val="subscript"/>
        </w:rPr>
        <w:t xml:space="preserve">2</w:t>
      </w:r>
      <w:r>
        <w:rPr>
          <w:rFonts w:ascii="Times New Roman" w:hAnsi="Times New Roman" w:cs="Times New Roman"/>
          <w:lang w:val="tr-TR"/>
        </w:rPr>
        <w:t xml:space="preserve"> nanoparçacıkları ile nitrat birikimi izlenecek midir? Uygulamanın maliyeti ve kullanım ömrü nedir?</w:t>
      </w:r>
    </w:p>
    <w:p>
      <w:pPr>
        <w:jc w:val="both"/>
        <w:rPr>
          <w:rFonts w:ascii="Times New Roman" w:hAnsi="Times New Roman" w:cs="Times New Roman"/>
          <w:lang w:val="tr-TR"/>
        </w:rPr>
      </w:pPr>
      <w:r>
        <w:rPr>
          <w:rFonts w:ascii="Times New Roman" w:hAnsi="Times New Roman" w:cs="Times New Roman"/>
          <w:lang w:val="tr-TR"/>
        </w:rPr>
        <w:t xml:space="preserve">26. D, Y, D, Y, Y</w:t>
      </w:r>
    </w:p>
    <w:p>
      <w:pPr>
        <w:jc w:val="both"/>
        <w:rPr>
          <w:rFonts w:ascii="Times New Roman" w:hAnsi="Times New Roman" w:cs="Times New Roman"/>
          <w:lang w:val="tr-TR"/>
        </w:rPr>
      </w:pPr>
      <w:r>
        <w:rPr>
          <w:rFonts w:ascii="Times New Roman" w:hAnsi="Times New Roman" w:cs="Times New Roman"/>
          <w:lang w:val="tr-TR"/>
        </w:rPr>
        <w:t xml:space="preserve">27. En fazla C noktasındadır (120 parçacık/m</w:t>
      </w:r>
      <w:r>
        <w:rPr>
          <w:rFonts w:ascii="Times New Roman" w:hAnsi="Times New Roman" w:cs="Times New Roman"/>
          <w:lang w:val="tr-TR"/>
          <w:vertAlign w:val="superscript"/>
        </w:rPr>
        <w:t xml:space="preserve">3</w:t>
      </w:r>
      <w:r>
        <w:rPr>
          <w:rFonts w:ascii="Times New Roman" w:hAnsi="Times New Roman" w:cs="Times New Roman"/>
          <w:lang w:val="tr-TR"/>
        </w:rPr>
        <w:t xml:space="preserve">); bu noktada en çok lif bulunur. Evlerden gelen çamaşır suları arıtma tesisine ulaşır ve sentetik giysilerden kopan liflerin bir kısmı arıtmada tutulamadan akarsuya karışır.</w:t>
      </w:r>
    </w:p>
    <w:p>
      <w:pPr>
        <w:jc w:val="both"/>
        <w:rPr>
          <w:rFonts w:ascii="Times New Roman" w:hAnsi="Times New Roman" w:cs="Times New Roman"/>
          <w:lang w:val="tr-TR"/>
        </w:rPr>
      </w:pPr>
      <w:r>
        <w:rPr>
          <w:rFonts w:ascii="Times New Roman" w:hAnsi="Times New Roman" w:cs="Times New Roman"/>
          <w:lang w:val="tr-TR"/>
        </w:rPr>
        <w:t xml:space="preserve">28. 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rPr>
          <w:rFonts w:ascii="Times New Roman" w:hAnsi="Times New Roman" w:cs="Times New Roman"/>
          <w:lang w:val="tr-TR"/>
        </w:rPr>
      </w:pPr>
      <w:r>
        <w:rPr>
          <w:rFonts w:ascii="Times New Roman" w:hAnsi="Times New Roman" w:cs="Times New Roman"/>
          <w:lang w:val="tr-TR"/>
        </w:rPr>
        <w:t xml:space="preserve">29. C (Havadaki lifler açık kaplara bulaşarak sonuçları yanıltır.)</w:t>
      </w:r>
    </w:p>
    <w:p>
      <w:pPr>
        <w:jc w:val="both"/>
        <w:rPr>
          <w:rFonts w:ascii="Times New Roman" w:hAnsi="Times New Roman" w:cs="Times New Roman"/>
          <w:lang w:val="tr-TR"/>
        </w:rPr>
      </w:pPr>
      <w:r>
        <w:rPr>
          <w:rFonts w:ascii="Times New Roman" w:hAnsi="Times New Roman" w:cs="Times New Roman"/>
          <w:lang w:val="tr-TR"/>
        </w:rPr>
        <w:t xml:space="preserve">30.</w:t>
      </w:r>
    </w:p>
    <w:p>
      <w:pPr>
        <w:jc w:val="both"/>
        <w:rPr>
          <w:rFonts w:ascii="Times New Roman" w:hAnsi="Times New Roman" w:cs="Times New Roman"/>
          <w:lang w:val="tr-TR"/>
        </w:rPr>
        <w:ind w:left="284"/>
      </w:pPr>
      <w:r>
        <w:rPr>
          <w:rFonts w:ascii="Times New Roman" w:hAnsi="Times New Roman" w:cs="Times New Roman"/>
          <w:lang w:val="tr-TR"/>
        </w:rPr>
        <w:t xml:space="preserve">a. Pamuk lifleri doğal selüloz liflerdir, plastik (sentetik polimer) değildir; bu nedenle mikroplastik sayılmaz ve doğada daha kolay bozunur.</w:t>
      </w:r>
    </w:p>
    <w:p>
      <w:pPr>
        <w:jc w:val="both"/>
        <w:rPr>
          <w:rFonts w:ascii="Times New Roman" w:hAnsi="Times New Roman" w:cs="Times New Roman"/>
          <w:lang w:val="tr-TR"/>
        </w:rPr>
        <w:ind w:left="284"/>
      </w:pPr>
      <w:r>
        <w:rPr>
          <w:rFonts w:ascii="Times New Roman" w:hAnsi="Times New Roman" w:cs="Times New Roman"/>
          <w:lang w:val="tr-TR"/>
        </w:rPr>
        <w:t xml:space="preserve">b. Örnek: Her giysi için deneyi en az üç kez tekrarlamak; aynı yıkama programını, sıcaklığı ve deterjan miktarını kullanmak; her yıkamadan önce makineyi ve filtreyi temizlemek; filtrenin gözenek boyutunu sabit tutmak.</w:t>
      </w:r>
    </w:p>
    <w:p>
      <w:pPr>
        <w:jc w:val="both"/>
        <w:rPr>
          <w:rFonts w:ascii="Times New Roman" w:hAnsi="Times New Roman" w:cs="Times New Roman"/>
          <w:lang w:val="tr-TR"/>
        </w:rPr>
        <w:ind w:left="284"/>
      </w:pPr>
      <w:r>
        <w:rPr>
          <w:rFonts w:ascii="Times New Roman" w:hAnsi="Times New Roman" w:cs="Times New Roman"/>
          <w:lang w:val="tr-TR"/>
        </w:rPr>
        <w:t xml:space="preserve">c. Örnek: Polar gibi çok lif bırakan sentetik giysileri daha seyrek, dolu makinede ve düşük sıcaklıkta yıkamak; mümkünse lif filtresi kullanmak.</w:t>
      </w:r>
    </w:p>
    <w:p>
      <w:pPr>
        <w:jc w:val="both"/>
        <w:rPr>
          <w:rFonts w:ascii="Times New Roman" w:hAnsi="Times New Roman" w:cs="Times New Roman"/>
          <w:lang w:val="tr-TR"/>
        </w:rPr>
      </w:pPr>
      <w:r>
        <w:rPr>
          <w:rFonts w:ascii="Times New Roman" w:hAnsi="Times New Roman" w:cs="Times New Roman"/>
          <w:lang w:val="tr-TR"/>
        </w:rPr>
        <w:t xml:space="preserve">31. 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lang w:val="tr-TR"/>
          <w:vertAlign w:val="subscript"/>
        </w:rPr>
        <w:t xml:space="preserve">2</w:t>
      </w:r>
      <w:r>
        <w:rPr>
          <w:rFonts w:ascii="Times New Roman" w:hAnsi="Times New Roman" w:cs="Times New Roman"/>
          <w:lang w:val="tr-TR"/>
        </w:rPr>
        <w:t xml:space="preserve"> hacmi. Kontrol: toplam hacim, mikroorganizma karışımının miktarı ve ön işlemi, sıcaklık (35 °C), süre (3 gün), karanlık ve oksijensiz ortam, şişe türü.</w:t>
      </w:r>
    </w:p>
    <w:p>
      <w:pPr>
        <w:jc w:val="both"/>
        <w:rPr>
          <w:rFonts w:ascii="Times New Roman" w:hAnsi="Times New Roman" w:cs="Times New Roman"/>
          <w:lang w:val="tr-TR"/>
        </w:rPr>
      </w:pPr>
      <w:r>
        <w:rPr>
          <w:rFonts w:ascii="Times New Roman" w:hAnsi="Times New Roman" w:cs="Times New Roman"/>
          <w:lang w:val="tr-TR"/>
        </w:rPr>
        <w:t xml:space="preserve">32. 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rPr>
          <w:rFonts w:ascii="Times New Roman" w:hAnsi="Times New Roman" w:cs="Times New Roman"/>
          <w:lang w:val="tr-TR"/>
        </w:rPr>
      </w:pPr>
      <w:r>
        <w:rPr>
          <w:rFonts w:ascii="Times New Roman" w:hAnsi="Times New Roman" w:cs="Times New Roman"/>
          <w:lang w:val="tr-TR"/>
        </w:rPr>
        <w:t xml:space="preserve">33. En güvenilirden en aza: b, c, a (b ile c’nin sırası gerekçeye göre değişebilir).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rPr>
          <w:rFonts w:ascii="Times New Roman" w:hAnsi="Times New Roman" w:cs="Times New Roman"/>
          <w:lang w:val="tr-TR"/>
        </w:rPr>
      </w:pPr>
      <w:r>
        <w:rPr>
          <w:rFonts w:ascii="Times New Roman" w:hAnsi="Times New Roman" w:cs="Times New Roman"/>
          <w:lang w:val="tr-TR"/>
        </w:rPr>
        <w:t xml:space="preserve">34. B (Oluşan hidrojen ortamdan uzaklaştırıldığında hidrojen üretimi yavaşlamaz ve hidrojeni tüketen tepkimeler azalır.)</w:t>
      </w:r>
    </w:p>
    <w:p>
      <w:pPr>
        <w:jc w:val="both"/>
        <w:rPr>
          <w:rFonts w:ascii="Times New Roman" w:hAnsi="Times New Roman" w:cs="Times New Roman"/>
          <w:lang w:val="tr-TR"/>
        </w:rPr>
      </w:pPr>
      <w:r>
        <w:rPr>
          <w:rFonts w:ascii="Times New Roman" w:hAnsi="Times New Roman" w:cs="Times New Roman"/>
          <w:lang w:val="tr-TR"/>
        </w:rPr>
        <w:t xml:space="preserve">35. 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p>
      <w:pPr>
        <w:jc w:val="both"/>
        <w:rPr>
          <w:rFonts w:ascii="Times New Roman" w:hAnsi="Times New Roman" w:cs="Times New Roman"/>
          <w:lang w:val="tr-TR"/>
        </w:rPr>
      </w:pPr>
      <w:r>
        <w:rPr>
          <w:rFonts w:ascii="Times New Roman" w:hAnsi="Times New Roman" w:cs="Times New Roman"/>
          <w:lang w:val="tr-TR"/>
        </w:rPr>
        <w:t xml:space="preserve">36.</w:t>
      </w:r>
    </w:p>
    <w:p>
      <w:pPr>
        <w:jc w:val="both"/>
        <w:rPr>
          <w:rFonts w:ascii="Times New Roman" w:hAnsi="Times New Roman" w:cs="Times New Roman"/>
          <w:lang w:val="tr-TR"/>
        </w:rPr>
      </w:pPr>
      <w:r>
        <w:rPr>
          <w:rFonts w:ascii="Times New Roman" w:hAnsi="Times New Roman" w:cs="Times New Roman"/>
          <w:lang w:val="tr-TR"/>
        </w:rPr>
        <w:t xml:space="preserve">Balık çiftliği: Potansiyel fayda: ağlar daha az tıkanır, su yenilenmesi ve oksijen artar; temizlik, ağ değiştirme maliyeti ve ağ atığı azalır. Olası zarar: kaplama aşındıkça etkisi azalır, ağların ilk maliyeti yüksektir.</w:t>
      </w:r>
    </w:p>
    <w:p>
      <w:pPr>
        <w:jc w:val="both"/>
        <w:rPr>
          <w:rFonts w:ascii="Times New Roman" w:hAnsi="Times New Roman" w:cs="Times New Roman"/>
          <w:lang w:val="tr-TR"/>
        </w:rPr>
      </w:pPr>
      <w:r>
        <w:rPr>
          <w:rFonts w:ascii="Times New Roman" w:hAnsi="Times New Roman" w:cs="Times New Roman"/>
          <w:lang w:val="tr-TR"/>
        </w:rPr>
        <w:t xml:space="preserve">Deniz ekosistemi: Potansiyel fayda: daha az ağ atığı ve daha az plastik parçalanması. Olası zarar: kaplamadan suya geçen bakır iyonları ve nanoparçacıklar midye, plankton gibi canlılar için zehirli olabilir ve dip çamurunda birikebilir.</w:t>
      </w:r>
    </w:p>
    <w:p>
      <w:pPr>
        <w:jc w:val="both"/>
        <w:rPr>
          <w:rFonts w:ascii="Times New Roman" w:hAnsi="Times New Roman" w:cs="Times New Roman"/>
          <w:lang w:val="tr-TR"/>
        </w:rPr>
      </w:pPr>
      <w:r>
        <w:rPr>
          <w:rFonts w:ascii="Times New Roman" w:hAnsi="Times New Roman" w:cs="Times New Roman"/>
          <w:lang w:val="tr-TR"/>
        </w:rPr>
        <w:t xml:space="preserve">İnsan sağlığı: Potansiyel fayda: daha sağlıklı yetişen balık. Olası zarar: bakırın besin zincirinde birikme olasılığı,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37. 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rPr>
          <w:rFonts w:ascii="Times New Roman" w:hAnsi="Times New Roman" w:cs="Times New Roman"/>
          <w:lang w:val="tr-TR"/>
        </w:rPr>
      </w:pPr>
      <w:r>
        <w:rPr>
          <w:rFonts w:ascii="Times New Roman" w:hAnsi="Times New Roman" w:cs="Times New Roman"/>
          <w:lang w:val="tr-TR"/>
        </w:rPr>
        <w:t xml:space="preserve">38. 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rPr>
          <w:rFonts w:ascii="Times New Roman" w:hAnsi="Times New Roman" w:cs="Times New Roman"/>
          <w:lang w:val="tr-TR"/>
        </w:rPr>
      </w:pPr>
      <w:r>
        <w:rPr>
          <w:rFonts w:ascii="Times New Roman" w:hAnsi="Times New Roman" w:cs="Times New Roman"/>
          <w:lang w:val="tr-TR"/>
        </w:rPr>
        <w:t xml:space="preserve">39. 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40. 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