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A) gerçekleşen olay bir asit-baz tepkimesi midir? Bir etkinlik yaparak asit ve baz teorilerini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Birine derişik HCl, diğerine derişik NH₃ çözeltisi emdirilmiş pamuk konmuş cam bir borunun ortasında oluşan beyaz NH₄Cl halkası/dumanı (klasik gösteri deneyi).</w:t>
            </w:r>
          </w:p>
          <w:p>
            <w:pPr>
              <w:jc w:val="both"/>
              <w:rPr>
                <w:rFonts w:ascii="Times New Roman" w:hAnsi="Times New Roman" w:cs="Times New Roman"/>
                <w:lang w:val="tr-TR"/>
              </w:rPr>
            </w:pPr>
            <w:r>
              <w:rPr>
                <w:rFonts w:ascii="Times New Roman" w:hAnsi="Times New Roman" w:cs="Times New Roman"/>
                <w:lang w:val="tr-TR"/>
              </w:rPr>
              <w:t xml:space="preserve">Shutter ID: 785009308 (fotoğraf) — Chemical experiment - misty ammonium chloride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Amonyak ve hidrojen klorür gazlarının tepkimesi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HCl molekülünün su molekülüne proton aktararak H₃O⁺ ve Cl⁻ oluşturması; NH₃ molekülünün su molekülünden proton alarak NH₄⁺ ve OH⁻ oluşturması (molekül modelleri, proton aktarımı oklarla).</w:t>
            </w:r>
          </w:p>
          <w:p>
            <w:pPr>
              <w:jc w:val="both"/>
              <w:rPr>
                <w:rFonts w:ascii="Times New Roman" w:hAnsi="Times New Roman" w:cs="Times New Roman"/>
                <w:lang w:val="tr-TR"/>
              </w:rPr>
            </w:pPr>
            <w:r>
              <w:rPr>
                <w:rFonts w:ascii="Times New Roman" w:hAnsi="Times New Roman" w:cs="Times New Roman"/>
                <w:lang w:val="tr-TR"/>
              </w:rPr>
              <w:t xml:space="preserve">Shutter ID: 2231108289 (vektör) — Bronsted-Lowry acid-base reaction theory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I ve III numaralı tepkimelerin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baz proton alan maddedir. Her tepkimede proton veren ve proton alan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inceleyerek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ametal oksitlerin sulu çözeltilerinin neden asidik özellik gösterdiğini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b/>
          <w:bCs/>
          <w:lang w:val="tr-TR"/>
        </w:rPr>
        <w:t xml:space="preserve">Arrhenius Asit-Baz Teorisi:</w:t>
      </w:r>
      <w:r>
        <w:rPr>
          <w:rFonts w:ascii="Times New Roman" w:hAnsi="Times New Roman" w:cs="Times New Roman"/>
          <w:lang w:val="tr-TR"/>
        </w:rPr>
        <w:t xml:space="preserve"> Arrhenius’a göre asitler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bazlar ise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maddelerdir. Sulu çözeltide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Bu nedenle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gösterimleri aynı anlamda kullanılır. Arrhenius teorisi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NaOH, KOH gibi maddelerin davranışlarını başarıyla açıklar. Ancak bu teori yalnızca sulu çözeltiler için geçerlidir ve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bulunmayan NH</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maddelerin bazik özelliğini açıklayamaz. HCl(g) ile NH</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 su olmayan ortamda gerçekleşen tepkime de bu teoriyle asit-baz tepkimesi olarak açıklanamaz.</w:t>
      </w:r>
    </w:p>
    <w:p>
      <w:pPr>
        <w:jc w:val="both"/>
        <w:rPr>
          <w:rFonts w:ascii="Times New Roman" w:hAnsi="Times New Roman" w:cs="Times New Roman"/>
          <w:lang w:val="tr-TR"/>
        </w:rPr>
      </w:pPr>
      <w:r>
        <w:rPr>
          <w:rFonts w:ascii="Times New Roman" w:hAnsi="Times New Roman" w:cs="Times New Roman"/>
          <w:b/>
          <w:bCs/>
          <w:lang w:val="tr-TR"/>
        </w:rPr>
        <w:t xml:space="preserve">Brønsted-Lowry Asit-Baz Teorisi:</w:t>
      </w:r>
      <w:r>
        <w:rPr>
          <w:rFonts w:ascii="Times New Roman" w:hAnsi="Times New Roman" w:cs="Times New Roman"/>
          <w:lang w:val="tr-TR"/>
        </w:rPr>
        <w:t xml:space="preserve"> Brønsted ve Lowry’ye göre asitler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bazlar ise proton alan türlerdir. Bu tanıma göre asit-baz tepkimesi, asitten baza bir proton aktarımıdır ve suyun bulunmasını gerektirmez. Örneğin NH</w:t>
      </w:r>
      <w:r>
        <w:rPr>
          <w:rFonts w:ascii="Times New Roman" w:hAnsi="Times New Roman" w:cs="Times New Roman"/>
          <w:vertAlign w:val="subscript"/>
          <w:lang w:val="tr-TR"/>
        </w:rPr>
        <w:t xml:space="preserve">3</w:t>
      </w:r>
      <w:r>
        <w:rPr>
          <w:rFonts w:ascii="Times New Roman" w:hAnsi="Times New Roman" w:cs="Times New Roman"/>
          <w:lang w:val="tr-TR"/>
        </w:rPr>
        <w:t xml:space="preserve"> su molekülünden bir proton alarak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iyonuna dönüştüğü için Brønsted-Lowry bazıdır. Bu tepkimede su proton veren tür, yani Brønsted-Lowry asididir. Buna karşılık HCl’nin suda çözünmesinde su proton alarak baz gibi davranır. Hem asit hem de baz gibi davranabilen bu tür maddelere </w:t>
      </w:r>
      <w:r>
        <w:rPr>
          <w:rFonts w:ascii="Times New Roman" w:hAnsi="Times New Roman" w:cs="Times New Roman"/>
          <w:b/>
          <w:bCs/>
          <w:lang w:val="tr-TR"/>
        </w:rPr>
        <w:t xml:space="preserve">amfoter (amfiprotik)</w:t>
      </w:r>
      <w:r>
        <w:rPr>
          <w:rFonts w:ascii="Times New Roman" w:hAnsi="Times New Roman" w:cs="Times New Roman"/>
          <w:lang w:val="tr-TR"/>
        </w:rPr>
        <w:t xml:space="preserve"> maddeler denir.</w:t>
      </w:r>
    </w:p>
    <w:p>
      <w:pPr>
        <w:jc w:val="both"/>
        <w:rPr>
          <w:rFonts w:ascii="Times New Roman" w:hAnsi="Times New Roman" w:cs="Times New Roman"/>
          <w:lang w:val="tr-TR"/>
        </w:rPr>
      </w:pPr>
      <w:r>
        <w:rPr>
          <w:rFonts w:ascii="Times New Roman" w:hAnsi="Times New Roman" w:cs="Times New Roman"/>
          <w:lang w:val="tr-TR"/>
        </w:rPr>
        <w:t xml:space="preserve">Brønsted-Lowry tepkimeleri genellikle tersinirdir. Bir asit proton verdiğinde geriye kalan tür, geri tepkimede proton alabileceği için bir bazdır. Formülleri birbirinden yalnızca bir H</w:t>
      </w:r>
      <w:r>
        <w:rPr>
          <w:rFonts w:ascii="Times New Roman" w:hAnsi="Times New Roman" w:cs="Times New Roman"/>
          <w:vertAlign w:val="superscript"/>
          <w:lang w:val="tr-TR"/>
        </w:rPr>
        <w:t xml:space="preserve">+</w:t>
      </w:r>
      <w:r>
        <w:rPr>
          <w:rFonts w:ascii="Times New Roman" w:hAnsi="Times New Roman" w:cs="Times New Roman"/>
          <w:lang w:val="tr-TR"/>
        </w:rPr>
        <w:t xml:space="preserve"> kadar farklı olan böyle bir asit ile baza </w:t>
      </w:r>
      <w:r>
        <w:rPr>
          <w:rFonts w:ascii="Times New Roman" w:hAnsi="Times New Roman" w:cs="Times New Roman"/>
          <w:b/>
          <w:bCs/>
          <w:lang w:val="tr-TR"/>
        </w:rPr>
        <w:t xml:space="preserve">eşlenik (konjuge) asit-baz çifti</w:t>
      </w:r>
      <w:r>
        <w:rPr>
          <w:rFonts w:ascii="Times New Roman" w:hAnsi="Times New Roman" w:cs="Times New Roman"/>
          <w:lang w:val="tr-TR"/>
        </w:rPr>
        <w:t xml:space="preserve"> adı verilir.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Monofonksiyonel ve Polifonksiyonel Asit ve Bazlar:</w:t>
      </w:r>
      <w:r>
        <w:rPr>
          <w:rFonts w:ascii="Times New Roman" w:hAnsi="Times New Roman" w:cs="Times New Roman"/>
          <w:lang w:val="tr-TR"/>
        </w:rPr>
        <w:t xml:space="preserve"> Bir molekülü suda yalnızca bir proton verebilen asitlere </w:t>
      </w:r>
      <w:r>
        <w:rPr>
          <w:rFonts w:ascii="Times New Roman" w:hAnsi="Times New Roman" w:cs="Times New Roman"/>
          <w:b/>
          <w:bCs/>
          <w:lang w:val="tr-TR"/>
        </w:rPr>
        <w:t xml:space="preserve">monofonksiyonel</w:t>
      </w:r>
      <w:r>
        <w:rPr>
          <w:rFonts w:ascii="Times New Roman" w:hAnsi="Times New Roman" w:cs="Times New Roman"/>
          <w:lang w:val="tr-TR"/>
        </w:rPr>
        <w:t xml:space="preserve"> (tek protonlu) asitler denir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gibi). Bir molekülü birden fazla proton verebilen asitler ise </w:t>
      </w:r>
      <w:r>
        <w:rPr>
          <w:rFonts w:ascii="Times New Roman" w:hAnsi="Times New Roman" w:cs="Times New Roman"/>
          <w:b/>
          <w:bCs/>
          <w:lang w:val="tr-TR"/>
        </w:rPr>
        <w:t xml:space="preserve">polifonksiyonel</w:t>
      </w:r>
      <w:r>
        <w:rPr>
          <w:rFonts w:ascii="Times New Roman" w:hAnsi="Times New Roman" w:cs="Times New Roman"/>
          <w:lang w:val="tr-TR"/>
        </w:rPr>
        <w:t xml:space="preserve"> asitlerdir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gibi). Polifonksiyonel asitler protonlarını basamak basamak verir. Benzer şekilde bir formül birimi bir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veren NaOH, KOH monofonksiyonel; iki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veren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ise polifonksiyonel bazlardır.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Ametal Oksitlerin Asidik Özelliği:</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P</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10</w:t>
      </w:r>
      <w:r>
        <w:rPr>
          <w:rFonts w:ascii="Times New Roman" w:hAnsi="Times New Roman" w:cs="Times New Roman"/>
          <w:lang w:val="tr-TR"/>
        </w:rPr>
        <w:t xml:space="preserve"> gibi ametal oksitler suyla tepkimeye girerek asit oluşturur. Bu nedenle bu oksitlere </w:t>
      </w:r>
      <w:r>
        <w:rPr>
          <w:rFonts w:ascii="Times New Roman" w:hAnsi="Times New Roman" w:cs="Times New Roman"/>
          <w:b/>
          <w:bCs/>
          <w:lang w:val="tr-TR"/>
        </w:rPr>
        <w:t xml:space="preserve">asidik oksitler</w:t>
      </w:r>
      <w:r>
        <w:rPr>
          <w:rFonts w:ascii="Times New Roman" w:hAnsi="Times New Roman" w:cs="Times New Roman"/>
          <w:lang w:val="tr-TR"/>
        </w:rPr>
        <w:t xml:space="preserve"> denir. Örneğin SO</w:t>
      </w:r>
      <w:r>
        <w:rPr>
          <w:rFonts w:ascii="Times New Roman" w:hAnsi="Times New Roman" w:cs="Times New Roman"/>
          <w:vertAlign w:val="subscript"/>
          <w:lang w:val="tr-TR"/>
        </w:rPr>
        <w:t xml:space="preserve">3</w:t>
      </w:r>
      <w:r>
        <w:rPr>
          <w:rFonts w:ascii="Times New Roman" w:hAnsi="Times New Roman" w:cs="Times New Roman"/>
          <w:lang w:val="tr-TR"/>
        </w:rPr>
        <w:t xml:space="preserve"> suyla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oksitlerin yağmur suyunda çözünmesi asit yağmurlarına neden olur. Atmosferdeki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Kükürtün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Metallerin oksijenle oluşturduğu bileşiklerin büyük bölümü ise suyla birleştiğinde hidroksit, yani baz verir; bunlara </w:t>
      </w:r>
      <w:r>
        <w:rPr>
          <w:rFonts w:ascii="Times New Roman" w:hAnsi="Times New Roman" w:cs="Times New Roman"/>
          <w:b/>
          <w:bCs/>
          <w:lang w:val="tr-TR"/>
        </w:rPr>
        <w:t xml:space="preserve">bazik oksitler</w:t>
      </w:r>
      <w:r>
        <w:rPr>
          <w:rFonts w:ascii="Times New Roman" w:hAnsi="Times New Roman" w:cs="Times New Roman"/>
          <w:lang w:val="tr-TR"/>
        </w:rPr>
        <w:t xml:space="preserve"> denir. Örneğin sönmemiş kireç (CaO) suyla sönmüş kireci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Asit yağmurları nedeniyle yaprakları dökülmüş, kurumuş ağaçların bulunduğu bir orman ya da aşınmış mermer heykel.</w:t>
            </w:r>
          </w:p>
          <w:p>
            <w:pPr>
              <w:jc w:val="both"/>
              <w:rPr>
                <w:rFonts w:ascii="Times New Roman" w:hAnsi="Times New Roman" w:cs="Times New Roman"/>
                <w:lang w:val="tr-TR"/>
              </w:rPr>
            </w:pPr>
            <w:r>
              <w:rPr>
                <w:rFonts w:ascii="Times New Roman" w:hAnsi="Times New Roman" w:cs="Times New Roman"/>
                <w:lang w:val="tr-TR"/>
              </w:rPr>
              <w:t xml:space="preserve">Shutter ID: 2829837163 (fotoğraf) — Acid rain damage, Appalachian mountains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