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1B2A3D"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TEMA: ÇEŞİTLİLİK</w:t>
      </w:r>
    </w:p>
    <w:p w14:paraId="0B3062EB"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BÖLÜM: Denge</w:t>
      </w:r>
    </w:p>
    <w:p w14:paraId="5A4F957B"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BÖLÜM: Asit ve Baz Çözeltilerinde Denge</w:t>
      </w:r>
    </w:p>
    <w:p w14:paraId="3A266DCB"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BÖLÜM: Çözünürlük Dengesi</w:t>
      </w:r>
    </w:p>
    <w:p w14:paraId="6F4EE3FA" w14:textId="77777777" w:rsidR="007A5A69" w:rsidRDefault="007A5A69">
      <w:pPr>
        <w:jc w:val="both"/>
        <w:rPr>
          <w:rFonts w:ascii="Times New Roman" w:hAnsi="Times New Roman" w:cs="Times New Roman"/>
          <w:lang w:val="tr-TR"/>
        </w:rPr>
      </w:pPr>
    </w:p>
    <w:p w14:paraId="408CE8DA" w14:textId="77777777" w:rsidR="00E84F3C" w:rsidRDefault="00E84F3C">
      <w:pPr>
        <w:jc w:val="both"/>
        <w:rPr>
          <w:rFonts w:ascii="Times New Roman" w:hAnsi="Times New Roman" w:cs="Times New Roman"/>
          <w:lang w:val="tr-TR"/>
        </w:rPr>
      </w:pPr>
      <w:r>
        <w:fldChar w:fldCharType="begin"/>
      </w:r>
      <w:r>
        <w:instrText xml:space="preserve"> INCLUDEPICTURE "https://www.shutterstock.com/image-photo/soda-water-bubbles-ice-cubes-600w-2659317859.jpg" \* MERGEFORMATINET </w:instrText>
      </w:r>
      <w:r>
        <w:fldChar w:fldCharType="separate"/>
      </w:r>
      <w:r>
        <w:rPr>
          <w:noProof/>
        </w:rPr>
        <w:drawing>
          <wp:inline distT="0" distB="0" distL="0" distR="0" wp14:anchorId="08898448" wp14:editId="0BE742B8">
            <wp:extent cx="5943600" cy="3935730"/>
            <wp:effectExtent l="0" t="0" r="0" b="1270"/>
            <wp:docPr id="1988124676" name="Picture 8" descr="Soda water with bubbles and ice cubes in glass, close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da water with bubbles and ice cubes in glass, closeu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35730"/>
                    </a:xfrm>
                    <a:prstGeom prst="rect">
                      <a:avLst/>
                    </a:prstGeom>
                    <a:noFill/>
                    <a:ln>
                      <a:noFill/>
                    </a:ln>
                  </pic:spPr>
                </pic:pic>
              </a:graphicData>
            </a:graphic>
          </wp:inline>
        </w:drawing>
      </w:r>
      <w:r>
        <w:fldChar w:fldCharType="end"/>
      </w:r>
    </w:p>
    <w:p w14:paraId="78CDD6C6" w14:textId="77777777" w:rsidR="00E84F3C" w:rsidRDefault="00E84F3C">
      <w:pPr>
        <w:jc w:val="both"/>
        <w:rPr>
          <w:rFonts w:ascii="Times New Roman" w:hAnsi="Times New Roman" w:cs="Times New Roman"/>
          <w:b/>
          <w:bCs/>
          <w:lang w:val="tr-TR"/>
        </w:rPr>
      </w:pPr>
      <w:proofErr w:type="spellStart"/>
      <w:r w:rsidRPr="00E84F3C">
        <w:rPr>
          <w:rFonts w:ascii="Times New Roman" w:hAnsi="Times New Roman" w:cs="Times New Roman"/>
          <w:b/>
          <w:bCs/>
          <w:highlight w:val="yellow"/>
          <w:lang w:val="tr-TR"/>
        </w:rPr>
        <w:t>Shutter</w:t>
      </w:r>
      <w:proofErr w:type="spellEnd"/>
      <w:r w:rsidRPr="00E84F3C">
        <w:rPr>
          <w:rFonts w:ascii="Times New Roman" w:hAnsi="Times New Roman" w:cs="Times New Roman"/>
          <w:b/>
          <w:bCs/>
          <w:highlight w:val="yellow"/>
          <w:lang w:val="tr-TR"/>
        </w:rPr>
        <w:t xml:space="preserve"> ID: 2659317859 (fotoğraf) — Soda </w:t>
      </w:r>
      <w:proofErr w:type="spellStart"/>
      <w:r w:rsidRPr="00E84F3C">
        <w:rPr>
          <w:rFonts w:ascii="Times New Roman" w:hAnsi="Times New Roman" w:cs="Times New Roman"/>
          <w:b/>
          <w:bCs/>
          <w:highlight w:val="yellow"/>
          <w:lang w:val="tr-TR"/>
        </w:rPr>
        <w:t>water</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with</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bubbles</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and</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ice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cubes</w:t>
      </w:r>
      <w:proofErr w:type="spellEnd"/>
      <w:r w:rsidRPr="00E84F3C">
        <w:rPr>
          <w:rFonts w:ascii="Times New Roman" w:hAnsi="Times New Roman" w:cs="Times New Roman"/>
          <w:b/>
          <w:bCs/>
          <w:highlight w:val="yellow"/>
          <w:lang w:val="tr-TR"/>
        </w:rPr>
        <w:t xml:space="preserve"> in a </w:t>
      </w:r>
      <w:proofErr w:type="spellStart"/>
      <w:r w:rsidRPr="00E84F3C">
        <w:rPr>
          <w:rFonts w:ascii="Times New Roman" w:hAnsi="Times New Roman" w:cs="Times New Roman"/>
          <w:b/>
          <w:bCs/>
          <w:highlight w:val="yellow"/>
          <w:lang w:val="tr-TR"/>
        </w:rPr>
        <w:t>glass</w:t>
      </w:r>
      <w:proofErr w:type="spellEnd"/>
    </w:p>
    <w:p w14:paraId="0BB55322"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Temanın Anahtar Kavramları</w:t>
      </w:r>
    </w:p>
    <w:p w14:paraId="4642F3BA"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Asit-baz çifti</w:t>
      </w:r>
    </w:p>
    <w:p w14:paraId="118CFF24"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Asitlik/bazlık sabiti</w:t>
      </w:r>
    </w:p>
    <w:p w14:paraId="6924B00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Arrhenius asidi/bazı</w:t>
      </w:r>
    </w:p>
    <w:p w14:paraId="3F815C2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Brønsted-Lowry asidi/bazı</w:t>
      </w:r>
    </w:p>
    <w:p w14:paraId="60B9F234"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Çözünürlük çarpımı</w:t>
      </w:r>
    </w:p>
    <w:p w14:paraId="588D9625"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Denge sabiti</w:t>
      </w:r>
    </w:p>
    <w:p w14:paraId="4AC600C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Eş değerlik noktası</w:t>
      </w:r>
    </w:p>
    <w:p w14:paraId="29199FE0"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lastRenderedPageBreak/>
        <w:t>• Fiziksel denge</w:t>
      </w:r>
    </w:p>
    <w:p w14:paraId="5717215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İndikatör</w:t>
      </w:r>
    </w:p>
    <w:p w14:paraId="2D665BE6"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Kimyasal denge</w:t>
      </w:r>
    </w:p>
    <w:p w14:paraId="4AE04BD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Kuvvetli asit/baz</w:t>
      </w:r>
    </w:p>
    <w:p w14:paraId="19CB37C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Le Chatelier ilkesi</w:t>
      </w:r>
    </w:p>
    <w:p w14:paraId="2428772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Nötralleşme</w:t>
      </w:r>
    </w:p>
    <w:p w14:paraId="3F6F2E04"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Otoiyonizasyon</w:t>
      </w:r>
    </w:p>
    <w:p w14:paraId="2745210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pH/pOH</w:t>
      </w:r>
    </w:p>
    <w:p w14:paraId="2211C225"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Titrasyon</w:t>
      </w:r>
    </w:p>
    <w:p w14:paraId="1E51D7CA"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Zayıf asit/baz</w:t>
      </w:r>
    </w:p>
    <w:p w14:paraId="44D02BC3"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Bu Temada Neler Öğreneceksiniz?</w:t>
      </w:r>
    </w:p>
    <w:p w14:paraId="012BA758"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Tepkimelerin tersinir olabileceğine ilişkin bilimsel gözlem yapacaksınız.</w:t>
      </w:r>
    </w:p>
    <w:p w14:paraId="02BF83BC"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Tepkimelerdeki denge sürecine ilişkin bilimsel gözleme dayalı tahminde bulunacaksınız.</w:t>
      </w:r>
    </w:p>
    <w:p w14:paraId="082D6F96"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Denge sabiti ifadesinin oluşturulmasına ilişkin tümevarımsal akıl yürüteceksiniz.</w:t>
      </w:r>
    </w:p>
    <w:p w14:paraId="521E7384"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Tersinir tepkimelerin dengeye ulaşıp ulaşmadığını bilimsel veriye dayalı tahmin edeceksiniz.</w:t>
      </w:r>
    </w:p>
    <w:p w14:paraId="75426BFC"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Dengeye etki eden faktörleri bilimsel sorgulayacaksınız.</w:t>
      </w:r>
    </w:p>
    <w:p w14:paraId="10358BE6"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Saf suyun otoiyonizasyonuna ilişkin bilimsel gözlem yapacaksınız.</w:t>
      </w:r>
    </w:p>
    <w:p w14:paraId="7144B8D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 ve baz teorilerini karşılaştıracaksınız.</w:t>
      </w:r>
    </w:p>
    <w:p w14:paraId="7474ECF8"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Asitlerin ve bazların kuvvetlerine ilişkin bilimsel sorgulama yapacaksınız.</w:t>
      </w:r>
    </w:p>
    <w:p w14:paraId="44B3DB82"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Kuvvetli asit-zayıf asit ve kuvvetli baz-zayıf baz sulu çözeltilerindeki pH hesaplamalarını karşılaştıracaksınız.</w:t>
      </w:r>
    </w:p>
    <w:p w14:paraId="42F8D5FB"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Nötralleşme olayını operasyonel tanımlayacaksınız.</w:t>
      </w:r>
    </w:p>
    <w:p w14:paraId="5F35CA29"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Kuvvetli asit ve kuvvetli baz çözeltilerinin derişimlerini titrasyon yöntemiyle belirlemeye yönelik deney yapacaksınız.</w:t>
      </w:r>
    </w:p>
    <w:p w14:paraId="2D9967C7"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Asidik ya da bazik ürünlerin en uygun olanına karar vereceksiniz.</w:t>
      </w:r>
    </w:p>
    <w:p w14:paraId="712F11CF"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Suda az çözünen tuzların çözünürlüğüne ilişkin bilimsel model oluşturacaksınız.</w:t>
      </w:r>
    </w:p>
    <w:p w14:paraId="35CB2E35"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Suda az çözünen tuzların çözünürlüğüne etki eden faktörlere ilişkin bilimsel çıkarım yapacaksınız.</w:t>
      </w:r>
    </w:p>
    <w:p w14:paraId="4EB87268" w14:textId="77777777" w:rsidR="007A5A69" w:rsidRPr="00E84F3C" w:rsidRDefault="00000000" w:rsidP="00E84F3C">
      <w:r>
        <w:br w:type="page"/>
      </w:r>
      <w:r>
        <w:rPr>
          <w:rFonts w:ascii="Times New Roman" w:hAnsi="Times New Roman" w:cs="Times New Roman"/>
          <w:b/>
          <w:bCs/>
          <w:lang w:val="tr-TR"/>
        </w:rPr>
        <w:lastRenderedPageBreak/>
        <w:t>BÖLÜM: Denge</w:t>
      </w:r>
    </w:p>
    <w:p w14:paraId="1509E0BE" w14:textId="77777777" w:rsidR="00E84F3C" w:rsidRDefault="00E84F3C">
      <w:pPr>
        <w:jc w:val="both"/>
        <w:rPr>
          <w:rFonts w:ascii="Times New Roman" w:hAnsi="Times New Roman" w:cs="Times New Roman"/>
          <w:lang w:val="tr-TR"/>
        </w:rPr>
      </w:pPr>
      <w:r>
        <w:fldChar w:fldCharType="begin"/>
      </w:r>
      <w:r>
        <w:instrText xml:space="preserve"> INCLUDEPICTURE "https://www.shutterstock.com/image-photo/damlatas-cave-view-alanya-town-600w-2691997621.jpg" \* MERGEFORMATINET </w:instrText>
      </w:r>
      <w:r>
        <w:fldChar w:fldCharType="separate"/>
      </w:r>
      <w:r>
        <w:rPr>
          <w:noProof/>
        </w:rPr>
        <w:drawing>
          <wp:inline distT="0" distB="0" distL="0" distR="0" wp14:anchorId="152088E4" wp14:editId="0847F991">
            <wp:extent cx="5943600" cy="4162425"/>
            <wp:effectExtent l="0" t="0" r="0" b="3175"/>
            <wp:docPr id="452461432" name="Picture 9" descr="The Damlatas Cave view in Alanya Town of Tur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Damlatas Cave view in Alanya Town of Turke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162425"/>
                    </a:xfrm>
                    <a:prstGeom prst="rect">
                      <a:avLst/>
                    </a:prstGeom>
                    <a:noFill/>
                    <a:ln>
                      <a:noFill/>
                    </a:ln>
                  </pic:spPr>
                </pic:pic>
              </a:graphicData>
            </a:graphic>
          </wp:inline>
        </w:drawing>
      </w:r>
      <w:r>
        <w:fldChar w:fldCharType="end"/>
      </w:r>
    </w:p>
    <w:p w14:paraId="36FF8E26" w14:textId="77777777" w:rsidR="00E84F3C" w:rsidRPr="00E84F3C" w:rsidRDefault="00E84F3C">
      <w:pPr>
        <w:jc w:val="both"/>
        <w:rPr>
          <w:rFonts w:ascii="Times New Roman" w:hAnsi="Times New Roman" w:cs="Times New Roman"/>
          <w:b/>
          <w:bCs/>
          <w:lang w:val="tr-TR"/>
        </w:rPr>
      </w:pPr>
      <w:proofErr w:type="spellStart"/>
      <w:r w:rsidRPr="00E84F3C">
        <w:rPr>
          <w:rFonts w:ascii="Times New Roman" w:hAnsi="Times New Roman" w:cs="Times New Roman"/>
          <w:b/>
          <w:bCs/>
          <w:highlight w:val="yellow"/>
          <w:lang w:val="tr-TR"/>
        </w:rPr>
        <w:t>Shutter</w:t>
      </w:r>
      <w:proofErr w:type="spellEnd"/>
      <w:r w:rsidRPr="00E84F3C">
        <w:rPr>
          <w:rFonts w:ascii="Times New Roman" w:hAnsi="Times New Roman" w:cs="Times New Roman"/>
          <w:b/>
          <w:bCs/>
          <w:highlight w:val="yellow"/>
          <w:lang w:val="tr-TR"/>
        </w:rPr>
        <w:t xml:space="preserve"> ID: 2691997621 (fotoğraf) — Damlataş </w:t>
      </w:r>
      <w:proofErr w:type="spellStart"/>
      <w:r w:rsidRPr="00E84F3C">
        <w:rPr>
          <w:rFonts w:ascii="Times New Roman" w:hAnsi="Times New Roman" w:cs="Times New Roman"/>
          <w:b/>
          <w:bCs/>
          <w:highlight w:val="yellow"/>
          <w:lang w:val="tr-TR"/>
        </w:rPr>
        <w:t>Cave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view</w:t>
      </w:r>
      <w:proofErr w:type="spellEnd"/>
      <w:r w:rsidRPr="00E84F3C">
        <w:rPr>
          <w:rFonts w:ascii="Times New Roman" w:hAnsi="Times New Roman" w:cs="Times New Roman"/>
          <w:b/>
          <w:bCs/>
          <w:highlight w:val="yellow"/>
          <w:lang w:val="tr-TR"/>
        </w:rPr>
        <w:t xml:space="preserve">, Alanya, </w:t>
      </w:r>
      <w:proofErr w:type="spellStart"/>
      <w:r w:rsidRPr="00E84F3C">
        <w:rPr>
          <w:rFonts w:ascii="Times New Roman" w:hAnsi="Times New Roman" w:cs="Times New Roman"/>
          <w:b/>
          <w:bCs/>
          <w:highlight w:val="yellow"/>
          <w:lang w:val="tr-TR"/>
        </w:rPr>
        <w:t>Turkey</w:t>
      </w:r>
      <w:proofErr w:type="spellEnd"/>
    </w:p>
    <w:p w14:paraId="04FD1955" w14:textId="77777777" w:rsidR="007A5A69" w:rsidRDefault="00000000">
      <w:pPr>
        <w:jc w:val="both"/>
        <w:rPr>
          <w:rFonts w:ascii="Times New Roman" w:hAnsi="Times New Roman" w:cs="Times New Roman"/>
          <w:lang w:val="tr-TR"/>
        </w:rPr>
      </w:pPr>
      <w:r>
        <w:rPr>
          <w:rFonts w:ascii="Times New Roman" w:hAnsi="Times New Roman" w:cs="Times New Roman"/>
          <w:lang w:val="tr-TR"/>
        </w:rPr>
        <w:t>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14:paraId="7CC176F7" w14:textId="77777777" w:rsidR="007A5A69" w:rsidRDefault="00000000">
      <w:pPr>
        <w:jc w:val="both"/>
        <w:rPr>
          <w:rFonts w:ascii="Times New Roman" w:hAnsi="Times New Roman" w:cs="Times New Roman"/>
          <w:lang w:val="tr-TR"/>
        </w:rPr>
      </w:pPr>
      <w:r>
        <w:rPr>
          <w:rFonts w:ascii="Times New Roman" w:hAnsi="Times New Roman" w:cs="Times New Roman"/>
          <w:lang w:val="tr-TR"/>
        </w:rPr>
        <w:t>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14:paraId="24FDDE90" w14:textId="77777777" w:rsidR="007A5A69" w:rsidRDefault="00000000">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w:t>
      </w:r>
      <w:r>
        <w:rPr>
          <w:rFonts w:ascii="Times New Roman" w:hAnsi="Times New Roman" w:cs="Times New Roman"/>
          <w:lang w:val="tr-TR"/>
        </w:rPr>
        <w:lastRenderedPageBreak/>
        <w:t>iki yönlü işleyen süreçlerle açıklanır. Sanayide sıcaklık ve basınç gibi koşullar ayarlanarak bu süreçler istenen yöne yönlendirilir ve daha fazla ürün elde edilir.</w:t>
      </w:r>
    </w:p>
    <w:p w14:paraId="3A500551" w14:textId="77777777" w:rsidR="007A5A69" w:rsidRDefault="00000000">
      <w:pPr>
        <w:jc w:val="both"/>
        <w:rPr>
          <w:rFonts w:ascii="Times New Roman" w:hAnsi="Times New Roman" w:cs="Times New Roman"/>
          <w:lang w:val="tr-TR"/>
        </w:rPr>
      </w:pPr>
      <w:r>
        <w:rPr>
          <w:rFonts w:ascii="Times New Roman" w:hAnsi="Times New Roman" w:cs="Times New Roman"/>
          <w:lang w:val="tr-TR"/>
        </w:rPr>
        <w:t>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14:paraId="2AE8C773" w14:textId="77777777" w:rsidR="007A5A69" w:rsidRDefault="00000000">
      <w:pPr>
        <w:keepNext/>
        <w:shd w:val="clear" w:color="auto" w:fill="E59EDC"/>
        <w:jc w:val="both"/>
        <w:rPr>
          <w:rFonts w:ascii="Times New Roman" w:hAnsi="Times New Roman" w:cs="Times New Roman"/>
          <w:lang w:val="tr-TR"/>
        </w:rPr>
      </w:pPr>
      <w:r>
        <w:rPr>
          <w:rFonts w:ascii="Times New Roman" w:hAnsi="Times New Roman" w:cs="Times New Roman"/>
          <w:lang w:val="tr-TR"/>
        </w:rPr>
        <w:t>Düşün, Hatırla ve Hazırlan! 2.1.</w:t>
      </w:r>
    </w:p>
    <w:p w14:paraId="3F384425"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 tuzun sudaki çözünürlüğü nelere bağlıdır? Örneklerle açıklayınız.</w:t>
      </w:r>
    </w:p>
    <w:p w14:paraId="6C9B1036"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C9E07B"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42B581B6"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 değişimin kimyasal olduğunu gösteren kanıtlar (renk değişimi, gaz çıkışı, enerji değişimi, pH değişimi vb.) nelerdir? Günlük hayattan birer örnek veriniz.</w:t>
      </w:r>
    </w:p>
    <w:p w14:paraId="483DF158"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0B6088BA"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169ED30"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Asit-baz tepkimesi nedir? Hidroklorik asit ile sodyum hidroksit arasındaki tepkimenin denklemini yazınız.</w:t>
      </w:r>
    </w:p>
    <w:p w14:paraId="27BD04F5"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73FF87"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1E8D53"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İndikatör (belirteç) nedir? Bildiğiniz bir indikatörün asidik ve bazik ortamdaki rengini yazınız.</w:t>
      </w:r>
    </w:p>
    <w:p w14:paraId="3920743B"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17D56D"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636FD9"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656" behindDoc="0" locked="0" layoutInCell="1" allowOverlap="1" wp14:anchorId="768671AC" wp14:editId="1EC3C8C0">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C6829E" w14:textId="77777777" w:rsidR="007A5A69" w:rsidRDefault="00000000">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Köprü Kurma Atölyesi 2.1.</w:t>
      </w:r>
    </w:p>
    <w:p w14:paraId="6D8DB65F" w14:textId="77777777" w:rsidR="007A5A69" w:rsidRDefault="00000000">
      <w:pPr>
        <w:jc w:val="both"/>
        <w:rPr>
          <w:rFonts w:ascii="Times New Roman" w:hAnsi="Times New Roman" w:cs="Times New Roman"/>
          <w:lang w:val="tr-TR"/>
        </w:rPr>
      </w:pPr>
      <w:r>
        <w:rPr>
          <w:rFonts w:ascii="Times New Roman" w:hAnsi="Times New Roman" w:cs="Times New Roman"/>
          <w:lang w:val="tr-TR"/>
        </w:rPr>
        <w:t>Fosil yakıtların kullanımıyla atmosferdeki karbon dioksit miktarı artmaktadır. Atmosferdeki karbon dioksitin bir kısmı okyanus sularında çözünür ve su ile tepkimeye girerek karbonik asit oluşturur:</w:t>
      </w:r>
    </w:p>
    <w:p w14:paraId="709A4595" w14:textId="77777777" w:rsidR="007A5A69" w:rsidRDefault="00000000">
      <w:pPr>
        <w:jc w:val="center"/>
        <w:rPr>
          <w:rFonts w:ascii="Times New Roman" w:hAnsi="Times New Roman" w:cs="Times New Roman"/>
          <w:lang w:val="tr-TR"/>
        </w:rPr>
      </w:pPr>
      <w:r>
        <w:rPr>
          <w:rFonts w:ascii="Times New Roman" w:hAnsi="Times New Roman" w:cs="Times New Roman"/>
          <w:lang w:val="tr-TR"/>
        </w:rPr>
        <w:t>CO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(suda)          CO</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(suda)</w:t>
      </w:r>
    </w:p>
    <w:p w14:paraId="696C54B2" w14:textId="77777777" w:rsidR="007A5A69"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Okyanus suyunun asitliğindeki bu artışa </w:t>
      </w:r>
      <w:r>
        <w:rPr>
          <w:rFonts w:ascii="Times New Roman" w:hAnsi="Times New Roman" w:cs="Times New Roman"/>
          <w:b/>
          <w:bCs/>
          <w:lang w:val="tr-TR"/>
        </w:rPr>
        <w:t>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3</w:t>
      </w:r>
      <w:r>
        <w:rPr>
          <w:rFonts w:ascii="Times New Roman" w:hAnsi="Times New Roman" w:cs="Times New Roman"/>
          <w:lang w:val="tr-TR"/>
        </w:rPr>
        <w:t>) oluşturur. Asitliği artan suda kalsiyum karbonat oluşumu zorlaşır, var olan kabuklar ise incelir.</w:t>
      </w:r>
    </w:p>
    <w:p w14:paraId="7BFA1C55" w14:textId="77777777" w:rsidR="007A5A69" w:rsidRDefault="007A5A69">
      <w:pPr>
        <w:jc w:val="both"/>
        <w:rPr>
          <w:rFonts w:ascii="Times New Roman" w:hAnsi="Times New Roman" w:cs="Times New Roman"/>
          <w:lang w:val="tr-TR"/>
        </w:rPr>
      </w:pPr>
    </w:p>
    <w:p w14:paraId="451DE9C1" w14:textId="77777777" w:rsidR="00E84F3C" w:rsidRDefault="00E84F3C">
      <w:pPr>
        <w:jc w:val="both"/>
        <w:rPr>
          <w:rFonts w:ascii="Times New Roman" w:hAnsi="Times New Roman" w:cs="Times New Roman"/>
          <w:lang w:val="tr-TR"/>
        </w:rPr>
      </w:pPr>
      <w:r>
        <w:fldChar w:fldCharType="begin"/>
      </w:r>
      <w:r>
        <w:instrText xml:space="preserve"> INCLUDEPICTURE "https://www.shutterstock.com/image-photo/bleached-table-coral-sits-above-600w-2769825679.jpg" \* MERGEFORMATINET </w:instrText>
      </w:r>
      <w:r>
        <w:fldChar w:fldCharType="separate"/>
      </w:r>
      <w:r>
        <w:rPr>
          <w:noProof/>
        </w:rPr>
        <w:drawing>
          <wp:inline distT="0" distB="0" distL="0" distR="0" wp14:anchorId="6946536F" wp14:editId="62D69C3D">
            <wp:extent cx="5943600" cy="4171950"/>
            <wp:effectExtent l="0" t="0" r="0" b="6350"/>
            <wp:docPr id="1642899849" name="Picture 10" descr="A bleached table coral sits above healthy coral, indicating the effects of climate change on marine ec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bleached table coral sits above healthy coral, indicating the effects of climate change on marine ecosyst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171950"/>
                    </a:xfrm>
                    <a:prstGeom prst="rect">
                      <a:avLst/>
                    </a:prstGeom>
                    <a:noFill/>
                    <a:ln>
                      <a:noFill/>
                    </a:ln>
                  </pic:spPr>
                </pic:pic>
              </a:graphicData>
            </a:graphic>
          </wp:inline>
        </w:drawing>
      </w:r>
      <w:r>
        <w:fldChar w:fldCharType="end"/>
      </w:r>
    </w:p>
    <w:p w14:paraId="279D7B23" w14:textId="77777777" w:rsidR="00E84F3C" w:rsidRPr="00E84F3C" w:rsidRDefault="00E84F3C">
      <w:pPr>
        <w:jc w:val="center"/>
        <w:rPr>
          <w:rFonts w:ascii="Times New Roman" w:hAnsi="Times New Roman" w:cs="Times New Roman"/>
          <w:b/>
          <w:bCs/>
          <w:lang w:val="tr-TR"/>
        </w:rPr>
      </w:pPr>
      <w:proofErr w:type="spellStart"/>
      <w:r w:rsidRPr="00E84F3C">
        <w:rPr>
          <w:rFonts w:ascii="Times New Roman" w:hAnsi="Times New Roman" w:cs="Times New Roman"/>
          <w:b/>
          <w:bCs/>
          <w:highlight w:val="yellow"/>
          <w:lang w:val="tr-TR"/>
        </w:rPr>
        <w:t>Shutter</w:t>
      </w:r>
      <w:proofErr w:type="spellEnd"/>
      <w:r w:rsidRPr="00E84F3C">
        <w:rPr>
          <w:rFonts w:ascii="Times New Roman" w:hAnsi="Times New Roman" w:cs="Times New Roman"/>
          <w:b/>
          <w:bCs/>
          <w:highlight w:val="yellow"/>
          <w:lang w:val="tr-TR"/>
        </w:rPr>
        <w:t xml:space="preserve"> ID: 2769825679 (fotoğraf) — </w:t>
      </w:r>
      <w:proofErr w:type="spellStart"/>
      <w:r w:rsidRPr="00E84F3C">
        <w:rPr>
          <w:rFonts w:ascii="Times New Roman" w:hAnsi="Times New Roman" w:cs="Times New Roman"/>
          <w:b/>
          <w:bCs/>
          <w:highlight w:val="yellow"/>
          <w:lang w:val="tr-TR"/>
        </w:rPr>
        <w:t>Bleached</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table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coral</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above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healthy</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coral</w:t>
      </w:r>
      <w:proofErr w:type="spellEnd"/>
    </w:p>
    <w:p w14:paraId="5F89C860" w14:textId="77777777" w:rsidR="007A5A69" w:rsidRPr="00E84F3C" w:rsidRDefault="00000000">
      <w:pPr>
        <w:jc w:val="center"/>
        <w:rPr>
          <w:rFonts w:ascii="Times New Roman" w:hAnsi="Times New Roman" w:cs="Times New Roman"/>
          <w:b/>
          <w:bCs/>
          <w:lang w:val="tr-TR"/>
        </w:rPr>
      </w:pPr>
      <w:r w:rsidRPr="00E84F3C">
        <w:rPr>
          <w:rFonts w:ascii="Times New Roman" w:hAnsi="Times New Roman" w:cs="Times New Roman"/>
          <w:b/>
          <w:bCs/>
          <w:lang w:val="tr-TR"/>
        </w:rPr>
        <w:t>Ağarmış mercan resifi ve deniz kabukluları</w:t>
      </w:r>
    </w:p>
    <w:p w14:paraId="43D902D6" w14:textId="77777777" w:rsidR="007A5A69"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Atmosferdeki karbon dioksit miktarının artması okyanus sularının asitlik düzeyini nasıl etkiler? Verilen denklemlerden yararlanarak açıklayınız.</w:t>
      </w:r>
    </w:p>
    <w:p w14:paraId="774E9E29"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16839B"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C39CC2" w14:textId="77777777" w:rsidR="007A5A69"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Okyanus asitlenmesi kabuklu canlıları nasıl etkiler? Tahmininizi yazınız.</w:t>
      </w:r>
    </w:p>
    <w:p w14:paraId="4B61BB4F"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5B90B3"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6CB1C68" w14:textId="77777777" w:rsidR="007A5A69"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Denklemlerdeki çift yönlü ok (⇌) size ne anlatıyor olabilir? Bu tepkimelerin her iki yönde de ilerleyebileceğini gösteren bir örnek düşününüz.</w:t>
      </w:r>
    </w:p>
    <w:p w14:paraId="690DCBDF"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51532139"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D2E612B"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57F92B91" wp14:editId="0D092DE6">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752AA2D" w14:textId="77777777" w:rsidR="007A5A69" w:rsidRDefault="00000000">
      <w:pPr>
        <w:keepNext/>
        <w:jc w:val="both"/>
        <w:rPr>
          <w:rFonts w:ascii="Times New Roman" w:hAnsi="Times New Roman" w:cs="Times New Roman"/>
          <w:b/>
          <w:bCs/>
          <w:lang w:val="tr-TR"/>
        </w:rPr>
      </w:pPr>
      <w:r>
        <w:rPr>
          <w:rFonts w:ascii="Times New Roman" w:hAnsi="Times New Roman" w:cs="Times New Roman"/>
          <w:b/>
          <w:bCs/>
          <w:lang w:val="tr-TR"/>
        </w:rPr>
        <w:t>2.1.1. Tersinir Tepkimelerin Özellikleri</w:t>
      </w:r>
    </w:p>
    <w:p w14:paraId="39576E6B" w14:textId="322FABDE" w:rsidR="007A5A69" w:rsidRDefault="00000000">
      <w:pPr>
        <w:jc w:val="both"/>
        <w:rPr>
          <w:rFonts w:ascii="Times New Roman" w:hAnsi="Times New Roman" w:cs="Times New Roman"/>
          <w:lang w:val="tr-TR"/>
        </w:rPr>
      </w:pPr>
      <w:r>
        <w:rPr>
          <w:rFonts w:ascii="Times New Roman" w:hAnsi="Times New Roman" w:cs="Times New Roman"/>
          <w:lang w:val="tr-TR"/>
        </w:rPr>
        <w:t>Bir bardak demlenmiş çaya birkaç damla limon sıkıldığında çayın rengi açılır</w:t>
      </w:r>
      <w:r w:rsidR="00ED508B">
        <w:rPr>
          <w:rFonts w:ascii="Times New Roman" w:hAnsi="Times New Roman" w:cs="Times New Roman"/>
          <w:lang w:val="tr-TR"/>
        </w:rPr>
        <w:t xml:space="preserve"> (Görsel A)</w:t>
      </w:r>
      <w:r>
        <w:rPr>
          <w:rFonts w:ascii="Times New Roman" w:hAnsi="Times New Roman" w:cs="Times New Roman"/>
          <w:lang w:val="tr-TR"/>
        </w:rPr>
        <w:t>. Aynı çaya bir miktar karbonat (sodyum bikarbonat) eklendiğinde ise renk koyulaşır. Peki rengi açılan çaya karbonat, rengi koyulaşan çaya limon eklenirse ne olur? Çaydaki bazı renkli maddeler ortamın asitliğine göre farklı yapılar kazanır ve bu değişim ileri ve geri yönde tekrar tekrar gerçekleşebilir. Şimdiye kadar incelediğiniz tepkimelerin çoğunda tepkenlerin ürünlere dönüştüğünü ve tepkimenin tamamlandığını kabul ettiniz. Acaba bütün tepkimeler yalnızca tek yönde mi gerçekleşir? Ürünler tekrar tepkenlere dönüşebilir mi? Bu soruların cevabını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p w14:paraId="6A33D244" w14:textId="77777777" w:rsidR="007A5A69" w:rsidRDefault="00D67E56">
      <w:pPr>
        <w:jc w:val="both"/>
      </w:pPr>
      <w:r>
        <w:fldChar w:fldCharType="begin"/>
      </w:r>
      <w:r>
        <w:instrText xml:space="preserve"> INCLUDEPICTURE "https://www.shutterstock.com/shutterstock/photos/2683778381/display_1500/stock-photo-turkish-tea-t-rk-ay-in-the-turkish-breakfast-photo-sk-dar-istanbul-turkiye-turkey-2683778381.jpg" \* MERGEFORMATINET </w:instrText>
      </w:r>
      <w:r>
        <w:fldChar w:fldCharType="separate"/>
      </w:r>
      <w:r>
        <w:rPr>
          <w:noProof/>
        </w:rPr>
        <w:drawing>
          <wp:inline distT="0" distB="0" distL="0" distR="0" wp14:anchorId="27F92495" wp14:editId="3E259055">
            <wp:extent cx="4293441" cy="3148524"/>
            <wp:effectExtent l="0" t="0" r="0" b="1270"/>
            <wp:docPr id="2066685186" name="Picture 12" descr="Türk Çayı (Türk Çayı) Türk Kahvaltı Fotoğrafı, Üsküdar İstanbul, Türkiye (Türkiy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ürk Çayı (Türk Çayı) Türk Kahvaltı Fotoğrafı, Üsküdar İstanbul, Türkiye (Türkiy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82600" cy="3213907"/>
                    </a:xfrm>
                    <a:prstGeom prst="rect">
                      <a:avLst/>
                    </a:prstGeom>
                    <a:noFill/>
                    <a:ln>
                      <a:noFill/>
                    </a:ln>
                  </pic:spPr>
                </pic:pic>
              </a:graphicData>
            </a:graphic>
          </wp:inline>
        </w:drawing>
      </w:r>
      <w:r>
        <w:fldChar w:fldCharType="end"/>
      </w:r>
    </w:p>
    <w:p w14:paraId="61165AE9" w14:textId="77777777" w:rsidR="00D67E56" w:rsidRPr="00D67E56" w:rsidRDefault="00D67E56">
      <w:pPr>
        <w:jc w:val="both"/>
        <w:rPr>
          <w:rFonts w:ascii="Times New Roman" w:hAnsi="Times New Roman" w:cs="Times New Roman"/>
        </w:rPr>
      </w:pPr>
      <w:r w:rsidRPr="00D67E56">
        <w:rPr>
          <w:rFonts w:ascii="Times New Roman" w:hAnsi="Times New Roman" w:cs="Times New Roman"/>
          <w:highlight w:val="yellow"/>
        </w:rPr>
        <w:t>Shutter id: 2683778381</w:t>
      </w:r>
      <w:r w:rsidRPr="00D67E56">
        <w:rPr>
          <w:rFonts w:ascii="Times New Roman" w:hAnsi="Times New Roman" w:cs="Times New Roman"/>
        </w:rPr>
        <w:t xml:space="preserve"> </w:t>
      </w:r>
    </w:p>
    <w:p w14:paraId="31AA7F2D" w14:textId="77777777" w:rsidR="00D67E56" w:rsidRDefault="00D67E56">
      <w:pPr>
        <w:jc w:val="both"/>
        <w:rPr>
          <w:rFonts w:ascii="Times New Roman" w:hAnsi="Times New Roman" w:cs="Times New Roman"/>
          <w:lang w:val="tr-TR"/>
        </w:rPr>
      </w:pPr>
      <w:r>
        <w:lastRenderedPageBreak/>
        <w:fldChar w:fldCharType="begin"/>
      </w:r>
      <w:r>
        <w:instrText xml:space="preserve"> INCLUDEPICTURE "https://www.shutterstock.com/image-photo/tea-lemon-600w-571594285.jpg" \* MERGEFORMATINET </w:instrText>
      </w:r>
      <w:r>
        <w:fldChar w:fldCharType="separate"/>
      </w:r>
      <w:r>
        <w:rPr>
          <w:noProof/>
        </w:rPr>
        <w:drawing>
          <wp:inline distT="0" distB="0" distL="0" distR="0" wp14:anchorId="7EC5B59D" wp14:editId="0C042C8D">
            <wp:extent cx="5546956" cy="4347486"/>
            <wp:effectExtent l="0" t="0" r="3175" b="0"/>
            <wp:docPr id="1726943395" name="Picture 11" descr="Tea with lem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ea with lem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61406" cy="4358812"/>
                    </a:xfrm>
                    <a:prstGeom prst="rect">
                      <a:avLst/>
                    </a:prstGeom>
                    <a:noFill/>
                    <a:ln>
                      <a:noFill/>
                    </a:ln>
                  </pic:spPr>
                </pic:pic>
              </a:graphicData>
            </a:graphic>
          </wp:inline>
        </w:drawing>
      </w:r>
      <w:r>
        <w:fldChar w:fldCharType="end"/>
      </w:r>
    </w:p>
    <w:p w14:paraId="74DDB5B7" w14:textId="77777777" w:rsidR="007A5A69"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w:t>
      </w:r>
      <w:r w:rsidR="00D67E56">
        <w:rPr>
          <w:rFonts w:ascii="Times New Roman" w:hAnsi="Times New Roman" w:cs="Times New Roman"/>
          <w:lang w:val="tr-TR"/>
        </w:rPr>
        <w:t>Demli ve l</w:t>
      </w:r>
      <w:r>
        <w:rPr>
          <w:rFonts w:ascii="Times New Roman" w:hAnsi="Times New Roman" w:cs="Times New Roman"/>
          <w:lang w:val="tr-TR"/>
        </w:rPr>
        <w:t>imon</w:t>
      </w:r>
      <w:r w:rsidR="00D67E56">
        <w:rPr>
          <w:rFonts w:ascii="Times New Roman" w:hAnsi="Times New Roman" w:cs="Times New Roman"/>
          <w:lang w:val="tr-TR"/>
        </w:rPr>
        <w:t>lu</w:t>
      </w:r>
      <w:r>
        <w:rPr>
          <w:rFonts w:ascii="Times New Roman" w:hAnsi="Times New Roman" w:cs="Times New Roman"/>
          <w:lang w:val="tr-TR"/>
        </w:rPr>
        <w:t xml:space="preserve"> çay</w:t>
      </w:r>
      <w:r w:rsidR="00D67E56">
        <w:rPr>
          <w:rFonts w:ascii="Times New Roman" w:hAnsi="Times New Roman" w:cs="Times New Roman"/>
          <w:lang w:val="tr-TR"/>
        </w:rPr>
        <w:t>lar</w:t>
      </w:r>
    </w:p>
    <w:p w14:paraId="78911B8C" w14:textId="77777777" w:rsidR="007A5A69"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w:t>
      </w:r>
    </w:p>
    <w:p w14:paraId="71DAC39D" w14:textId="77777777" w:rsidR="007A5A69"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708F64AE" w14:textId="77777777" w:rsidR="007A5A69"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SICAK CİSİM UYARISI, YANICI MADDE, KIRILABİLİR CAM UYARISI. </w:t>
      </w:r>
    </w:p>
    <w:p w14:paraId="481650C9" w14:textId="77777777" w:rsidR="007A5A69"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Aşağıdaki deneyleri yaparak, görselleri inceleyerek ya da öğretmeninizin sunduğu dijital materyalleri izleyerek gözlem yapınız. Araştırmacı ve sorgulayıcı olunuz; gözlemlerinizi bilimsel bir bakış açısıyla yorumlayınız. Deneylere başlamadan önce gözleminizin amacını belirleyiniz ve tepkimenin hangi yönde ilerlediğini anlamak için hangi niteliklere bakacağınızı ölçüt olarak yazınız. Her deneyde ilk durumu ve her işlemden sonra gördüğünüz renk ya da görünüm değişimini aşağıdaki tabloya veri olarak kaydediniz.</w:t>
      </w:r>
    </w:p>
    <w:p w14:paraId="1B260650"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1. Aşama: Deney</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7A5A69" w14:paraId="4208A101" w14:textId="77777777">
        <w:trPr>
          <w:jc w:val="center"/>
        </w:trPr>
        <w:tc>
          <w:tcPr>
            <w:tcW w:w="9000" w:type="dxa"/>
            <w:shd w:val="clear" w:color="auto" w:fill="E2EFDA"/>
          </w:tcPr>
          <w:p w14:paraId="1CCCF5FE"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lastRenderedPageBreak/>
              <w:t>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14:paraId="7E05DD52"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4</w:t>
            </w:r>
            <w:r>
              <w:rPr>
                <w:rFonts w:ascii="Times New Roman" w:hAnsi="Times New Roman" w:cs="Times New Roman"/>
                <w:lang w:val="tr-TR"/>
              </w:rPr>
              <w:t>·5H</w:t>
            </w:r>
            <w:r>
              <w:rPr>
                <w:rFonts w:ascii="Times New Roman" w:hAnsi="Times New Roman" w:cs="Times New Roman"/>
                <w:vertAlign w:val="subscript"/>
                <w:lang w:val="tr-TR"/>
              </w:rPr>
              <w:t>2</w:t>
            </w:r>
            <w:r>
              <w:rPr>
                <w:rFonts w:ascii="Times New Roman" w:hAnsi="Times New Roman" w:cs="Times New Roman"/>
                <w:lang w:val="tr-TR"/>
              </w:rPr>
              <w:t>O) kristali koyunuz. Kapsülü bek alevinde ya da ispirto ocağında renk değişimi gözlenene kadar dikkatle ısıtınız. Kapsül soğuduktan sonra katının üzerine birkaç damla su damlatınız.</w:t>
            </w:r>
          </w:p>
        </w:tc>
      </w:tr>
    </w:tbl>
    <w:p w14:paraId="601573C2" w14:textId="77777777" w:rsidR="007A5A69" w:rsidRDefault="007A5A69">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2200"/>
        <w:gridCol w:w="2200"/>
        <w:gridCol w:w="2200"/>
      </w:tblGrid>
      <w:tr w:rsidR="007A5A69" w14:paraId="44361FF0" w14:textId="77777777">
        <w:trPr>
          <w:jc w:val="center"/>
        </w:trPr>
        <w:tc>
          <w:tcPr>
            <w:tcW w:w="2400" w:type="dxa"/>
            <w:shd w:val="clear" w:color="auto" w:fill="D9E2F3"/>
            <w:vAlign w:val="center"/>
          </w:tcPr>
          <w:p w14:paraId="3206D5DC"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200" w:type="dxa"/>
            <w:shd w:val="clear" w:color="auto" w:fill="D9E2F3"/>
            <w:vAlign w:val="center"/>
          </w:tcPr>
          <w:p w14:paraId="4B47207A"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İlk durum</w:t>
            </w:r>
          </w:p>
        </w:tc>
        <w:tc>
          <w:tcPr>
            <w:tcW w:w="2200" w:type="dxa"/>
            <w:shd w:val="clear" w:color="auto" w:fill="D9E2F3"/>
            <w:vAlign w:val="center"/>
          </w:tcPr>
          <w:p w14:paraId="02B5D412"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Birinci işlemden sonra</w:t>
            </w:r>
          </w:p>
        </w:tc>
        <w:tc>
          <w:tcPr>
            <w:tcW w:w="2200" w:type="dxa"/>
            <w:shd w:val="clear" w:color="auto" w:fill="D9E2F3"/>
            <w:vAlign w:val="center"/>
          </w:tcPr>
          <w:p w14:paraId="149571A9"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İkinci işlemden sonra</w:t>
            </w:r>
          </w:p>
        </w:tc>
      </w:tr>
      <w:tr w:rsidR="007A5A69" w14:paraId="440EE290" w14:textId="77777777">
        <w:trPr>
          <w:trHeight w:val="700"/>
          <w:jc w:val="center"/>
        </w:trPr>
        <w:tc>
          <w:tcPr>
            <w:tcW w:w="2400" w:type="dxa"/>
            <w:vAlign w:val="center"/>
          </w:tcPr>
          <w:p w14:paraId="6B7405DD" w14:textId="77777777" w:rsidR="007A5A69" w:rsidRDefault="00000000">
            <w:pPr>
              <w:jc w:val="center"/>
              <w:rPr>
                <w:rFonts w:ascii="Times New Roman" w:hAnsi="Times New Roman" w:cs="Times New Roman"/>
                <w:lang w:val="tr-TR"/>
              </w:rPr>
            </w:pPr>
            <w:r>
              <w:rPr>
                <w:rFonts w:ascii="Times New Roman" w:hAnsi="Times New Roman" w:cs="Times New Roman"/>
                <w:lang w:val="tr-TR"/>
              </w:rPr>
              <w:t>1. Deney (çay)</w:t>
            </w:r>
          </w:p>
        </w:tc>
        <w:tc>
          <w:tcPr>
            <w:tcW w:w="2200" w:type="dxa"/>
            <w:vAlign w:val="center"/>
          </w:tcPr>
          <w:p w14:paraId="5D11DAA8" w14:textId="77777777" w:rsidR="007A5A69" w:rsidRDefault="007A5A69">
            <w:pPr>
              <w:jc w:val="center"/>
              <w:rPr>
                <w:rFonts w:ascii="Times New Roman" w:hAnsi="Times New Roman" w:cs="Times New Roman"/>
                <w:lang w:val="tr-TR"/>
              </w:rPr>
            </w:pPr>
          </w:p>
        </w:tc>
        <w:tc>
          <w:tcPr>
            <w:tcW w:w="2200" w:type="dxa"/>
            <w:vAlign w:val="center"/>
          </w:tcPr>
          <w:p w14:paraId="10FE441D" w14:textId="77777777" w:rsidR="007A5A69" w:rsidRDefault="007A5A69">
            <w:pPr>
              <w:jc w:val="center"/>
              <w:rPr>
                <w:rFonts w:ascii="Times New Roman" w:hAnsi="Times New Roman" w:cs="Times New Roman"/>
                <w:lang w:val="tr-TR"/>
              </w:rPr>
            </w:pPr>
          </w:p>
        </w:tc>
        <w:tc>
          <w:tcPr>
            <w:tcW w:w="2200" w:type="dxa"/>
            <w:vAlign w:val="center"/>
          </w:tcPr>
          <w:p w14:paraId="0587C14A" w14:textId="77777777" w:rsidR="007A5A69" w:rsidRDefault="007A5A69">
            <w:pPr>
              <w:jc w:val="center"/>
              <w:rPr>
                <w:rFonts w:ascii="Times New Roman" w:hAnsi="Times New Roman" w:cs="Times New Roman"/>
                <w:lang w:val="tr-TR"/>
              </w:rPr>
            </w:pPr>
          </w:p>
        </w:tc>
      </w:tr>
      <w:tr w:rsidR="007A5A69" w14:paraId="5406FB3D" w14:textId="77777777">
        <w:trPr>
          <w:trHeight w:val="700"/>
          <w:jc w:val="center"/>
        </w:trPr>
        <w:tc>
          <w:tcPr>
            <w:tcW w:w="2400" w:type="dxa"/>
            <w:vAlign w:val="center"/>
          </w:tcPr>
          <w:p w14:paraId="0A168E60" w14:textId="77777777" w:rsidR="007A5A69" w:rsidRDefault="00000000">
            <w:pPr>
              <w:jc w:val="center"/>
              <w:rPr>
                <w:rFonts w:ascii="Times New Roman" w:hAnsi="Times New Roman" w:cs="Times New Roman"/>
                <w:lang w:val="tr-TR"/>
              </w:rPr>
            </w:pPr>
            <w:r>
              <w:rPr>
                <w:rFonts w:ascii="Times New Roman" w:hAnsi="Times New Roman" w:cs="Times New Roman"/>
                <w:lang w:val="tr-TR"/>
              </w:rPr>
              <w:t>2. Deney (bakır(II) sülfat)</w:t>
            </w:r>
          </w:p>
        </w:tc>
        <w:tc>
          <w:tcPr>
            <w:tcW w:w="2200" w:type="dxa"/>
            <w:vAlign w:val="center"/>
          </w:tcPr>
          <w:p w14:paraId="1E60A71C" w14:textId="77777777" w:rsidR="007A5A69" w:rsidRDefault="007A5A69">
            <w:pPr>
              <w:jc w:val="center"/>
              <w:rPr>
                <w:rFonts w:ascii="Times New Roman" w:hAnsi="Times New Roman" w:cs="Times New Roman"/>
                <w:lang w:val="tr-TR"/>
              </w:rPr>
            </w:pPr>
          </w:p>
        </w:tc>
        <w:tc>
          <w:tcPr>
            <w:tcW w:w="2200" w:type="dxa"/>
            <w:vAlign w:val="center"/>
          </w:tcPr>
          <w:p w14:paraId="7CF7936B" w14:textId="77777777" w:rsidR="007A5A69" w:rsidRDefault="007A5A69">
            <w:pPr>
              <w:jc w:val="center"/>
              <w:rPr>
                <w:rFonts w:ascii="Times New Roman" w:hAnsi="Times New Roman" w:cs="Times New Roman"/>
                <w:lang w:val="tr-TR"/>
              </w:rPr>
            </w:pPr>
          </w:p>
        </w:tc>
        <w:tc>
          <w:tcPr>
            <w:tcW w:w="2200" w:type="dxa"/>
            <w:vAlign w:val="center"/>
          </w:tcPr>
          <w:p w14:paraId="40DF5D31" w14:textId="77777777" w:rsidR="007A5A69" w:rsidRDefault="007A5A69">
            <w:pPr>
              <w:jc w:val="center"/>
              <w:rPr>
                <w:rFonts w:ascii="Times New Roman" w:hAnsi="Times New Roman" w:cs="Times New Roman"/>
                <w:lang w:val="tr-TR"/>
              </w:rPr>
            </w:pPr>
          </w:p>
        </w:tc>
      </w:tr>
    </w:tbl>
    <w:p w14:paraId="2AE13638" w14:textId="77777777" w:rsidR="007A5A69" w:rsidRDefault="007A5A69">
      <w:pPr>
        <w:jc w:val="both"/>
        <w:rPr>
          <w:rFonts w:ascii="Times New Roman" w:hAnsi="Times New Roman" w:cs="Times New Roman"/>
          <w:lang w:val="tr-TR"/>
        </w:rPr>
      </w:pPr>
    </w:p>
    <w:p w14:paraId="1CE9BAC4"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2. Aşama: Görsellerin İncelenmesi</w:t>
      </w:r>
    </w:p>
    <w:p w14:paraId="4DAEC26D" w14:textId="77777777" w:rsidR="007A5A69" w:rsidRDefault="00000000">
      <w:pPr>
        <w:jc w:val="both"/>
        <w:rPr>
          <w:rFonts w:ascii="Times New Roman" w:hAnsi="Times New Roman" w:cs="Times New Roman"/>
          <w:lang w:val="tr-TR"/>
        </w:rPr>
      </w:pPr>
      <w:r>
        <w:rPr>
          <w:rFonts w:ascii="Times New Roman" w:hAnsi="Times New Roman" w:cs="Times New Roman"/>
          <w:lang w:val="tr-TR"/>
        </w:rPr>
        <w:t>Aşağıda iki farklı tersinir tepkimeye ait makro, alt mikro ve sembolik düzeyde gösterimler verilmiştir.</w:t>
      </w:r>
    </w:p>
    <w:p w14:paraId="4465A58A" w14:textId="77777777" w:rsidR="00D615AC" w:rsidRDefault="00000000">
      <w:pPr>
        <w:jc w:val="center"/>
      </w:pPr>
      <w:r>
        <w:rPr>
          <w:noProof/>
        </w:rPr>
        <w:lastRenderedPageBreak/>
        <w:drawing>
          <wp:inline distT="0" distB="0" distL="0" distR="0" wp14:anchorId="29ECEFB1" wp14:editId="01B42522">
            <wp:extent cx="4680000" cy="4334781"/>
            <wp:effectExtent l="0" t="0" r="0" b="0"/>
            <wp:docPr id="2066685187" name="Picture 206668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_21_NO2_N2O4_tupler.png"/>
                    <pic:cNvPicPr/>
                  </pic:nvPicPr>
                  <pic:blipFill>
                    <a:blip r:embed="rId12"/>
                    <a:stretch>
                      <a:fillRect/>
                    </a:stretch>
                  </pic:blipFill>
                  <pic:spPr>
                    <a:xfrm>
                      <a:off x="0" y="0"/>
                      <a:ext cx="4680000" cy="4334781"/>
                    </a:xfrm>
                    <a:prstGeom prst="rect">
                      <a:avLst/>
                    </a:prstGeom>
                  </pic:spPr>
                </pic:pic>
              </a:graphicData>
            </a:graphic>
          </wp:inline>
        </w:drawing>
      </w:r>
    </w:p>
    <w:p w14:paraId="0A8C8616" w14:textId="77777777" w:rsidR="007A5A69" w:rsidRDefault="007A5A69">
      <w:pPr>
        <w:jc w:val="both"/>
        <w:rPr>
          <w:rFonts w:ascii="Times New Roman" w:hAnsi="Times New Roman" w:cs="Times New Roman"/>
          <w:lang w:val="tr-TR"/>
        </w:rPr>
      </w:pPr>
    </w:p>
    <w:p w14:paraId="4C00C37F" w14:textId="77777777" w:rsidR="007A5A69" w:rsidRDefault="00000000">
      <w:pPr>
        <w:jc w:val="center"/>
        <w:rPr>
          <w:rFonts w:ascii="Times New Roman" w:hAnsi="Times New Roman" w:cs="Times New Roman"/>
          <w:lang w:val="tr-TR"/>
        </w:rPr>
      </w:pPr>
      <w:r>
        <w:rPr>
          <w:rFonts w:ascii="Times New Roman" w:hAnsi="Times New Roman" w:cs="Times New Roman"/>
          <w:lang w:val="tr-TR"/>
        </w:rPr>
        <w:t>Sıcak ve soğuk sudaki NO</w:t>
      </w:r>
      <w:r>
        <w:rPr>
          <w:rFonts w:ascii="Times New Roman" w:hAnsi="Times New Roman" w:cs="Times New Roman"/>
          <w:vertAlign w:val="subscript"/>
          <w:lang w:val="tr-TR"/>
        </w:rPr>
        <w:t>2</w:t>
      </w: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tüpleri</w:t>
      </w:r>
    </w:p>
    <w:p w14:paraId="5458C03E" w14:textId="77777777" w:rsidR="007A5A69" w:rsidRDefault="00000000">
      <w:pPr>
        <w:jc w:val="center"/>
        <w:rPr>
          <w:rFonts w:ascii="Times New Roman" w:hAnsi="Times New Roman" w:cs="Times New Roman"/>
          <w:lang w:val="tr-TR"/>
        </w:rPr>
      </w:pPr>
      <w:r>
        <w:rPr>
          <w:rFonts w:ascii="Times New Roman" w:hAnsi="Times New Roman" w:cs="Times New Roman"/>
          <w:lang w:val="tr-TR"/>
        </w:rPr>
        <w:t>2NO</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(NO</w:t>
      </w:r>
      <w:r>
        <w:rPr>
          <w:rFonts w:ascii="Times New Roman" w:hAnsi="Times New Roman" w:cs="Times New Roman"/>
          <w:vertAlign w:val="subscript"/>
          <w:lang w:val="tr-TR"/>
        </w:rPr>
        <w:t>2</w:t>
      </w:r>
      <w:r>
        <w:rPr>
          <w:rFonts w:ascii="Times New Roman" w:hAnsi="Times New Roman" w:cs="Times New Roman"/>
          <w:lang w:val="tr-TR"/>
        </w:rPr>
        <w:t>: kırmızımsı kahverengi,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renksiz)</w:t>
      </w:r>
    </w:p>
    <w:p w14:paraId="6BD3F3F2" w14:textId="77777777" w:rsidR="00D615AC" w:rsidRDefault="00000000">
      <w:pPr>
        <w:jc w:val="center"/>
      </w:pPr>
      <w:r>
        <w:rPr>
          <w:noProof/>
        </w:rPr>
        <w:lastRenderedPageBreak/>
        <w:drawing>
          <wp:inline distT="0" distB="0" distL="0" distR="0" wp14:anchorId="770135EE" wp14:editId="047EEE97">
            <wp:extent cx="4680000" cy="3103972"/>
            <wp:effectExtent l="0" t="0" r="0" b="0"/>
            <wp:docPr id="2066685188" name="Picture 2066685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_21_kirec_suyu.png"/>
                    <pic:cNvPicPr/>
                  </pic:nvPicPr>
                  <pic:blipFill>
                    <a:blip r:embed="rId13"/>
                    <a:stretch>
                      <a:fillRect/>
                    </a:stretch>
                  </pic:blipFill>
                  <pic:spPr>
                    <a:xfrm>
                      <a:off x="0" y="0"/>
                      <a:ext cx="4680000" cy="3103972"/>
                    </a:xfrm>
                    <a:prstGeom prst="rect">
                      <a:avLst/>
                    </a:prstGeom>
                  </pic:spPr>
                </pic:pic>
              </a:graphicData>
            </a:graphic>
          </wp:inline>
        </w:drawing>
      </w:r>
    </w:p>
    <w:p w14:paraId="3D427A8F" w14:textId="77777777" w:rsidR="007A5A69" w:rsidRDefault="007A5A69">
      <w:pPr>
        <w:jc w:val="both"/>
        <w:rPr>
          <w:rFonts w:ascii="Times New Roman" w:hAnsi="Times New Roman" w:cs="Times New Roman"/>
          <w:lang w:val="tr-TR"/>
        </w:rPr>
      </w:pPr>
    </w:p>
    <w:p w14:paraId="3A648C27" w14:textId="77777777" w:rsidR="007A5A69" w:rsidRDefault="00000000">
      <w:pPr>
        <w:jc w:val="center"/>
        <w:rPr>
          <w:rFonts w:ascii="Times New Roman" w:hAnsi="Times New Roman" w:cs="Times New Roman"/>
          <w:lang w:val="tr-TR"/>
        </w:rPr>
      </w:pPr>
      <w:r>
        <w:rPr>
          <w:rFonts w:ascii="Times New Roman" w:hAnsi="Times New Roman" w:cs="Times New Roman"/>
          <w:lang w:val="tr-TR"/>
        </w:rPr>
        <w:t>Kireç suyuna karbon dioksit üflenmesi</w:t>
      </w:r>
    </w:p>
    <w:p w14:paraId="3E618398" w14:textId="77777777" w:rsidR="007A5A69" w:rsidRDefault="00000000">
      <w:pPr>
        <w:jc w:val="center"/>
        <w:rPr>
          <w:rFonts w:ascii="Times New Roman" w:hAnsi="Times New Roman" w:cs="Times New Roman"/>
          <w:lang w:val="tr-TR"/>
        </w:rPr>
      </w:pPr>
      <w:r>
        <w:rPr>
          <w:rFonts w:ascii="Times New Roman" w:hAnsi="Times New Roman" w:cs="Times New Roman"/>
          <w:lang w:val="tr-TR"/>
        </w:rPr>
        <w:t>Ca(OH)</w:t>
      </w:r>
      <w:r>
        <w:rPr>
          <w:rFonts w:ascii="Times New Roman" w:hAnsi="Times New Roman" w:cs="Times New Roman"/>
          <w:vertAlign w:val="subscript"/>
          <w:lang w:val="tr-TR"/>
        </w:rPr>
        <w:t>2</w:t>
      </w:r>
      <w:r>
        <w:rPr>
          <w:rFonts w:ascii="Times New Roman" w:hAnsi="Times New Roman" w:cs="Times New Roman"/>
          <w:lang w:val="tr-TR"/>
        </w:rPr>
        <w:t>(suda) + CO</w:t>
      </w:r>
      <w:r>
        <w:rPr>
          <w:rFonts w:ascii="Times New Roman" w:hAnsi="Times New Roman" w:cs="Times New Roman"/>
          <w:vertAlign w:val="subscript"/>
          <w:lang w:val="tr-TR"/>
        </w:rPr>
        <w:t>2</w:t>
      </w:r>
      <w:r>
        <w:rPr>
          <w:rFonts w:ascii="Times New Roman" w:hAnsi="Times New Roman" w:cs="Times New Roman"/>
          <w:lang w:val="tr-TR"/>
        </w:rPr>
        <w:t>(g) → CaCO</w:t>
      </w:r>
      <w:r>
        <w:rPr>
          <w:rFonts w:ascii="Times New Roman" w:hAnsi="Times New Roman" w:cs="Times New Roman"/>
          <w:vertAlign w:val="subscript"/>
          <w:lang w:val="tr-TR"/>
        </w:rPr>
        <w:t>3</w:t>
      </w:r>
      <w:r>
        <w:rPr>
          <w:rFonts w:ascii="Times New Roman" w:hAnsi="Times New Roman" w:cs="Times New Roman"/>
          <w:lang w:val="tr-TR"/>
        </w:rPr>
        <w:t>(k) + H</w:t>
      </w:r>
      <w:r>
        <w:rPr>
          <w:rFonts w:ascii="Times New Roman" w:hAnsi="Times New Roman" w:cs="Times New Roman"/>
          <w:vertAlign w:val="subscript"/>
          <w:lang w:val="tr-TR"/>
        </w:rPr>
        <w:t>2</w:t>
      </w:r>
      <w:r>
        <w:rPr>
          <w:rFonts w:ascii="Times New Roman" w:hAnsi="Times New Roman" w:cs="Times New Roman"/>
          <w:lang w:val="tr-TR"/>
        </w:rPr>
        <w:t>O(s)</w:t>
      </w:r>
    </w:p>
    <w:p w14:paraId="3E022660" w14:textId="77777777" w:rsidR="007A5A69" w:rsidRDefault="00000000">
      <w:pPr>
        <w:jc w:val="center"/>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CO</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Ca(HCO</w:t>
      </w:r>
      <w:r>
        <w:rPr>
          <w:rFonts w:ascii="Times New Roman" w:hAnsi="Times New Roman" w:cs="Times New Roman"/>
          <w:vertAlign w:val="subscript"/>
          <w:lang w:val="tr-TR"/>
        </w:rPr>
        <w:t>3</w:t>
      </w:r>
      <w:r>
        <w:rPr>
          <w:rFonts w:ascii="Times New Roman" w:hAnsi="Times New Roman" w:cs="Times New Roman"/>
          <w:lang w:val="tr-TR"/>
        </w:rPr>
        <w:t>)</w:t>
      </w:r>
      <w:r>
        <w:rPr>
          <w:rFonts w:ascii="Times New Roman" w:hAnsi="Times New Roman" w:cs="Times New Roman"/>
          <w:vertAlign w:val="subscript"/>
          <w:lang w:val="tr-TR"/>
        </w:rPr>
        <w:t>2</w:t>
      </w:r>
      <w:r>
        <w:rPr>
          <w:rFonts w:ascii="Times New Roman" w:hAnsi="Times New Roman" w:cs="Times New Roman"/>
          <w:lang w:val="tr-TR"/>
        </w:rPr>
        <w:t>(suda)</w:t>
      </w:r>
    </w:p>
    <w:p w14:paraId="738707A4"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Deneylerde ve görsellerde topladığınız verileri, tepkimenin ileri yönde ilerlediğini gösterenler ve geri yönde ilerlediğini gösterenler olarak sınıflandırınız. Hangi gözlemlenebilir nitelikler (renk değişimi, yeni bir katının oluşumu ya da kaybolması vb.) tepkimenin her iki yönde ilerlediğinin kanıtıdır? Belirleyiniz.</w:t>
      </w:r>
    </w:p>
    <w:p w14:paraId="1E3D0575"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6071C1E"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CE70BA"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Gözlem verilerinizi kullanarak tepkimelerin tersinir olabileceğini açıklayınız.</w:t>
      </w:r>
    </w:p>
    <w:p w14:paraId="7FC79ADC"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8CDD8A"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621BB519"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Yukarıdaki görsellerde sıcak ve soğuk sudaki tüplerde bulunan NO</w:t>
      </w:r>
      <w:r>
        <w:rPr>
          <w:rFonts w:ascii="Times New Roman" w:hAnsi="Times New Roman" w:cs="Times New Roman"/>
          <w:vertAlign w:val="subscript"/>
          <w:lang w:val="tr-TR"/>
        </w:rPr>
        <w:t>2</w:t>
      </w:r>
      <w:r>
        <w:rPr>
          <w:rFonts w:ascii="Times New Roman" w:hAnsi="Times New Roman" w:cs="Times New Roman"/>
          <w:lang w:val="tr-TR"/>
        </w:rPr>
        <w:t xml:space="preserve"> ve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moleküllerinin sayıları nasıl farklıdır? Alt mikro düzeydeki gösterimlerden yararlanarak açıklayınız.</w:t>
      </w:r>
    </w:p>
    <w:p w14:paraId="5BFF623D"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68960C"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A514D09"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Etkinlikteki gözlemlerinizden hareketle tersinir bir tepkimenin oluşum sürecine ilişkin nitelikleri belirleyiniz.</w:t>
      </w:r>
    </w:p>
    <w:p w14:paraId="3C0523B8"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C380E54"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D8A871A" w14:textId="77777777" w:rsidR="007A5A69" w:rsidRDefault="00000000">
      <w:pPr>
        <w:jc w:val="both"/>
        <w:rPr>
          <w:rFonts w:ascii="Times New Roman" w:hAnsi="Times New Roman" w:cs="Times New Roman"/>
          <w:lang w:val="tr-TR"/>
        </w:rPr>
      </w:pPr>
      <w:r>
        <w:rPr>
          <w:rFonts w:ascii="Times New Roman" w:hAnsi="Times New Roman" w:cs="Times New Roman"/>
          <w:lang w:val="tr-TR"/>
        </w:rPr>
        <w:t>Gözlemlerinizden elde ettiğiniz kanıtlarla tersinir tepkimelere ilişkin bir yansıtma notu yazınız. Notunuzda bu etkinlikte neler öğrendiğinizi, sizi en çok neyin şaşırttığını ve hangi konuda daha fazla bilgi edinmek istediğinizi belirtiniz.</w:t>
      </w:r>
    </w:p>
    <w:p w14:paraId="466DE170" w14:textId="77777777" w:rsidR="00D615AC"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34328A53" wp14:editId="11F16DB8">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E29DADB" w14:textId="77777777" w:rsidR="00D615AC" w:rsidRPr="0070210B" w:rsidRDefault="00000000"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14:paraId="006E5C3C" w14:textId="77777777" w:rsidR="007A5A69" w:rsidRDefault="007A5A69">
      <w:pPr>
        <w:jc w:val="both"/>
        <w:rPr>
          <w:rFonts w:ascii="Times New Roman" w:hAnsi="Times New Roman" w:cs="Times New Roman"/>
          <w:lang w:val="tr-TR"/>
        </w:rPr>
      </w:pPr>
    </w:p>
    <w:p w14:paraId="24D51568"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760ADDF8" wp14:editId="19F260CB">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DA305AF" w14:textId="77777777" w:rsidR="007A5A69" w:rsidRDefault="00000000">
      <w:pPr>
        <w:jc w:val="both"/>
        <w:rPr>
          <w:rFonts w:ascii="Times New Roman" w:hAnsi="Times New Roman" w:cs="Times New Roman"/>
          <w:lang w:val="tr-TR"/>
        </w:rPr>
      </w:pPr>
      <w:r>
        <w:rPr>
          <w:rFonts w:ascii="Times New Roman" w:hAnsi="Times New Roman" w:cs="Times New Roman"/>
          <w:lang w:val="tr-TR"/>
        </w:rPr>
        <w:t>Kimyasal tepkimelerin bir kısmı, tepkenlerden biri tükenene kadar yalnızca ürünler yönünde ilerler. Örneğin bir kâğıt parçası yandığında oluşan karbon dioksit ve su buharı tekrar bir araya gelerek kâğıdı oluşturmaz. Yalnızca ileri yönde gerçekleşen, ürünlerin yeniden tepkenlere dönüşemediği tepkimelere tersinmez tepkimeler denir ve tepkime denklemleri tek yönlü okla (→) gösterilir.</w:t>
      </w:r>
    </w:p>
    <w:p w14:paraId="121DD3D2" w14:textId="77777777" w:rsidR="007A5A69" w:rsidRDefault="00000000">
      <w:pPr>
        <w:jc w:val="both"/>
        <w:rPr>
          <w:rFonts w:ascii="Times New Roman" w:hAnsi="Times New Roman" w:cs="Times New Roman"/>
          <w:lang w:val="tr-TR"/>
        </w:rPr>
      </w:pPr>
      <w:r>
        <w:rPr>
          <w:rFonts w:ascii="Times New Roman" w:hAnsi="Times New Roman" w:cs="Times New Roman"/>
          <w:lang w:val="tr-TR"/>
        </w:rPr>
        <w:t>Bazı tepkimelerde ise oluşan ürünler de birbiriyle tepkimeye girerek yeniden tepkenleri oluşturabilir. Hem ürünler yönünde (ileri yönde) hem de tepkenler yönünde (geri yönde) gerçekleşebilen tepkimelere tersinir tepkimeler denir. Tersinir tepkimeler çift yönlü okla (⇌) gösterilir. Örneğin nem göstergesi olarak kullanılan mavi renkli susuz kobalt(II) klorür, nemli havada su buharını bağlayarak pembe renkli kobalt(II) klorür hekzahidrata dönüşür. Pembe katı ısıtıldığında ya da kuru bir ortamda bekletildiğinde suyunu kaybeder ve yeniden mavi renk gözlenir:</w:t>
      </w:r>
    </w:p>
    <w:p w14:paraId="1D53D4D4" w14:textId="77777777" w:rsidR="007A5A69" w:rsidRDefault="00000000">
      <w:pPr>
        <w:jc w:val="center"/>
        <w:rPr>
          <w:rFonts w:ascii="Times New Roman" w:hAnsi="Times New Roman" w:cs="Times New Roman"/>
          <w:lang w:val="tr-TR"/>
        </w:rPr>
      </w:pPr>
      <w:r>
        <w:rPr>
          <w:rFonts w:ascii="Times New Roman" w:hAnsi="Times New Roman" w:cs="Times New Roman"/>
          <w:lang w:val="tr-TR"/>
        </w:rPr>
        <w:t>CoCl</w:t>
      </w:r>
      <w:r>
        <w:rPr>
          <w:rFonts w:ascii="Times New Roman" w:hAnsi="Times New Roman" w:cs="Times New Roman"/>
          <w:vertAlign w:val="subscript"/>
          <w:lang w:val="tr-TR"/>
        </w:rPr>
        <w:t>2</w:t>
      </w:r>
      <w:r>
        <w:rPr>
          <w:rFonts w:ascii="Times New Roman" w:hAnsi="Times New Roman" w:cs="Times New Roman"/>
          <w:lang w:val="tr-TR"/>
        </w:rPr>
        <w:t>(k) + 6H</w:t>
      </w:r>
      <w:r>
        <w:rPr>
          <w:rFonts w:ascii="Times New Roman" w:hAnsi="Times New Roman" w:cs="Times New Roman"/>
          <w:vertAlign w:val="subscript"/>
          <w:lang w:val="tr-TR"/>
        </w:rPr>
        <w:t>2</w:t>
      </w:r>
      <w:r>
        <w:rPr>
          <w:rFonts w:ascii="Times New Roman" w:hAnsi="Times New Roman" w:cs="Times New Roman"/>
          <w:lang w:val="tr-TR"/>
        </w:rPr>
        <w:t>O(g) ⇌ CoCl</w:t>
      </w:r>
      <w:r>
        <w:rPr>
          <w:rFonts w:ascii="Times New Roman" w:hAnsi="Times New Roman" w:cs="Times New Roman"/>
          <w:vertAlign w:val="subscript"/>
          <w:lang w:val="tr-TR"/>
        </w:rPr>
        <w:t>2</w:t>
      </w:r>
      <w:r>
        <w:rPr>
          <w:rFonts w:ascii="Times New Roman" w:hAnsi="Times New Roman" w:cs="Times New Roman"/>
          <w:lang w:val="tr-TR"/>
        </w:rPr>
        <w:t>·6H</w:t>
      </w:r>
      <w:r>
        <w:rPr>
          <w:rFonts w:ascii="Times New Roman" w:hAnsi="Times New Roman" w:cs="Times New Roman"/>
          <w:vertAlign w:val="subscript"/>
          <w:lang w:val="tr-TR"/>
        </w:rPr>
        <w:t>2</w:t>
      </w:r>
      <w:r>
        <w:rPr>
          <w:rFonts w:ascii="Times New Roman" w:hAnsi="Times New Roman" w:cs="Times New Roman"/>
          <w:lang w:val="tr-TR"/>
        </w:rPr>
        <w:t>O(k)          (mavi ⇌ pembe)</w:t>
      </w:r>
    </w:p>
    <w:p w14:paraId="34188752" w14:textId="77777777" w:rsidR="007A5A69" w:rsidRDefault="00000000">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 ve sıcaklıkta basınç değişimi, iyon sayısının değiştiği tepkimelerde elektrik iletkenliği değişimi, katı bir maddenin oluştuğu ya da harcandığı tepkimelerde ise katı kütlesindeki değişim de tepkimenin her iki yönde ilerlediğini gösterebilir. Örneğin sarı renkli kromat iyonları içeren bir çözeltiye asit eklendiğinde turuncu renkli dikromat iyonları oluşur ve çözelti turuncuya döner; aynı çözeltiye baz eklendiğinde </w:t>
      </w:r>
      <w:r>
        <w:rPr>
          <w:rFonts w:ascii="Times New Roman" w:hAnsi="Times New Roman" w:cs="Times New Roman"/>
          <w:lang w:val="tr-TR"/>
        </w:rPr>
        <w:lastRenderedPageBreak/>
        <w:t>ise yeniden sarı renk gözlenir. Asit ve baz eklendikçe rengin tekrar tekrar değişebilmesi, aşağıdaki tepkimenin her iki yönde de gerçekleşebildiğini gösterir:</w:t>
      </w:r>
    </w:p>
    <w:p w14:paraId="2C0C1CC2" w14:textId="77777777" w:rsidR="007A5A69" w:rsidRDefault="00000000">
      <w:pPr>
        <w:jc w:val="center"/>
        <w:rPr>
          <w:rFonts w:ascii="Times New Roman" w:hAnsi="Times New Roman" w:cs="Times New Roman"/>
          <w:lang w:val="tr-TR"/>
        </w:rPr>
      </w:pPr>
      <w:r>
        <w:rPr>
          <w:rFonts w:ascii="Times New Roman" w:hAnsi="Times New Roman" w:cs="Times New Roman"/>
          <w:lang w:val="tr-TR"/>
        </w:rPr>
        <w:t>2CrO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+ 2H</w:t>
      </w:r>
      <w:r>
        <w:rPr>
          <w:rFonts w:ascii="Times New Roman" w:hAnsi="Times New Roman" w:cs="Times New Roman"/>
          <w:vertAlign w:val="superscript"/>
          <w:lang w:val="tr-TR"/>
        </w:rPr>
        <w:t>+</w:t>
      </w:r>
      <w:r>
        <w:rPr>
          <w:rFonts w:ascii="Times New Roman" w:hAnsi="Times New Roman" w:cs="Times New Roman"/>
          <w:lang w:val="tr-TR"/>
        </w:rPr>
        <w:t>(suda) ⇌ Cr</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7</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(sarı ⇌ turuncu)</w:t>
      </w:r>
    </w:p>
    <w:p w14:paraId="67B81701" w14:textId="77777777" w:rsidR="007A5A69" w:rsidRDefault="00000000">
      <w:pPr>
        <w:jc w:val="both"/>
        <w:rPr>
          <w:rFonts w:ascii="Times New Roman" w:hAnsi="Times New Roman" w:cs="Times New Roman"/>
          <w:lang w:val="tr-TR"/>
        </w:rPr>
      </w:pPr>
      <w:r>
        <w:rPr>
          <w:rFonts w:ascii="Times New Roman" w:hAnsi="Times New Roman" w:cs="Times New Roman"/>
          <w:lang w:val="tr-TR"/>
        </w:rPr>
        <w:t>Tersinir tepkimeler makro (gözlemlenebilir), alt mikro (tanecik) ve sembolik (denklem) düzeyde ifade edilebilir. Kobalt(II) klorür örneğinde makro düzeyde maviden pembeye ve pembeden maviye renk değişimi gözlenir. Alt mikro düzeyde su moleküllerinin kobalt(II) klorürün yapısına bağlandığı ya da bu yapıdan ayrıldığı düşünülür. Sembolik düzeyde ise bu değişim çift yönlü okla yazılan denklemle gösterilir (Görsel B).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 (Görsel C).</w:t>
      </w:r>
    </w:p>
    <w:p>
      <w:pPr>
        <w:jc w:val="center"/>
      </w:pPr>
      <w:r>
        <w:drawing>
          <wp:inline xmlns:a="http://schemas.openxmlformats.org/drawingml/2006/main" xmlns:pic="http://schemas.openxmlformats.org/drawingml/2006/picture">
            <wp:extent cx="4860000" cy="4353499"/>
            <wp:docPr id="2066685189" name="Picture 2066685189"/>
            <wp:cNvGraphicFramePr>
              <a:graphicFrameLocks noChangeAspect="1"/>
            </wp:cNvGraphicFramePr>
            <a:graphic>
              <a:graphicData uri="http://schemas.openxmlformats.org/drawingml/2006/picture">
                <pic:pic>
                  <pic:nvPicPr>
                    <pic:cNvPr id="0" name="k11_21_CoCl2_uc_duzey.png"/>
                    <pic:cNvPicPr/>
                  </pic:nvPicPr>
                  <pic:blipFill>
                    <a:blip r:embed="rId18"/>
                    <a:stretch>
                      <a:fillRect/>
                    </a:stretch>
                  </pic:blipFill>
                  <pic:spPr>
                    <a:xfrm>
                      <a:off x="0" y="0"/>
                      <a:ext cx="4860000" cy="4353499"/>
                    </a:xfrm>
                    <a:prstGeom prst="rect"/>
                  </pic:spPr>
                </pic:pic>
              </a:graphicData>
            </a:graphic>
          </wp:inline>
        </w:drawing>
      </w:r>
    </w:p>
    <w:p w14:paraId="74DDB5B7" w14:textId="77777777" w:rsidR="007A5A69" w:rsidRDefault="00000000">
      <w:pPr>
        <w:jc w:val="center"/>
        <w:rPr>
          <w:rFonts w:ascii="Times New Roman" w:hAnsi="Times New Roman" w:cs="Times New Roman"/>
          <w:lang w:val="tr-TR"/>
        </w:rPr>
      </w:pPr>
      <w:r>
        <w:rPr>
          <w:rFonts w:ascii="Times New Roman" w:hAnsi="Times New Roman" w:cs="Times New Roman"/>
          <w:b/>
          <w:bCs/>
          <w:lang w:val="tr-TR"/>
        </w:rPr>
        <w:t>Görsel B: Kobalt(II) klorürün suyla tersinir tepkimesinin makro, alt mikro ve sembolik düzeyde gösterimi</w:t>
      </w:r>
    </w:p>
    <w:p>
      <w:pPr>
        <w:jc w:val="center"/>
      </w:pPr>
      <w:r>
        <w:drawing>
          <wp:inline xmlns:a="http://schemas.openxmlformats.org/drawingml/2006/main" xmlns:pic="http://schemas.openxmlformats.org/drawingml/2006/picture">
            <wp:extent cx="4680000" cy="3649139"/>
            <wp:docPr id="2066685190" name="Picture 2066685190"/>
            <wp:cNvGraphicFramePr>
              <a:graphicFrameLocks noChangeAspect="1"/>
            </wp:cNvGraphicFramePr>
            <a:graphic>
              <a:graphicData uri="http://schemas.openxmlformats.org/drawingml/2006/picture">
                <pic:pic>
                  <pic:nvPicPr>
                    <pic:cNvPr id="0" name="k11_21_CaCO3_acik_kapali.png"/>
                    <pic:cNvPicPr/>
                  </pic:nvPicPr>
                  <pic:blipFill>
                    <a:blip r:embed="rId19"/>
                    <a:stretch>
                      <a:fillRect/>
                    </a:stretch>
                  </pic:blipFill>
                  <pic:spPr>
                    <a:xfrm>
                      <a:off x="0" y="0"/>
                      <a:ext cx="4680000" cy="3649139"/>
                    </a:xfrm>
                    <a:prstGeom prst="rect"/>
                  </pic:spPr>
                </pic:pic>
              </a:graphicData>
            </a:graphic>
          </wp:inline>
        </w:drawing>
      </w:r>
    </w:p>
    <w:p w14:paraId="74DDB5B7" w14:textId="77777777" w:rsidR="007A5A69" w:rsidRDefault="00000000">
      <w:pPr>
        <w:jc w:val="center"/>
        <w:rPr>
          <w:rFonts w:ascii="Times New Roman" w:hAnsi="Times New Roman" w:cs="Times New Roman"/>
          <w:lang w:val="tr-TR"/>
        </w:rPr>
      </w:pPr>
      <w:r>
        <w:rPr>
          <w:rFonts w:ascii="Times New Roman" w:hAnsi="Times New Roman" w:cs="Times New Roman"/>
          <w:b/>
          <w:bCs/>
          <w:lang w:val="tr-TR"/>
        </w:rPr>
        <w:t>Görsel C: Kalsiyum karbonatın açık ve kapalı kapta ısıtılması</w:t>
      </w:r>
    </w:p>
    <w:p w14:paraId="1C575F5D" w14:textId="77777777" w:rsidR="007A5A69"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2.1.</w:t>
      </w:r>
    </w:p>
    <w:p w14:paraId="5EF2346C" w14:textId="77777777" w:rsidR="007A5A69" w:rsidRDefault="00000000">
      <w:pPr>
        <w:jc w:val="both"/>
        <w:rPr>
          <w:rFonts w:ascii="Times New Roman" w:hAnsi="Times New Roman" w:cs="Times New Roman"/>
          <w:lang w:val="tr-TR"/>
        </w:rPr>
      </w:pPr>
      <w:r>
        <w:rPr>
          <w:rFonts w:ascii="Times New Roman" w:hAnsi="Times New Roman" w:cs="Times New Roman"/>
          <w:lang w:val="tr-TR"/>
        </w:rPr>
        <w:t>Aşağıdaki olaylardan hangilerinin tersinir olduğunu belirleyerek tersinir olanların ileri ve geri tepkimelerini yazınız.</w:t>
      </w:r>
    </w:p>
    <w:p w14:paraId="0CD1F193"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I. Kapalı bir kapta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ile SO</w:t>
      </w:r>
      <w:r>
        <w:rPr>
          <w:rFonts w:ascii="Times New Roman" w:hAnsi="Times New Roman" w:cs="Times New Roman"/>
          <w:vertAlign w:val="subscript"/>
          <w:lang w:val="tr-TR"/>
        </w:rPr>
        <w:t>3</w:t>
      </w:r>
      <w:r>
        <w:rPr>
          <w:rFonts w:ascii="Times New Roman" w:hAnsi="Times New Roman" w:cs="Times New Roman"/>
          <w:lang w:val="tr-TR"/>
        </w:rPr>
        <w:t>(g) arasındaki dönüşüm</w:t>
      </w:r>
    </w:p>
    <w:p w14:paraId="6D2D3BD0"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II. Magnezyum şeridin havada yanması</w:t>
      </w:r>
    </w:p>
    <w:p w14:paraId="7B5C893A"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III. Kapalı bir cam tüpün dibinde ısıtılan amonyum klorürün (NH</w:t>
      </w:r>
      <w:r>
        <w:rPr>
          <w:rFonts w:ascii="Times New Roman" w:hAnsi="Times New Roman" w:cs="Times New Roman"/>
          <w:vertAlign w:val="subscript"/>
          <w:lang w:val="tr-TR"/>
        </w:rPr>
        <w:t>4</w:t>
      </w:r>
      <w:r>
        <w:rPr>
          <w:rFonts w:ascii="Times New Roman" w:hAnsi="Times New Roman" w:cs="Times New Roman"/>
          <w:lang w:val="tr-TR"/>
        </w:rPr>
        <w:t>Cl) gaz hâline geçerek kaybolması ve tüpün soğuk üst kısmında yeniden beyaz bir katı oluşması</w:t>
      </w:r>
    </w:p>
    <w:p w14:paraId="28098137"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0FAEDA4C" w14:textId="77777777" w:rsidR="007A5A69" w:rsidRDefault="00000000">
      <w:pPr>
        <w:jc w:val="both"/>
        <w:rPr>
          <w:rFonts w:ascii="Times New Roman" w:hAnsi="Times New Roman" w:cs="Times New Roman"/>
          <w:lang w:val="tr-TR"/>
        </w:rPr>
      </w:pPr>
      <w:r>
        <w:rPr>
          <w:rFonts w:ascii="Times New Roman" w:hAnsi="Times New Roman" w:cs="Times New Roman"/>
          <w:lang w:val="tr-TR"/>
        </w:rPr>
        <w:t>I. Kapalı kapta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birleşerek SO</w:t>
      </w:r>
      <w:r>
        <w:rPr>
          <w:rFonts w:ascii="Times New Roman" w:hAnsi="Times New Roman" w:cs="Times New Roman"/>
          <w:vertAlign w:val="subscript"/>
          <w:lang w:val="tr-TR"/>
        </w:rPr>
        <w:t>3</w:t>
      </w:r>
      <w:r>
        <w:rPr>
          <w:rFonts w:ascii="Times New Roman" w:hAnsi="Times New Roman" w:cs="Times New Roman"/>
          <w:lang w:val="tr-TR"/>
        </w:rPr>
        <w:t xml:space="preserve"> oluştururken SO</w:t>
      </w:r>
      <w:r>
        <w:rPr>
          <w:rFonts w:ascii="Times New Roman" w:hAnsi="Times New Roman" w:cs="Times New Roman"/>
          <w:vertAlign w:val="subscript"/>
          <w:lang w:val="tr-TR"/>
        </w:rPr>
        <w:t>3</w:t>
      </w:r>
      <w:r>
        <w:rPr>
          <w:rFonts w:ascii="Times New Roman" w:hAnsi="Times New Roman" w:cs="Times New Roman"/>
          <w:lang w:val="tr-TR"/>
        </w:rPr>
        <w:t xml:space="preserve"> de ayrışarak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geri tepkime: 2SO</w:t>
      </w:r>
      <w:r>
        <w:rPr>
          <w:rFonts w:ascii="Times New Roman" w:hAnsi="Times New Roman" w:cs="Times New Roman"/>
          <w:vertAlign w:val="subscript"/>
          <w:lang w:val="tr-TR"/>
        </w:rPr>
        <w:t>3</w:t>
      </w:r>
      <w:r>
        <w:rPr>
          <w:rFonts w:ascii="Times New Roman" w:hAnsi="Times New Roman" w:cs="Times New Roman"/>
          <w:lang w:val="tr-TR"/>
        </w:rPr>
        <w:t>(g) →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w:t>
      </w:r>
    </w:p>
    <w:p w14:paraId="41F95BBE" w14:textId="77777777" w:rsidR="007A5A69" w:rsidRDefault="00000000">
      <w:pPr>
        <w:jc w:val="both"/>
        <w:rPr>
          <w:rFonts w:ascii="Times New Roman" w:hAnsi="Times New Roman" w:cs="Times New Roman"/>
          <w:lang w:val="tr-TR"/>
        </w:rPr>
      </w:pPr>
      <w:r>
        <w:rPr>
          <w:rFonts w:ascii="Times New Roman" w:hAnsi="Times New Roman" w:cs="Times New Roman"/>
          <w:lang w:val="tr-TR"/>
        </w:rPr>
        <w:t>II. Yanma sonucu oluşan MgO aynı koşullarda tekrar Mg ve O</w:t>
      </w:r>
      <w:r>
        <w:rPr>
          <w:rFonts w:ascii="Times New Roman" w:hAnsi="Times New Roman" w:cs="Times New Roman"/>
          <w:vertAlign w:val="subscript"/>
          <w:lang w:val="tr-TR"/>
        </w:rPr>
        <w:t>2</w:t>
      </w:r>
      <w:r>
        <w:rPr>
          <w:rFonts w:ascii="Times New Roman" w:hAnsi="Times New Roman" w:cs="Times New Roman"/>
          <w:lang w:val="tr-TR"/>
        </w:rPr>
        <w:t>’ye dönüşmez; tepkime tersinmezdir.</w:t>
      </w:r>
    </w:p>
    <w:p w14:paraId="16416277" w14:textId="77777777" w:rsidR="007A5A69" w:rsidRDefault="00000000">
      <w:pPr>
        <w:jc w:val="both"/>
        <w:rPr>
          <w:rFonts w:ascii="Times New Roman" w:hAnsi="Times New Roman" w:cs="Times New Roman"/>
          <w:lang w:val="tr-TR"/>
        </w:rPr>
      </w:pPr>
      <w:r>
        <w:rPr>
          <w:rFonts w:ascii="Times New Roman" w:hAnsi="Times New Roman" w:cs="Times New Roman"/>
          <w:lang w:val="tr-TR"/>
        </w:rPr>
        <w:t>III. Tüpün sıcak kısmında NH</w:t>
      </w:r>
      <w:r>
        <w:rPr>
          <w:rFonts w:ascii="Times New Roman" w:hAnsi="Times New Roman" w:cs="Times New Roman"/>
          <w:vertAlign w:val="subscript"/>
          <w:lang w:val="tr-TR"/>
        </w:rPr>
        <w:t>4</w:t>
      </w:r>
      <w:r>
        <w:rPr>
          <w:rFonts w:ascii="Times New Roman" w:hAnsi="Times New Roman" w:cs="Times New Roman"/>
          <w:lang w:val="tr-TR"/>
        </w:rPr>
        <w:t>Cl ayrışarak NH</w:t>
      </w:r>
      <w:r>
        <w:rPr>
          <w:rFonts w:ascii="Times New Roman" w:hAnsi="Times New Roman" w:cs="Times New Roman"/>
          <w:vertAlign w:val="subscript"/>
          <w:lang w:val="tr-TR"/>
        </w:rPr>
        <w:t>3</w:t>
      </w:r>
      <w:r>
        <w:rPr>
          <w:rFonts w:ascii="Times New Roman" w:hAnsi="Times New Roman" w:cs="Times New Roman"/>
          <w:lang w:val="tr-TR"/>
        </w:rPr>
        <w:t xml:space="preserve"> ve HCl gazlarını oluşturur; soğuk kısımda ise bu gazlar birleşerek yeniden NH</w:t>
      </w:r>
      <w:r>
        <w:rPr>
          <w:rFonts w:ascii="Times New Roman" w:hAnsi="Times New Roman" w:cs="Times New Roman"/>
          <w:vertAlign w:val="subscript"/>
          <w:lang w:val="tr-TR"/>
        </w:rPr>
        <w:t>4</w:t>
      </w:r>
      <w:r>
        <w:rPr>
          <w:rFonts w:ascii="Times New Roman" w:hAnsi="Times New Roman" w:cs="Times New Roman"/>
          <w:lang w:val="tr-TR"/>
        </w:rPr>
        <w:t>Cl katısını oluşturur. Tepkime tersinirdir. İleri tepkime: NH</w:t>
      </w:r>
      <w:r>
        <w:rPr>
          <w:rFonts w:ascii="Times New Roman" w:hAnsi="Times New Roman" w:cs="Times New Roman"/>
          <w:vertAlign w:val="subscript"/>
          <w:lang w:val="tr-TR"/>
        </w:rPr>
        <w:t>4</w:t>
      </w:r>
      <w:r>
        <w:rPr>
          <w:rFonts w:ascii="Times New Roman" w:hAnsi="Times New Roman" w:cs="Times New Roman"/>
          <w:lang w:val="tr-TR"/>
        </w:rPr>
        <w:t>Cl(k) → NH</w:t>
      </w:r>
      <w:r>
        <w:rPr>
          <w:rFonts w:ascii="Times New Roman" w:hAnsi="Times New Roman" w:cs="Times New Roman"/>
          <w:vertAlign w:val="subscript"/>
          <w:lang w:val="tr-TR"/>
        </w:rPr>
        <w:t>3</w:t>
      </w:r>
      <w:r>
        <w:rPr>
          <w:rFonts w:ascii="Times New Roman" w:hAnsi="Times New Roman" w:cs="Times New Roman"/>
          <w:lang w:val="tr-TR"/>
        </w:rPr>
        <w:t>(g) + HCl(g); geri tepkime: NH</w:t>
      </w:r>
      <w:r>
        <w:rPr>
          <w:rFonts w:ascii="Times New Roman" w:hAnsi="Times New Roman" w:cs="Times New Roman"/>
          <w:vertAlign w:val="subscript"/>
          <w:lang w:val="tr-TR"/>
        </w:rPr>
        <w:t>3</w:t>
      </w:r>
      <w:r>
        <w:rPr>
          <w:rFonts w:ascii="Times New Roman" w:hAnsi="Times New Roman" w:cs="Times New Roman"/>
          <w:lang w:val="tr-TR"/>
        </w:rPr>
        <w:t>(g) + HCl(g) → NH</w:t>
      </w:r>
      <w:r>
        <w:rPr>
          <w:rFonts w:ascii="Times New Roman" w:hAnsi="Times New Roman" w:cs="Times New Roman"/>
          <w:vertAlign w:val="subscript"/>
          <w:lang w:val="tr-TR"/>
        </w:rPr>
        <w:t>4</w:t>
      </w:r>
      <w:r>
        <w:rPr>
          <w:rFonts w:ascii="Times New Roman" w:hAnsi="Times New Roman" w:cs="Times New Roman"/>
          <w:lang w:val="tr-TR"/>
        </w:rPr>
        <w:t>Cl(k)</w:t>
      </w:r>
    </w:p>
    <w:p w14:paraId="656B2BEC"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0277FC3B" wp14:editId="5014048D">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B80DB84" w14:textId="77777777" w:rsidR="007A5A69"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w:t>
      </w:r>
    </w:p>
    <w:p w14:paraId="79724E89" w14:textId="77777777" w:rsidR="007A5A69" w:rsidRDefault="00000000">
      <w:pPr>
        <w:jc w:val="both"/>
        <w:rPr>
          <w:rFonts w:ascii="Times New Roman" w:hAnsi="Times New Roman" w:cs="Times New Roman"/>
          <w:lang w:val="tr-TR"/>
        </w:rPr>
      </w:pPr>
      <w:r>
        <w:rPr>
          <w:rFonts w:ascii="Times New Roman" w:hAnsi="Times New Roman" w:cs="Times New Roman"/>
          <w:lang w:val="tr-TR"/>
        </w:rPr>
        <w:t>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00"/>
        <w:gridCol w:w="1900"/>
        <w:gridCol w:w="2500"/>
      </w:tblGrid>
      <w:tr w:rsidR="007A5A69" w14:paraId="74C438CF" w14:textId="77777777">
        <w:trPr>
          <w:jc w:val="center"/>
        </w:trPr>
        <w:tc>
          <w:tcPr>
            <w:tcW w:w="4600" w:type="dxa"/>
            <w:shd w:val="clear" w:color="auto" w:fill="D9E2F3"/>
            <w:vAlign w:val="center"/>
          </w:tcPr>
          <w:p w14:paraId="313BDA14" w14:textId="77777777" w:rsidR="007A5A69" w:rsidRDefault="00000000">
            <w:pPr>
              <w:rPr>
                <w:rFonts w:ascii="Times New Roman" w:hAnsi="Times New Roman" w:cs="Times New Roman"/>
                <w:b/>
                <w:bCs/>
                <w:lang w:val="tr-TR"/>
              </w:rPr>
            </w:pPr>
            <w:r>
              <w:rPr>
                <w:rFonts w:ascii="Times New Roman" w:hAnsi="Times New Roman" w:cs="Times New Roman"/>
                <w:b/>
                <w:bCs/>
                <w:lang w:val="tr-TR"/>
              </w:rPr>
              <w:lastRenderedPageBreak/>
              <w:t>Olay</w:t>
            </w:r>
          </w:p>
        </w:tc>
        <w:tc>
          <w:tcPr>
            <w:tcW w:w="1900" w:type="dxa"/>
            <w:shd w:val="clear" w:color="auto" w:fill="D9E2F3"/>
            <w:vAlign w:val="center"/>
          </w:tcPr>
          <w:p w14:paraId="6029F1ED" w14:textId="77777777" w:rsidR="007A5A69" w:rsidRDefault="00000000">
            <w:pPr>
              <w:rPr>
                <w:rFonts w:ascii="Times New Roman" w:hAnsi="Times New Roman" w:cs="Times New Roman"/>
                <w:b/>
                <w:bCs/>
                <w:lang w:val="tr-TR"/>
              </w:rPr>
            </w:pPr>
            <w:r>
              <w:rPr>
                <w:rFonts w:ascii="Times New Roman" w:hAnsi="Times New Roman" w:cs="Times New Roman"/>
                <w:b/>
                <w:bCs/>
                <w:lang w:val="tr-TR"/>
              </w:rPr>
              <w:t>Tersinir / Tersinmez</w:t>
            </w:r>
          </w:p>
        </w:tc>
        <w:tc>
          <w:tcPr>
            <w:tcW w:w="2500" w:type="dxa"/>
            <w:shd w:val="clear" w:color="auto" w:fill="D9E2F3"/>
            <w:vAlign w:val="center"/>
          </w:tcPr>
          <w:p w14:paraId="443307EF" w14:textId="77777777" w:rsidR="007A5A69" w:rsidRDefault="00000000">
            <w:pPr>
              <w:rPr>
                <w:rFonts w:ascii="Times New Roman" w:hAnsi="Times New Roman" w:cs="Times New Roman"/>
                <w:b/>
                <w:bCs/>
                <w:lang w:val="tr-TR"/>
              </w:rPr>
            </w:pPr>
            <w:r>
              <w:rPr>
                <w:rFonts w:ascii="Times New Roman" w:hAnsi="Times New Roman" w:cs="Times New Roman"/>
                <w:b/>
                <w:bCs/>
                <w:lang w:val="tr-TR"/>
              </w:rPr>
              <w:t>Gerekçe</w:t>
            </w:r>
          </w:p>
        </w:tc>
      </w:tr>
      <w:tr w:rsidR="007A5A69" w14:paraId="76BED9FB" w14:textId="77777777">
        <w:trPr>
          <w:trHeight w:val="600"/>
          <w:jc w:val="center"/>
        </w:trPr>
        <w:tc>
          <w:tcPr>
            <w:tcW w:w="4600" w:type="dxa"/>
            <w:vAlign w:val="center"/>
          </w:tcPr>
          <w:p w14:paraId="26C44700" w14:textId="77777777" w:rsidR="007A5A69" w:rsidRDefault="00000000">
            <w:pPr>
              <w:rPr>
                <w:rFonts w:ascii="Times New Roman" w:hAnsi="Times New Roman" w:cs="Times New Roman"/>
                <w:lang w:val="tr-TR"/>
              </w:rPr>
            </w:pPr>
            <w:r>
              <w:rPr>
                <w:rFonts w:ascii="Times New Roman" w:hAnsi="Times New Roman" w:cs="Times New Roman"/>
                <w:lang w:val="tr-TR"/>
              </w:rPr>
              <w:t>Fotokromik (güneşte kararan) gözlük camının güneş ışığında koyulaşması, gölgede yeniden açılması</w:t>
            </w:r>
          </w:p>
        </w:tc>
        <w:tc>
          <w:tcPr>
            <w:tcW w:w="1900" w:type="dxa"/>
            <w:vAlign w:val="center"/>
          </w:tcPr>
          <w:p w14:paraId="52E490C2" w14:textId="77777777" w:rsidR="007A5A69" w:rsidRDefault="007A5A69">
            <w:pPr>
              <w:rPr>
                <w:rFonts w:ascii="Times New Roman" w:hAnsi="Times New Roman" w:cs="Times New Roman"/>
                <w:lang w:val="tr-TR"/>
              </w:rPr>
            </w:pPr>
          </w:p>
        </w:tc>
        <w:tc>
          <w:tcPr>
            <w:tcW w:w="2500" w:type="dxa"/>
            <w:vAlign w:val="center"/>
          </w:tcPr>
          <w:p w14:paraId="25924070" w14:textId="77777777" w:rsidR="007A5A69" w:rsidRDefault="007A5A69">
            <w:pPr>
              <w:rPr>
                <w:rFonts w:ascii="Times New Roman" w:hAnsi="Times New Roman" w:cs="Times New Roman"/>
                <w:lang w:val="tr-TR"/>
              </w:rPr>
            </w:pPr>
          </w:p>
        </w:tc>
      </w:tr>
      <w:tr w:rsidR="007A5A69" w14:paraId="280FA7D9" w14:textId="77777777">
        <w:trPr>
          <w:trHeight w:val="600"/>
          <w:jc w:val="center"/>
        </w:trPr>
        <w:tc>
          <w:tcPr>
            <w:tcW w:w="4600" w:type="dxa"/>
            <w:vAlign w:val="center"/>
          </w:tcPr>
          <w:p w14:paraId="12BD7576" w14:textId="77777777" w:rsidR="007A5A69" w:rsidRDefault="00000000">
            <w:pPr>
              <w:rPr>
                <w:rFonts w:ascii="Times New Roman" w:hAnsi="Times New Roman" w:cs="Times New Roman"/>
                <w:lang w:val="tr-TR"/>
              </w:rPr>
            </w:pPr>
            <w:r>
              <w:rPr>
                <w:rFonts w:ascii="Times New Roman" w:hAnsi="Times New Roman" w:cs="Times New Roman"/>
                <w:lang w:val="tr-TR"/>
              </w:rPr>
              <w:t>Odunun yanması</w:t>
            </w:r>
          </w:p>
        </w:tc>
        <w:tc>
          <w:tcPr>
            <w:tcW w:w="1900" w:type="dxa"/>
            <w:vAlign w:val="center"/>
          </w:tcPr>
          <w:p w14:paraId="094FEC57" w14:textId="77777777" w:rsidR="007A5A69" w:rsidRDefault="007A5A69">
            <w:pPr>
              <w:rPr>
                <w:rFonts w:ascii="Times New Roman" w:hAnsi="Times New Roman" w:cs="Times New Roman"/>
                <w:lang w:val="tr-TR"/>
              </w:rPr>
            </w:pPr>
          </w:p>
        </w:tc>
        <w:tc>
          <w:tcPr>
            <w:tcW w:w="2500" w:type="dxa"/>
            <w:vAlign w:val="center"/>
          </w:tcPr>
          <w:p w14:paraId="5A2A691F" w14:textId="77777777" w:rsidR="007A5A69" w:rsidRDefault="007A5A69">
            <w:pPr>
              <w:rPr>
                <w:rFonts w:ascii="Times New Roman" w:hAnsi="Times New Roman" w:cs="Times New Roman"/>
                <w:lang w:val="tr-TR"/>
              </w:rPr>
            </w:pPr>
          </w:p>
        </w:tc>
      </w:tr>
      <w:tr w:rsidR="007A5A69" w14:paraId="6BCCAE3E" w14:textId="77777777">
        <w:trPr>
          <w:trHeight w:val="600"/>
          <w:jc w:val="center"/>
        </w:trPr>
        <w:tc>
          <w:tcPr>
            <w:tcW w:w="4600" w:type="dxa"/>
            <w:vAlign w:val="center"/>
          </w:tcPr>
          <w:p w14:paraId="7BA704A6" w14:textId="77777777" w:rsidR="007A5A69" w:rsidRDefault="00000000">
            <w:pPr>
              <w:rPr>
                <w:rFonts w:ascii="Times New Roman" w:hAnsi="Times New Roman" w:cs="Times New Roman"/>
                <w:lang w:val="tr-TR"/>
              </w:rPr>
            </w:pPr>
            <w:r>
              <w:rPr>
                <w:rFonts w:ascii="Times New Roman" w:hAnsi="Times New Roman" w:cs="Times New Roman"/>
                <w:lang w:val="tr-TR"/>
              </w:rPr>
              <w:t>Kapalı bir soda şişesinde CO</w:t>
            </w:r>
            <w:r>
              <w:rPr>
                <w:rFonts w:ascii="Times New Roman" w:hAnsi="Times New Roman" w:cs="Times New Roman"/>
                <w:vertAlign w:val="subscript"/>
                <w:lang w:val="tr-TR"/>
              </w:rPr>
              <w:t>2</w:t>
            </w:r>
            <w:r>
              <w:rPr>
                <w:rFonts w:ascii="Times New Roman" w:hAnsi="Times New Roman" w:cs="Times New Roman"/>
                <w:lang w:val="tr-TR"/>
              </w:rPr>
              <w:t>’nin sudan gaz fazına geçmesi ve yeniden çözünmesi</w:t>
            </w:r>
          </w:p>
        </w:tc>
        <w:tc>
          <w:tcPr>
            <w:tcW w:w="1900" w:type="dxa"/>
            <w:vAlign w:val="center"/>
          </w:tcPr>
          <w:p w14:paraId="516A45D2" w14:textId="77777777" w:rsidR="007A5A69" w:rsidRDefault="007A5A69">
            <w:pPr>
              <w:rPr>
                <w:rFonts w:ascii="Times New Roman" w:hAnsi="Times New Roman" w:cs="Times New Roman"/>
                <w:lang w:val="tr-TR"/>
              </w:rPr>
            </w:pPr>
          </w:p>
        </w:tc>
        <w:tc>
          <w:tcPr>
            <w:tcW w:w="2500" w:type="dxa"/>
            <w:vAlign w:val="center"/>
          </w:tcPr>
          <w:p w14:paraId="75056A51" w14:textId="77777777" w:rsidR="007A5A69" w:rsidRDefault="007A5A69">
            <w:pPr>
              <w:rPr>
                <w:rFonts w:ascii="Times New Roman" w:hAnsi="Times New Roman" w:cs="Times New Roman"/>
                <w:lang w:val="tr-TR"/>
              </w:rPr>
            </w:pPr>
          </w:p>
        </w:tc>
      </w:tr>
      <w:tr w:rsidR="007A5A69" w14:paraId="7E327776" w14:textId="77777777">
        <w:trPr>
          <w:trHeight w:val="600"/>
          <w:jc w:val="center"/>
        </w:trPr>
        <w:tc>
          <w:tcPr>
            <w:tcW w:w="4600" w:type="dxa"/>
            <w:vAlign w:val="center"/>
          </w:tcPr>
          <w:p w14:paraId="2645744A" w14:textId="77777777" w:rsidR="007A5A69" w:rsidRDefault="00000000">
            <w:pPr>
              <w:rPr>
                <w:rFonts w:ascii="Times New Roman" w:hAnsi="Times New Roman" w:cs="Times New Roman"/>
                <w:lang w:val="tr-TR"/>
              </w:rPr>
            </w:pPr>
            <w:r>
              <w:rPr>
                <w:rFonts w:ascii="Times New Roman" w:hAnsi="Times New Roman" w:cs="Times New Roman"/>
                <w:lang w:val="tr-TR"/>
              </w:rPr>
              <w:t>Yumurtanın haşlanması</w:t>
            </w:r>
          </w:p>
        </w:tc>
        <w:tc>
          <w:tcPr>
            <w:tcW w:w="1900" w:type="dxa"/>
            <w:vAlign w:val="center"/>
          </w:tcPr>
          <w:p w14:paraId="518B06C9" w14:textId="77777777" w:rsidR="007A5A69" w:rsidRDefault="007A5A69">
            <w:pPr>
              <w:rPr>
                <w:rFonts w:ascii="Times New Roman" w:hAnsi="Times New Roman" w:cs="Times New Roman"/>
                <w:lang w:val="tr-TR"/>
              </w:rPr>
            </w:pPr>
          </w:p>
        </w:tc>
        <w:tc>
          <w:tcPr>
            <w:tcW w:w="2500" w:type="dxa"/>
            <w:vAlign w:val="center"/>
          </w:tcPr>
          <w:p w14:paraId="5D9026EF" w14:textId="77777777" w:rsidR="007A5A69" w:rsidRDefault="007A5A69">
            <w:pPr>
              <w:rPr>
                <w:rFonts w:ascii="Times New Roman" w:hAnsi="Times New Roman" w:cs="Times New Roman"/>
                <w:lang w:val="tr-TR"/>
              </w:rPr>
            </w:pPr>
          </w:p>
        </w:tc>
      </w:tr>
      <w:tr w:rsidR="007A5A69" w14:paraId="664AA174" w14:textId="77777777">
        <w:trPr>
          <w:trHeight w:val="600"/>
          <w:jc w:val="center"/>
        </w:trPr>
        <w:tc>
          <w:tcPr>
            <w:tcW w:w="4600" w:type="dxa"/>
            <w:vAlign w:val="center"/>
          </w:tcPr>
          <w:p w14:paraId="711DE57F" w14:textId="77777777" w:rsidR="007A5A69" w:rsidRDefault="00000000">
            <w:pPr>
              <w:rPr>
                <w:rFonts w:ascii="Times New Roman" w:hAnsi="Times New Roman" w:cs="Times New Roman"/>
                <w:lang w:val="tr-TR"/>
              </w:rPr>
            </w:pPr>
            <w:r>
              <w:rPr>
                <w:rFonts w:ascii="Times New Roman" w:hAnsi="Times New Roman" w:cs="Times New Roman"/>
                <w:lang w:val="tr-TR"/>
              </w:rPr>
              <w:t>Demirin nemli havada paslanması</w:t>
            </w:r>
          </w:p>
        </w:tc>
        <w:tc>
          <w:tcPr>
            <w:tcW w:w="1900" w:type="dxa"/>
            <w:vAlign w:val="center"/>
          </w:tcPr>
          <w:p w14:paraId="22FA2E1A" w14:textId="77777777" w:rsidR="007A5A69" w:rsidRDefault="007A5A69">
            <w:pPr>
              <w:rPr>
                <w:rFonts w:ascii="Times New Roman" w:hAnsi="Times New Roman" w:cs="Times New Roman"/>
                <w:lang w:val="tr-TR"/>
              </w:rPr>
            </w:pPr>
          </w:p>
        </w:tc>
        <w:tc>
          <w:tcPr>
            <w:tcW w:w="2500" w:type="dxa"/>
            <w:vAlign w:val="center"/>
          </w:tcPr>
          <w:p w14:paraId="72C763C0" w14:textId="77777777" w:rsidR="007A5A69" w:rsidRDefault="007A5A69">
            <w:pPr>
              <w:rPr>
                <w:rFonts w:ascii="Times New Roman" w:hAnsi="Times New Roman" w:cs="Times New Roman"/>
                <w:lang w:val="tr-TR"/>
              </w:rPr>
            </w:pPr>
          </w:p>
        </w:tc>
      </w:tr>
    </w:tbl>
    <w:p w14:paraId="5820BDC6" w14:textId="77777777" w:rsidR="007A5A69" w:rsidRDefault="007A5A69">
      <w:pPr>
        <w:jc w:val="both"/>
        <w:rPr>
          <w:rFonts w:ascii="Times New Roman" w:hAnsi="Times New Roman" w:cs="Times New Roman"/>
          <w:lang w:val="tr-TR"/>
        </w:rPr>
      </w:pPr>
    </w:p>
    <w:p w14:paraId="7B1D3E93" w14:textId="77777777" w:rsidR="007A5A69" w:rsidRDefault="00000000">
      <w:pPr>
        <w:jc w:val="both"/>
        <w:rPr>
          <w:rFonts w:ascii="Times New Roman" w:hAnsi="Times New Roman" w:cs="Times New Roman"/>
          <w:lang w:val="tr-TR"/>
        </w:rPr>
      </w:pPr>
      <w:r>
        <w:rPr>
          <w:rFonts w:ascii="Times New Roman" w:hAnsi="Times New Roman" w:cs="Times New Roman"/>
          <w:lang w:val="tr-TR"/>
        </w:rPr>
        <w:t>2. Kapalı bir kapta gerçekleşen H</w:t>
      </w:r>
      <w:r>
        <w:rPr>
          <w:rFonts w:ascii="Times New Roman" w:hAnsi="Times New Roman" w:cs="Times New Roman"/>
          <w:vertAlign w:val="subscript"/>
          <w:lang w:val="tr-TR"/>
        </w:rPr>
        <w:t>2</w:t>
      </w:r>
      <w:r>
        <w:rPr>
          <w:rFonts w:ascii="Times New Roman" w:hAnsi="Times New Roman" w:cs="Times New Roman"/>
          <w:lang w:val="tr-TR"/>
        </w:rPr>
        <w:t>(g) + I</w:t>
      </w:r>
      <w:r>
        <w:rPr>
          <w:rFonts w:ascii="Times New Roman" w:hAnsi="Times New Roman" w:cs="Times New Roman"/>
          <w:vertAlign w:val="subscript"/>
          <w:lang w:val="tr-TR"/>
        </w:rPr>
        <w:t>2</w:t>
      </w:r>
      <w:r>
        <w:rPr>
          <w:rFonts w:ascii="Times New Roman" w:hAnsi="Times New Roman" w:cs="Times New Roman"/>
          <w:lang w:val="tr-TR"/>
        </w:rPr>
        <w:t>(g) ⇌ 2HI(g) tepkimesinde H</w:t>
      </w:r>
      <w:r>
        <w:rPr>
          <w:rFonts w:ascii="Times New Roman" w:hAnsi="Times New Roman" w:cs="Times New Roman"/>
          <w:vertAlign w:val="subscript"/>
          <w:lang w:val="tr-TR"/>
        </w:rPr>
        <w:t>2</w:t>
      </w:r>
      <w:r>
        <w:rPr>
          <w:rFonts w:ascii="Times New Roman" w:hAnsi="Times New Roman" w:cs="Times New Roman"/>
          <w:lang w:val="tr-TR"/>
        </w:rPr>
        <w:t xml:space="preserve"> ve HI renksiz, I</w:t>
      </w:r>
      <w:r>
        <w:rPr>
          <w:rFonts w:ascii="Times New Roman" w:hAnsi="Times New Roman" w:cs="Times New Roman"/>
          <w:vertAlign w:val="subscript"/>
          <w:lang w:val="tr-TR"/>
        </w:rPr>
        <w:t>2</w:t>
      </w:r>
      <w:r>
        <w:rPr>
          <w:rFonts w:ascii="Times New Roman" w:hAnsi="Times New Roman" w:cs="Times New Roman"/>
          <w:lang w:val="tr-TR"/>
        </w:rPr>
        <w:t xml:space="preserve"> ise mor renklidir. Tepkimenin tersinir olduğunu gösterebilecek gözlemlenebilir bir nitelik öneriniz ve ileri-geri tepkimeleri yazınız.</w:t>
      </w:r>
    </w:p>
    <w:p w14:paraId="2BF691F4"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49FD8E"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91081B" w14:textId="77777777" w:rsidR="007A5A69" w:rsidRDefault="00000000">
      <w:pPr>
        <w:jc w:val="both"/>
        <w:rPr>
          <w:rFonts w:ascii="Times New Roman" w:hAnsi="Times New Roman" w:cs="Times New Roman"/>
          <w:lang w:val="tr-TR"/>
        </w:rPr>
      </w:pPr>
      <w:r>
        <w:rPr>
          <w:rFonts w:ascii="Times New Roman" w:hAnsi="Times New Roman" w:cs="Times New Roman"/>
          <w:lang w:val="tr-TR"/>
        </w:rPr>
        <w:t>3. 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7A5A69" w14:paraId="443462D8" w14:textId="77777777">
        <w:trPr>
          <w:trHeight w:val="2200"/>
          <w:jc w:val="center"/>
        </w:trPr>
        <w:tc>
          <w:tcPr>
            <w:tcW w:w="9000" w:type="dxa"/>
          </w:tcPr>
          <w:p w14:paraId="78F0AD47" w14:textId="77777777" w:rsidR="007A5A69"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28C0E172" w14:textId="77777777" w:rsidR="007A5A69" w:rsidRDefault="007A5A69">
      <w:pPr>
        <w:jc w:val="both"/>
        <w:rPr>
          <w:rFonts w:ascii="Times New Roman" w:hAnsi="Times New Roman" w:cs="Times New Roman"/>
          <w:lang w:val="tr-TR"/>
        </w:rPr>
      </w:pPr>
    </w:p>
    <w:p w14:paraId="0A959840" w14:textId="77777777" w:rsidR="007A5A69" w:rsidRDefault="00000000">
      <w:pPr>
        <w:jc w:val="both"/>
        <w:rPr>
          <w:rFonts w:ascii="Times New Roman" w:hAnsi="Times New Roman" w:cs="Times New Roman"/>
          <w:lang w:val="tr-TR"/>
        </w:rPr>
      </w:pPr>
      <w:r>
        <w:rPr>
          <w:rFonts w:ascii="Times New Roman" w:hAnsi="Times New Roman" w:cs="Times New Roman"/>
          <w:lang w:val="tr-TR"/>
        </w:rPr>
        <w:t>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00"/>
        <w:gridCol w:w="3800"/>
      </w:tblGrid>
      <w:tr w:rsidR="007A5A69" w14:paraId="0EA7BABC" w14:textId="77777777">
        <w:trPr>
          <w:jc w:val="center"/>
        </w:trPr>
        <w:tc>
          <w:tcPr>
            <w:tcW w:w="5200" w:type="dxa"/>
            <w:shd w:val="clear" w:color="auto" w:fill="D9E2F3"/>
            <w:vAlign w:val="center"/>
          </w:tcPr>
          <w:p w14:paraId="27FE8DD1" w14:textId="77777777" w:rsidR="007A5A69" w:rsidRDefault="00000000">
            <w:pPr>
              <w:rPr>
                <w:rFonts w:ascii="Times New Roman" w:hAnsi="Times New Roman" w:cs="Times New Roman"/>
                <w:b/>
                <w:bCs/>
                <w:lang w:val="tr-TR"/>
              </w:rPr>
            </w:pPr>
            <w:r>
              <w:rPr>
                <w:rFonts w:ascii="Times New Roman" w:hAnsi="Times New Roman" w:cs="Times New Roman"/>
                <w:b/>
                <w:bCs/>
                <w:lang w:val="tr-TR"/>
              </w:rPr>
              <w:t>Tepkime</w:t>
            </w:r>
          </w:p>
        </w:tc>
        <w:tc>
          <w:tcPr>
            <w:tcW w:w="3800" w:type="dxa"/>
            <w:shd w:val="clear" w:color="auto" w:fill="D9E2F3"/>
            <w:vAlign w:val="center"/>
          </w:tcPr>
          <w:p w14:paraId="6B935819" w14:textId="77777777" w:rsidR="007A5A69" w:rsidRDefault="00000000">
            <w:pPr>
              <w:rPr>
                <w:rFonts w:ascii="Times New Roman" w:hAnsi="Times New Roman" w:cs="Times New Roman"/>
                <w:b/>
                <w:bCs/>
                <w:lang w:val="tr-TR"/>
              </w:rPr>
            </w:pPr>
            <w:r>
              <w:rPr>
                <w:rFonts w:ascii="Times New Roman" w:hAnsi="Times New Roman" w:cs="Times New Roman"/>
                <w:b/>
                <w:bCs/>
                <w:lang w:val="tr-TR"/>
              </w:rPr>
              <w:t>Gözlemlenebilir/ölçülebilir nitelik</w:t>
            </w:r>
          </w:p>
        </w:tc>
      </w:tr>
      <w:tr w:rsidR="007A5A69" w14:paraId="29CCAB3F" w14:textId="77777777">
        <w:trPr>
          <w:trHeight w:val="600"/>
          <w:jc w:val="center"/>
        </w:trPr>
        <w:tc>
          <w:tcPr>
            <w:tcW w:w="5200" w:type="dxa"/>
            <w:vAlign w:val="center"/>
          </w:tcPr>
          <w:p w14:paraId="53B37751" w14:textId="77777777" w:rsidR="007A5A69" w:rsidRDefault="00000000">
            <w:pPr>
              <w:rPr>
                <w:rFonts w:ascii="Times New Roman" w:hAnsi="Times New Roman" w:cs="Times New Roman"/>
                <w:lang w:val="tr-TR"/>
              </w:rPr>
            </w:pPr>
            <w:r>
              <w:rPr>
                <w:rFonts w:ascii="Times New Roman" w:hAnsi="Times New Roman" w:cs="Times New Roman"/>
                <w:lang w:val="tr-TR"/>
              </w:rPr>
              <w:t>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(Cl</w:t>
            </w:r>
            <w:r>
              <w:rPr>
                <w:rFonts w:ascii="Times New Roman" w:hAnsi="Times New Roman" w:cs="Times New Roman"/>
                <w:vertAlign w:val="subscript"/>
                <w:lang w:val="tr-TR"/>
              </w:rPr>
              <w:t>2</w:t>
            </w:r>
            <w:r>
              <w:rPr>
                <w:rFonts w:ascii="Times New Roman" w:hAnsi="Times New Roman" w:cs="Times New Roman"/>
                <w:lang w:val="tr-TR"/>
              </w:rPr>
              <w:t xml:space="preserve"> sarımsı yeşil, diğerleri renksiz)</w:t>
            </w:r>
          </w:p>
        </w:tc>
        <w:tc>
          <w:tcPr>
            <w:tcW w:w="3800" w:type="dxa"/>
            <w:vAlign w:val="center"/>
          </w:tcPr>
          <w:p w14:paraId="26F54109" w14:textId="77777777" w:rsidR="007A5A69" w:rsidRDefault="007A5A69">
            <w:pPr>
              <w:rPr>
                <w:rFonts w:ascii="Times New Roman" w:hAnsi="Times New Roman" w:cs="Times New Roman"/>
                <w:lang w:val="tr-TR"/>
              </w:rPr>
            </w:pPr>
          </w:p>
        </w:tc>
      </w:tr>
      <w:tr w:rsidR="007A5A69" w14:paraId="2A2D0863" w14:textId="77777777">
        <w:trPr>
          <w:trHeight w:val="600"/>
          <w:jc w:val="center"/>
        </w:trPr>
        <w:tc>
          <w:tcPr>
            <w:tcW w:w="5200" w:type="dxa"/>
            <w:vAlign w:val="center"/>
          </w:tcPr>
          <w:p w14:paraId="2BD25379" w14:textId="77777777" w:rsidR="007A5A69" w:rsidRDefault="00000000">
            <w:pPr>
              <w:rPr>
                <w:rFonts w:ascii="Times New Roman" w:hAnsi="Times New Roman" w:cs="Times New Roman"/>
                <w:lang w:val="tr-TR"/>
              </w:rPr>
            </w:pPr>
            <w:r>
              <w:rPr>
                <w:rFonts w:ascii="Times New Roman" w:hAnsi="Times New Roman" w:cs="Times New Roman"/>
                <w:lang w:val="tr-TR"/>
              </w:rPr>
              <w:lastRenderedPageBreak/>
              <w:t>BaSO</w:t>
            </w:r>
            <w:r>
              <w:rPr>
                <w:rFonts w:ascii="Times New Roman" w:hAnsi="Times New Roman" w:cs="Times New Roman"/>
                <w:vertAlign w:val="subscript"/>
                <w:lang w:val="tr-TR"/>
              </w:rPr>
              <w:t>4</w:t>
            </w:r>
            <w:r>
              <w:rPr>
                <w:rFonts w:ascii="Times New Roman" w:hAnsi="Times New Roman" w:cs="Times New Roman"/>
                <w:lang w:val="tr-TR"/>
              </w:rPr>
              <w:t>(k) ⇌ Ba</w:t>
            </w:r>
            <w:r>
              <w:rPr>
                <w:rFonts w:ascii="Times New Roman" w:hAnsi="Times New Roman" w:cs="Times New Roman"/>
                <w:vertAlign w:val="superscript"/>
                <w:lang w:val="tr-TR"/>
              </w:rPr>
              <w:t>2+</w:t>
            </w:r>
            <w:r>
              <w:rPr>
                <w:rFonts w:ascii="Times New Roman" w:hAnsi="Times New Roman" w:cs="Times New Roman"/>
                <w:lang w:val="tr-TR"/>
              </w:rPr>
              <w:t>(suda) +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w:t>
            </w:r>
          </w:p>
        </w:tc>
        <w:tc>
          <w:tcPr>
            <w:tcW w:w="3800" w:type="dxa"/>
            <w:vAlign w:val="center"/>
          </w:tcPr>
          <w:p w14:paraId="3ED91CA7" w14:textId="77777777" w:rsidR="007A5A69" w:rsidRDefault="007A5A69">
            <w:pPr>
              <w:rPr>
                <w:rFonts w:ascii="Times New Roman" w:hAnsi="Times New Roman" w:cs="Times New Roman"/>
                <w:lang w:val="tr-TR"/>
              </w:rPr>
            </w:pPr>
          </w:p>
        </w:tc>
      </w:tr>
      <w:tr w:rsidR="007A5A69" w14:paraId="0C94CEFE" w14:textId="77777777">
        <w:trPr>
          <w:trHeight w:val="600"/>
          <w:jc w:val="center"/>
        </w:trPr>
        <w:tc>
          <w:tcPr>
            <w:tcW w:w="5200" w:type="dxa"/>
            <w:vAlign w:val="center"/>
          </w:tcPr>
          <w:p w14:paraId="1CA79004" w14:textId="77777777" w:rsidR="007A5A69" w:rsidRDefault="00000000">
            <w:pPr>
              <w:rPr>
                <w:rFonts w:ascii="Times New Roman" w:hAnsi="Times New Roman" w:cs="Times New Roman"/>
                <w:lang w:val="tr-TR"/>
              </w:rPr>
            </w:pPr>
            <w:r>
              <w:rPr>
                <w:rFonts w:ascii="Times New Roman" w:hAnsi="Times New Roman" w:cs="Times New Roman"/>
                <w:lang w:val="tr-TR"/>
              </w:rPr>
              <w:t>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 ısı</w:t>
            </w:r>
          </w:p>
        </w:tc>
        <w:tc>
          <w:tcPr>
            <w:tcW w:w="3800" w:type="dxa"/>
            <w:vAlign w:val="center"/>
          </w:tcPr>
          <w:p w14:paraId="634C98F5" w14:textId="77777777" w:rsidR="007A5A69" w:rsidRDefault="007A5A69">
            <w:pPr>
              <w:rPr>
                <w:rFonts w:ascii="Times New Roman" w:hAnsi="Times New Roman" w:cs="Times New Roman"/>
                <w:lang w:val="tr-TR"/>
              </w:rPr>
            </w:pPr>
          </w:p>
        </w:tc>
      </w:tr>
    </w:tbl>
    <w:p w14:paraId="43D58D89" w14:textId="77777777" w:rsidR="007A5A69" w:rsidRDefault="007A5A69">
      <w:pPr>
        <w:jc w:val="both"/>
        <w:rPr>
          <w:rFonts w:ascii="Times New Roman" w:hAnsi="Times New Roman" w:cs="Times New Roman"/>
          <w:lang w:val="tr-TR"/>
        </w:rPr>
      </w:pPr>
    </w:p>
    <w:p w14:paraId="72A3A180" w14:textId="77777777" w:rsidR="00D615AC"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2AFF7A01" wp14:editId="25F84E9C">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A779873" w14:textId="77777777" w:rsidR="007A5A69" w:rsidRDefault="00000000">
      <w:pPr>
        <w:jc w:val="both"/>
        <w:rPr>
          <w:rFonts w:ascii="Times New Roman" w:hAnsi="Times New Roman" w:cs="Times New Roman"/>
          <w:lang w:val="tr-TR"/>
        </w:rPr>
      </w:pPr>
      <w:r>
        <w:rPr>
          <w:rFonts w:ascii="Times New Roman" w:hAnsi="Times New Roman" w:cs="Times New Roman"/>
          <w:lang w:val="tr-TR"/>
        </w:rPr>
        <w:t>Tersinir tepkimelere ilişkin gözlemlenebilir nitelikleri gösteren videoya ulaşmak için karekodu okutunuz.</w:t>
      </w:r>
    </w:p>
    <w:p w14:paraId="29202B4D" w14:textId="77777777" w:rsidR="00D615AC"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800" behindDoc="0" locked="0" layoutInCell="1" allowOverlap="1" wp14:anchorId="41EC6CC5" wp14:editId="2615A0F4">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22A0E3" w14:textId="77777777" w:rsidR="00D615AC" w:rsidRPr="0070210B" w:rsidRDefault="00000000"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14:paraId="5229F34D" w14:textId="77777777" w:rsidR="007A5A69" w:rsidRDefault="007A5A69">
      <w:pPr>
        <w:jc w:val="both"/>
        <w:rPr>
          <w:rFonts w:ascii="Times New Roman" w:hAnsi="Times New Roman" w:cs="Times New Roman"/>
          <w:lang w:val="tr-TR"/>
        </w:rPr>
      </w:pPr>
    </w:p>
    <w:p w14:paraId="2E67B202"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B24B2D1" w14:textId="77777777" w:rsidR="007A5A69"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denge bölümü)</w:t>
      </w:r>
    </w:p>
    <w:sectPr w:rsidR="007A5A69">
      <w:footerReference w:type="even" r:id="rId14"/>
      <w:footerReference w:type="default" r:id="rId1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D771D0" w14:textId="77777777" w:rsidR="00A71E72" w:rsidRDefault="00A71E72" w:rsidP="009A5D82">
      <w:pPr>
        <w:spacing w:after="0" w:line="240" w:lineRule="auto"/>
      </w:pPr>
      <w:r>
        <w:separator/>
      </w:r>
    </w:p>
  </w:endnote>
  <w:endnote w:type="continuationSeparator" w:id="0">
    <w:p w14:paraId="6A368491" w14:textId="77777777" w:rsidR="00A71E72" w:rsidRDefault="00A71E72"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6527C28E"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15F9F8C"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818CE72"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AB4A7E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6B5477" w14:textId="77777777" w:rsidR="00A71E72" w:rsidRDefault="00A71E72" w:rsidP="009A5D82">
      <w:pPr>
        <w:spacing w:after="0" w:line="240" w:lineRule="auto"/>
      </w:pPr>
      <w:r>
        <w:separator/>
      </w:r>
    </w:p>
  </w:footnote>
  <w:footnote w:type="continuationSeparator" w:id="0">
    <w:p w14:paraId="03139B40" w14:textId="77777777" w:rsidR="00A71E72" w:rsidRDefault="00A71E72"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40562284">
    <w:abstractNumId w:val="0"/>
    <w:lvlOverride w:ilvl="0">
      <w:startOverride w:val="1"/>
    </w:lvlOverride>
  </w:num>
  <w:num w:numId="2" w16cid:durableId="2040856881">
    <w:abstractNumId w:val="0"/>
    <w:lvlOverride w:ilvl="0">
      <w:startOverride w:val="1"/>
    </w:lvlOverride>
  </w:num>
  <w:num w:numId="3" w16cid:durableId="1878852639">
    <w:abstractNumId w:val="0"/>
    <w:lvlOverride w:ilvl="0">
      <w:startOverride w:val="1"/>
    </w:lvlOverride>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2092"/>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674"/>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120B"/>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A69"/>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1E72"/>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15AC"/>
    <w:rsid w:val="00D63E97"/>
    <w:rsid w:val="00D67512"/>
    <w:rsid w:val="00D6773E"/>
    <w:rsid w:val="00D67E56"/>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F3C"/>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508B"/>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6479E"/>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69460"/>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 w:type="paragraph" w:styleId="Header">
    <w:name w:val="header"/>
    <w:basedOn w:val="Normal"/>
    <w:link w:val="HeaderChar"/>
    <w:uiPriority w:val="99"/>
    <w:unhideWhenUsed/>
    <w:rsid w:val="00D67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7E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2677</TotalTime>
  <Pages>14</Pages>
  <Words>2373</Words>
  <Characters>13529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969</cp:revision>
  <dcterms:created xsi:type="dcterms:W3CDTF">2024-08-03T20:14:00Z</dcterms:created>
  <dcterms:modified xsi:type="dcterms:W3CDTF">2026-10-25T18:39:00Z</dcterms:modified>
</cp:coreProperties>
</file>