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7D0" w:rsidRPr="007405BE" w:rsidRDefault="00EB1D82" w:rsidP="00EB1D82">
      <w:pPr>
        <w:jc w:val="center"/>
        <w:rPr>
          <w:rFonts w:ascii="Times New Roman" w:hAnsi="Times New Roman" w:cs="Times New Roman"/>
          <w:color w:val="3B3838" w:themeColor="background2" w:themeShade="40"/>
          <w:sz w:val="44"/>
          <w:szCs w:val="36"/>
        </w:rPr>
      </w:pPr>
      <w:r w:rsidRPr="006C62A3">
        <w:rPr>
          <w:rFonts w:ascii="Times New Roman" w:hAnsi="Times New Roman" w:cs="Times New Roman"/>
          <w:b/>
          <w:sz w:val="72"/>
        </w:rPr>
        <w:t>MQTT</w:t>
      </w:r>
      <w:r w:rsidRPr="00254AEB">
        <w:rPr>
          <w:sz w:val="52"/>
        </w:rPr>
        <w:t xml:space="preserve"> </w:t>
      </w:r>
      <w:r w:rsidRPr="007405BE">
        <w:rPr>
          <w:rFonts w:ascii="Times New Roman" w:hAnsi="Times New Roman" w:cs="Times New Roman"/>
          <w:color w:val="3B3838" w:themeColor="background2" w:themeShade="40"/>
          <w:sz w:val="40"/>
          <w:szCs w:val="36"/>
        </w:rPr>
        <w:t xml:space="preserve">(MQ </w:t>
      </w:r>
      <w:proofErr w:type="spellStart"/>
      <w:r w:rsidRPr="007405BE">
        <w:rPr>
          <w:rFonts w:ascii="Times New Roman" w:hAnsi="Times New Roman" w:cs="Times New Roman"/>
          <w:color w:val="3B3838" w:themeColor="background2" w:themeShade="40"/>
          <w:sz w:val="40"/>
          <w:szCs w:val="36"/>
        </w:rPr>
        <w:t>Telemetry</w:t>
      </w:r>
      <w:proofErr w:type="spellEnd"/>
      <w:r w:rsidRPr="007405BE">
        <w:rPr>
          <w:rFonts w:ascii="Times New Roman" w:hAnsi="Times New Roman" w:cs="Times New Roman"/>
          <w:color w:val="3B3838" w:themeColor="background2" w:themeShade="40"/>
          <w:sz w:val="40"/>
          <w:szCs w:val="36"/>
        </w:rPr>
        <w:t xml:space="preserve"> </w:t>
      </w:r>
      <w:proofErr w:type="spellStart"/>
      <w:r w:rsidRPr="007405BE">
        <w:rPr>
          <w:rFonts w:ascii="Times New Roman" w:hAnsi="Times New Roman" w:cs="Times New Roman"/>
          <w:color w:val="3B3838" w:themeColor="background2" w:themeShade="40"/>
          <w:sz w:val="40"/>
          <w:szCs w:val="36"/>
        </w:rPr>
        <w:t>Transport</w:t>
      </w:r>
      <w:proofErr w:type="spellEnd"/>
      <w:r w:rsidRPr="007405BE">
        <w:rPr>
          <w:rFonts w:ascii="Times New Roman" w:hAnsi="Times New Roman" w:cs="Times New Roman"/>
          <w:color w:val="3B3838" w:themeColor="background2" w:themeShade="40"/>
          <w:sz w:val="40"/>
          <w:szCs w:val="36"/>
        </w:rPr>
        <w:t>)</w:t>
      </w:r>
    </w:p>
    <w:p w:rsidR="00254AEB" w:rsidRPr="006F0293" w:rsidRDefault="001F3313" w:rsidP="009E1A32">
      <w:pPr>
        <w:spacing w:before="960"/>
        <w:jc w:val="both"/>
        <w:rPr>
          <w:rFonts w:ascii="Times New Roman" w:hAnsi="Times New Roman" w:cs="Times New Roman"/>
        </w:rPr>
      </w:pPr>
      <w:r w:rsidRPr="006F0293">
        <w:rPr>
          <w:rFonts w:ascii="Times New Roman" w:hAnsi="Times New Roman" w:cs="Times New Roman"/>
          <w:sz w:val="32"/>
        </w:rPr>
        <w:t xml:space="preserve">Az </w:t>
      </w:r>
      <w:r w:rsidRPr="006F0293">
        <w:rPr>
          <w:rFonts w:ascii="Times New Roman" w:hAnsi="Times New Roman" w:cs="Times New Roman"/>
          <w:b/>
          <w:sz w:val="32"/>
        </w:rPr>
        <w:t xml:space="preserve">MQTT </w:t>
      </w:r>
      <w:r w:rsidRPr="006F0293">
        <w:rPr>
          <w:rFonts w:ascii="Times New Roman" w:hAnsi="Times New Roman" w:cs="Times New Roman"/>
          <w:sz w:val="32"/>
        </w:rPr>
        <w:t xml:space="preserve">egy könnyű, publikálás/előfizetés alapú </w:t>
      </w:r>
      <w:r w:rsidRPr="006F0293">
        <w:rPr>
          <w:rFonts w:ascii="Times New Roman" w:hAnsi="Times New Roman" w:cs="Times New Roman"/>
          <w:b/>
          <w:sz w:val="32"/>
        </w:rPr>
        <w:t>üzenetküldési protokoll</w:t>
      </w:r>
      <w:r w:rsidRPr="006F0293">
        <w:rPr>
          <w:rFonts w:ascii="Times New Roman" w:hAnsi="Times New Roman" w:cs="Times New Roman"/>
          <w:sz w:val="32"/>
        </w:rPr>
        <w:t xml:space="preserve">, amely ideális az </w:t>
      </w:r>
      <w:proofErr w:type="spellStart"/>
      <w:r w:rsidRPr="006F0293">
        <w:rPr>
          <w:rFonts w:ascii="Times New Roman" w:hAnsi="Times New Roman" w:cs="Times New Roman"/>
          <w:b/>
          <w:sz w:val="32"/>
        </w:rPr>
        <w:t>IoT</w:t>
      </w:r>
      <w:proofErr w:type="spellEnd"/>
      <w:r w:rsidRPr="006F0293">
        <w:rPr>
          <w:rFonts w:ascii="Times New Roman" w:hAnsi="Times New Roman" w:cs="Times New Roman"/>
          <w:sz w:val="32"/>
        </w:rPr>
        <w:t xml:space="preserve"> (Internet of </w:t>
      </w:r>
      <w:proofErr w:type="spellStart"/>
      <w:r w:rsidRPr="006F0293">
        <w:rPr>
          <w:rFonts w:ascii="Times New Roman" w:hAnsi="Times New Roman" w:cs="Times New Roman"/>
          <w:sz w:val="32"/>
        </w:rPr>
        <w:t>Things</w:t>
      </w:r>
      <w:proofErr w:type="spellEnd"/>
      <w:r w:rsidRPr="006F0293">
        <w:rPr>
          <w:rFonts w:ascii="Times New Roman" w:hAnsi="Times New Roman" w:cs="Times New Roman"/>
          <w:sz w:val="32"/>
        </w:rPr>
        <w:t>) rendszerekben a korlátozott erőforrásokkal rendelkező eszközök hatékony kommunikációjára</w:t>
      </w:r>
      <w:r w:rsidR="00254AEB" w:rsidRPr="006F0293">
        <w:rPr>
          <w:rFonts w:ascii="Times New Roman" w:hAnsi="Times New Roman" w:cs="Times New Roman"/>
          <w:sz w:val="32"/>
        </w:rPr>
        <w:t>.</w:t>
      </w:r>
      <w:r w:rsidR="00254AEB" w:rsidRPr="006F0293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254AEB" w:rsidRPr="00254AEB" w:rsidRDefault="00254AEB" w:rsidP="009E1A32">
      <w:pPr>
        <w:spacing w:before="960"/>
        <w:rPr>
          <w:rFonts w:ascii="Times New Roman" w:hAnsi="Times New Roman" w:cs="Times New Roman"/>
          <w:b/>
          <w:sz w:val="44"/>
        </w:rPr>
      </w:pPr>
      <w:r w:rsidRPr="00254AEB">
        <w:rPr>
          <w:rFonts w:ascii="Times New Roman" w:hAnsi="Times New Roman" w:cs="Times New Roman"/>
          <w:b/>
          <w:sz w:val="44"/>
        </w:rPr>
        <w:t>Az MQTT működése</w:t>
      </w:r>
    </w:p>
    <w:p w:rsidR="00254AEB" w:rsidRPr="00254AEB" w:rsidRDefault="00254AEB" w:rsidP="00F80C48">
      <w:pPr>
        <w:spacing w:before="240"/>
        <w:rPr>
          <w:rFonts w:ascii="Times New Roman" w:hAnsi="Times New Roman" w:cs="Times New Roman"/>
          <w:sz w:val="28"/>
        </w:rPr>
      </w:pPr>
      <w:r w:rsidRPr="00F80C48">
        <w:rPr>
          <w:rFonts w:ascii="Times New Roman" w:hAnsi="Times New Roman" w:cs="Times New Roman"/>
          <w:b/>
          <w:sz w:val="32"/>
        </w:rPr>
        <w:t>Pub/</w:t>
      </w:r>
      <w:proofErr w:type="spellStart"/>
      <w:r w:rsidRPr="00F80C48">
        <w:rPr>
          <w:rFonts w:ascii="Times New Roman" w:hAnsi="Times New Roman" w:cs="Times New Roman"/>
          <w:b/>
          <w:sz w:val="32"/>
        </w:rPr>
        <w:t>Sub</w:t>
      </w:r>
      <w:proofErr w:type="spellEnd"/>
      <w:r w:rsidRPr="00F80C48">
        <w:rPr>
          <w:rFonts w:ascii="Times New Roman" w:hAnsi="Times New Roman" w:cs="Times New Roman"/>
          <w:b/>
          <w:sz w:val="32"/>
        </w:rPr>
        <w:t xml:space="preserve"> modell:</w:t>
      </w:r>
      <w:r w:rsidRPr="00F80C48">
        <w:rPr>
          <w:rFonts w:ascii="Times New Roman" w:hAnsi="Times New Roman" w:cs="Times New Roman"/>
          <w:sz w:val="32"/>
        </w:rPr>
        <w:t xml:space="preserve"> </w:t>
      </w:r>
      <w:r w:rsidRPr="00254AEB">
        <w:rPr>
          <w:rFonts w:ascii="Times New Roman" w:hAnsi="Times New Roman" w:cs="Times New Roman"/>
          <w:sz w:val="28"/>
        </w:rPr>
        <w:t>A küldő (Publisher) egy adott "téma" (</w:t>
      </w:r>
      <w:proofErr w:type="spellStart"/>
      <w:r w:rsidRPr="00254AEB">
        <w:rPr>
          <w:rFonts w:ascii="Times New Roman" w:hAnsi="Times New Roman" w:cs="Times New Roman"/>
          <w:sz w:val="28"/>
        </w:rPr>
        <w:t>topic</w:t>
      </w:r>
      <w:proofErr w:type="spellEnd"/>
      <w:r w:rsidRPr="00254AEB">
        <w:rPr>
          <w:rFonts w:ascii="Times New Roman" w:hAnsi="Times New Roman" w:cs="Times New Roman"/>
          <w:sz w:val="28"/>
        </w:rPr>
        <w:t>) alá küld üzenetet, a vevő (</w:t>
      </w:r>
      <w:proofErr w:type="spellStart"/>
      <w:r w:rsidRPr="00254AEB">
        <w:rPr>
          <w:rFonts w:ascii="Times New Roman" w:hAnsi="Times New Roman" w:cs="Times New Roman"/>
          <w:sz w:val="28"/>
        </w:rPr>
        <w:t>Subscriber</w:t>
      </w:r>
      <w:proofErr w:type="spellEnd"/>
      <w:r w:rsidRPr="00254AEB">
        <w:rPr>
          <w:rFonts w:ascii="Times New Roman" w:hAnsi="Times New Roman" w:cs="Times New Roman"/>
          <w:sz w:val="28"/>
        </w:rPr>
        <w:t>) pedig feliratkozik azokra a témákra, amelyek érdeklik.</w:t>
      </w:r>
    </w:p>
    <w:p w:rsidR="00254AEB" w:rsidRPr="00254AEB" w:rsidRDefault="00254AEB" w:rsidP="00F80C48">
      <w:pPr>
        <w:spacing w:before="240"/>
        <w:rPr>
          <w:rFonts w:ascii="Times New Roman" w:hAnsi="Times New Roman" w:cs="Times New Roman"/>
          <w:sz w:val="28"/>
        </w:rPr>
      </w:pPr>
      <w:proofErr w:type="spellStart"/>
      <w:r w:rsidRPr="00F80C48">
        <w:rPr>
          <w:rFonts w:ascii="Times New Roman" w:hAnsi="Times New Roman" w:cs="Times New Roman"/>
          <w:b/>
          <w:sz w:val="32"/>
        </w:rPr>
        <w:t>Broker</w:t>
      </w:r>
      <w:proofErr w:type="spellEnd"/>
      <w:r w:rsidRPr="00F80C48">
        <w:rPr>
          <w:rFonts w:ascii="Times New Roman" w:hAnsi="Times New Roman" w:cs="Times New Roman"/>
          <w:b/>
          <w:sz w:val="32"/>
        </w:rPr>
        <w:t>:</w:t>
      </w:r>
      <w:r w:rsidRPr="00F80C48">
        <w:rPr>
          <w:rFonts w:ascii="Times New Roman" w:hAnsi="Times New Roman" w:cs="Times New Roman"/>
          <w:sz w:val="32"/>
        </w:rPr>
        <w:t xml:space="preserve"> </w:t>
      </w:r>
      <w:r w:rsidRPr="00254AEB">
        <w:rPr>
          <w:rFonts w:ascii="Times New Roman" w:hAnsi="Times New Roman" w:cs="Times New Roman"/>
          <w:sz w:val="28"/>
        </w:rPr>
        <w:t>A központi szerver (</w:t>
      </w:r>
      <w:proofErr w:type="spellStart"/>
      <w:r w:rsidRPr="00254AEB">
        <w:rPr>
          <w:rFonts w:ascii="Times New Roman" w:hAnsi="Times New Roman" w:cs="Times New Roman"/>
          <w:sz w:val="28"/>
        </w:rPr>
        <w:t>broker</w:t>
      </w:r>
      <w:proofErr w:type="spellEnd"/>
      <w:r w:rsidRPr="00254AEB">
        <w:rPr>
          <w:rFonts w:ascii="Times New Roman" w:hAnsi="Times New Roman" w:cs="Times New Roman"/>
          <w:sz w:val="28"/>
        </w:rPr>
        <w:t>) fogadja az üzeneteket, és továbbítja azokat a megfelelő előfizetőknek.</w:t>
      </w:r>
    </w:p>
    <w:p w:rsidR="00254AEB" w:rsidRPr="00254AEB" w:rsidRDefault="00254AEB" w:rsidP="00F80C48">
      <w:pPr>
        <w:spacing w:before="240"/>
        <w:rPr>
          <w:rFonts w:ascii="Times New Roman" w:hAnsi="Times New Roman" w:cs="Times New Roman"/>
          <w:sz w:val="28"/>
        </w:rPr>
      </w:pPr>
      <w:r w:rsidRPr="00F80C48">
        <w:rPr>
          <w:rFonts w:ascii="Times New Roman" w:hAnsi="Times New Roman" w:cs="Times New Roman"/>
          <w:b/>
          <w:sz w:val="32"/>
        </w:rPr>
        <w:t>Könnyűsúlyú:</w:t>
      </w:r>
      <w:r w:rsidRPr="00254AEB">
        <w:rPr>
          <w:rFonts w:ascii="Times New Roman" w:hAnsi="Times New Roman" w:cs="Times New Roman"/>
          <w:sz w:val="28"/>
        </w:rPr>
        <w:t xml:space="preserve"> Minimális fejléccel rendelkezik, így csökkenti a sávszélesség-felhasználást, ami kritikus az </w:t>
      </w:r>
      <w:proofErr w:type="spellStart"/>
      <w:r w:rsidRPr="00254AEB">
        <w:rPr>
          <w:rFonts w:ascii="Times New Roman" w:hAnsi="Times New Roman" w:cs="Times New Roman"/>
          <w:sz w:val="28"/>
        </w:rPr>
        <w:t>IoT</w:t>
      </w:r>
      <w:proofErr w:type="spellEnd"/>
      <w:r w:rsidRPr="00254AEB">
        <w:rPr>
          <w:rFonts w:ascii="Times New Roman" w:hAnsi="Times New Roman" w:cs="Times New Roman"/>
          <w:sz w:val="28"/>
        </w:rPr>
        <w:t xml:space="preserve"> eszközök számára.</w:t>
      </w:r>
    </w:p>
    <w:p w:rsidR="001F3313" w:rsidRDefault="00254AEB" w:rsidP="00F80C48">
      <w:pPr>
        <w:spacing w:before="240"/>
        <w:rPr>
          <w:rFonts w:ascii="Times New Roman" w:hAnsi="Times New Roman" w:cs="Times New Roman"/>
          <w:sz w:val="28"/>
        </w:rPr>
      </w:pPr>
      <w:proofErr w:type="spellStart"/>
      <w:r w:rsidRPr="00F80C48">
        <w:rPr>
          <w:rFonts w:ascii="Times New Roman" w:hAnsi="Times New Roman" w:cs="Times New Roman"/>
          <w:b/>
          <w:sz w:val="32"/>
        </w:rPr>
        <w:t>Mekbízhatóság</w:t>
      </w:r>
      <w:proofErr w:type="spellEnd"/>
      <w:r w:rsidRPr="00F80C48">
        <w:rPr>
          <w:rFonts w:ascii="Times New Roman" w:hAnsi="Times New Roman" w:cs="Times New Roman"/>
          <w:b/>
          <w:sz w:val="32"/>
        </w:rPr>
        <w:t>:</w:t>
      </w:r>
      <w:r w:rsidRPr="00254AEB">
        <w:rPr>
          <w:rFonts w:ascii="Times New Roman" w:hAnsi="Times New Roman" w:cs="Times New Roman"/>
          <w:sz w:val="28"/>
        </w:rPr>
        <w:t xml:space="preserve"> Támogatja a "Last Will and </w:t>
      </w:r>
      <w:proofErr w:type="spellStart"/>
      <w:r w:rsidRPr="00254AEB">
        <w:rPr>
          <w:rFonts w:ascii="Times New Roman" w:hAnsi="Times New Roman" w:cs="Times New Roman"/>
          <w:sz w:val="28"/>
        </w:rPr>
        <w:t>Testament</w:t>
      </w:r>
      <w:proofErr w:type="spellEnd"/>
      <w:r w:rsidRPr="00254AEB">
        <w:rPr>
          <w:rFonts w:ascii="Times New Roman" w:hAnsi="Times New Roman" w:cs="Times New Roman"/>
          <w:sz w:val="28"/>
        </w:rPr>
        <w:t>" (LWT) funkciót, amivel értesíthetők a többiek, ha egy eszköz váratlanul lekapcsol.</w:t>
      </w:r>
    </w:p>
    <w:p w:rsidR="009E1A32" w:rsidRPr="009E1A32" w:rsidRDefault="009E1A32" w:rsidP="009E1A32">
      <w:pPr>
        <w:spacing w:before="960"/>
        <w:rPr>
          <w:rFonts w:ascii="Times New Roman" w:hAnsi="Times New Roman" w:cs="Times New Roman"/>
          <w:b/>
          <w:bCs/>
          <w:sz w:val="44"/>
        </w:rPr>
      </w:pPr>
      <w:r w:rsidRPr="009E1A32">
        <w:rPr>
          <w:rFonts w:ascii="Times New Roman" w:hAnsi="Times New Roman" w:cs="Times New Roman"/>
          <w:b/>
          <w:bCs/>
          <w:sz w:val="44"/>
        </w:rPr>
        <w:t xml:space="preserve">Előnyök </w:t>
      </w:r>
      <w:proofErr w:type="spellStart"/>
      <w:r w:rsidRPr="009E1A32">
        <w:rPr>
          <w:rFonts w:ascii="Times New Roman" w:hAnsi="Times New Roman" w:cs="Times New Roman"/>
          <w:b/>
          <w:bCs/>
          <w:sz w:val="44"/>
        </w:rPr>
        <w:t>IoT</w:t>
      </w:r>
      <w:proofErr w:type="spellEnd"/>
      <w:r w:rsidRPr="009E1A32">
        <w:rPr>
          <w:rFonts w:ascii="Times New Roman" w:hAnsi="Times New Roman" w:cs="Times New Roman"/>
          <w:b/>
          <w:bCs/>
          <w:sz w:val="44"/>
        </w:rPr>
        <w:t>-ben</w:t>
      </w:r>
    </w:p>
    <w:p w:rsidR="009E1A32" w:rsidRPr="009E1A32" w:rsidRDefault="009E1A32" w:rsidP="0042114D">
      <w:pPr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</w:rPr>
      </w:pPr>
      <w:r w:rsidRPr="0042114D">
        <w:rPr>
          <w:rFonts w:ascii="Times New Roman" w:hAnsi="Times New Roman" w:cs="Times New Roman"/>
          <w:b/>
          <w:bCs/>
          <w:sz w:val="32"/>
        </w:rPr>
        <w:t>Alacsony erőforrásigény:</w:t>
      </w:r>
      <w:r w:rsidRPr="009E1A32">
        <w:rPr>
          <w:rFonts w:ascii="Times New Roman" w:hAnsi="Times New Roman" w:cs="Times New Roman"/>
          <w:sz w:val="28"/>
        </w:rPr>
        <w:t> Jól működik korlátozott processzor- és memóriakapacitású eszközökön.</w:t>
      </w:r>
    </w:p>
    <w:p w:rsidR="009E1A32" w:rsidRPr="009E1A32" w:rsidRDefault="009E1A32" w:rsidP="0042114D">
      <w:pPr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</w:rPr>
      </w:pPr>
      <w:proofErr w:type="spellStart"/>
      <w:r w:rsidRPr="0042114D">
        <w:rPr>
          <w:rFonts w:ascii="Times New Roman" w:hAnsi="Times New Roman" w:cs="Times New Roman"/>
          <w:b/>
          <w:bCs/>
          <w:sz w:val="32"/>
        </w:rPr>
        <w:t>Skaálhatóság</w:t>
      </w:r>
      <w:proofErr w:type="spellEnd"/>
      <w:r w:rsidRPr="0042114D">
        <w:rPr>
          <w:rFonts w:ascii="Times New Roman" w:hAnsi="Times New Roman" w:cs="Times New Roman"/>
          <w:b/>
          <w:bCs/>
          <w:sz w:val="32"/>
        </w:rPr>
        <w:t>:</w:t>
      </w:r>
      <w:r w:rsidRPr="0042114D">
        <w:rPr>
          <w:rFonts w:ascii="Times New Roman" w:hAnsi="Times New Roman" w:cs="Times New Roman"/>
          <w:sz w:val="32"/>
        </w:rPr>
        <w:t> </w:t>
      </w:r>
      <w:r w:rsidRPr="009E1A32">
        <w:rPr>
          <w:rFonts w:ascii="Times New Roman" w:hAnsi="Times New Roman" w:cs="Times New Roman"/>
          <w:sz w:val="28"/>
        </w:rPr>
        <w:t>Egyszerűen képes több ezer vagy millió eszköz csatlakoztatására.</w:t>
      </w:r>
    </w:p>
    <w:p w:rsidR="009E1A32" w:rsidRDefault="009E1A32" w:rsidP="0042114D">
      <w:pPr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</w:rPr>
      </w:pPr>
      <w:r w:rsidRPr="0042114D">
        <w:rPr>
          <w:rFonts w:ascii="Times New Roman" w:hAnsi="Times New Roman" w:cs="Times New Roman"/>
          <w:b/>
          <w:bCs/>
          <w:sz w:val="32"/>
        </w:rPr>
        <w:t>Flexibilitás:</w:t>
      </w:r>
      <w:r w:rsidRPr="009E1A32">
        <w:rPr>
          <w:rFonts w:ascii="Times New Roman" w:hAnsi="Times New Roman" w:cs="Times New Roman"/>
          <w:sz w:val="28"/>
        </w:rPr>
        <w:t> Nem kötött az adatok típusára, így sokféle alkalmazáshoz használható (okosotthon, ipar, mezőgazdaság, telekommunikáció). </w:t>
      </w:r>
    </w:p>
    <w:p w:rsidR="003A4DBC" w:rsidRPr="003A4DBC" w:rsidRDefault="003A4DBC" w:rsidP="003A4DBC">
      <w:pPr>
        <w:spacing w:before="960"/>
        <w:rPr>
          <w:rFonts w:ascii="Times New Roman" w:hAnsi="Times New Roman" w:cs="Times New Roman"/>
          <w:b/>
          <w:sz w:val="44"/>
        </w:rPr>
      </w:pPr>
      <w:r w:rsidRPr="003A4DBC">
        <w:rPr>
          <w:rFonts w:ascii="Times New Roman" w:hAnsi="Times New Roman" w:cs="Times New Roman"/>
          <w:b/>
          <w:sz w:val="44"/>
        </w:rPr>
        <w:lastRenderedPageBreak/>
        <w:t>Használati területek</w:t>
      </w:r>
    </w:p>
    <w:p w:rsidR="003A4DBC" w:rsidRPr="003A4DBC" w:rsidRDefault="003A4DBC" w:rsidP="00634069">
      <w:pPr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</w:rPr>
      </w:pPr>
      <w:r w:rsidRPr="00634069">
        <w:rPr>
          <w:rFonts w:ascii="Times New Roman" w:hAnsi="Times New Roman" w:cs="Times New Roman"/>
          <w:b/>
          <w:sz w:val="32"/>
        </w:rPr>
        <w:t>Okosotthonok:</w:t>
      </w:r>
      <w:r w:rsidRPr="00634069">
        <w:rPr>
          <w:rFonts w:ascii="Times New Roman" w:hAnsi="Times New Roman" w:cs="Times New Roman"/>
          <w:sz w:val="32"/>
        </w:rPr>
        <w:t xml:space="preserve"> </w:t>
      </w:r>
      <w:r w:rsidRPr="003A4DBC">
        <w:rPr>
          <w:rFonts w:ascii="Times New Roman" w:hAnsi="Times New Roman" w:cs="Times New Roman"/>
          <w:sz w:val="28"/>
        </w:rPr>
        <w:t>Termosztátok, világítás, érzékelők vezérlése.</w:t>
      </w:r>
    </w:p>
    <w:p w:rsidR="003A4DBC" w:rsidRPr="003A4DBC" w:rsidRDefault="003A4DBC" w:rsidP="00634069">
      <w:pPr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</w:rPr>
      </w:pPr>
      <w:r w:rsidRPr="00634069">
        <w:rPr>
          <w:rFonts w:ascii="Times New Roman" w:hAnsi="Times New Roman" w:cs="Times New Roman"/>
          <w:b/>
          <w:sz w:val="32"/>
        </w:rPr>
        <w:t>Intelligens mezőgazdaság:</w:t>
      </w:r>
      <w:r w:rsidRPr="00634069">
        <w:rPr>
          <w:rFonts w:ascii="Times New Roman" w:hAnsi="Times New Roman" w:cs="Times New Roman"/>
          <w:sz w:val="32"/>
        </w:rPr>
        <w:t xml:space="preserve"> </w:t>
      </w:r>
      <w:r w:rsidRPr="003A4DBC">
        <w:rPr>
          <w:rFonts w:ascii="Times New Roman" w:hAnsi="Times New Roman" w:cs="Times New Roman"/>
          <w:sz w:val="28"/>
        </w:rPr>
        <w:t>Talaj pH-értékének monitorozása.</w:t>
      </w:r>
    </w:p>
    <w:p w:rsidR="003A4DBC" w:rsidRPr="003A4DBC" w:rsidRDefault="003A4DBC" w:rsidP="00634069">
      <w:pPr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</w:rPr>
      </w:pPr>
      <w:r w:rsidRPr="00634069">
        <w:rPr>
          <w:rFonts w:ascii="Times New Roman" w:hAnsi="Times New Roman" w:cs="Times New Roman"/>
          <w:b/>
          <w:sz w:val="32"/>
        </w:rPr>
        <w:t xml:space="preserve">Ipari </w:t>
      </w:r>
      <w:proofErr w:type="spellStart"/>
      <w:r w:rsidRPr="00634069">
        <w:rPr>
          <w:rFonts w:ascii="Times New Roman" w:hAnsi="Times New Roman" w:cs="Times New Roman"/>
          <w:b/>
          <w:sz w:val="32"/>
        </w:rPr>
        <w:t>IoT</w:t>
      </w:r>
      <w:proofErr w:type="spellEnd"/>
      <w:r w:rsidRPr="00634069">
        <w:rPr>
          <w:rFonts w:ascii="Times New Roman" w:hAnsi="Times New Roman" w:cs="Times New Roman"/>
          <w:b/>
          <w:sz w:val="32"/>
        </w:rPr>
        <w:t xml:space="preserve"> (</w:t>
      </w:r>
      <w:proofErr w:type="spellStart"/>
      <w:r w:rsidRPr="00634069">
        <w:rPr>
          <w:rFonts w:ascii="Times New Roman" w:hAnsi="Times New Roman" w:cs="Times New Roman"/>
          <w:b/>
          <w:sz w:val="32"/>
        </w:rPr>
        <w:t>IIoT</w:t>
      </w:r>
      <w:proofErr w:type="spellEnd"/>
      <w:r w:rsidRPr="00634069">
        <w:rPr>
          <w:rFonts w:ascii="Times New Roman" w:hAnsi="Times New Roman" w:cs="Times New Roman"/>
          <w:b/>
          <w:sz w:val="32"/>
        </w:rPr>
        <w:t>):</w:t>
      </w:r>
      <w:r w:rsidRPr="00634069">
        <w:rPr>
          <w:rFonts w:ascii="Times New Roman" w:hAnsi="Times New Roman" w:cs="Times New Roman"/>
          <w:sz w:val="32"/>
        </w:rPr>
        <w:t xml:space="preserve"> </w:t>
      </w:r>
      <w:r w:rsidRPr="003A4DBC">
        <w:rPr>
          <w:rFonts w:ascii="Times New Roman" w:hAnsi="Times New Roman" w:cs="Times New Roman"/>
          <w:sz w:val="28"/>
        </w:rPr>
        <w:t>PLC-k és szenzorok közötti kommunikáció.</w:t>
      </w:r>
    </w:p>
    <w:p w:rsidR="003A4DBC" w:rsidRPr="003A4DBC" w:rsidRDefault="003A4DBC" w:rsidP="00634069">
      <w:pPr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</w:rPr>
      </w:pPr>
      <w:r w:rsidRPr="00634069">
        <w:rPr>
          <w:rFonts w:ascii="Times New Roman" w:hAnsi="Times New Roman" w:cs="Times New Roman"/>
          <w:b/>
          <w:sz w:val="32"/>
        </w:rPr>
        <w:t>Telekommunikáció:</w:t>
      </w:r>
      <w:r w:rsidRPr="003A4DBC">
        <w:rPr>
          <w:rFonts w:ascii="Times New Roman" w:hAnsi="Times New Roman" w:cs="Times New Roman"/>
          <w:sz w:val="28"/>
        </w:rPr>
        <w:t xml:space="preserve"> Felhőkörnyezetek és távoli eszközök összekapcsolása. </w:t>
      </w:r>
    </w:p>
    <w:p w:rsidR="009E1A32" w:rsidRPr="00254AEB" w:rsidRDefault="009E1A32" w:rsidP="00634069">
      <w:pPr>
        <w:spacing w:before="240"/>
        <w:jc w:val="both"/>
        <w:rPr>
          <w:rFonts w:ascii="Times New Roman" w:hAnsi="Times New Roman" w:cs="Times New Roman"/>
          <w:sz w:val="28"/>
        </w:rPr>
      </w:pPr>
    </w:p>
    <w:sectPr w:rsidR="009E1A32" w:rsidRPr="00254AEB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1D5A" w:rsidRDefault="00771D5A" w:rsidP="007405BE">
      <w:pPr>
        <w:spacing w:after="0" w:line="240" w:lineRule="auto"/>
      </w:pPr>
      <w:r>
        <w:separator/>
      </w:r>
    </w:p>
  </w:endnote>
  <w:endnote w:type="continuationSeparator" w:id="0">
    <w:p w:rsidR="00771D5A" w:rsidRDefault="00771D5A" w:rsidP="00740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4470098"/>
      <w:docPartObj>
        <w:docPartGallery w:val="Page Numbers (Bottom of Page)"/>
        <w:docPartUnique/>
      </w:docPartObj>
    </w:sdtPr>
    <w:sdtContent>
      <w:p w:rsidR="007405BE" w:rsidRDefault="007405B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405BE" w:rsidRDefault="007405B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1D5A" w:rsidRDefault="00771D5A" w:rsidP="007405BE">
      <w:pPr>
        <w:spacing w:after="0" w:line="240" w:lineRule="auto"/>
      </w:pPr>
      <w:r>
        <w:separator/>
      </w:r>
    </w:p>
  </w:footnote>
  <w:footnote w:type="continuationSeparator" w:id="0">
    <w:p w:rsidR="00771D5A" w:rsidRDefault="00771D5A" w:rsidP="007405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0179D"/>
    <w:multiLevelType w:val="multilevel"/>
    <w:tmpl w:val="43D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82"/>
    <w:rsid w:val="00030A73"/>
    <w:rsid w:val="00164FA0"/>
    <w:rsid w:val="001F3313"/>
    <w:rsid w:val="00254AEB"/>
    <w:rsid w:val="00287A33"/>
    <w:rsid w:val="003A4DBC"/>
    <w:rsid w:val="0042114D"/>
    <w:rsid w:val="00634069"/>
    <w:rsid w:val="006C62A3"/>
    <w:rsid w:val="006F0293"/>
    <w:rsid w:val="007405BE"/>
    <w:rsid w:val="00771D5A"/>
    <w:rsid w:val="0082333D"/>
    <w:rsid w:val="009E1A32"/>
    <w:rsid w:val="00A13268"/>
    <w:rsid w:val="00EB1D82"/>
    <w:rsid w:val="00F35166"/>
    <w:rsid w:val="00F80C48"/>
    <w:rsid w:val="00F9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D3188"/>
  <w15:chartTrackingRefBased/>
  <w15:docId w15:val="{62B6CA5B-AADF-4D08-9EE6-23F7B676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405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405BE"/>
  </w:style>
  <w:style w:type="paragraph" w:styleId="llb">
    <w:name w:val="footer"/>
    <w:basedOn w:val="Norml"/>
    <w:link w:val="llbChar"/>
    <w:uiPriority w:val="99"/>
    <w:unhideWhenUsed/>
    <w:rsid w:val="007405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40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5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1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2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74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20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Bozó  Attila Péter</dc:creator>
  <cp:keywords/>
  <dc:description/>
  <cp:lastModifiedBy>Bozó  Attila Péter</cp:lastModifiedBy>
  <cp:revision>2</cp:revision>
  <dcterms:created xsi:type="dcterms:W3CDTF">2025-12-16T09:03:00Z</dcterms:created>
  <dcterms:modified xsi:type="dcterms:W3CDTF">2025-12-16T09:03:00Z</dcterms:modified>
</cp:coreProperties>
</file>