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bookmarkStart w:colFirst="0" w:colLast="0" w:name="_b6zacqttt2i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120" w:lineRule="auto"/>
        <w:ind w:left="465" w:hanging="360"/>
      </w:pPr>
      <w:r w:rsidDel="00000000" w:rsidR="00000000" w:rsidRPr="00000000">
        <w:rPr>
          <w:b w:val="1"/>
          <w:color w:val="1b1c1d"/>
          <w:rtl w:val="0"/>
        </w:rPr>
        <w:t xml:space="preserve">Code Documents: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spacing w:after="0" w:afterAutospacing="0" w:before="0" w:beforeAutospacing="0" w:lineRule="auto"/>
        <w:ind w:left="870" w:hanging="360"/>
      </w:pPr>
      <w:r w:rsidDel="00000000" w:rsidR="00000000" w:rsidRPr="00000000">
        <w:rPr>
          <w:b w:val="1"/>
          <w:color w:val="1b1c1d"/>
          <w:rtl w:val="0"/>
        </w:rPr>
        <w:t xml:space="preserve">National Building Code of Canada (NBC):</w:t>
      </w:r>
      <w:r w:rsidDel="00000000" w:rsidR="00000000" w:rsidRPr="00000000">
        <w:rPr>
          <w:color w:val="1b1c1d"/>
          <w:rtl w:val="0"/>
        </w:rPr>
        <w:t xml:space="preserve"> The overarching national model code.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870" w:hanging="360"/>
      </w:pPr>
      <w:r w:rsidDel="00000000" w:rsidR="00000000" w:rsidRPr="00000000">
        <w:rPr>
          <w:b w:val="1"/>
          <w:color w:val="1b1c1d"/>
          <w:rtl w:val="0"/>
        </w:rPr>
        <w:t xml:space="preserve">Alberta Building Code (ABC):</w:t>
      </w:r>
      <w:r w:rsidDel="00000000" w:rsidR="00000000" w:rsidRPr="00000000">
        <w:rPr>
          <w:color w:val="1b1c1d"/>
          <w:rtl w:val="0"/>
        </w:rPr>
        <w:t xml:space="preserve"> Alberta's provincial code, based on the NBC.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870" w:hanging="360"/>
      </w:pPr>
      <w:r w:rsidDel="00000000" w:rsidR="00000000" w:rsidRPr="00000000">
        <w:rPr>
          <w:b w:val="1"/>
          <w:color w:val="1b1c1d"/>
          <w:rtl w:val="0"/>
        </w:rPr>
        <w:t xml:space="preserve">British Columbia Building Code (BCBC):</w:t>
      </w:r>
      <w:r w:rsidDel="00000000" w:rsidR="00000000" w:rsidRPr="00000000">
        <w:rPr>
          <w:color w:val="1b1c1d"/>
          <w:rtl w:val="0"/>
        </w:rPr>
        <w:t xml:space="preserve"> BC's provincial code, based on the NBC.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870" w:hanging="360"/>
      </w:pPr>
      <w:r w:rsidDel="00000000" w:rsidR="00000000" w:rsidRPr="00000000">
        <w:rPr>
          <w:b w:val="1"/>
          <w:color w:val="1b1c1d"/>
          <w:rtl w:val="0"/>
        </w:rPr>
        <w:t xml:space="preserve">CSA B149.1 (Natural Gas and Propane Installation Code):</w:t>
      </w:r>
      <w:r w:rsidDel="00000000" w:rsidR="00000000" w:rsidRPr="00000000">
        <w:rPr>
          <w:color w:val="1b1c1d"/>
          <w:rtl w:val="0"/>
        </w:rPr>
        <w:t xml:space="preserve"> The national standard for gas appliance installation, including venting and combustion air.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870" w:hanging="360"/>
      </w:pPr>
      <w:r w:rsidDel="00000000" w:rsidR="00000000" w:rsidRPr="00000000">
        <w:rPr>
          <w:b w:val="1"/>
          <w:color w:val="1b1c1d"/>
          <w:rtl w:val="0"/>
        </w:rPr>
        <w:t xml:space="preserve">Canadian Electrical Code (CEC), Part I (Safety Standard for Electrical Installations):</w:t>
      </w:r>
      <w:r w:rsidDel="00000000" w:rsidR="00000000" w:rsidRPr="00000000">
        <w:rPr>
          <w:color w:val="1b1c1d"/>
          <w:rtl w:val="0"/>
        </w:rPr>
        <w:t xml:space="preserve"> The national standard for electrical installations.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870" w:hanging="360"/>
      </w:pPr>
      <w:r w:rsidDel="00000000" w:rsidR="00000000" w:rsidRPr="00000000">
        <w:rPr>
          <w:b w:val="1"/>
          <w:color w:val="1b1c1d"/>
          <w:rtl w:val="0"/>
        </w:rPr>
        <w:t xml:space="preserve">National Plumbing Code of Canada (NPC):</w:t>
      </w:r>
      <w:r w:rsidDel="00000000" w:rsidR="00000000" w:rsidRPr="00000000">
        <w:rPr>
          <w:color w:val="1b1c1d"/>
          <w:rtl w:val="0"/>
        </w:rPr>
        <w:t xml:space="preserve"> The national model plumbing code.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870" w:hanging="360"/>
      </w:pPr>
      <w:r w:rsidDel="00000000" w:rsidR="00000000" w:rsidRPr="00000000">
        <w:rPr>
          <w:b w:val="1"/>
          <w:color w:val="1b1c1d"/>
          <w:rtl w:val="0"/>
        </w:rPr>
        <w:t xml:space="preserve">SMACNA Standards:</w:t>
      </w:r>
      <w:r w:rsidDel="00000000" w:rsidR="00000000" w:rsidRPr="00000000">
        <w:rPr>
          <w:color w:val="1b1c1d"/>
          <w:rtl w:val="0"/>
        </w:rPr>
        <w:t xml:space="preserve"> Industry best practices for sheet metal work (not technically codes, but widely accepted).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465" w:hanging="360"/>
      </w:pPr>
      <w:r w:rsidDel="00000000" w:rsidR="00000000" w:rsidRPr="00000000">
        <w:rPr>
          <w:b w:val="1"/>
          <w:color w:val="1b1c1d"/>
          <w:rtl w:val="0"/>
        </w:rPr>
        <w:t xml:space="preserve">Referenced Sections/Standards:</w:t>
      </w:r>
      <w:r w:rsidDel="00000000" w:rsidR="00000000" w:rsidRPr="00000000">
        <w:rPr>
          <w:color w:val="1b1c1d"/>
          <w:rtl w:val="0"/>
        </w:rPr>
        <w:t xml:space="preserve"> The specific sections and standards I mentioned (e.g., NBC Section 6, CSA B149.1 Section 7, ULC S636, etc.) are the </w:t>
      </w:r>
      <w:r w:rsidDel="00000000" w:rsidR="00000000" w:rsidRPr="00000000">
        <w:rPr>
          <w:i w:val="1"/>
          <w:color w:val="1b1c1d"/>
          <w:rtl w:val="0"/>
        </w:rPr>
        <w:t xml:space="preserve">most relevant</w:t>
      </w:r>
      <w:r w:rsidDel="00000000" w:rsidR="00000000" w:rsidRPr="00000000">
        <w:rPr>
          <w:color w:val="1b1c1d"/>
          <w:rtl w:val="0"/>
        </w:rPr>
        <w:t xml:space="preserve"> parts of those documents for the type of work we're discussing. They are the places you would go to find the </w:t>
      </w:r>
      <w:r w:rsidDel="00000000" w:rsidR="00000000" w:rsidRPr="00000000">
        <w:rPr>
          <w:i w:val="1"/>
          <w:color w:val="1b1c1d"/>
          <w:rtl w:val="0"/>
        </w:rPr>
        <w:t xml:space="preserve">detailed</w:t>
      </w:r>
      <w:r w:rsidDel="00000000" w:rsidR="00000000" w:rsidRPr="00000000">
        <w:rPr>
          <w:color w:val="1b1c1d"/>
          <w:rtl w:val="0"/>
        </w:rPr>
        <w:t xml:space="preserve"> requirements for: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before="0" w:beforeAutospacing="0" w:lineRule="auto"/>
        <w:ind w:left="870" w:hanging="360"/>
      </w:pPr>
      <w:r w:rsidDel="00000000" w:rsidR="00000000" w:rsidRPr="00000000">
        <w:rPr>
          <w:color w:val="1b1c1d"/>
          <w:rtl w:val="0"/>
        </w:rPr>
        <w:t xml:space="preserve">Ductwork sizing, materials, installation, support, sealing, and insulation.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870" w:hanging="360"/>
      </w:pPr>
      <w:r w:rsidDel="00000000" w:rsidR="00000000" w:rsidRPr="00000000">
        <w:rPr>
          <w:color w:val="1b1c1d"/>
          <w:rtl w:val="0"/>
        </w:rPr>
        <w:t xml:space="preserve">Venting system design, materials, installation, clearances, and termination (for </w:t>
      </w:r>
      <w:r w:rsidDel="00000000" w:rsidR="00000000" w:rsidRPr="00000000">
        <w:rPr>
          <w:i w:val="1"/>
          <w:color w:val="1b1c1d"/>
          <w:rtl w:val="0"/>
        </w:rPr>
        <w:t xml:space="preserve">both</w:t>
      </w:r>
      <w:r w:rsidDel="00000000" w:rsidR="00000000" w:rsidRPr="00000000">
        <w:rPr>
          <w:color w:val="1b1c1d"/>
          <w:rtl w:val="0"/>
        </w:rPr>
        <w:t xml:space="preserve"> natural draft and high-efficiency appliances).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870" w:hanging="360"/>
      </w:pPr>
      <w:r w:rsidDel="00000000" w:rsidR="00000000" w:rsidRPr="00000000">
        <w:rPr>
          <w:color w:val="1b1c1d"/>
          <w:rtl w:val="0"/>
        </w:rPr>
        <w:t xml:space="preserve">Combustion air requirements.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870" w:hanging="360"/>
      </w:pPr>
      <w:r w:rsidDel="00000000" w:rsidR="00000000" w:rsidRPr="00000000">
        <w:rPr>
          <w:color w:val="1b1c1d"/>
          <w:rtl w:val="0"/>
        </w:rPr>
        <w:t xml:space="preserve">Gas piping installation.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870" w:hanging="360"/>
      </w:pPr>
      <w:r w:rsidDel="00000000" w:rsidR="00000000" w:rsidRPr="00000000">
        <w:rPr>
          <w:color w:val="1b1c1d"/>
          <w:rtl w:val="0"/>
        </w:rPr>
        <w:t xml:space="preserve">Electrical connections to HVAC equipment.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870" w:hanging="360"/>
      </w:pPr>
      <w:r w:rsidDel="00000000" w:rsidR="00000000" w:rsidRPr="00000000">
        <w:rPr>
          <w:color w:val="1b1c1d"/>
          <w:rtl w:val="0"/>
        </w:rPr>
        <w:t xml:space="preserve">Condensate drainage.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870" w:hanging="360"/>
      </w:pPr>
      <w:r w:rsidDel="00000000" w:rsidR="00000000" w:rsidRPr="00000000">
        <w:rPr>
          <w:color w:val="1b1c1d"/>
          <w:rtl w:val="0"/>
        </w:rPr>
        <w:t xml:space="preserve">Firestopping of penetrations.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870" w:hanging="360"/>
      </w:pPr>
      <w:r w:rsidDel="00000000" w:rsidR="00000000" w:rsidRPr="00000000">
        <w:rPr>
          <w:color w:val="1b1c1d"/>
          <w:rtl w:val="0"/>
        </w:rPr>
        <w:t xml:space="preserve">General safety requirements.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465" w:hanging="360"/>
      </w:pPr>
      <w:r w:rsidDel="00000000" w:rsidR="00000000" w:rsidRPr="00000000">
        <w:rPr>
          <w:b w:val="1"/>
          <w:color w:val="1b1c1d"/>
          <w:rtl w:val="0"/>
        </w:rPr>
        <w:t xml:space="preserve">Not Exhaustive:</w:t>
      </w:r>
      <w:r w:rsidDel="00000000" w:rsidR="00000000" w:rsidRPr="00000000">
        <w:rPr>
          <w:color w:val="1b1c1d"/>
          <w:rtl w:val="0"/>
        </w:rPr>
        <w:t xml:space="preserve"> My list is </w:t>
      </w:r>
      <w:r w:rsidDel="00000000" w:rsidR="00000000" w:rsidRPr="00000000">
        <w:rPr>
          <w:i w:val="1"/>
          <w:color w:val="1b1c1d"/>
          <w:rtl w:val="0"/>
        </w:rPr>
        <w:t xml:space="preserve">not</w:t>
      </w:r>
      <w:r w:rsidDel="00000000" w:rsidR="00000000" w:rsidRPr="00000000">
        <w:rPr>
          <w:color w:val="1b1c1d"/>
          <w:rtl w:val="0"/>
        </w:rPr>
        <w:t xml:space="preserve"> necessarily an </w:t>
      </w:r>
      <w:r w:rsidDel="00000000" w:rsidR="00000000" w:rsidRPr="00000000">
        <w:rPr>
          <w:i w:val="1"/>
          <w:color w:val="1b1c1d"/>
          <w:rtl w:val="0"/>
        </w:rPr>
        <w:t xml:space="preserve">exhaustive</w:t>
      </w:r>
      <w:r w:rsidDel="00000000" w:rsidR="00000000" w:rsidRPr="00000000">
        <w:rPr>
          <w:color w:val="1b1c1d"/>
          <w:rtl w:val="0"/>
        </w:rPr>
        <w:t xml:space="preserve"> list of </w:t>
      </w:r>
      <w:r w:rsidDel="00000000" w:rsidR="00000000" w:rsidRPr="00000000">
        <w:rPr>
          <w:i w:val="1"/>
          <w:color w:val="1b1c1d"/>
          <w:rtl w:val="0"/>
        </w:rPr>
        <w:t xml:space="preserve">every</w:t>
      </w:r>
      <w:r w:rsidDel="00000000" w:rsidR="00000000" w:rsidRPr="00000000">
        <w:rPr>
          <w:color w:val="1b1c1d"/>
          <w:rtl w:val="0"/>
        </w:rPr>
        <w:t xml:space="preserve"> code section that </w:t>
      </w:r>
      <w:r w:rsidDel="00000000" w:rsidR="00000000" w:rsidRPr="00000000">
        <w:rPr>
          <w:i w:val="1"/>
          <w:color w:val="1b1c1d"/>
          <w:rtl w:val="0"/>
        </w:rPr>
        <w:t xml:space="preserve">might</w:t>
      </w:r>
      <w:r w:rsidDel="00000000" w:rsidR="00000000" w:rsidRPr="00000000">
        <w:rPr>
          <w:color w:val="1b1c1d"/>
          <w:rtl w:val="0"/>
        </w:rPr>
        <w:t xml:space="preserve"> apply in </w:t>
      </w:r>
      <w:r w:rsidDel="00000000" w:rsidR="00000000" w:rsidRPr="00000000">
        <w:rPr>
          <w:i w:val="1"/>
          <w:color w:val="1b1c1d"/>
          <w:rtl w:val="0"/>
        </w:rPr>
        <w:t xml:space="preserve">every</w:t>
      </w:r>
      <w:r w:rsidDel="00000000" w:rsidR="00000000" w:rsidRPr="00000000">
        <w:rPr>
          <w:color w:val="1b1c1d"/>
          <w:rtl w:val="0"/>
        </w:rPr>
        <w:t xml:space="preserve"> situation. There could be other, more specific requirements depending on the particular details of a job, local amendments, or unique circumstances. That's why it's </w:t>
      </w:r>
      <w:r w:rsidDel="00000000" w:rsidR="00000000" w:rsidRPr="00000000">
        <w:rPr>
          <w:i w:val="1"/>
          <w:color w:val="1b1c1d"/>
          <w:rtl w:val="0"/>
        </w:rPr>
        <w:t xml:space="preserve">essential</w:t>
      </w:r>
      <w:r w:rsidDel="00000000" w:rsidR="00000000" w:rsidRPr="00000000">
        <w:rPr>
          <w:color w:val="1b1c1d"/>
          <w:rtl w:val="0"/>
        </w:rPr>
        <w:t xml:space="preserve"> to consult the </w:t>
      </w:r>
      <w:r w:rsidDel="00000000" w:rsidR="00000000" w:rsidRPr="00000000">
        <w:rPr>
          <w:i w:val="1"/>
          <w:color w:val="1b1c1d"/>
          <w:rtl w:val="0"/>
        </w:rPr>
        <w:t xml:space="preserve">actual code documents</w:t>
      </w:r>
      <w:r w:rsidDel="00000000" w:rsidR="00000000" w:rsidRPr="00000000">
        <w:rPr>
          <w:color w:val="1b1c1d"/>
          <w:rtl w:val="0"/>
        </w:rPr>
        <w:t xml:space="preserve"> and, when in doubt, to check with the local building authority.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120" w:before="0" w:beforeAutospacing="0" w:lineRule="auto"/>
        <w:ind w:left="465" w:hanging="360"/>
        <w:sectPr>
          <w:type w:val="nextPage"/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b w:val="1"/>
          <w:color w:val="1b1c1d"/>
          <w:rtl w:val="0"/>
        </w:rPr>
        <w:t xml:space="preserve">Local Amendments:</w:t>
      </w:r>
      <w:r w:rsidDel="00000000" w:rsidR="00000000" w:rsidRPr="00000000">
        <w:rPr>
          <w:color w:val="1b1c1d"/>
          <w:rtl w:val="0"/>
        </w:rPr>
        <w:t xml:space="preserve"> I've said it before, but it's worth repeating: </w:t>
      </w:r>
      <w:r w:rsidDel="00000000" w:rsidR="00000000" w:rsidRPr="00000000">
        <w:rPr>
          <w:i w:val="1"/>
          <w:color w:val="1b1c1d"/>
          <w:rtl w:val="0"/>
        </w:rPr>
        <w:t xml:space="preserve">Always</w:t>
      </w:r>
      <w:r w:rsidDel="00000000" w:rsidR="00000000" w:rsidRPr="00000000">
        <w:rPr>
          <w:color w:val="1b1c1d"/>
          <w:rtl w:val="0"/>
        </w:rPr>
        <w:t xml:space="preserve"> check with the local building department (the Authority Having Jurisdiction, or AHJ) for any local amendments or variations to the national and provincial codes. They have the final say.</w:t>
      </w:r>
    </w:p>
    <w:p w:rsidR="00000000" w:rsidDel="00000000" w:rsidP="00000000" w:rsidRDefault="00000000" w:rsidRPr="00000000" w14:paraId="0000001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b1c1d"/>
        </w:rPr>
        <w:sectPr>
          <w:type w:val="nextPage"/>
          <w:pgSz w:h="15840" w:w="12240" w:orient="portrait"/>
          <w:pgMar w:bottom="1440" w:top="1440" w:left="1440" w:right="1440" w:header="0" w:footer="720"/>
          <w:pgNumType w:start="1"/>
        </w:sectPr>
      </w:pPr>
      <w:bookmarkStart w:colFirst="0" w:colLast="0" w:name="_bvlan2z6a88o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High-Efficient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42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4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How the Codes Apply to High-Efficiency Furnaces: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24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General Building Codes (NBC, ABC, BCBC):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Load Calculations: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Apply to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all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furnaces, regardless of efficiency. The furnace must be properly sized for the building's heating load.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Ductwork Sizing &amp; Installation: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Apply to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all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furnaces. Ductwork must be properly sized, supported, sealed, and insulated, regardless of furnace efficiency.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Ventilation: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Apply to the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entire dwelling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not specifically tied to furnace efficiency. Ventilation requirements are about overall air quality.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Combustion Air: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Apply to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all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gas-fired appliances.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However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the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method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of providing combustion air might differ depending on the furnace type and installation location. High-efficiency furnaces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often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draw combustion air directly from outside (through a dedicated pipe or concentric vent), which simplifies things. But the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principle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of providing adequate combustion air remains the same.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Fire Protection: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Applies universally.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Accessibility: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Applies universally.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Gas Code (CSA B149.1):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This is where the biggest differences lie.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Venting Systems (Section 7):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This section is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crucial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It distinguishes between different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types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of venting systems based on the appliance category.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Category I: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Natural draft appliances (typically older, mid-efficiency furnaces). These use B-vent or chimney liners.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Category IV: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Condensing appliances (high-efficiency furnaces). These use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special gas vent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systems, typically PVC, CPVC, or polypropylene, certified to ULC S636.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code spells out the specific requirements for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each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type of venting system: materials, sizing, slope, support, clearances, termination, etc.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Combustion Air (Section 7):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The principles are the same for all gas appliances, but the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implementation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might differ. High-efficiency furnaces often have a direct vent system that brings in combustion air from outside, simplifying the combustion air requirements.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Gas Piping (Section 4):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Applies to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all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gas appliances. The rules for pipe sizing, materials, pressure testing, etc., are the same regardless of furnace efficiency.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Electrical Code (CEC):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Applies universally. The requirements for disconnect switches, wiring, grounding, etc., are the same regardless of furnace efficiency.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Plumbing Code (NPC):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Applies primarily to the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condensate drain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High-efficiency furnaces produce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much more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condensate than mid-efficiency furnaces, so proper condensate drainage is even more critical. The plumbing code governs the materials, slope, and termination of the condensate drain line.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SMACNA Standards: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600" w:before="0" w:beforeAutospacing="0" w:line="42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Apply to the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ductwork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not the furnace itself. The principles of duct construction, support, sealing, and insulation are the same regardless of furnace efficiency.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4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 Summary: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240" w:line="42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Most of the building, electrical, and plumbing codes apply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generally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 all HVAC installations, regardless of furnace efficiency.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gas code (CSA B149.1)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where the major differences lie,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specifically in the venting requirements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High-efficiency furnaces have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very different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venting requirements than older, mid-efficiency furnaces. You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must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use the correct venting materials (System 636 certified plastic pipe) and follow the specific installation instructions for Category IV appliances.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before="0" w:beforeAutospacing="0" w:line="42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High-Efficiency furnaces also must follow instructions that are outlined by the manufacturer.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b1c1d"/>
          <w:sz w:val="24"/>
          <w:szCs w:val="24"/>
        </w:rPr>
        <w:sectPr>
          <w:type w:val="nextPage"/>
          <w:pgSz w:h="15840" w:w="12240" w:orient="portrait"/>
          <w:pgMar w:bottom="1440" w:top="1440" w:left="1440" w:right="1440" w:header="0" w:footer="720"/>
          <w:pgNumType w:start="1"/>
        </w:sectPr>
      </w:pPr>
      <w:bookmarkStart w:colFirst="0" w:colLast="0" w:name="_9t1b4nyb90b7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Important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4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Important Codes for Residential HVAC Installation (Alberta &amp; BC Focus)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4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We're focusing on a typical residential install, including: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240" w:line="42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Bathroom exhaust fans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HRV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Kitchen exhaust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Natural gas forced-air furnace with ductwork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Air conditioning (assuming a split system)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before="0" w:beforeAutospacing="0" w:line="42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Penetrations through walls, floors, and ceilings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4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We'll be referencing the major codes, but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always remember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24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Local Amendments: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Local jurisdictions (cities, municipalities) often have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amendments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or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variations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 the national and provincial codes.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Always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check with your local building department for the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specific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requirements in your area.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Code Updates: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Codes are updated periodically. Make sure you're working with the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current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edition of the relevant codes.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36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This is NOT a Substitute for Reading the Codes: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This is a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summary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of key points, designed to give you a general understanding. It is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not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 substitute for reading and understanding the actual code documents. You are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responsible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knowing and following all applicable codes.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4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Here we go, broken down by category: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4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I. General Building Codes (NBC &amp; Provincial Variations):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24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National Building Code of Canada (NBC):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This is the foundation. Alberta and BC (and most other provinces) base their provincial building codes on the NBC, with some modifications.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Alberta Building Code (ABC):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British Columbia Building Code (BCBC):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Key Sections (Relevant to HVAC):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Section 6: HVAC: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This section covers the design and installation of HVAC systems, including ductwork, ventilation, and combustion air requirements.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Section 9: Housing and Small Buildings: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This section covers requirements for residential construction, including fire protection, insulation, and ventilation.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Part 5: Environmental Seperation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Part 10: Permits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Section 5: Referenced Documents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Key Requirements: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Load Calculations: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HVAC systems must be sized based on proper load calculations (Manual J or equivalent). This is usually covered in Section 6 or in referenced standards like CSA F280.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Ductwork Sizing &amp; Installation: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Ductwork must be sized and installed according to accepted engineering practices (Manual D or equivalent). This includes requirements for materials, support, sealing, and insulation.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Specific references within Section 6 and Section 9 will cover these details.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Ventilation: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Minimum ventilation requirements for dwellings (overall ventilation rates and local exhaust requirements for bathrooms and kitchens). This is often covered in Section 9 and in referenced standards like ASHRAE 62.2.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Combustion Air: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Requirements for providing adequate combustion air to gas appliances. This is covered in Section 6 and in the gas code (B149.1).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Fire Protection: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Requirements for firestopping penetrations through walls, floors, and ceilings. This is covered in Section 9.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60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Accessibility: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Requirements for access to equipment for service and maintenance. This is usually covered in Section 6.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4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II. Gas Code (CSA B149.1):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24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CSA B149.1 (Natural Gas and Propane Installation Code):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This is the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bible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gas appliance installation, including furnaces, water heaters, and fireplaces.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Key Sections (Relevant to HVAC):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Section 4: General Requirements: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Covers things like gas piping materials, pressure testing, and purging.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Section 7: Venting Systems and Air Supply for Appliances: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This is the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big one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HVAC installers. It covers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all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aspects of venting, including: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Vent Types: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B-vent, special gas vent (System 636), etc.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Vent Sizing: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How to determine the correct vent size based on appliance BTU input, vent length, and configuration.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Vent Installation: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Requirements for slope, support, clearances, termination, and materials.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Combustion Air: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Requirements for providing adequate combustion air to gas appliances.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Section 8: Specific Appliance Requirements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Key Requirements: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Venting Materials: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Use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only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approved venting materials for each type of appliance.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Venting Sizing: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Properly size the vent system according to the code tables and the appliance manufacturer's instructions.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Venting Slope: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Maintain the correct slope (typically 1/4" per foot upward for natural draft vents, and as specified by the manufacturer for high-efficiency furnace vents).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Venting Support: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Properly support the vent system at the required intervals.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Venting Clearances: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Maintain the required clearances between the vent pipe and combustible materials.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Venting Termination: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Terminate the vent in a safe and approved location, with proper clearances from windows, doors, air intakes, property lines, etc.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Combustion Air: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Provide adequate combustion air to all gas appliances.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Gas Piping Pressure Testing: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All gas piping must be pressure-tested before being put into service.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60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Appliance Installation: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Follow the manufacturer's installation instructions for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all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gas appliances.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4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III. Electrical Code (CEC):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24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Canadian Electrical Code (CEC):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While you're not (typically) doing the main electrical wiring for the house, you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will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be dealing with electrical connections to the furnace, air handler, HRV, and thermostat.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Key Sections (Relevant to HVAC):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Section 26: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General rules.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Section 4: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Conductors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Section 62: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Fixed electric heating and HVAC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Section 10: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Grounding and Bonding.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Key Requirements: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Disconnect Switch: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 disconnect switch must be installed within sight of the furnace and air handler.</w:t>
      </w:r>
    </w:p>
    <w:p w:rsidR="00000000" w:rsidDel="00000000" w:rsidP="00000000" w:rsidRDefault="00000000" w:rsidRPr="00000000" w14:paraId="0000006F">
      <w:pPr>
        <w:numPr>
          <w:ilvl w:val="1"/>
          <w:numId w:val="1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Proper Wiring: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Use the correct type and size of wire for the load.</w:t>
      </w:r>
    </w:p>
    <w:p w:rsidR="00000000" w:rsidDel="00000000" w:rsidP="00000000" w:rsidRDefault="00000000" w:rsidRPr="00000000" w14:paraId="00000070">
      <w:pPr>
        <w:numPr>
          <w:ilvl w:val="1"/>
          <w:numId w:val="1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Grounding: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Ensure all equipment is properly grounded.</w:t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GFCI Protection: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GFCI protection may be required for certain circuits (e.g., condensate pumps).</w:t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Junction Boxes: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All electrical connections must be made inside approved junction boxes.</w:t>
      </w:r>
    </w:p>
    <w:p w:rsidR="00000000" w:rsidDel="00000000" w:rsidP="00000000" w:rsidRDefault="00000000" w:rsidRPr="00000000" w14:paraId="00000073">
      <w:pPr>
        <w:numPr>
          <w:ilvl w:val="1"/>
          <w:numId w:val="1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Overcurrent protection</w:t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60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Wiring Methods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4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IV. Plumbing Code (NPC):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24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National Plumbing Code of Canada (NPC):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You'll primarily be dealing with the plumbing code in relation to condensate drains.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Key Sections (Relevant to HVAC):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Section 2.2: Drainage Systems: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Covers requirements for drain pipes, including materials, sizing, slope, and traps.</w:t>
      </w:r>
    </w:p>
    <w:p w:rsidR="00000000" w:rsidDel="00000000" w:rsidP="00000000" w:rsidRDefault="00000000" w:rsidRPr="00000000" w14:paraId="00000079">
      <w:pPr>
        <w:numPr>
          <w:ilvl w:val="1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Section 2.4: Installation of Drainage systems</w:t>
      </w:r>
    </w:p>
    <w:p w:rsidR="00000000" w:rsidDel="00000000" w:rsidP="00000000" w:rsidRDefault="00000000" w:rsidRPr="00000000" w14:paraId="0000007A">
      <w:pPr>
        <w:numPr>
          <w:ilvl w:val="1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Section 7: Potable Water systems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Key Requirements: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Condensate Drain Slope: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Condensate drain lines must be sloped downward (typically 1/4" per foot) to ensure proper drainage.</w:t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Condensate Drain Traps: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 P-trap may be required in the condensate drain line (check local codes and the manufacturer's instructions).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60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Condensate Drain Termination: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Condensate drain lines must terminate in an approved location (e.g., a floor drain, a condensate pump, or an indirect waste receptor).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Not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directly into the sanitary sewer system without an air gap.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4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V. Sheet Metal Specific Standards (SMACNA):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24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SMACNA (Sheet Metal and Air Conditioning Contractors' National Association) Standards: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While not technically "codes," SMACNA standards are widely accepted as industry best practices for sheet metal work.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Key Standards (Relevant to HVAC):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HVAC Duct Construction Standards: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Covers the fabrication and installation of sheet metal ductwork.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Fibrous Glass Duct Construction Standards: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Covers the fabrication and installation of fiberglass duct board.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Flexible Duct Performance &amp; Installation Standards: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Covers the installation of flexible ductwork.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Key Requirements: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Duct Construction: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Proper methods for fabricating and assembling sheet metal ductwork (seams, joints, connections).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Duct Support: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Proper methods for supporting ductwork.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Duct Sealing: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Proper methods for sealing ductwork to prevent air leakage.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60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Duct Insulation: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Proper methods for insulating ductwork.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4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VI. Specific Considerations for This Project: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24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Rim Joist Penetrations: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10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Sealing: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All penetrations through the rim joist (for venting) must be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thoroughly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sealed to prevent air and water infiltration. Use appropriate sealant (silicone, butyl rubber) and flashing.</w:t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Firestopping: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If the penetrations pass through a fire-rated assembly (e.g., a wall between the house and an attached garage), you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must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use approved firestopping materials and methods.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HRV Installation: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Follow Manufacturer's Instructions: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Always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follow the HRV manufacturer's installation instructions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carefully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They often have specific requirements that go beyond the general building code.</w:t>
      </w:r>
    </w:p>
    <w:p w:rsidR="00000000" w:rsidDel="00000000" w:rsidP="00000000" w:rsidRDefault="00000000" w:rsidRPr="00000000" w14:paraId="00000090">
      <w:pPr>
        <w:numPr>
          <w:ilvl w:val="1"/>
          <w:numId w:val="10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Intake/Exhaust Separation: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Ensure adequate separation between the HRV intake and exhaust vents to prevent cross-contamination.</w:t>
      </w:r>
    </w:p>
    <w:p w:rsidR="00000000" w:rsidDel="00000000" w:rsidP="00000000" w:rsidRDefault="00000000" w:rsidRPr="00000000" w14:paraId="00000091">
      <w:pPr>
        <w:numPr>
          <w:ilvl w:val="1"/>
          <w:numId w:val="10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Insulation: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Properly insulate the HRV intake duct (and potentially the exhaust duct) to prevent condensation.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Bathroom and kitchen Fans: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Ensure they are installed and vented according to code.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Wall Stacks: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10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Support: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Securely strap wall stacks to the studs.</w:t>
      </w:r>
    </w:p>
    <w:p w:rsidR="00000000" w:rsidDel="00000000" w:rsidP="00000000" w:rsidRDefault="00000000" w:rsidRPr="00000000" w14:paraId="00000096">
      <w:pPr>
        <w:numPr>
          <w:ilvl w:val="1"/>
          <w:numId w:val="10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Alignment: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Ensure wall stacks are plumb and aligned with the register boot openings.</w:t>
      </w:r>
    </w:p>
    <w:p w:rsidR="00000000" w:rsidDel="00000000" w:rsidP="00000000" w:rsidRDefault="00000000" w:rsidRPr="00000000" w14:paraId="00000097">
      <w:pPr>
        <w:numPr>
          <w:ilvl w:val="1"/>
          <w:numId w:val="10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600" w:before="0" w:beforeAutospacing="0" w:line="42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Sealing: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Seal all connections between the wall stacks and the main ductwork, and between the wall stacks and the register boots.</w:t>
      </w:r>
    </w:p>
    <w:p w:rsidR="00000000" w:rsidDel="00000000" w:rsidP="00000000" w:rsidRDefault="00000000" w:rsidRPr="00000000" w14:paraId="00000098">
      <w:pPr>
        <w:spacing w:line="420" w:lineRule="auto"/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