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0F6B78"/>
          <w:sz w:val="36"/>
        </w:rPr>
        <w:t>Plateforme de transport et de stockage des hydrocarbures</w:t>
      </w:r>
    </w:p>
    <w:p>
      <w:pPr>
        <w:spacing w:before="520"/>
        <w:jc w:val="center"/>
      </w:pPr>
      <w:r>
        <w:rPr>
          <w:rFonts w:ascii="Liberation Sans" w:hAnsi="Liberation Sans"/>
          <w:b/>
          <w:color w:val="17365D"/>
          <w:sz w:val="40"/>
        </w:rPr>
        <w:t>D09</w:t>
      </w:r>
    </w:p>
    <w:p>
      <w:pPr>
        <w:spacing w:before="160"/>
        <w:jc w:val="center"/>
      </w:pPr>
      <w:r>
        <w:rPr>
          <w:rFonts w:ascii="Liberation Sans" w:hAnsi="Liberation Sans"/>
          <w:b/>
          <w:color w:val="17365D"/>
          <w:sz w:val="52"/>
        </w:rPr>
        <w:t>Dictionnaire des données</w:t>
      </w:r>
    </w:p>
    <w:p>
      <w:pPr>
        <w:spacing w:before="200"/>
        <w:jc w:val="center"/>
      </w:pPr>
      <w:r>
        <w:rPr>
          <w:rFonts w:ascii="Carlito" w:hAnsi="Carlito"/>
          <w:i/>
          <w:color w:val="243447"/>
          <w:sz w:val="25"/>
        </w:rPr>
        <w:t>Entités, attributs, unités, qualité et gouvernance des données</w:t>
      </w:r>
    </w:p>
    <w:p>
      <w:pPr>
        <w:spacing w:before="840"/>
      </w:pP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Version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1.0</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Date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août 2026</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Statut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Référence de conception - à valider par l’équipe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Équipe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développeurs, avec assistants IA</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Référentiel</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ASME, API, ISO, IEC, ISA et exigences locales applicables</w:t>
            </w:r>
          </w:p>
        </w:tc>
      </w:tr>
    </w:tbl>
    <w:p/>
    <w:p>
      <w:pPr>
        <w:ind w:left="850" w:right="850"/>
        <w:jc w:val="center"/>
      </w:pPr>
      <w:r>
        <w:rPr>
          <w:i/>
          <w:color w:val="667788"/>
          <w:sz w:val="17"/>
        </w:rPr>
        <w:t>Note : ce document structure la conception du logiciel. Il ne remplace ni les textes normatifs achetés auprès de leurs éditeurs, ni les validations d’un ingénieur habilité, ni les autorisations réglementaires d’un site réel.</w:t>
      </w:r>
    </w:p>
    <w:p>
      <w:r>
        <w:br w:type="page"/>
      </w:r>
    </w:p>
    <w:p>
      <w:pPr>
        <w:pStyle w:val="Heading1"/>
      </w:pPr>
      <w:r>
        <w:t>Contrôle du document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8"/>
              </w:rPr>
              <w:t>Champ</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8"/>
              </w:rPr>
              <w:t>Valeur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Code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D09</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Version</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1.0</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Date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2 août 2026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Auteur</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Équipe projet - 2 développeurs assistés par IA</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Validation attendue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Relecture technique, métier et réglementaire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Statut</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Document de référence pour la conception</w:t>
            </w:r>
          </w:p>
        </w:tc>
      </w:tr>
    </w:tbl>
    <w:p>
      <w:pPr>
        <w:spacing w:after="40"/>
      </w:pPr>
    </w:p>
    <w:p>
      <w:pPr>
        <w:pStyle w:val="Heading1"/>
      </w:pPr>
      <w:r>
        <w:t>Table des matières</w:t>
      </w:r>
    </w:p>
    <w:p>
      <w:pPr>
        <w:pStyle w:val="ListNumber"/>
      </w:pPr>
      <w:r>
        <w:t>Principes</w:t>
      </w:r>
    </w:p>
    <w:p>
      <w:pPr>
        <w:pStyle w:val="ListNumber"/>
      </w:pPr>
      <w:r>
        <w:t>Identifiants et versions</w:t>
      </w:r>
    </w:p>
    <w:p>
      <w:pPr>
        <w:pStyle w:val="ListNumber"/>
      </w:pPr>
      <w:r>
        <w:t>Projet et organisation</w:t>
      </w:r>
    </w:p>
    <w:p>
      <w:pPr>
        <w:pStyle w:val="ListNumber"/>
      </w:pPr>
      <w:r>
        <w:t>Réseau</w:t>
      </w:r>
    </w:p>
    <w:p>
      <w:pPr>
        <w:pStyle w:val="ListNumber"/>
      </w:pPr>
      <w:r>
        <w:t>Équipements</w:t>
      </w:r>
    </w:p>
    <w:p>
      <w:pPr>
        <w:pStyle w:val="ListNumber"/>
      </w:pPr>
      <w:r>
        <w:t>Fluides</w:t>
      </w:r>
    </w:p>
    <w:p>
      <w:pPr>
        <w:pStyle w:val="ListNumber"/>
      </w:pPr>
      <w:r>
        <w:t>Réservoirs</w:t>
      </w:r>
    </w:p>
    <w:p>
      <w:pPr>
        <w:pStyle w:val="ListNumber"/>
      </w:pPr>
      <w:r>
        <w:t>Scénarios</w:t>
      </w:r>
    </w:p>
    <w:p>
      <w:pPr>
        <w:pStyle w:val="ListNumber"/>
      </w:pPr>
      <w:r>
        <w:t>Résultats</w:t>
      </w:r>
    </w:p>
    <w:p>
      <w:pPr>
        <w:pStyle w:val="ListNumber"/>
      </w:pPr>
      <w:r>
        <w:t>Séries temporelles</w:t>
      </w:r>
    </w:p>
    <w:p>
      <w:pPr>
        <w:pStyle w:val="ListNumber"/>
      </w:pPr>
      <w:r>
        <w:t>Normes</w:t>
      </w:r>
    </w:p>
    <w:p>
      <w:pPr>
        <w:pStyle w:val="ListNumber"/>
      </w:pPr>
      <w:r>
        <w:t>Audit</w:t>
      </w:r>
    </w:p>
    <w:p>
      <w:pPr>
        <w:pStyle w:val="ListNumber"/>
      </w:pPr>
      <w:r>
        <w:t>Règles de qualité</w:t>
      </w:r>
    </w:p>
    <w:p>
      <w:pPr>
        <w:pStyle w:val="ListNumber"/>
      </w:pPr>
      <w:r>
        <w:t>Formats d’import</w:t>
      </w:r>
    </w:p>
    <w:p>
      <w:r>
        <w:rPr>
          <w:i/>
          <w:color w:val="6B7785"/>
          <w:sz w:val="17"/>
        </w:rPr>
        <w:t>La pagination peut évoluer après validation et mise en forme finale dans Microsoft Word ou LibreOffice.</w:t>
      </w:r>
    </w:p>
    <w:p>
      <w:r>
        <w:br w:type="page"/>
      </w:r>
    </w:p>
    <w:p>
      <w:pPr>
        <w:pStyle w:val="Heading1"/>
      </w:pPr>
      <w:r>
        <w:t>1. Principes</w:t>
      </w:r>
    </w:p>
    <w:p>
      <w:pPr>
        <w:pStyle w:val="ListBullet"/>
      </w:pPr>
      <w:r>
        <w:t>Chaque donnée possède un identifiant stable, une version ou une période de validité, une unité et une source.</w:t>
      </w:r>
    </w:p>
    <w:p>
      <w:pPr>
        <w:pStyle w:val="ListBullet"/>
      </w:pPr>
      <w:r>
        <w:t>Les données brutes ne sont pas écrasées par les données nettoyées ou réconciliées.</w:t>
      </w:r>
    </w:p>
    <w:p>
      <w:pPr>
        <w:pStyle w:val="ListBullet"/>
      </w:pPr>
      <w:r>
        <w:t>Les valeurs calculées sont séparées des valeurs mesurées et saisies.</w:t>
      </w:r>
    </w:p>
    <w:p>
      <w:pPr>
        <w:pStyle w:val="ListBullet"/>
      </w:pPr>
      <w:r>
        <w:t>Les coordonnées sont stockées avec leur système de référence.</w:t>
      </w:r>
    </w:p>
    <w:p>
      <w:pPr>
        <w:pStyle w:val="ListBullet"/>
      </w:pPr>
      <w:r>
        <w:t>Les unités internes sont SI et les valeurs d’origine sont conservées.</w:t>
      </w:r>
    </w:p>
    <w:p>
      <w:pPr>
        <w:pStyle w:val="ListBullet"/>
      </w:pPr>
      <w:r>
        <w:t>Toute donnée critique possède un code qualité et une traçabilité de modification.</w:t>
      </w:r>
    </w:p>
    <w:p>
      <w:pPr>
        <w:pStyle w:val="Heading1"/>
      </w:pPr>
      <w:r>
        <w:t>2. Conventions générales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Champ commun</w:t>
            </w:r>
          </w:p>
        </w:tc>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Type</w:t>
            </w:r>
          </w:p>
        </w:tc>
        <w:tc>
          <w:tcPr>
            <w:tcW w:type="dxa" w:w="4876"/>
            <w:vAlign w:val="center"/>
            <w:tcMar>
              <w:top w:w="80" w:type="dxa"/>
              <w:start w:w="90" w:type="dxa"/>
              <w:bottom w:w="80" w:type="dxa"/>
              <w:end w:w="90" w:type="dxa"/>
            </w:tcMar>
            <w:shd w:fill="17365D"/>
          </w:tcPr>
          <w:p>
            <w:pPr>
              <w:spacing w:after="0"/>
            </w:pPr>
            <w:r/>
            <w:r>
              <w:rPr>
                <w:rFonts w:ascii="Carlito" w:hAnsi="Carlito" w:eastAsia="Carlito"/>
                <w:b/>
                <w:color w:val="FFFFFF"/>
                <w:sz w:val="16"/>
              </w:rPr>
              <w:t>Règle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id</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UUID</w:t>
            </w:r>
          </w:p>
        </w:tc>
        <w:tc>
          <w:tcPr>
            <w:tcW w:type="dxa" w:w="4876"/>
            <w:vAlign w:val="center"/>
            <w:tcMar>
              <w:top w:w="80" w:type="dxa"/>
              <w:start w:w="90" w:type="dxa"/>
              <w:bottom w:w="80" w:type="dxa"/>
              <w:end w:w="90" w:type="dxa"/>
            </w:tcMar>
            <w:shd w:fill="F2F2F2"/>
          </w:tcPr>
          <w:p>
            <w:pPr>
              <w:spacing w:after="0"/>
            </w:pPr>
            <w:r/>
            <w:r>
              <w:rPr>
                <w:rFonts w:ascii="Carlito" w:hAnsi="Carlito" w:eastAsia="Carlito"/>
                <w:b w:val="0"/>
                <w:color w:val="243447"/>
                <w:sz w:val="16"/>
              </w:rPr>
              <w:t>Identifiant interne immuable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organization_id</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UUID</w:t>
            </w:r>
          </w:p>
        </w:tc>
        <w:tc>
          <w:tcPr>
            <w:tcW w:type="dxa" w:w="4876"/>
            <w:vAlign w:val="center"/>
            <w:tcMar>
              <w:top w:w="80" w:type="dxa"/>
              <w:start w:w="90" w:type="dxa"/>
              <w:bottom w:w="80" w:type="dxa"/>
              <w:end w:w="90" w:type="dxa"/>
            </w:tcMar>
          </w:tcPr>
          <w:p>
            <w:pPr>
              <w:spacing w:after="0"/>
            </w:pPr>
            <w:r/>
            <w:r>
              <w:rPr>
                <w:rFonts w:ascii="Carlito" w:hAnsi="Carlito" w:eastAsia="Carlito"/>
                <w:b w:val="0"/>
                <w:color w:val="243447"/>
                <w:sz w:val="16"/>
              </w:rPr>
              <w:t>Propriétaire logique de la donnée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created_at / updated_at</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timestamptz</w:t>
            </w:r>
          </w:p>
        </w:tc>
        <w:tc>
          <w:tcPr>
            <w:tcW w:type="dxa" w:w="4876"/>
            <w:vAlign w:val="center"/>
            <w:tcMar>
              <w:top w:w="80" w:type="dxa"/>
              <w:start w:w="90" w:type="dxa"/>
              <w:bottom w:w="80" w:type="dxa"/>
              <w:end w:w="90" w:type="dxa"/>
            </w:tcMar>
            <w:shd w:fill="F2F2F2"/>
          </w:tcPr>
          <w:p>
            <w:pPr>
              <w:spacing w:after="0"/>
            </w:pPr>
            <w:r/>
            <w:r>
              <w:rPr>
                <w:rFonts w:ascii="Carlito" w:hAnsi="Carlito" w:eastAsia="Carlito"/>
                <w:b w:val="0"/>
                <w:color w:val="243447"/>
                <w:sz w:val="16"/>
              </w:rPr>
              <w:t>UTC, affichage dans le fuseau du site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created_by / updated_by</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UUID utilisateur/service</w:t>
            </w:r>
          </w:p>
        </w:tc>
        <w:tc>
          <w:tcPr>
            <w:tcW w:type="dxa" w:w="4876"/>
            <w:vAlign w:val="center"/>
            <w:tcMar>
              <w:top w:w="80" w:type="dxa"/>
              <w:start w:w="90" w:type="dxa"/>
              <w:bottom w:w="80" w:type="dxa"/>
              <w:end w:w="90" w:type="dxa"/>
            </w:tcMar>
          </w:tcPr>
          <w:p>
            <w:pPr>
              <w:spacing w:after="0"/>
            </w:pPr>
            <w:r/>
            <w:r>
              <w:rPr>
                <w:rFonts w:ascii="Carlito" w:hAnsi="Carlito" w:eastAsia="Carlito"/>
                <w:b w:val="0"/>
                <w:color w:val="243447"/>
                <w:sz w:val="16"/>
              </w:rPr>
              <w:t>Audit</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version</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entier ou chaîne semver</w:t>
            </w:r>
          </w:p>
        </w:tc>
        <w:tc>
          <w:tcPr>
            <w:tcW w:type="dxa" w:w="4876"/>
            <w:vAlign w:val="center"/>
            <w:tcMar>
              <w:top w:w="80" w:type="dxa"/>
              <w:start w:w="90" w:type="dxa"/>
              <w:bottom w:w="80" w:type="dxa"/>
              <w:end w:w="90" w:type="dxa"/>
            </w:tcMar>
            <w:shd w:fill="F2F2F2"/>
          </w:tcPr>
          <w:p>
            <w:pPr>
              <w:spacing w:after="0"/>
            </w:pPr>
            <w:r/>
            <w:r>
              <w:rPr>
                <w:rFonts w:ascii="Carlito" w:hAnsi="Carlito" w:eastAsia="Carlito"/>
                <w:b w:val="0"/>
                <w:color w:val="243447"/>
                <w:sz w:val="16"/>
              </w:rPr>
              <w:t>Incrément contrôlé</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status</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enum</w:t>
            </w:r>
          </w:p>
        </w:tc>
        <w:tc>
          <w:tcPr>
            <w:tcW w:type="dxa" w:w="4876"/>
            <w:vAlign w:val="center"/>
            <w:tcMar>
              <w:top w:w="80" w:type="dxa"/>
              <w:start w:w="90" w:type="dxa"/>
              <w:bottom w:w="80" w:type="dxa"/>
              <w:end w:w="90" w:type="dxa"/>
            </w:tcMar>
          </w:tcPr>
          <w:p>
            <w:pPr>
              <w:spacing w:after="0"/>
            </w:pPr>
            <w:r/>
            <w:r>
              <w:rPr>
                <w:rFonts w:ascii="Carlito" w:hAnsi="Carlito" w:eastAsia="Carlito"/>
                <w:b w:val="0"/>
                <w:color w:val="243447"/>
                <w:sz w:val="16"/>
              </w:rPr>
              <w:t>draft, reviewed, approved, archived</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source_type</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enum</w:t>
            </w:r>
          </w:p>
        </w:tc>
        <w:tc>
          <w:tcPr>
            <w:tcW w:type="dxa" w:w="4876"/>
            <w:vAlign w:val="center"/>
            <w:tcMar>
              <w:top w:w="80" w:type="dxa"/>
              <w:start w:w="90" w:type="dxa"/>
              <w:bottom w:w="80" w:type="dxa"/>
              <w:end w:w="90" w:type="dxa"/>
            </w:tcMar>
            <w:shd w:fill="F2F2F2"/>
          </w:tcPr>
          <w:p>
            <w:pPr>
              <w:spacing w:after="0"/>
            </w:pPr>
            <w:r/>
            <w:r>
              <w:rPr>
                <w:rFonts w:ascii="Carlito" w:hAnsi="Carlito" w:eastAsia="Carlito"/>
                <w:b w:val="0"/>
                <w:color w:val="243447"/>
                <w:sz w:val="16"/>
              </w:rPr>
              <w:t>manual, import, sensor, computed, reconciled</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source_ref</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texte/UUID</w:t>
            </w:r>
          </w:p>
        </w:tc>
        <w:tc>
          <w:tcPr>
            <w:tcW w:type="dxa" w:w="4876"/>
            <w:vAlign w:val="center"/>
            <w:tcMar>
              <w:top w:w="80" w:type="dxa"/>
              <w:start w:w="90" w:type="dxa"/>
              <w:bottom w:w="80" w:type="dxa"/>
              <w:end w:w="90" w:type="dxa"/>
            </w:tcMar>
          </w:tcPr>
          <w:p>
            <w:pPr>
              <w:spacing w:after="0"/>
            </w:pPr>
            <w:r/>
            <w:r>
              <w:rPr>
                <w:rFonts w:ascii="Carlito" w:hAnsi="Carlito" w:eastAsia="Carlito"/>
                <w:b w:val="0"/>
                <w:color w:val="243447"/>
                <w:sz w:val="16"/>
              </w:rPr>
              <w:t>Référence du fichier, capteur ou calcul</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metadata</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JSONB</w:t>
            </w:r>
          </w:p>
        </w:tc>
        <w:tc>
          <w:tcPr>
            <w:tcW w:type="dxa" w:w="4876"/>
            <w:vAlign w:val="center"/>
            <w:tcMar>
              <w:top w:w="80" w:type="dxa"/>
              <w:start w:w="90" w:type="dxa"/>
              <w:bottom w:w="80" w:type="dxa"/>
              <w:end w:w="90" w:type="dxa"/>
            </w:tcMar>
            <w:shd w:fill="F2F2F2"/>
          </w:tcPr>
          <w:p>
            <w:pPr>
              <w:spacing w:after="0"/>
            </w:pPr>
            <w:r/>
            <w:r>
              <w:rPr>
                <w:rFonts w:ascii="Carlito" w:hAnsi="Carlito" w:eastAsia="Carlito"/>
                <w:b w:val="0"/>
                <w:color w:val="243447"/>
                <w:sz w:val="16"/>
              </w:rPr>
              <w:t>Extension contrôlée, non substitut aux champs structurés</w:t>
            </w:r>
          </w:p>
        </w:tc>
      </w:tr>
    </w:tbl>
    <w:p>
      <w:pPr>
        <w:spacing w:after="40"/>
      </w:pPr>
    </w:p>
    <w:p>
      <w:pPr>
        <w:pStyle w:val="Heading1"/>
      </w:pPr>
      <w:r>
        <w:t>3. Organisation, site et projet</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2835"/>
            <w:vAlign w:val="center"/>
            <w:tcMar>
              <w:top w:w="80" w:type="dxa"/>
              <w:start w:w="90" w:type="dxa"/>
              <w:bottom w:w="80" w:type="dxa"/>
              <w:end w:w="90" w:type="dxa"/>
            </w:tcMar>
            <w:shd w:fill="17365D"/>
          </w:tcPr>
          <w:p>
            <w:pPr>
              <w:spacing w:after="0"/>
            </w:pPr>
            <w:r/>
            <w:r>
              <w:rPr>
                <w:rFonts w:ascii="Carlito" w:hAnsi="Carlito" w:eastAsia="Carlito"/>
                <w:b/>
                <w:color w:val="FFFFFF"/>
                <w:sz w:val="16"/>
              </w:rPr>
              <w:t>Entité.Champ</w:t>
            </w:r>
          </w:p>
        </w:tc>
        <w:tc>
          <w:tcPr>
            <w:tcW w:type="dxa" w:w="1984"/>
            <w:vAlign w:val="center"/>
            <w:tcMar>
              <w:top w:w="80" w:type="dxa"/>
              <w:start w:w="90" w:type="dxa"/>
              <w:bottom w:w="80" w:type="dxa"/>
              <w:end w:w="90" w:type="dxa"/>
            </w:tcMar>
            <w:shd w:fill="17365D"/>
          </w:tcPr>
          <w:p>
            <w:pPr>
              <w:spacing w:after="0"/>
            </w:pPr>
            <w:r/>
            <w:r>
              <w:rPr>
                <w:rFonts w:ascii="Carlito" w:hAnsi="Carlito" w:eastAsia="Carlito"/>
                <w:b/>
                <w:color w:val="FFFFFF"/>
                <w:sz w:val="16"/>
              </w:rPr>
              <w:t>Type/unité</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6"/>
              </w:rPr>
              <w:t>Obligatoire</w:t>
            </w:r>
          </w:p>
        </w:tc>
        <w:tc>
          <w:tcPr>
            <w:tcW w:type="dxa" w:w="3345"/>
            <w:vAlign w:val="center"/>
            <w:tcMar>
              <w:top w:w="80" w:type="dxa"/>
              <w:start w:w="90" w:type="dxa"/>
              <w:bottom w:w="80" w:type="dxa"/>
              <w:end w:w="90" w:type="dxa"/>
            </w:tcMar>
            <w:shd w:fill="17365D"/>
          </w:tcPr>
          <w:p>
            <w:pPr>
              <w:spacing w:after="0"/>
            </w:pPr>
            <w:r/>
            <w:r>
              <w:rPr>
                <w:rFonts w:ascii="Carlito" w:hAnsi="Carlito" w:eastAsia="Carlito"/>
                <w:b/>
                <w:color w:val="FFFFFF"/>
                <w:sz w:val="16"/>
              </w:rPr>
              <w:t>Description</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organization.name</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texte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Oui</w:t>
            </w:r>
          </w:p>
        </w:tc>
        <w:tc>
          <w:tcPr>
            <w:tcW w:type="dxa" w:w="3345"/>
            <w:vAlign w:val="center"/>
            <w:tcMar>
              <w:top w:w="80" w:type="dxa"/>
              <w:start w:w="90" w:type="dxa"/>
              <w:bottom w:w="80" w:type="dxa"/>
              <w:end w:w="90" w:type="dxa"/>
            </w:tcMar>
            <w:shd w:fill="F2F2F2"/>
          </w:tcPr>
          <w:p>
            <w:pPr>
              <w:spacing w:after="0"/>
            </w:pPr>
            <w:r/>
            <w:r>
              <w:rPr>
                <w:rFonts w:ascii="Carlito" w:hAnsi="Carlito" w:eastAsia="Carlito"/>
                <w:b w:val="0"/>
                <w:color w:val="243447"/>
                <w:sz w:val="16"/>
              </w:rPr>
              <w:t>Nom de l’organisation</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site.name</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texte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Oui</w:t>
            </w:r>
          </w:p>
        </w:tc>
        <w:tc>
          <w:tcPr>
            <w:tcW w:type="dxa" w:w="3345"/>
            <w:vAlign w:val="center"/>
            <w:tcMar>
              <w:top w:w="80" w:type="dxa"/>
              <w:start w:w="90" w:type="dxa"/>
              <w:bottom w:w="80" w:type="dxa"/>
              <w:end w:w="90" w:type="dxa"/>
            </w:tcMar>
          </w:tcPr>
          <w:p>
            <w:pPr>
              <w:spacing w:after="0"/>
            </w:pPr>
            <w:r/>
            <w:r>
              <w:rPr>
                <w:rFonts w:ascii="Carlito" w:hAnsi="Carlito" w:eastAsia="Carlito"/>
                <w:b w:val="0"/>
                <w:color w:val="243447"/>
                <w:sz w:val="16"/>
              </w:rPr>
              <w:t>Nom du dépôt, terminal ou système</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site.timezone</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IANA timezone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Oui</w:t>
            </w:r>
          </w:p>
        </w:tc>
        <w:tc>
          <w:tcPr>
            <w:tcW w:type="dxa" w:w="3345"/>
            <w:vAlign w:val="center"/>
            <w:tcMar>
              <w:top w:w="80" w:type="dxa"/>
              <w:start w:w="90" w:type="dxa"/>
              <w:bottom w:w="80" w:type="dxa"/>
              <w:end w:w="90" w:type="dxa"/>
            </w:tcMar>
            <w:shd w:fill="F2F2F2"/>
          </w:tcPr>
          <w:p>
            <w:pPr>
              <w:spacing w:after="0"/>
            </w:pPr>
            <w:r/>
            <w:r>
              <w:rPr>
                <w:rFonts w:ascii="Carlito" w:hAnsi="Carlito" w:eastAsia="Carlito"/>
                <w:b w:val="0"/>
                <w:color w:val="243447"/>
                <w:sz w:val="16"/>
              </w:rPr>
              <w:t>Fuseau d’exploitation</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site.srid</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entier</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Oui si SIG</w:t>
            </w:r>
          </w:p>
        </w:tc>
        <w:tc>
          <w:tcPr>
            <w:tcW w:type="dxa" w:w="3345"/>
            <w:vAlign w:val="center"/>
            <w:tcMar>
              <w:top w:w="80" w:type="dxa"/>
              <w:start w:w="90" w:type="dxa"/>
              <w:bottom w:w="80" w:type="dxa"/>
              <w:end w:w="90" w:type="dxa"/>
            </w:tcMar>
          </w:tcPr>
          <w:p>
            <w:pPr>
              <w:spacing w:after="0"/>
            </w:pPr>
            <w:r/>
            <w:r>
              <w:rPr>
                <w:rFonts w:ascii="Carlito" w:hAnsi="Carlito" w:eastAsia="Carlito"/>
                <w:b w:val="0"/>
                <w:color w:val="243447"/>
                <w:sz w:val="16"/>
              </w:rPr>
              <w:t>Système de coordonnées</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project.name</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texte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Oui</w:t>
            </w:r>
          </w:p>
        </w:tc>
        <w:tc>
          <w:tcPr>
            <w:tcW w:type="dxa" w:w="3345"/>
            <w:vAlign w:val="center"/>
            <w:tcMar>
              <w:top w:w="80" w:type="dxa"/>
              <w:start w:w="90" w:type="dxa"/>
              <w:bottom w:w="80" w:type="dxa"/>
              <w:end w:w="90" w:type="dxa"/>
            </w:tcMar>
            <w:shd w:fill="F2F2F2"/>
          </w:tcPr>
          <w:p>
            <w:pPr>
              <w:spacing w:after="0"/>
            </w:pPr>
            <w:r/>
            <w:r>
              <w:rPr>
                <w:rFonts w:ascii="Carlito" w:hAnsi="Carlito" w:eastAsia="Carlito"/>
                <w:b w:val="0"/>
                <w:color w:val="243447"/>
                <w:sz w:val="16"/>
              </w:rPr>
              <w:t>Nom du projet</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project.project_type</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enum</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Oui</w:t>
            </w:r>
          </w:p>
        </w:tc>
        <w:tc>
          <w:tcPr>
            <w:tcW w:type="dxa" w:w="3345"/>
            <w:vAlign w:val="center"/>
            <w:tcMar>
              <w:top w:w="80" w:type="dxa"/>
              <w:start w:w="90" w:type="dxa"/>
              <w:bottom w:w="80" w:type="dxa"/>
              <w:end w:w="90" w:type="dxa"/>
            </w:tcMar>
          </w:tcPr>
          <w:p>
            <w:pPr>
              <w:spacing w:after="0"/>
            </w:pPr>
            <w:r/>
            <w:r>
              <w:rPr>
                <w:rFonts w:ascii="Carlito" w:hAnsi="Carlito" w:eastAsia="Carlito"/>
                <w:b w:val="0"/>
                <w:color w:val="243447"/>
                <w:sz w:val="16"/>
              </w:rPr>
              <w:t>liquid_pipeline, terminal, gas_pipeline, combined</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project.country_code</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ISO 3166-1</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Oui</w:t>
            </w:r>
          </w:p>
        </w:tc>
        <w:tc>
          <w:tcPr>
            <w:tcW w:type="dxa" w:w="3345"/>
            <w:vAlign w:val="center"/>
            <w:tcMar>
              <w:top w:w="80" w:type="dxa"/>
              <w:start w:w="90" w:type="dxa"/>
              <w:bottom w:w="80" w:type="dxa"/>
              <w:end w:w="90" w:type="dxa"/>
            </w:tcMar>
            <w:shd w:fill="F2F2F2"/>
          </w:tcPr>
          <w:p>
            <w:pPr>
              <w:spacing w:after="0"/>
            </w:pPr>
            <w:r/>
            <w:r>
              <w:rPr>
                <w:rFonts w:ascii="Carlito" w:hAnsi="Carlito" w:eastAsia="Carlito"/>
                <w:b w:val="0"/>
                <w:color w:val="243447"/>
                <w:sz w:val="16"/>
              </w:rPr>
              <w:t>Pays principal</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project.unit_system</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enum</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Oui</w:t>
            </w:r>
          </w:p>
        </w:tc>
        <w:tc>
          <w:tcPr>
            <w:tcW w:type="dxa" w:w="3345"/>
            <w:vAlign w:val="center"/>
            <w:tcMar>
              <w:top w:w="80" w:type="dxa"/>
              <w:start w:w="90" w:type="dxa"/>
              <w:bottom w:w="80" w:type="dxa"/>
              <w:end w:w="90" w:type="dxa"/>
            </w:tcMar>
          </w:tcPr>
          <w:p>
            <w:pPr>
              <w:spacing w:after="0"/>
            </w:pPr>
            <w:r/>
            <w:r>
              <w:rPr>
                <w:rFonts w:ascii="Carlito" w:hAnsi="Carlito" w:eastAsia="Carlito"/>
                <w:b w:val="0"/>
                <w:color w:val="243447"/>
                <w:sz w:val="16"/>
              </w:rPr>
              <w:t>SI au MVP ; affichage configurable</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project.rule_set_ids</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UUID[]</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Oui</w:t>
            </w:r>
          </w:p>
        </w:tc>
        <w:tc>
          <w:tcPr>
            <w:tcW w:type="dxa" w:w="3345"/>
            <w:vAlign w:val="center"/>
            <w:tcMar>
              <w:top w:w="80" w:type="dxa"/>
              <w:start w:w="90" w:type="dxa"/>
              <w:bottom w:w="80" w:type="dxa"/>
              <w:end w:w="90" w:type="dxa"/>
            </w:tcMar>
            <w:shd w:fill="F2F2F2"/>
          </w:tcPr>
          <w:p>
            <w:pPr>
              <w:spacing w:after="0"/>
            </w:pPr>
            <w:r/>
            <w:r>
              <w:rPr>
                <w:rFonts w:ascii="Carlito" w:hAnsi="Carlito" w:eastAsia="Carlito"/>
                <w:b w:val="0"/>
                <w:color w:val="243447"/>
                <w:sz w:val="16"/>
              </w:rPr>
              <w:t>Référentiels sélectionnés</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model_version.label</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texte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Oui</w:t>
            </w:r>
          </w:p>
        </w:tc>
        <w:tc>
          <w:tcPr>
            <w:tcW w:type="dxa" w:w="3345"/>
            <w:vAlign w:val="center"/>
            <w:tcMar>
              <w:top w:w="80" w:type="dxa"/>
              <w:start w:w="90" w:type="dxa"/>
              <w:bottom w:w="80" w:type="dxa"/>
              <w:end w:w="90" w:type="dxa"/>
            </w:tcMar>
          </w:tcPr>
          <w:p>
            <w:pPr>
              <w:spacing w:after="0"/>
            </w:pPr>
            <w:r/>
            <w:r>
              <w:rPr>
                <w:rFonts w:ascii="Carlito" w:hAnsi="Carlito" w:eastAsia="Carlito"/>
                <w:b w:val="0"/>
                <w:color w:val="243447"/>
                <w:sz w:val="16"/>
              </w:rPr>
              <w:t>Version de modèle calculable</w:t>
            </w:r>
          </w:p>
        </w:tc>
      </w:tr>
    </w:tbl>
    <w:p>
      <w:pPr>
        <w:spacing w:after="40"/>
      </w:pPr>
    </w:p>
    <w:p>
      <w:pPr>
        <w:pStyle w:val="Heading1"/>
      </w:pPr>
      <w:r>
        <w:t>4. Réseau et topologie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402"/>
            <w:vAlign w:val="center"/>
            <w:tcMar>
              <w:top w:w="80" w:type="dxa"/>
              <w:start w:w="90" w:type="dxa"/>
              <w:bottom w:w="80" w:type="dxa"/>
              <w:end w:w="90" w:type="dxa"/>
            </w:tcMar>
            <w:shd w:fill="17365D"/>
          </w:tcPr>
          <w:p>
            <w:pPr>
              <w:spacing w:after="0"/>
            </w:pPr>
            <w:r/>
            <w:r>
              <w:rPr>
                <w:rFonts w:ascii="Carlito" w:hAnsi="Carlito" w:eastAsia="Carlito"/>
                <w:b/>
                <w:color w:val="FFFFFF"/>
                <w:sz w:val="16"/>
              </w:rPr>
              <w:t>Entité.Champ</w:t>
            </w:r>
          </w:p>
        </w:tc>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Type/unité</w:t>
            </w:r>
          </w:p>
        </w:tc>
        <w:tc>
          <w:tcPr>
            <w:tcW w:type="dxa" w:w="3742"/>
            <w:vAlign w:val="center"/>
            <w:tcMar>
              <w:top w:w="80" w:type="dxa"/>
              <w:start w:w="90" w:type="dxa"/>
              <w:bottom w:w="80" w:type="dxa"/>
              <w:end w:w="90" w:type="dxa"/>
            </w:tcMar>
            <w:shd w:fill="17365D"/>
          </w:tcPr>
          <w:p>
            <w:pPr>
              <w:spacing w:after="0"/>
            </w:pPr>
            <w:r/>
            <w:r>
              <w:rPr>
                <w:rFonts w:ascii="Carlito" w:hAnsi="Carlito" w:eastAsia="Carlito"/>
                <w:b/>
                <w:color w:val="FFFFFF"/>
                <w:sz w:val="16"/>
              </w:rPr>
              <w:t>Validation</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node.node_type</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enum</w:t>
            </w:r>
          </w:p>
        </w:tc>
        <w:tc>
          <w:tcPr>
            <w:tcW w:type="dxa" w:w="3742"/>
            <w:vAlign w:val="center"/>
            <w:tcMar>
              <w:top w:w="80" w:type="dxa"/>
              <w:start w:w="90" w:type="dxa"/>
              <w:bottom w:w="80" w:type="dxa"/>
              <w:end w:w="90" w:type="dxa"/>
            </w:tcMar>
            <w:shd w:fill="F2F2F2"/>
          </w:tcPr>
          <w:p>
            <w:pPr>
              <w:spacing w:after="0"/>
            </w:pPr>
            <w:r/>
            <w:r>
              <w:rPr>
                <w:rFonts w:ascii="Carlito" w:hAnsi="Carlito" w:eastAsia="Carlito"/>
                <w:b w:val="0"/>
                <w:color w:val="243447"/>
                <w:sz w:val="16"/>
              </w:rPr>
              <w:t>source, sink, junction, station, tank, boundary</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node.geometry</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PostGIS Point</w:t>
            </w:r>
          </w:p>
        </w:tc>
        <w:tc>
          <w:tcPr>
            <w:tcW w:type="dxa" w:w="3742"/>
            <w:vAlign w:val="center"/>
            <w:tcMar>
              <w:top w:w="80" w:type="dxa"/>
              <w:start w:w="90" w:type="dxa"/>
              <w:bottom w:w="80" w:type="dxa"/>
              <w:end w:w="90" w:type="dxa"/>
            </w:tcMar>
          </w:tcPr>
          <w:p>
            <w:pPr>
              <w:spacing w:after="0"/>
            </w:pPr>
            <w:r/>
            <w:r>
              <w:rPr>
                <w:rFonts w:ascii="Carlito" w:hAnsi="Carlito" w:eastAsia="Carlito"/>
                <w:b w:val="0"/>
                <w:color w:val="243447"/>
                <w:sz w:val="16"/>
              </w:rPr>
              <w:t>SRID du site</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node.elevation_m</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m</w:t>
            </w:r>
          </w:p>
        </w:tc>
        <w:tc>
          <w:tcPr>
            <w:tcW w:type="dxa" w:w="3742"/>
            <w:vAlign w:val="center"/>
            <w:tcMar>
              <w:top w:w="80" w:type="dxa"/>
              <w:start w:w="90" w:type="dxa"/>
              <w:bottom w:w="80" w:type="dxa"/>
              <w:end w:w="90" w:type="dxa"/>
            </w:tcMar>
            <w:shd w:fill="F2F2F2"/>
          </w:tcPr>
          <w:p>
            <w:pPr>
              <w:spacing w:after="0"/>
            </w:pPr>
            <w:r/>
            <w:r>
              <w:rPr>
                <w:rFonts w:ascii="Carlito" w:hAnsi="Carlito" w:eastAsia="Carlito"/>
                <w:b w:val="0"/>
                <w:color w:val="243447"/>
                <w:sz w:val="16"/>
              </w:rPr>
              <w:t>Plage projet et datum identifié</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edge.from_node_id / to_node_id</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UUID</w:t>
            </w:r>
          </w:p>
        </w:tc>
        <w:tc>
          <w:tcPr>
            <w:tcW w:type="dxa" w:w="3742"/>
            <w:vAlign w:val="center"/>
            <w:tcMar>
              <w:top w:w="80" w:type="dxa"/>
              <w:start w:w="90" w:type="dxa"/>
              <w:bottom w:w="80" w:type="dxa"/>
              <w:end w:w="90" w:type="dxa"/>
            </w:tcMar>
          </w:tcPr>
          <w:p>
            <w:pPr>
              <w:spacing w:after="0"/>
            </w:pPr>
            <w:r/>
            <w:r>
              <w:rPr>
                <w:rFonts w:ascii="Carlito" w:hAnsi="Carlito" w:eastAsia="Carlito"/>
                <w:b w:val="0"/>
                <w:color w:val="243447"/>
                <w:sz w:val="16"/>
              </w:rPr>
              <w:t>Nœuds existants et non identiques</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edge.length_m</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m</w:t>
            </w:r>
          </w:p>
        </w:tc>
        <w:tc>
          <w:tcPr>
            <w:tcW w:type="dxa" w:w="3742"/>
            <w:vAlign w:val="center"/>
            <w:tcMar>
              <w:top w:w="80" w:type="dxa"/>
              <w:start w:w="90" w:type="dxa"/>
              <w:bottom w:w="80" w:type="dxa"/>
              <w:end w:w="90" w:type="dxa"/>
            </w:tcMar>
            <w:shd w:fill="F2F2F2"/>
          </w:tcPr>
          <w:p>
            <w:pPr>
              <w:spacing w:after="0"/>
            </w:pPr>
            <w:r/>
            <w:r>
              <w:rPr>
                <w:rFonts w:ascii="Carlito" w:hAnsi="Carlito" w:eastAsia="Carlito"/>
                <w:b w:val="0"/>
                <w:color w:val="243447"/>
                <w:sz w:val="16"/>
              </w:rPr>
              <w:t>&gt; 0 ; calcul SIG ou saisie</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edge.inner_diameter_m</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m</w:t>
            </w:r>
          </w:p>
        </w:tc>
        <w:tc>
          <w:tcPr>
            <w:tcW w:type="dxa" w:w="3742"/>
            <w:vAlign w:val="center"/>
            <w:tcMar>
              <w:top w:w="80" w:type="dxa"/>
              <w:start w:w="90" w:type="dxa"/>
              <w:bottom w:w="80" w:type="dxa"/>
              <w:end w:w="90" w:type="dxa"/>
            </w:tcMar>
          </w:tcPr>
          <w:p>
            <w:pPr>
              <w:spacing w:after="0"/>
            </w:pPr>
            <w:r/>
            <w:r>
              <w:rPr>
                <w:rFonts w:ascii="Carlito" w:hAnsi="Carlito" w:eastAsia="Carlito"/>
                <w:b w:val="0"/>
                <w:color w:val="243447"/>
                <w:sz w:val="16"/>
              </w:rPr>
              <w:t>&gt; 0</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edge.outer_diameter_m</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m</w:t>
            </w:r>
          </w:p>
        </w:tc>
        <w:tc>
          <w:tcPr>
            <w:tcW w:type="dxa" w:w="3742"/>
            <w:vAlign w:val="center"/>
            <w:tcMar>
              <w:top w:w="80" w:type="dxa"/>
              <w:start w:w="90" w:type="dxa"/>
              <w:bottom w:w="80" w:type="dxa"/>
              <w:end w:w="90" w:type="dxa"/>
            </w:tcMar>
            <w:shd w:fill="F2F2F2"/>
          </w:tcPr>
          <w:p>
            <w:pPr>
              <w:spacing w:after="0"/>
            </w:pPr>
            <w:r/>
            <w:r>
              <w:rPr>
                <w:rFonts w:ascii="Carlito" w:hAnsi="Carlito" w:eastAsia="Carlito"/>
                <w:b w:val="0"/>
                <w:color w:val="243447"/>
                <w:sz w:val="16"/>
              </w:rPr>
              <w:t>≥ diamètre interne</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edge.wall_thickness_m</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m</w:t>
            </w:r>
          </w:p>
        </w:tc>
        <w:tc>
          <w:tcPr>
            <w:tcW w:type="dxa" w:w="3742"/>
            <w:vAlign w:val="center"/>
            <w:tcMar>
              <w:top w:w="80" w:type="dxa"/>
              <w:start w:w="90" w:type="dxa"/>
              <w:bottom w:w="80" w:type="dxa"/>
              <w:end w:w="90" w:type="dxa"/>
            </w:tcMar>
          </w:tcPr>
          <w:p>
            <w:pPr>
              <w:spacing w:after="0"/>
            </w:pPr>
            <w:r/>
            <w:r>
              <w:rPr>
                <w:rFonts w:ascii="Carlito" w:hAnsi="Carlito" w:eastAsia="Carlito"/>
                <w:b w:val="0"/>
                <w:color w:val="243447"/>
                <w:sz w:val="16"/>
              </w:rPr>
              <w:t>&gt; 0 et cohérente</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edge.roughness_m</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m</w:t>
            </w:r>
          </w:p>
        </w:tc>
        <w:tc>
          <w:tcPr>
            <w:tcW w:type="dxa" w:w="3742"/>
            <w:vAlign w:val="center"/>
            <w:tcMar>
              <w:top w:w="80" w:type="dxa"/>
              <w:start w:w="90" w:type="dxa"/>
              <w:bottom w:w="80" w:type="dxa"/>
              <w:end w:w="90" w:type="dxa"/>
            </w:tcMar>
            <w:shd w:fill="F2F2F2"/>
          </w:tcPr>
          <w:p>
            <w:pPr>
              <w:spacing w:after="0"/>
            </w:pPr>
            <w:r/>
            <w:r>
              <w:rPr>
                <w:rFonts w:ascii="Carlito" w:hAnsi="Carlito" w:eastAsia="Carlito"/>
                <w:b w:val="0"/>
                <w:color w:val="243447"/>
                <w:sz w:val="16"/>
              </w:rPr>
              <w:t>≥ 0, source identifiée</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edge.material_id</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UUID</w:t>
            </w:r>
          </w:p>
        </w:tc>
        <w:tc>
          <w:tcPr>
            <w:tcW w:type="dxa" w:w="3742"/>
            <w:vAlign w:val="center"/>
            <w:tcMar>
              <w:top w:w="80" w:type="dxa"/>
              <w:start w:w="90" w:type="dxa"/>
              <w:bottom w:w="80" w:type="dxa"/>
              <w:end w:w="90" w:type="dxa"/>
            </w:tcMar>
          </w:tcPr>
          <w:p>
            <w:pPr>
              <w:spacing w:after="0"/>
            </w:pPr>
            <w:r/>
            <w:r>
              <w:rPr>
                <w:rFonts w:ascii="Carlito" w:hAnsi="Carlito" w:eastAsia="Carlito"/>
                <w:b w:val="0"/>
                <w:color w:val="243447"/>
                <w:sz w:val="16"/>
              </w:rPr>
              <w:t>Référentiel matériau</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edge.maop_pa</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Pa</w:t>
            </w:r>
          </w:p>
        </w:tc>
        <w:tc>
          <w:tcPr>
            <w:tcW w:type="dxa" w:w="3742"/>
            <w:vAlign w:val="center"/>
            <w:tcMar>
              <w:top w:w="80" w:type="dxa"/>
              <w:start w:w="90" w:type="dxa"/>
              <w:bottom w:w="80" w:type="dxa"/>
              <w:end w:w="90" w:type="dxa"/>
            </w:tcMar>
            <w:shd w:fill="F2F2F2"/>
          </w:tcPr>
          <w:p>
            <w:pPr>
              <w:spacing w:after="0"/>
            </w:pPr>
            <w:r/>
            <w:r>
              <w:rPr>
                <w:rFonts w:ascii="Carlito" w:hAnsi="Carlito" w:eastAsia="Carlito"/>
                <w:b w:val="0"/>
                <w:color w:val="243447"/>
                <w:sz w:val="16"/>
              </w:rPr>
              <w:t>&gt; pression minimale ; absolue/manométrique indiqué</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profile_point.chainage_m</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m</w:t>
            </w:r>
          </w:p>
        </w:tc>
        <w:tc>
          <w:tcPr>
            <w:tcW w:type="dxa" w:w="3742"/>
            <w:vAlign w:val="center"/>
            <w:tcMar>
              <w:top w:w="80" w:type="dxa"/>
              <w:start w:w="90" w:type="dxa"/>
              <w:bottom w:w="80" w:type="dxa"/>
              <w:end w:w="90" w:type="dxa"/>
            </w:tcMar>
          </w:tcPr>
          <w:p>
            <w:pPr>
              <w:spacing w:after="0"/>
            </w:pPr>
            <w:r/>
            <w:r>
              <w:rPr>
                <w:rFonts w:ascii="Carlito" w:hAnsi="Carlito" w:eastAsia="Carlito"/>
                <w:b w:val="0"/>
                <w:color w:val="243447"/>
                <w:sz w:val="16"/>
              </w:rPr>
              <w:t>Ordre croissant</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profile_point.elevation_m</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m</w:t>
            </w:r>
          </w:p>
        </w:tc>
        <w:tc>
          <w:tcPr>
            <w:tcW w:type="dxa" w:w="3742"/>
            <w:vAlign w:val="center"/>
            <w:tcMar>
              <w:top w:w="80" w:type="dxa"/>
              <w:start w:w="90" w:type="dxa"/>
              <w:bottom w:w="80" w:type="dxa"/>
              <w:end w:w="90" w:type="dxa"/>
            </w:tcMar>
            <w:shd w:fill="F2F2F2"/>
          </w:tcPr>
          <w:p>
            <w:pPr>
              <w:spacing w:after="0"/>
            </w:pPr>
            <w:r/>
            <w:r>
              <w:rPr>
                <w:rFonts w:ascii="Carlito" w:hAnsi="Carlito" w:eastAsia="Carlito"/>
                <w:b w:val="0"/>
                <w:color w:val="243447"/>
                <w:sz w:val="16"/>
              </w:rPr>
              <w:t>Datum identique</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edge.status</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enum</w:t>
            </w:r>
          </w:p>
        </w:tc>
        <w:tc>
          <w:tcPr>
            <w:tcW w:type="dxa" w:w="3742"/>
            <w:vAlign w:val="center"/>
            <w:tcMar>
              <w:top w:w="80" w:type="dxa"/>
              <w:start w:w="90" w:type="dxa"/>
              <w:bottom w:w="80" w:type="dxa"/>
              <w:end w:w="90" w:type="dxa"/>
            </w:tcMar>
          </w:tcPr>
          <w:p>
            <w:pPr>
              <w:spacing w:after="0"/>
            </w:pPr>
            <w:r/>
            <w:r>
              <w:rPr>
                <w:rFonts w:ascii="Carlito" w:hAnsi="Carlito" w:eastAsia="Carlito"/>
                <w:b w:val="0"/>
                <w:color w:val="243447"/>
                <w:sz w:val="16"/>
              </w:rPr>
              <w:t>available, unavailable, bypassed, maintenance</w:t>
            </w:r>
          </w:p>
        </w:tc>
      </w:tr>
    </w:tbl>
    <w:p>
      <w:pPr>
        <w:spacing w:after="40"/>
      </w:pPr>
    </w:p>
    <w:p>
      <w:pPr>
        <w:pStyle w:val="Heading1"/>
      </w:pPr>
      <w:r>
        <w:t>5. Équipements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438"/>
            <w:vAlign w:val="center"/>
            <w:tcMar>
              <w:top w:w="80" w:type="dxa"/>
              <w:start w:w="90" w:type="dxa"/>
              <w:bottom w:w="80" w:type="dxa"/>
              <w:end w:w="90" w:type="dxa"/>
            </w:tcMar>
            <w:shd w:fill="17365D"/>
          </w:tcPr>
          <w:p>
            <w:pPr>
              <w:spacing w:after="0"/>
            </w:pPr>
            <w:r/>
            <w:r>
              <w:rPr>
                <w:rFonts w:ascii="Carlito" w:hAnsi="Carlito" w:eastAsia="Carlito"/>
                <w:b/>
                <w:color w:val="FFFFFF"/>
                <w:sz w:val="16"/>
              </w:rPr>
              <w:t>Équipement</w:t>
            </w:r>
          </w:p>
        </w:tc>
        <w:tc>
          <w:tcPr>
            <w:tcW w:type="dxa" w:w="6973"/>
            <w:vAlign w:val="center"/>
            <w:tcMar>
              <w:top w:w="80" w:type="dxa"/>
              <w:start w:w="90" w:type="dxa"/>
              <w:bottom w:w="80" w:type="dxa"/>
              <w:end w:w="90" w:type="dxa"/>
            </w:tcMar>
            <w:shd w:fill="17365D"/>
          </w:tcPr>
          <w:p>
            <w:pPr>
              <w:spacing w:after="0"/>
            </w:pPr>
            <w:r/>
            <w:r>
              <w:rPr>
                <w:rFonts w:ascii="Carlito" w:hAnsi="Carlito" w:eastAsia="Carlito"/>
                <w:b/>
                <w:color w:val="FFFFFF"/>
                <w:sz w:val="16"/>
              </w:rPr>
              <w:t>Champs principaux</w:t>
            </w:r>
          </w:p>
        </w:tc>
      </w:tr>
      <w:tr>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6"/>
              </w:rPr>
              <w:t>PumpModel</w:t>
            </w:r>
          </w:p>
        </w:tc>
        <w:tc>
          <w:tcPr>
            <w:tcW w:type="dxa" w:w="6973"/>
            <w:vAlign w:val="center"/>
            <w:tcMar>
              <w:top w:w="80" w:type="dxa"/>
              <w:start w:w="90" w:type="dxa"/>
              <w:bottom w:w="80" w:type="dxa"/>
              <w:end w:w="90" w:type="dxa"/>
            </w:tcMar>
            <w:shd w:fill="F2F2F2"/>
          </w:tcPr>
          <w:p>
            <w:pPr>
              <w:spacing w:after="0"/>
            </w:pPr>
            <w:r/>
            <w:r>
              <w:rPr>
                <w:rFonts w:ascii="Carlito" w:hAnsi="Carlito" w:eastAsia="Carlito"/>
                <w:b w:val="0"/>
                <w:color w:val="243447"/>
                <w:sz w:val="16"/>
              </w:rPr>
              <w:t>fabricant, modèle, vitesse, Q_min/Q_max, H(Q), η(Q), P(Q), NPSHr(Q), source, température/viscosité de référence</w:t>
            </w:r>
          </w:p>
        </w:tc>
      </w:tr>
      <w:tr>
        <w:tc>
          <w:tcPr>
            <w:tcW w:type="dxa" w:w="2438"/>
            <w:vAlign w:val="center"/>
            <w:tcMar>
              <w:top w:w="80" w:type="dxa"/>
              <w:start w:w="90" w:type="dxa"/>
              <w:bottom w:w="80" w:type="dxa"/>
              <w:end w:w="90" w:type="dxa"/>
            </w:tcMar>
          </w:tcPr>
          <w:p>
            <w:pPr>
              <w:spacing w:after="0"/>
            </w:pPr>
            <w:r/>
            <w:r>
              <w:rPr>
                <w:rFonts w:ascii="Carlito" w:hAnsi="Carlito" w:eastAsia="Carlito"/>
                <w:b w:val="0"/>
                <w:color w:val="243447"/>
                <w:sz w:val="16"/>
              </w:rPr>
              <w:t>PumpInstance</w:t>
            </w:r>
          </w:p>
        </w:tc>
        <w:tc>
          <w:tcPr>
            <w:tcW w:type="dxa" w:w="6973"/>
            <w:vAlign w:val="center"/>
            <w:tcMar>
              <w:top w:w="80" w:type="dxa"/>
              <w:start w:w="90" w:type="dxa"/>
              <w:bottom w:w="80" w:type="dxa"/>
              <w:end w:w="90" w:type="dxa"/>
            </w:tcMar>
          </w:tcPr>
          <w:p>
            <w:pPr>
              <w:spacing w:after="0"/>
            </w:pPr>
            <w:r/>
            <w:r>
              <w:rPr>
                <w:rFonts w:ascii="Carlito" w:hAnsi="Carlito" w:eastAsia="Carlito"/>
                <w:b w:val="0"/>
                <w:color w:val="243447"/>
                <w:sz w:val="16"/>
              </w:rPr>
              <w:t>station, pump_model_id, rôle, état, vitesse, moteur, heures de marche, limites</w:t>
            </w:r>
          </w:p>
        </w:tc>
      </w:tr>
      <w:tr>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Valve</w:t>
            </w:r>
          </w:p>
        </w:tc>
        <w:tc>
          <w:tcPr>
            <w:tcW w:type="dxa" w:w="6973"/>
            <w:vAlign w:val="center"/>
            <w:tcMar>
              <w:top w:w="80" w:type="dxa"/>
              <w:start w:w="90" w:type="dxa"/>
              <w:bottom w:w="80" w:type="dxa"/>
              <w:end w:w="90" w:type="dxa"/>
            </w:tcMar>
            <w:shd w:fill="F2F2F2"/>
          </w:tcPr>
          <w:p>
            <w:pPr>
              <w:spacing w:after="0"/>
            </w:pPr>
            <w:r/>
            <w:r>
              <w:rPr>
                <w:rFonts w:ascii="Carlito" w:hAnsi="Carlito" w:eastAsia="Carlito"/>
                <w:b w:val="0"/>
                <w:color w:val="243447"/>
                <w:sz w:val="16"/>
              </w:rPr>
              <w:t>type, diamètre, Cv/Kv ou K, position, temps d’ouverture/fermeture, état de sécurité</w:t>
            </w:r>
          </w:p>
        </w:tc>
      </w:tr>
      <w:tr>
        <w:tc>
          <w:tcPr>
            <w:tcW w:type="dxa" w:w="2438"/>
            <w:vAlign w:val="center"/>
            <w:tcMar>
              <w:top w:w="80" w:type="dxa"/>
              <w:start w:w="90" w:type="dxa"/>
              <w:bottom w:w="80" w:type="dxa"/>
              <w:end w:w="90" w:type="dxa"/>
            </w:tcMar>
          </w:tcPr>
          <w:p>
            <w:pPr>
              <w:spacing w:after="0"/>
            </w:pPr>
            <w:r/>
            <w:r>
              <w:rPr>
                <w:rFonts w:ascii="Carlito" w:hAnsi="Carlito" w:eastAsia="Carlito"/>
                <w:b w:val="0"/>
                <w:color w:val="243447"/>
                <w:sz w:val="16"/>
              </w:rPr>
              <w:t>Filter</w:t>
            </w:r>
          </w:p>
        </w:tc>
        <w:tc>
          <w:tcPr>
            <w:tcW w:type="dxa" w:w="6973"/>
            <w:vAlign w:val="center"/>
            <w:tcMar>
              <w:top w:w="80" w:type="dxa"/>
              <w:start w:w="90" w:type="dxa"/>
              <w:bottom w:w="80" w:type="dxa"/>
              <w:end w:w="90" w:type="dxa"/>
            </w:tcMar>
          </w:tcPr>
          <w:p>
            <w:pPr>
              <w:spacing w:after="0"/>
            </w:pPr>
            <w:r/>
            <w:r>
              <w:rPr>
                <w:rFonts w:ascii="Carlito" w:hAnsi="Carlito" w:eastAsia="Carlito"/>
                <w:b w:val="0"/>
                <w:color w:val="243447"/>
                <w:sz w:val="16"/>
              </w:rPr>
              <w:t>coefficient/perte propre, perte limite, état de colmatage</w:t>
            </w:r>
          </w:p>
        </w:tc>
      </w:tr>
      <w:tr>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6"/>
              </w:rPr>
              <w:t>FlowMeter</w:t>
            </w:r>
          </w:p>
        </w:tc>
        <w:tc>
          <w:tcPr>
            <w:tcW w:type="dxa" w:w="6973"/>
            <w:vAlign w:val="center"/>
            <w:tcMar>
              <w:top w:w="80" w:type="dxa"/>
              <w:start w:w="90" w:type="dxa"/>
              <w:bottom w:w="80" w:type="dxa"/>
              <w:end w:w="90" w:type="dxa"/>
            </w:tcMar>
            <w:shd w:fill="F2F2F2"/>
          </w:tcPr>
          <w:p>
            <w:pPr>
              <w:spacing w:after="0"/>
            </w:pPr>
            <w:r/>
            <w:r>
              <w:rPr>
                <w:rFonts w:ascii="Carlito" w:hAnsi="Carlito" w:eastAsia="Carlito"/>
                <w:b w:val="0"/>
                <w:color w:val="243447"/>
                <w:sz w:val="16"/>
              </w:rPr>
              <w:t>type, plage, précision, incertitude, tag, méthode de correction</w:t>
            </w:r>
          </w:p>
        </w:tc>
      </w:tr>
      <w:tr>
        <w:tc>
          <w:tcPr>
            <w:tcW w:type="dxa" w:w="2438"/>
            <w:vAlign w:val="center"/>
            <w:tcMar>
              <w:top w:w="80" w:type="dxa"/>
              <w:start w:w="90" w:type="dxa"/>
              <w:bottom w:w="80" w:type="dxa"/>
              <w:end w:w="90" w:type="dxa"/>
            </w:tcMar>
          </w:tcPr>
          <w:p>
            <w:pPr>
              <w:spacing w:after="0"/>
            </w:pPr>
            <w:r/>
            <w:r>
              <w:rPr>
                <w:rFonts w:ascii="Carlito" w:hAnsi="Carlito" w:eastAsia="Carlito"/>
                <w:b w:val="0"/>
                <w:color w:val="243447"/>
                <w:sz w:val="16"/>
              </w:rPr>
              <w:t>PressureSensor</w:t>
            </w:r>
          </w:p>
        </w:tc>
        <w:tc>
          <w:tcPr>
            <w:tcW w:type="dxa" w:w="6973"/>
            <w:vAlign w:val="center"/>
            <w:tcMar>
              <w:top w:w="80" w:type="dxa"/>
              <w:start w:w="90" w:type="dxa"/>
              <w:bottom w:w="80" w:type="dxa"/>
              <w:end w:w="90" w:type="dxa"/>
            </w:tcMar>
          </w:tcPr>
          <w:p>
            <w:pPr>
              <w:spacing w:after="0"/>
            </w:pPr>
            <w:r/>
            <w:r>
              <w:rPr>
                <w:rFonts w:ascii="Carlito" w:hAnsi="Carlito" w:eastAsia="Carlito"/>
                <w:b w:val="0"/>
                <w:color w:val="243447"/>
                <w:sz w:val="16"/>
              </w:rPr>
              <w:t>plage, précision, pression absolue/manométrique, élévation, tag</w:t>
            </w:r>
          </w:p>
        </w:tc>
      </w:tr>
      <w:tr>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CompressorModel futur</w:t>
            </w:r>
          </w:p>
        </w:tc>
        <w:tc>
          <w:tcPr>
            <w:tcW w:type="dxa" w:w="6973"/>
            <w:vAlign w:val="center"/>
            <w:tcMar>
              <w:top w:w="80" w:type="dxa"/>
              <w:start w:w="90" w:type="dxa"/>
              <w:bottom w:w="80" w:type="dxa"/>
              <w:end w:w="90" w:type="dxa"/>
            </w:tcMar>
            <w:shd w:fill="F2F2F2"/>
          </w:tcPr>
          <w:p>
            <w:pPr>
              <w:spacing w:after="0"/>
            </w:pPr>
            <w:r/>
            <w:r>
              <w:rPr>
                <w:rFonts w:ascii="Carlito" w:hAnsi="Carlito" w:eastAsia="Carlito"/>
                <w:b w:val="0"/>
                <w:color w:val="243447"/>
                <w:sz w:val="16"/>
              </w:rPr>
              <w:t>carte, vitesse, rapport de pression, rendement, anti-surge, puissance</w:t>
            </w:r>
          </w:p>
        </w:tc>
      </w:tr>
      <w:tr>
        <w:tc>
          <w:tcPr>
            <w:tcW w:type="dxa" w:w="2438"/>
            <w:vAlign w:val="center"/>
            <w:tcMar>
              <w:top w:w="80" w:type="dxa"/>
              <w:start w:w="90" w:type="dxa"/>
              <w:bottom w:w="80" w:type="dxa"/>
              <w:end w:w="90" w:type="dxa"/>
            </w:tcMar>
          </w:tcPr>
          <w:p>
            <w:pPr>
              <w:spacing w:after="0"/>
            </w:pPr>
            <w:r/>
            <w:r>
              <w:rPr>
                <w:rFonts w:ascii="Carlito" w:hAnsi="Carlito" w:eastAsia="Carlito"/>
                <w:b w:val="0"/>
                <w:color w:val="243447"/>
                <w:sz w:val="16"/>
              </w:rPr>
              <w:t>Station</w:t>
            </w:r>
          </w:p>
        </w:tc>
        <w:tc>
          <w:tcPr>
            <w:tcW w:type="dxa" w:w="6973"/>
            <w:vAlign w:val="center"/>
            <w:tcMar>
              <w:top w:w="80" w:type="dxa"/>
              <w:start w:w="90" w:type="dxa"/>
              <w:bottom w:w="80" w:type="dxa"/>
              <w:end w:w="90" w:type="dxa"/>
            </w:tcMar>
          </w:tcPr>
          <w:p>
            <w:pPr>
              <w:spacing w:after="0"/>
            </w:pPr>
            <w:r/>
            <w:r>
              <w:rPr>
                <w:rFonts w:ascii="Carlito" w:hAnsi="Carlito" w:eastAsia="Carlito"/>
                <w:b w:val="0"/>
                <w:color w:val="243447"/>
                <w:sz w:val="16"/>
              </w:rPr>
              <w:t>coordonnée, altitude, configuration, collecteurs, conditions de limite</w:t>
            </w:r>
          </w:p>
        </w:tc>
      </w:tr>
    </w:tbl>
    <w:p>
      <w:pPr>
        <w:spacing w:after="40"/>
      </w:pPr>
    </w:p>
    <w:p>
      <w:pPr>
        <w:pStyle w:val="Heading1"/>
      </w:pPr>
      <w:r>
        <w:t>6. Fluides et propriétés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948"/>
            <w:vAlign w:val="center"/>
            <w:tcMar>
              <w:top w:w="80" w:type="dxa"/>
              <w:start w:w="90" w:type="dxa"/>
              <w:bottom w:w="80" w:type="dxa"/>
              <w:end w:w="90" w:type="dxa"/>
            </w:tcMar>
            <w:shd w:fill="17365D"/>
          </w:tcPr>
          <w:p>
            <w:pPr>
              <w:spacing w:after="0"/>
            </w:pPr>
            <w:r/>
            <w:r>
              <w:rPr>
                <w:rFonts w:ascii="Carlito" w:hAnsi="Carlito" w:eastAsia="Carlito"/>
                <w:b/>
                <w:color w:val="FFFFFF"/>
                <w:sz w:val="16"/>
              </w:rPr>
              <w:t>Champ</w:t>
            </w:r>
          </w:p>
        </w:tc>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Type/unité</w:t>
            </w:r>
          </w:p>
        </w:tc>
        <w:tc>
          <w:tcPr>
            <w:tcW w:type="dxa" w:w="4195"/>
            <w:vAlign w:val="center"/>
            <w:tcMar>
              <w:top w:w="80" w:type="dxa"/>
              <w:start w:w="90" w:type="dxa"/>
              <w:bottom w:w="80" w:type="dxa"/>
              <w:end w:w="90" w:type="dxa"/>
            </w:tcMar>
            <w:shd w:fill="17365D"/>
          </w:tcPr>
          <w:p>
            <w:pPr>
              <w:spacing w:after="0"/>
            </w:pPr>
            <w:r/>
            <w:r>
              <w:rPr>
                <w:rFonts w:ascii="Carlito" w:hAnsi="Carlito" w:eastAsia="Carlito"/>
                <w:b/>
                <w:color w:val="FFFFFF"/>
                <w:sz w:val="16"/>
              </w:rPr>
              <w:t>Description</w:t>
            </w:r>
          </w:p>
        </w:tc>
      </w:tr>
      <w:tr>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6"/>
              </w:rPr>
              <w:t>fluid.name</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texte</w:t>
            </w:r>
          </w:p>
        </w:tc>
        <w:tc>
          <w:tcPr>
            <w:tcW w:type="dxa" w:w="4195"/>
            <w:vAlign w:val="center"/>
            <w:tcMar>
              <w:top w:w="80" w:type="dxa"/>
              <w:start w:w="90" w:type="dxa"/>
              <w:bottom w:w="80" w:type="dxa"/>
              <w:end w:w="90" w:type="dxa"/>
            </w:tcMar>
            <w:shd w:fill="F2F2F2"/>
          </w:tcPr>
          <w:p>
            <w:pPr>
              <w:spacing w:after="0"/>
            </w:pPr>
            <w:r/>
            <w:r>
              <w:rPr>
                <w:rFonts w:ascii="Carlito" w:hAnsi="Carlito" w:eastAsia="Carlito"/>
                <w:b w:val="0"/>
                <w:color w:val="243447"/>
                <w:sz w:val="16"/>
              </w:rPr>
              <w:t>Nom commercial ou échantillon</w:t>
            </w:r>
          </w:p>
        </w:tc>
      </w:tr>
      <w:tr>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6"/>
              </w:rPr>
              <w:t>fluid.category</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enum</w:t>
            </w:r>
          </w:p>
        </w:tc>
        <w:tc>
          <w:tcPr>
            <w:tcW w:type="dxa" w:w="4195"/>
            <w:vAlign w:val="center"/>
            <w:tcMar>
              <w:top w:w="80" w:type="dxa"/>
              <w:start w:w="90" w:type="dxa"/>
              <w:bottom w:w="80" w:type="dxa"/>
              <w:end w:w="90" w:type="dxa"/>
            </w:tcMar>
          </w:tcPr>
          <w:p>
            <w:pPr>
              <w:spacing w:after="0"/>
            </w:pPr>
            <w:r/>
            <w:r>
              <w:rPr>
                <w:rFonts w:ascii="Carlito" w:hAnsi="Carlito" w:eastAsia="Carlito"/>
                <w:b w:val="0"/>
                <w:color w:val="243447"/>
                <w:sz w:val="16"/>
              </w:rPr>
              <w:t>crude, gasoline, diesel, kerosene, fuel_oil, water, gas, custom</w:t>
            </w:r>
          </w:p>
        </w:tc>
      </w:tr>
      <w:tr>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6"/>
              </w:rPr>
              <w:t>fluid.batch_ref</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texte</w:t>
            </w:r>
          </w:p>
        </w:tc>
        <w:tc>
          <w:tcPr>
            <w:tcW w:type="dxa" w:w="4195"/>
            <w:vAlign w:val="center"/>
            <w:tcMar>
              <w:top w:w="80" w:type="dxa"/>
              <w:start w:w="90" w:type="dxa"/>
              <w:bottom w:w="80" w:type="dxa"/>
              <w:end w:w="90" w:type="dxa"/>
            </w:tcMar>
            <w:shd w:fill="F2F2F2"/>
          </w:tcPr>
          <w:p>
            <w:pPr>
              <w:spacing w:after="0"/>
            </w:pPr>
            <w:r/>
            <w:r>
              <w:rPr>
                <w:rFonts w:ascii="Carlito" w:hAnsi="Carlito" w:eastAsia="Carlito"/>
                <w:b w:val="0"/>
                <w:color w:val="243447"/>
                <w:sz w:val="16"/>
              </w:rPr>
              <w:t>Lot ou analyse laboratoire</w:t>
            </w:r>
          </w:p>
        </w:tc>
      </w:tr>
      <w:tr>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6"/>
              </w:rPr>
              <w:t>property.property_type</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enum</w:t>
            </w:r>
          </w:p>
        </w:tc>
        <w:tc>
          <w:tcPr>
            <w:tcW w:type="dxa" w:w="4195"/>
            <w:vAlign w:val="center"/>
            <w:tcMar>
              <w:top w:w="80" w:type="dxa"/>
              <w:start w:w="90" w:type="dxa"/>
              <w:bottom w:w="80" w:type="dxa"/>
              <w:end w:w="90" w:type="dxa"/>
            </w:tcMar>
          </w:tcPr>
          <w:p>
            <w:pPr>
              <w:spacing w:after="0"/>
            </w:pPr>
            <w:r/>
            <w:r>
              <w:rPr>
                <w:rFonts w:ascii="Carlito" w:hAnsi="Carlito" w:eastAsia="Carlito"/>
                <w:b w:val="0"/>
                <w:color w:val="243447"/>
                <w:sz w:val="16"/>
              </w:rPr>
              <w:t>density, kinematic_viscosity, vapor_pressure, heat_capacity, etc.</w:t>
            </w:r>
          </w:p>
        </w:tc>
      </w:tr>
      <w:tr>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property.value</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double</w:t>
            </w:r>
          </w:p>
        </w:tc>
        <w:tc>
          <w:tcPr>
            <w:tcW w:type="dxa" w:w="4195"/>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Valeur mesurée ou calculée</w:t>
            </w:r>
          </w:p>
        </w:tc>
      </w:tr>
      <w:tr>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6"/>
              </w:rPr>
              <w:t>property.unit</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UCUM/enum</w:t>
            </w:r>
          </w:p>
        </w:tc>
        <w:tc>
          <w:tcPr>
            <w:tcW w:type="dxa" w:w="4195"/>
            <w:vAlign w:val="center"/>
            <w:tcMar>
              <w:top w:w="80" w:type="dxa"/>
              <w:start w:w="90" w:type="dxa"/>
              <w:bottom w:w="80" w:type="dxa"/>
              <w:end w:w="90" w:type="dxa"/>
            </w:tcMar>
          </w:tcPr>
          <w:p>
            <w:pPr>
              <w:spacing w:after="0"/>
            </w:pPr>
            <w:r/>
            <w:r>
              <w:rPr>
                <w:rFonts w:ascii="Carlito" w:hAnsi="Carlito" w:eastAsia="Carlito"/>
                <w:b w:val="0"/>
                <w:color w:val="243447"/>
                <w:sz w:val="16"/>
              </w:rPr>
              <w:t>Unité d’origine</w:t>
            </w:r>
          </w:p>
        </w:tc>
      </w:tr>
      <w:tr>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property.temperature_k</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K</w:t>
            </w:r>
          </w:p>
        </w:tc>
        <w:tc>
          <w:tcPr>
            <w:tcW w:type="dxa" w:w="4195"/>
            <w:vAlign w:val="center"/>
            <w:tcMar>
              <w:top w:w="80" w:type="dxa"/>
              <w:start w:w="90" w:type="dxa"/>
              <w:bottom w:w="80" w:type="dxa"/>
              <w:end w:w="90" w:type="dxa"/>
            </w:tcMar>
            <w:shd w:fill="F2F2F2"/>
          </w:tcPr>
          <w:p>
            <w:pPr>
              <w:spacing w:after="0"/>
            </w:pPr>
            <w:r/>
            <w:r>
              <w:rPr>
                <w:rFonts w:ascii="Carlito" w:hAnsi="Carlito" w:eastAsia="Carlito"/>
                <w:b w:val="0"/>
                <w:color w:val="243447"/>
                <w:sz w:val="16"/>
              </w:rPr>
              <w:t>Condition de mesure</w:t>
            </w:r>
          </w:p>
        </w:tc>
      </w:tr>
      <w:tr>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6"/>
              </w:rPr>
              <w:t>property.pressure_pa</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Pa abs</w:t>
            </w:r>
          </w:p>
        </w:tc>
        <w:tc>
          <w:tcPr>
            <w:tcW w:type="dxa" w:w="4195"/>
            <w:vAlign w:val="center"/>
            <w:tcMar>
              <w:top w:w="80" w:type="dxa"/>
              <w:start w:w="90" w:type="dxa"/>
              <w:bottom w:w="80" w:type="dxa"/>
              <w:end w:w="90" w:type="dxa"/>
            </w:tcMar>
          </w:tcPr>
          <w:p>
            <w:pPr>
              <w:spacing w:after="0"/>
            </w:pPr>
            <w:r/>
            <w:r>
              <w:rPr>
                <w:rFonts w:ascii="Carlito" w:hAnsi="Carlito" w:eastAsia="Carlito"/>
                <w:b w:val="0"/>
                <w:color w:val="243447"/>
                <w:sz w:val="16"/>
              </w:rPr>
              <w:t>Condition de mesure</w:t>
            </w:r>
          </w:p>
        </w:tc>
      </w:tr>
      <w:tr>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property.uncertainty</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double + unité</w:t>
            </w:r>
          </w:p>
        </w:tc>
        <w:tc>
          <w:tcPr>
            <w:tcW w:type="dxa" w:w="4195"/>
            <w:vAlign w:val="center"/>
            <w:tcMar>
              <w:top w:w="80" w:type="dxa"/>
              <w:start w:w="90" w:type="dxa"/>
              <w:bottom w:w="80" w:type="dxa"/>
              <w:end w:w="90" w:type="dxa"/>
            </w:tcMar>
            <w:shd w:fill="F2F2F2"/>
          </w:tcPr>
          <w:p>
            <w:pPr>
              <w:spacing w:after="0"/>
            </w:pPr>
            <w:r/>
            <w:r>
              <w:rPr>
                <w:rFonts w:ascii="Carlito" w:hAnsi="Carlito" w:eastAsia="Carlito"/>
                <w:b w:val="0"/>
                <w:color w:val="243447"/>
                <w:sz w:val="16"/>
              </w:rPr>
              <w:t>Incertitude si disponible</w:t>
            </w:r>
          </w:p>
        </w:tc>
      </w:tr>
      <w:tr>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6"/>
              </w:rPr>
              <w:t>property.method</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texte/code</w:t>
            </w:r>
          </w:p>
        </w:tc>
        <w:tc>
          <w:tcPr>
            <w:tcW w:type="dxa" w:w="4195"/>
            <w:vAlign w:val="center"/>
            <w:tcMar>
              <w:top w:w="80" w:type="dxa"/>
              <w:start w:w="90" w:type="dxa"/>
              <w:bottom w:w="80" w:type="dxa"/>
              <w:end w:w="90" w:type="dxa"/>
            </w:tcMar>
          </w:tcPr>
          <w:p>
            <w:pPr>
              <w:spacing w:after="0"/>
            </w:pPr>
            <w:r/>
            <w:r>
              <w:rPr>
                <w:rFonts w:ascii="Carlito" w:hAnsi="Carlito" w:eastAsia="Carlito"/>
                <w:b w:val="0"/>
                <w:color w:val="243447"/>
                <w:sz w:val="16"/>
              </w:rPr>
              <w:t>Méthode laboratoire, corrélation ou bibliothèque</w:t>
            </w:r>
          </w:p>
        </w:tc>
      </w:tr>
      <w:tr>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property.valid_range</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JSONB structuré</w:t>
            </w:r>
          </w:p>
        </w:tc>
        <w:tc>
          <w:tcPr>
            <w:tcW w:type="dxa" w:w="4195"/>
            <w:vAlign w:val="center"/>
            <w:tcMar>
              <w:top w:w="80" w:type="dxa"/>
              <w:start w:w="90" w:type="dxa"/>
              <w:bottom w:w="80" w:type="dxa"/>
              <w:end w:w="90" w:type="dxa"/>
            </w:tcMar>
            <w:shd w:fill="F2F2F2"/>
          </w:tcPr>
          <w:p>
            <w:pPr>
              <w:spacing w:after="0"/>
            </w:pPr>
            <w:r/>
            <w:r>
              <w:rPr>
                <w:rFonts w:ascii="Carlito" w:hAnsi="Carlito" w:eastAsia="Carlito"/>
                <w:b w:val="0"/>
                <w:color w:val="243447"/>
                <w:sz w:val="16"/>
              </w:rPr>
              <w:t>Bornes T/p/composition</w:t>
            </w:r>
          </w:p>
        </w:tc>
      </w:tr>
      <w:tr>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6"/>
              </w:rPr>
              <w:t>property.quality_status</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enum</w:t>
            </w:r>
          </w:p>
        </w:tc>
        <w:tc>
          <w:tcPr>
            <w:tcW w:type="dxa" w:w="4195"/>
            <w:vAlign w:val="center"/>
            <w:tcMar>
              <w:top w:w="80" w:type="dxa"/>
              <w:start w:w="90" w:type="dxa"/>
              <w:bottom w:w="80" w:type="dxa"/>
              <w:end w:w="90" w:type="dxa"/>
            </w:tcMar>
          </w:tcPr>
          <w:p>
            <w:pPr>
              <w:spacing w:after="0"/>
            </w:pPr>
            <w:r/>
            <w:r>
              <w:rPr>
                <w:rFonts w:ascii="Carlito" w:hAnsi="Carlito" w:eastAsia="Carlito"/>
                <w:b w:val="0"/>
                <w:color w:val="243447"/>
                <w:sz w:val="16"/>
              </w:rPr>
              <w:t>measured, approved, estimated, extrapolated</w:t>
            </w:r>
          </w:p>
        </w:tc>
      </w:tr>
    </w:tbl>
    <w:p>
      <w:pPr>
        <w:spacing w:after="40"/>
      </w:pPr>
    </w:p>
    <w:p>
      <w:pPr>
        <w:pStyle w:val="Heading1"/>
      </w:pPr>
      <w:r>
        <w:t>7. Réservoirs et stocks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515"/>
            <w:vAlign w:val="center"/>
            <w:tcMar>
              <w:top w:w="80" w:type="dxa"/>
              <w:start w:w="90" w:type="dxa"/>
              <w:bottom w:w="80" w:type="dxa"/>
              <w:end w:w="90" w:type="dxa"/>
            </w:tcMar>
            <w:shd w:fill="17365D"/>
          </w:tcPr>
          <w:p>
            <w:pPr>
              <w:spacing w:after="0"/>
            </w:pPr>
            <w:r/>
            <w:r>
              <w:rPr>
                <w:rFonts w:ascii="Carlito" w:hAnsi="Carlito" w:eastAsia="Carlito"/>
                <w:b/>
                <w:color w:val="FFFFFF"/>
                <w:sz w:val="15"/>
              </w:rPr>
              <w:t>Champ</w:t>
            </w:r>
          </w:p>
        </w:tc>
        <w:tc>
          <w:tcPr>
            <w:tcW w:type="dxa" w:w="1984"/>
            <w:vAlign w:val="center"/>
            <w:tcMar>
              <w:top w:w="80" w:type="dxa"/>
              <w:start w:w="90" w:type="dxa"/>
              <w:bottom w:w="80" w:type="dxa"/>
              <w:end w:w="90" w:type="dxa"/>
            </w:tcMar>
            <w:shd w:fill="17365D"/>
          </w:tcPr>
          <w:p>
            <w:pPr>
              <w:spacing w:after="0"/>
            </w:pPr>
            <w:r/>
            <w:r>
              <w:rPr>
                <w:rFonts w:ascii="Carlito" w:hAnsi="Carlito" w:eastAsia="Carlito"/>
                <w:b/>
                <w:color w:val="FFFFFF"/>
                <w:sz w:val="15"/>
              </w:rPr>
              <w:t>Type/unité</w:t>
            </w:r>
          </w:p>
        </w:tc>
        <w:tc>
          <w:tcPr>
            <w:tcW w:type="dxa" w:w="3912"/>
            <w:vAlign w:val="center"/>
            <w:tcMar>
              <w:top w:w="80" w:type="dxa"/>
              <w:start w:w="90" w:type="dxa"/>
              <w:bottom w:w="80" w:type="dxa"/>
              <w:end w:w="90" w:type="dxa"/>
            </w:tcMar>
            <w:shd w:fill="17365D"/>
          </w:tcPr>
          <w:p>
            <w:pPr>
              <w:spacing w:after="0"/>
            </w:pPr>
            <w:r/>
            <w:r>
              <w:rPr>
                <w:rFonts w:ascii="Carlito" w:hAnsi="Carlito" w:eastAsia="Carlito"/>
                <w:b/>
                <w:color w:val="FFFFFF"/>
                <w:sz w:val="15"/>
              </w:rPr>
              <w:t>Règle</w:t>
            </w:r>
          </w:p>
        </w:tc>
      </w:tr>
      <w:tr>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5"/>
              </w:rPr>
              <w:t>tank.tank_type</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5"/>
              </w:rPr>
              <w:t>enum</w:t>
            </w:r>
          </w:p>
        </w:tc>
        <w:tc>
          <w:tcPr>
            <w:tcW w:type="dxa" w:w="3912"/>
            <w:vAlign w:val="center"/>
            <w:tcMar>
              <w:top w:w="80" w:type="dxa"/>
              <w:start w:w="90" w:type="dxa"/>
              <w:bottom w:w="80" w:type="dxa"/>
              <w:end w:w="90" w:type="dxa"/>
            </w:tcMar>
            <w:shd w:fill="F2F2F2"/>
          </w:tcPr>
          <w:p>
            <w:pPr>
              <w:spacing w:after="0"/>
            </w:pPr>
            <w:r/>
            <w:r>
              <w:rPr>
                <w:rFonts w:ascii="Carlito" w:hAnsi="Carlito" w:eastAsia="Carlito"/>
                <w:b w:val="0"/>
                <w:color w:val="243447"/>
                <w:sz w:val="15"/>
              </w:rPr>
              <w:t>vertical_fixed_roof, floating_roof, horizontal, sphere, custom</w:t>
            </w:r>
          </w:p>
        </w:tc>
      </w:tr>
      <w:tr>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5"/>
              </w:rPr>
              <w:t>tank.nominal_capacity_m3</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5"/>
              </w:rPr>
              <w:t>m³</w:t>
            </w:r>
          </w:p>
        </w:tc>
        <w:tc>
          <w:tcPr>
            <w:tcW w:type="dxa" w:w="3912"/>
            <w:vAlign w:val="center"/>
            <w:tcMar>
              <w:top w:w="80" w:type="dxa"/>
              <w:start w:w="90" w:type="dxa"/>
              <w:bottom w:w="80" w:type="dxa"/>
              <w:end w:w="90" w:type="dxa"/>
            </w:tcMar>
          </w:tcPr>
          <w:p>
            <w:pPr>
              <w:spacing w:after="0"/>
            </w:pPr>
            <w:r/>
            <w:r>
              <w:rPr>
                <w:rFonts w:ascii="Carlito" w:hAnsi="Carlito" w:eastAsia="Carlito"/>
                <w:b w:val="0"/>
                <w:color w:val="243447"/>
                <w:sz w:val="15"/>
              </w:rPr>
              <w:t>&gt; 0</w:t>
            </w:r>
          </w:p>
        </w:tc>
      </w:tr>
      <w:tr>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5"/>
              </w:rPr>
              <w:t>tank.min_operating_level_m</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5"/>
              </w:rPr>
              <w:t>m</w:t>
            </w:r>
          </w:p>
        </w:tc>
        <w:tc>
          <w:tcPr>
            <w:tcW w:type="dxa" w:w="3912"/>
            <w:vAlign w:val="center"/>
            <w:tcMar>
              <w:top w:w="80" w:type="dxa"/>
              <w:start w:w="90" w:type="dxa"/>
              <w:bottom w:w="80" w:type="dxa"/>
              <w:end w:w="90" w:type="dxa"/>
            </w:tcMar>
            <w:shd w:fill="F2F2F2"/>
          </w:tcPr>
          <w:p>
            <w:pPr>
              <w:spacing w:after="0"/>
            </w:pPr>
            <w:r/>
            <w:r>
              <w:rPr>
                <w:rFonts w:ascii="Carlito" w:hAnsi="Carlito" w:eastAsia="Carlito"/>
                <w:b w:val="0"/>
                <w:color w:val="243447"/>
                <w:sz w:val="15"/>
              </w:rPr>
              <w:t>≥ 0</w:t>
            </w:r>
          </w:p>
        </w:tc>
      </w:tr>
      <w:tr>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5"/>
              </w:rPr>
              <w:t>tank.max_operating_level_m</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5"/>
              </w:rPr>
              <w:t>m</w:t>
            </w:r>
          </w:p>
        </w:tc>
        <w:tc>
          <w:tcPr>
            <w:tcW w:type="dxa" w:w="3912"/>
            <w:vAlign w:val="center"/>
            <w:tcMar>
              <w:top w:w="80" w:type="dxa"/>
              <w:start w:w="90" w:type="dxa"/>
              <w:bottom w:w="80" w:type="dxa"/>
              <w:end w:w="90" w:type="dxa"/>
            </w:tcMar>
          </w:tcPr>
          <w:p>
            <w:pPr>
              <w:spacing w:after="0"/>
            </w:pPr>
            <w:r/>
            <w:r>
              <w:rPr>
                <w:rFonts w:ascii="Carlito" w:hAnsi="Carlito" w:eastAsia="Carlito"/>
                <w:b w:val="0"/>
                <w:color w:val="243447"/>
                <w:sz w:val="15"/>
              </w:rPr>
              <w:t>&gt; min</w:t>
            </w:r>
          </w:p>
        </w:tc>
      </w:tr>
      <w:tr>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5"/>
              </w:rPr>
              <w:t>tank.high_level_m / high_high_level_m</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5"/>
              </w:rPr>
              <w:t>m</w:t>
            </w:r>
          </w:p>
        </w:tc>
        <w:tc>
          <w:tcPr>
            <w:tcW w:type="dxa" w:w="3912"/>
            <w:vAlign w:val="center"/>
            <w:tcMar>
              <w:top w:w="80" w:type="dxa"/>
              <w:start w:w="90" w:type="dxa"/>
              <w:bottom w:w="80" w:type="dxa"/>
              <w:end w:w="90" w:type="dxa"/>
            </w:tcMar>
            <w:shd w:fill="F2F2F2"/>
          </w:tcPr>
          <w:p>
            <w:pPr>
              <w:spacing w:after="0"/>
            </w:pPr>
            <w:r/>
            <w:r>
              <w:rPr>
                <w:rFonts w:ascii="Carlito" w:hAnsi="Carlito" w:eastAsia="Carlito"/>
                <w:b w:val="0"/>
                <w:color w:val="243447"/>
                <w:sz w:val="15"/>
              </w:rPr>
              <w:t>high_high ≥ high</w:t>
            </w:r>
          </w:p>
        </w:tc>
      </w:tr>
      <w:tr>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5"/>
              </w:rPr>
              <w:t>tank.product_compatibility</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5"/>
              </w:rPr>
              <w:t>liste</w:t>
            </w:r>
          </w:p>
        </w:tc>
        <w:tc>
          <w:tcPr>
            <w:tcW w:type="dxa" w:w="3912"/>
            <w:vAlign w:val="center"/>
            <w:tcMar>
              <w:top w:w="80" w:type="dxa"/>
              <w:start w:w="90" w:type="dxa"/>
              <w:bottom w:w="80" w:type="dxa"/>
              <w:end w:w="90" w:type="dxa"/>
            </w:tcMar>
          </w:tcPr>
          <w:p>
            <w:pPr>
              <w:spacing w:after="0"/>
            </w:pPr>
            <w:r/>
            <w:r>
              <w:rPr>
                <w:rFonts w:ascii="Carlito" w:hAnsi="Carlito" w:eastAsia="Carlito"/>
                <w:b w:val="0"/>
                <w:color w:val="243447"/>
                <w:sz w:val="15"/>
              </w:rPr>
              <w:t>Règles par produit</w:t>
            </w:r>
          </w:p>
        </w:tc>
      </w:tr>
      <w:tr>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5"/>
              </w:rPr>
              <w:t>strapping_table.height_m</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5"/>
              </w:rPr>
              <w:t>m</w:t>
            </w:r>
          </w:p>
        </w:tc>
        <w:tc>
          <w:tcPr>
            <w:tcW w:type="dxa" w:w="3912"/>
            <w:vAlign w:val="center"/>
            <w:tcMar>
              <w:top w:w="80" w:type="dxa"/>
              <w:start w:w="90" w:type="dxa"/>
              <w:bottom w:w="80" w:type="dxa"/>
              <w:end w:w="90" w:type="dxa"/>
            </w:tcMar>
            <w:shd w:fill="F2F2F2"/>
          </w:tcPr>
          <w:p>
            <w:pPr>
              <w:spacing w:after="0"/>
            </w:pPr>
            <w:r/>
            <w:r>
              <w:rPr>
                <w:rFonts w:ascii="Carlito" w:hAnsi="Carlito" w:eastAsia="Carlito"/>
                <w:b w:val="0"/>
                <w:color w:val="243447"/>
                <w:sz w:val="15"/>
              </w:rPr>
              <w:t>Monotone croissant</w:t>
            </w:r>
          </w:p>
        </w:tc>
      </w:tr>
      <w:tr>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5"/>
              </w:rPr>
              <w:t>strapping_table.volume_m3</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5"/>
              </w:rPr>
              <w:t>m³</w:t>
            </w:r>
          </w:p>
        </w:tc>
        <w:tc>
          <w:tcPr>
            <w:tcW w:type="dxa" w:w="3912"/>
            <w:vAlign w:val="center"/>
            <w:tcMar>
              <w:top w:w="80" w:type="dxa"/>
              <w:start w:w="90" w:type="dxa"/>
              <w:bottom w:w="80" w:type="dxa"/>
              <w:end w:w="90" w:type="dxa"/>
            </w:tcMar>
          </w:tcPr>
          <w:p>
            <w:pPr>
              <w:spacing w:after="0"/>
            </w:pPr>
            <w:r/>
            <w:r>
              <w:rPr>
                <w:rFonts w:ascii="Carlito" w:hAnsi="Carlito" w:eastAsia="Carlito"/>
                <w:b w:val="0"/>
                <w:color w:val="243447"/>
                <w:sz w:val="15"/>
              </w:rPr>
              <w:t>Monotone croissant</w:t>
            </w:r>
          </w:p>
        </w:tc>
      </w:tr>
      <w:tr>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5"/>
              </w:rPr>
              <w:t>inventory.timestamp</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5"/>
              </w:rPr>
              <w:t>timestamptz</w:t>
            </w:r>
          </w:p>
        </w:tc>
        <w:tc>
          <w:tcPr>
            <w:tcW w:type="dxa" w:w="3912"/>
            <w:vAlign w:val="center"/>
            <w:tcMar>
              <w:top w:w="80" w:type="dxa"/>
              <w:start w:w="90" w:type="dxa"/>
              <w:bottom w:w="80" w:type="dxa"/>
              <w:end w:w="90" w:type="dxa"/>
            </w:tcMar>
            <w:shd w:fill="F2F2F2"/>
          </w:tcPr>
          <w:p>
            <w:pPr>
              <w:spacing w:after="0"/>
            </w:pPr>
            <w:r/>
            <w:r>
              <w:rPr>
                <w:rFonts w:ascii="Carlito" w:hAnsi="Carlito" w:eastAsia="Carlito"/>
                <w:b w:val="0"/>
                <w:color w:val="243447"/>
                <w:sz w:val="15"/>
              </w:rPr>
              <w:t>Horodatage source</w:t>
            </w:r>
          </w:p>
        </w:tc>
      </w:tr>
      <w:tr>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5"/>
              </w:rPr>
              <w:t>inventory.level_m</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5"/>
              </w:rPr>
              <w:t>m</w:t>
            </w:r>
          </w:p>
        </w:tc>
        <w:tc>
          <w:tcPr>
            <w:tcW w:type="dxa" w:w="3912"/>
            <w:vAlign w:val="center"/>
            <w:tcMar>
              <w:top w:w="80" w:type="dxa"/>
              <w:start w:w="90" w:type="dxa"/>
              <w:bottom w:w="80" w:type="dxa"/>
              <w:end w:w="90" w:type="dxa"/>
            </w:tcMar>
          </w:tcPr>
          <w:p>
            <w:pPr>
              <w:spacing w:after="0"/>
            </w:pPr>
            <w:r/>
            <w:r>
              <w:rPr>
                <w:rFonts w:ascii="Carlito" w:hAnsi="Carlito" w:eastAsia="Carlito"/>
                <w:b w:val="0"/>
                <w:color w:val="243447"/>
                <w:sz w:val="15"/>
              </w:rPr>
              <w:t>Dans plage capteur</w:t>
            </w:r>
          </w:p>
        </w:tc>
      </w:tr>
      <w:tr>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5"/>
              </w:rPr>
              <w:t>inventory.temperature_k</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5"/>
              </w:rPr>
              <w:t>K</w:t>
            </w:r>
          </w:p>
        </w:tc>
        <w:tc>
          <w:tcPr>
            <w:tcW w:type="dxa" w:w="3912"/>
            <w:vAlign w:val="center"/>
            <w:tcMar>
              <w:top w:w="80" w:type="dxa"/>
              <w:start w:w="90" w:type="dxa"/>
              <w:bottom w:w="80" w:type="dxa"/>
              <w:end w:w="90" w:type="dxa"/>
            </w:tcMar>
            <w:shd w:fill="F2F2F2"/>
          </w:tcPr>
          <w:p>
            <w:pPr>
              <w:spacing w:after="0"/>
            </w:pPr>
            <w:r/>
            <w:r>
              <w:rPr>
                <w:rFonts w:ascii="Carlito" w:hAnsi="Carlito" w:eastAsia="Carlito"/>
                <w:b w:val="0"/>
                <w:color w:val="243447"/>
                <w:sz w:val="15"/>
              </w:rPr>
              <w:t>Moyenne ou profil indiqué</w:t>
            </w:r>
          </w:p>
        </w:tc>
      </w:tr>
      <w:tr>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5"/>
              </w:rPr>
              <w:t>inventory.free_water_m</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5"/>
              </w:rPr>
              <w:t>m</w:t>
            </w:r>
          </w:p>
        </w:tc>
        <w:tc>
          <w:tcPr>
            <w:tcW w:type="dxa" w:w="3912"/>
            <w:vAlign w:val="center"/>
            <w:tcMar>
              <w:top w:w="80" w:type="dxa"/>
              <w:start w:w="90" w:type="dxa"/>
              <w:bottom w:w="80" w:type="dxa"/>
              <w:end w:w="90" w:type="dxa"/>
            </w:tcMar>
          </w:tcPr>
          <w:p>
            <w:pPr>
              <w:spacing w:after="0"/>
            </w:pPr>
            <w:r/>
            <w:r>
              <w:rPr>
                <w:rFonts w:ascii="Carlito" w:hAnsi="Carlito" w:eastAsia="Carlito"/>
                <w:b w:val="0"/>
                <w:color w:val="243447"/>
                <w:sz w:val="15"/>
              </w:rPr>
              <w:t>Optionnel</w:t>
            </w:r>
          </w:p>
        </w:tc>
      </w:tr>
      <w:tr>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5"/>
              </w:rPr>
              <w:t>inventory.observed_volume_m3</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5"/>
              </w:rPr>
              <w:t>m³</w:t>
            </w:r>
          </w:p>
        </w:tc>
        <w:tc>
          <w:tcPr>
            <w:tcW w:type="dxa" w:w="3912"/>
            <w:vAlign w:val="center"/>
            <w:tcMar>
              <w:top w:w="80" w:type="dxa"/>
              <w:start w:w="90" w:type="dxa"/>
              <w:bottom w:w="80" w:type="dxa"/>
              <w:end w:w="90" w:type="dxa"/>
            </w:tcMar>
            <w:shd w:fill="F2F2F2"/>
          </w:tcPr>
          <w:p>
            <w:pPr>
              <w:spacing w:after="0"/>
            </w:pPr>
            <w:r/>
            <w:r>
              <w:rPr>
                <w:rFonts w:ascii="Carlito" w:hAnsi="Carlito" w:eastAsia="Carlito"/>
                <w:b w:val="0"/>
                <w:color w:val="243447"/>
                <w:sz w:val="15"/>
              </w:rPr>
              <w:t>Calculé ou mesuré</w:t>
            </w:r>
          </w:p>
        </w:tc>
      </w:tr>
      <w:tr>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5"/>
              </w:rPr>
              <w:t>inventory.standard_volume_m3</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5"/>
              </w:rPr>
              <w:t>m³</w:t>
            </w:r>
          </w:p>
        </w:tc>
        <w:tc>
          <w:tcPr>
            <w:tcW w:type="dxa" w:w="3912"/>
            <w:vAlign w:val="center"/>
            <w:tcMar>
              <w:top w:w="80" w:type="dxa"/>
              <w:start w:w="90" w:type="dxa"/>
              <w:bottom w:w="80" w:type="dxa"/>
              <w:end w:w="90" w:type="dxa"/>
            </w:tcMar>
          </w:tcPr>
          <w:p>
            <w:pPr>
              <w:spacing w:after="0"/>
            </w:pPr>
            <w:r/>
            <w:r>
              <w:rPr>
                <w:rFonts w:ascii="Carlito" w:hAnsi="Carlito" w:eastAsia="Carlito"/>
                <w:b w:val="0"/>
                <w:color w:val="243447"/>
                <w:sz w:val="15"/>
              </w:rPr>
              <w:t>Méthode de correction identifiée</w:t>
            </w:r>
          </w:p>
        </w:tc>
      </w:tr>
      <w:tr>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5"/>
              </w:rPr>
              <w:t>inventory.mass_kg</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5"/>
              </w:rPr>
              <w:t>kg</w:t>
            </w:r>
          </w:p>
        </w:tc>
        <w:tc>
          <w:tcPr>
            <w:tcW w:type="dxa" w:w="3912"/>
            <w:vAlign w:val="center"/>
            <w:tcMar>
              <w:top w:w="80" w:type="dxa"/>
              <w:start w:w="90" w:type="dxa"/>
              <w:bottom w:w="80" w:type="dxa"/>
              <w:end w:w="90" w:type="dxa"/>
            </w:tcMar>
            <w:shd w:fill="F2F2F2"/>
          </w:tcPr>
          <w:p>
            <w:pPr>
              <w:spacing w:after="0"/>
            </w:pPr>
            <w:r/>
            <w:r>
              <w:rPr>
                <w:rFonts w:ascii="Carlito" w:hAnsi="Carlito" w:eastAsia="Carlito"/>
                <w:b w:val="0"/>
                <w:color w:val="243447"/>
                <w:sz w:val="15"/>
              </w:rPr>
              <w:t>Densité et référence enregistrées</w:t>
            </w:r>
          </w:p>
        </w:tc>
      </w:tr>
    </w:tbl>
    <w:p>
      <w:pPr>
        <w:spacing w:after="40"/>
      </w:pPr>
    </w:p>
    <w:p>
      <w:pPr>
        <w:pStyle w:val="Heading1"/>
      </w:pPr>
      <w:r>
        <w:t>8. Scénarios et calculs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3402"/>
            <w:vAlign w:val="center"/>
            <w:tcMar>
              <w:top w:w="80" w:type="dxa"/>
              <w:start w:w="90" w:type="dxa"/>
              <w:bottom w:w="80" w:type="dxa"/>
              <w:end w:w="90" w:type="dxa"/>
            </w:tcMar>
            <w:shd w:fill="17365D"/>
          </w:tcPr>
          <w:p>
            <w:pPr>
              <w:spacing w:after="0"/>
            </w:pPr>
            <w:r/>
            <w:r>
              <w:rPr>
                <w:rFonts w:ascii="Carlito" w:hAnsi="Carlito" w:eastAsia="Carlito"/>
                <w:b/>
                <w:color w:val="FFFFFF"/>
                <w:sz w:val="16"/>
              </w:rPr>
              <w:t>Entité.Champ</w:t>
            </w:r>
          </w:p>
        </w:tc>
        <w:tc>
          <w:tcPr>
            <w:tcW w:type="dxa" w:w="6009"/>
            <w:vAlign w:val="center"/>
            <w:tcMar>
              <w:top w:w="80" w:type="dxa"/>
              <w:start w:w="90" w:type="dxa"/>
              <w:bottom w:w="80" w:type="dxa"/>
              <w:end w:w="90" w:type="dxa"/>
            </w:tcMar>
            <w:shd w:fill="17365D"/>
          </w:tcPr>
          <w:p>
            <w:pPr>
              <w:spacing w:after="0"/>
            </w:pPr>
            <w:r/>
            <w:r>
              <w:rPr>
                <w:rFonts w:ascii="Carlito" w:hAnsi="Carlito" w:eastAsia="Carlito"/>
                <w:b/>
                <w:color w:val="FFFFFF"/>
                <w:sz w:val="16"/>
              </w:rPr>
              <w:t>Description</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scenario.id / parent_id</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6"/>
              </w:rPr>
              <w:t>Identité et filiation du scénario</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scenario.baseline_model_version_id</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6"/>
              </w:rPr>
              <w:t>Version du modèle source</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scenario.boundary_conditions</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6"/>
              </w:rPr>
              <w:t>Pressions, débits, niveaux, demandes et températures</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scenario.equipment_overrides</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6"/>
              </w:rPr>
              <w:t>États, vitesses et positions modifiés</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scenario.objectives</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Débit cible, pression, coût, énergie</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calculation.engine_version</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6"/>
              </w:rPr>
              <w:t>Version du moteur et du commit</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calculation.method_config</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6"/>
              </w:rPr>
              <w:t>Tolérances, corrélations, solveur, paramètres</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calculation.status</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6"/>
              </w:rPr>
              <w:t>queued, running, converged, failed, cancelled</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calculation.started_at/finished_at</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6"/>
              </w:rPr>
              <w:t>Durée et audit</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calculation.input_hash</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6"/>
              </w:rPr>
              <w:t>Empreinte des entrées</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calculation.log_uri</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6"/>
              </w:rPr>
              <w:t>Journal scientifique immuable</w:t>
            </w:r>
          </w:p>
        </w:tc>
      </w:tr>
    </w:tbl>
    <w:p>
      <w:pPr>
        <w:spacing w:after="40"/>
      </w:pPr>
    </w:p>
    <w:p>
      <w:pPr>
        <w:pStyle w:val="Heading1"/>
      </w:pPr>
      <w:r>
        <w:t>9. Résultats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438"/>
            <w:vAlign w:val="center"/>
            <w:tcMar>
              <w:top w:w="80" w:type="dxa"/>
              <w:start w:w="90" w:type="dxa"/>
              <w:bottom w:w="80" w:type="dxa"/>
              <w:end w:w="90" w:type="dxa"/>
            </w:tcMar>
            <w:shd w:fill="17365D"/>
          </w:tcPr>
          <w:p>
            <w:pPr>
              <w:spacing w:after="0"/>
            </w:pPr>
            <w:r/>
            <w:r>
              <w:rPr>
                <w:rFonts w:ascii="Carlito" w:hAnsi="Carlito" w:eastAsia="Carlito"/>
                <w:b/>
                <w:color w:val="FFFFFF"/>
                <w:sz w:val="16"/>
              </w:rPr>
              <w:t>Résultat</w:t>
            </w:r>
          </w:p>
        </w:tc>
        <w:tc>
          <w:tcPr>
            <w:tcW w:type="dxa" w:w="6973"/>
            <w:vAlign w:val="center"/>
            <w:tcMar>
              <w:top w:w="80" w:type="dxa"/>
              <w:start w:w="90" w:type="dxa"/>
              <w:bottom w:w="80" w:type="dxa"/>
              <w:end w:w="90" w:type="dxa"/>
            </w:tcMar>
            <w:shd w:fill="17365D"/>
          </w:tcPr>
          <w:p>
            <w:pPr>
              <w:spacing w:after="0"/>
            </w:pPr>
            <w:r/>
            <w:r>
              <w:rPr>
                <w:rFonts w:ascii="Carlito" w:hAnsi="Carlito" w:eastAsia="Carlito"/>
                <w:b/>
                <w:color w:val="FFFFFF"/>
                <w:sz w:val="16"/>
              </w:rPr>
              <w:t>Champs principaux</w:t>
            </w:r>
          </w:p>
        </w:tc>
      </w:tr>
      <w:tr>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6"/>
              </w:rPr>
              <w:t>NodeResult</w:t>
            </w:r>
          </w:p>
        </w:tc>
        <w:tc>
          <w:tcPr>
            <w:tcW w:type="dxa" w:w="6973"/>
            <w:vAlign w:val="center"/>
            <w:tcMar>
              <w:top w:w="80" w:type="dxa"/>
              <w:start w:w="90" w:type="dxa"/>
              <w:bottom w:w="80" w:type="dxa"/>
              <w:end w:w="90" w:type="dxa"/>
            </w:tcMar>
            <w:shd w:fill="F2F2F2"/>
          </w:tcPr>
          <w:p>
            <w:pPr>
              <w:spacing w:after="0"/>
            </w:pPr>
            <w:r/>
            <w:r>
              <w:rPr>
                <w:rFonts w:ascii="Carlito" w:hAnsi="Carlito" w:eastAsia="Carlito"/>
                <w:b w:val="0"/>
                <w:color w:val="243447"/>
                <w:sz w:val="16"/>
              </w:rPr>
              <w:t>pressure_pa, head_m, temperature_k, quality_flags</w:t>
            </w:r>
          </w:p>
        </w:tc>
      </w:tr>
      <w:tr>
        <w:tc>
          <w:tcPr>
            <w:tcW w:type="dxa" w:w="2438"/>
            <w:vAlign w:val="center"/>
            <w:tcMar>
              <w:top w:w="80" w:type="dxa"/>
              <w:start w:w="90" w:type="dxa"/>
              <w:bottom w:w="80" w:type="dxa"/>
              <w:end w:w="90" w:type="dxa"/>
            </w:tcMar>
          </w:tcPr>
          <w:p>
            <w:pPr>
              <w:spacing w:after="0"/>
            </w:pPr>
            <w:r/>
            <w:r>
              <w:rPr>
                <w:rFonts w:ascii="Carlito" w:hAnsi="Carlito" w:eastAsia="Carlito"/>
                <w:b w:val="0"/>
                <w:color w:val="243447"/>
                <w:sz w:val="16"/>
              </w:rPr>
              <w:t>EdgeResult</w:t>
            </w:r>
          </w:p>
        </w:tc>
        <w:tc>
          <w:tcPr>
            <w:tcW w:type="dxa" w:w="6973"/>
            <w:vAlign w:val="center"/>
            <w:tcMar>
              <w:top w:w="80" w:type="dxa"/>
              <w:start w:w="90" w:type="dxa"/>
              <w:bottom w:w="80" w:type="dxa"/>
              <w:end w:w="90" w:type="dxa"/>
            </w:tcMar>
          </w:tcPr>
          <w:p>
            <w:pPr>
              <w:spacing w:after="0"/>
            </w:pPr>
            <w:r/>
            <w:r>
              <w:rPr>
                <w:rFonts w:ascii="Carlito" w:hAnsi="Carlito" w:eastAsia="Carlito"/>
                <w:b w:val="0"/>
                <w:color w:val="243447"/>
                <w:sz w:val="16"/>
              </w:rPr>
              <w:t>flow_m3s, velocity_ms, reynolds, friction_factor, headloss_m, pressure_min/max</w:t>
            </w:r>
          </w:p>
        </w:tc>
      </w:tr>
      <w:tr>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6"/>
              </w:rPr>
              <w:t>PumpResult</w:t>
            </w:r>
          </w:p>
        </w:tc>
        <w:tc>
          <w:tcPr>
            <w:tcW w:type="dxa" w:w="6973"/>
            <w:vAlign w:val="center"/>
            <w:tcMar>
              <w:top w:w="80" w:type="dxa"/>
              <w:start w:w="90" w:type="dxa"/>
              <w:bottom w:w="80" w:type="dxa"/>
              <w:end w:w="90" w:type="dxa"/>
            </w:tcMar>
            <w:shd w:fill="F2F2F2"/>
          </w:tcPr>
          <w:p>
            <w:pPr>
              <w:spacing w:after="0"/>
            </w:pPr>
            <w:r/>
            <w:r>
              <w:rPr>
                <w:rFonts w:ascii="Carlito" w:hAnsi="Carlito" w:eastAsia="Carlito"/>
                <w:b w:val="0"/>
                <w:color w:val="243447"/>
                <w:sz w:val="16"/>
              </w:rPr>
              <w:t>flow, head, suction/discharge pressure, efficiency, power, NPSHa, NPSHr, margin, operating_status</w:t>
            </w:r>
          </w:p>
        </w:tc>
      </w:tr>
      <w:tr>
        <w:tc>
          <w:tcPr>
            <w:tcW w:type="dxa" w:w="2438"/>
            <w:vAlign w:val="center"/>
            <w:tcMar>
              <w:top w:w="80" w:type="dxa"/>
              <w:start w:w="90" w:type="dxa"/>
              <w:bottom w:w="80" w:type="dxa"/>
              <w:end w:w="90" w:type="dxa"/>
            </w:tcMar>
          </w:tcPr>
          <w:p>
            <w:pPr>
              <w:spacing w:after="0"/>
            </w:pPr>
            <w:r/>
            <w:r>
              <w:rPr>
                <w:rFonts w:ascii="Carlito" w:hAnsi="Carlito" w:eastAsia="Carlito"/>
                <w:b w:val="0"/>
                <w:color w:val="243447"/>
                <w:sz w:val="16"/>
              </w:rPr>
              <w:t>TankTransferResult</w:t>
            </w:r>
          </w:p>
        </w:tc>
        <w:tc>
          <w:tcPr>
            <w:tcW w:type="dxa" w:w="6973"/>
            <w:vAlign w:val="center"/>
            <w:tcMar>
              <w:top w:w="80" w:type="dxa"/>
              <w:start w:w="90" w:type="dxa"/>
              <w:bottom w:w="80" w:type="dxa"/>
              <w:end w:w="90" w:type="dxa"/>
            </w:tcMar>
          </w:tcPr>
          <w:p>
            <w:pPr>
              <w:spacing w:after="0"/>
            </w:pPr>
            <w:r/>
            <w:r>
              <w:rPr>
                <w:rFonts w:ascii="Carlito" w:hAnsi="Carlito" w:eastAsia="Carlito"/>
                <w:b w:val="0"/>
                <w:color w:val="243447"/>
                <w:sz w:val="16"/>
              </w:rPr>
              <w:t>time, source/destination levels, flow, energy, final volumes, limit events</w:t>
            </w:r>
          </w:p>
        </w:tc>
      </w:tr>
      <w:tr>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6"/>
              </w:rPr>
              <w:t>ScenarioSummary</w:t>
            </w:r>
          </w:p>
        </w:tc>
        <w:tc>
          <w:tcPr>
            <w:tcW w:type="dxa" w:w="6973"/>
            <w:vAlign w:val="center"/>
            <w:tcMar>
              <w:top w:w="80" w:type="dxa"/>
              <w:start w:w="90" w:type="dxa"/>
              <w:bottom w:w="80" w:type="dxa"/>
              <w:end w:w="90" w:type="dxa"/>
            </w:tcMar>
            <w:shd w:fill="F2F2F2"/>
          </w:tcPr>
          <w:p>
            <w:pPr>
              <w:spacing w:after="0"/>
            </w:pPr>
            <w:r/>
            <w:r>
              <w:rPr>
                <w:rFonts w:ascii="Carlito" w:hAnsi="Carlito" w:eastAsia="Carlito"/>
                <w:b w:val="0"/>
                <w:color w:val="243447"/>
                <w:sz w:val="16"/>
              </w:rPr>
              <w:t>feasible, objective_value, violations, warnings, KPI</w:t>
            </w:r>
          </w:p>
        </w:tc>
      </w:tr>
      <w:tr>
        <w:tc>
          <w:tcPr>
            <w:tcW w:type="dxa" w:w="2438"/>
            <w:vAlign w:val="center"/>
            <w:tcMar>
              <w:top w:w="80" w:type="dxa"/>
              <w:start w:w="90" w:type="dxa"/>
              <w:bottom w:w="80" w:type="dxa"/>
              <w:end w:w="90" w:type="dxa"/>
            </w:tcMar>
          </w:tcPr>
          <w:p>
            <w:pPr>
              <w:spacing w:after="0"/>
            </w:pPr>
            <w:r/>
            <w:r>
              <w:rPr>
                <w:rFonts w:ascii="Carlito" w:hAnsi="Carlito" w:eastAsia="Carlito"/>
                <w:b w:val="0"/>
                <w:color w:val="243447"/>
                <w:sz w:val="16"/>
              </w:rPr>
              <w:t>NormCheckResult</w:t>
            </w:r>
          </w:p>
        </w:tc>
        <w:tc>
          <w:tcPr>
            <w:tcW w:type="dxa" w:w="6973"/>
            <w:vAlign w:val="center"/>
            <w:tcMar>
              <w:top w:w="80" w:type="dxa"/>
              <w:start w:w="90" w:type="dxa"/>
              <w:bottom w:w="80" w:type="dxa"/>
              <w:end w:w="90" w:type="dxa"/>
            </w:tcMar>
          </w:tcPr>
          <w:p>
            <w:pPr>
              <w:spacing w:after="0"/>
            </w:pPr>
            <w:r/>
            <w:r>
              <w:rPr>
                <w:rFonts w:ascii="Carlito" w:hAnsi="Carlito" w:eastAsia="Carlito"/>
                <w:b w:val="0"/>
                <w:color w:val="243447"/>
                <w:sz w:val="16"/>
              </w:rPr>
              <w:t>rule_id, status, value, limit, margin, message</w:t>
            </w:r>
          </w:p>
        </w:tc>
      </w:tr>
      <w:tr>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ValidationResult</w:t>
            </w:r>
          </w:p>
        </w:tc>
        <w:tc>
          <w:tcPr>
            <w:tcW w:type="dxa" w:w="6973"/>
            <w:vAlign w:val="center"/>
            <w:tcMar>
              <w:top w:w="80" w:type="dxa"/>
              <w:start w:w="90" w:type="dxa"/>
              <w:bottom w:w="80" w:type="dxa"/>
              <w:end w:w="90" w:type="dxa"/>
            </w:tcMar>
            <w:shd w:fill="F2F2F2"/>
          </w:tcPr>
          <w:p>
            <w:pPr>
              <w:spacing w:after="0"/>
            </w:pPr>
            <w:r/>
            <w:r>
              <w:rPr>
                <w:rFonts w:ascii="Carlito" w:hAnsi="Carlito" w:eastAsia="Carlito"/>
                <w:b w:val="0"/>
                <w:color w:val="243447"/>
                <w:sz w:val="16"/>
              </w:rPr>
              <w:t>reference_case, expected, actual, error, tolerance, pass/fail</w:t>
            </w:r>
          </w:p>
        </w:tc>
      </w:tr>
    </w:tbl>
    <w:p>
      <w:pPr>
        <w:spacing w:after="40"/>
      </w:pPr>
    </w:p>
    <w:p>
      <w:pPr>
        <w:pStyle w:val="Heading1"/>
      </w:pPr>
      <w:r>
        <w:t>10. Séries temporelles et qualité</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061"/>
            <w:vAlign w:val="center"/>
            <w:tcMar>
              <w:top w:w="80" w:type="dxa"/>
              <w:start w:w="90" w:type="dxa"/>
              <w:bottom w:w="80" w:type="dxa"/>
              <w:end w:w="90" w:type="dxa"/>
            </w:tcMar>
            <w:shd w:fill="17365D"/>
          </w:tcPr>
          <w:p>
            <w:pPr>
              <w:spacing w:after="0"/>
            </w:pPr>
            <w:r/>
            <w:r>
              <w:rPr>
                <w:rFonts w:ascii="Carlito" w:hAnsi="Carlito" w:eastAsia="Carlito"/>
                <w:b/>
                <w:color w:val="FFFFFF"/>
                <w:sz w:val="16"/>
              </w:rPr>
              <w:t>Champ</w:t>
            </w:r>
          </w:p>
        </w:tc>
        <w:tc>
          <w:tcPr>
            <w:tcW w:type="dxa" w:w="1814"/>
            <w:vAlign w:val="center"/>
            <w:tcMar>
              <w:top w:w="80" w:type="dxa"/>
              <w:start w:w="90" w:type="dxa"/>
              <w:bottom w:w="80" w:type="dxa"/>
              <w:end w:w="90" w:type="dxa"/>
            </w:tcMar>
            <w:shd w:fill="17365D"/>
          </w:tcPr>
          <w:p>
            <w:pPr>
              <w:spacing w:after="0"/>
            </w:pPr>
            <w:r/>
            <w:r>
              <w:rPr>
                <w:rFonts w:ascii="Carlito" w:hAnsi="Carlito" w:eastAsia="Carlito"/>
                <w:b/>
                <w:color w:val="FFFFFF"/>
                <w:sz w:val="16"/>
              </w:rPr>
              <w:t>Type</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6"/>
              </w:rPr>
              <w:t>Description</w:t>
            </w:r>
          </w:p>
        </w:tc>
      </w:tr>
      <w:tr>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tag.id / external_name</w:t>
            </w:r>
          </w:p>
        </w:tc>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UUID/texte</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Identifiant interne et nom SCADA</w:t>
            </w:r>
          </w:p>
        </w:tc>
      </w:tr>
      <w:tr>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tag.asset_id</w:t>
            </w:r>
          </w:p>
        </w:tc>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UUID</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Équipement associé</w:t>
            </w:r>
          </w:p>
        </w:tc>
      </w:tr>
      <w:tr>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tag.measurement_type</w:t>
            </w:r>
          </w:p>
        </w:tc>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enum</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pressure, flow, level, temperature, status, vibration, energy</w:t>
            </w:r>
          </w:p>
        </w:tc>
      </w:tr>
      <w:tr>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sample.source_timestamp</w:t>
            </w:r>
          </w:p>
        </w:tc>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timestamptz</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Horodatage du capteur/PLC</w:t>
            </w:r>
          </w:p>
        </w:tc>
      </w:tr>
      <w:tr>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sample.ingest_timestamp</w:t>
            </w:r>
          </w:p>
        </w:tc>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timestamptz</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Horodatage de réception</w:t>
            </w:r>
          </w:p>
        </w:tc>
      </w:tr>
      <w:tr>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sample.value</w:t>
            </w:r>
          </w:p>
        </w:tc>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double/bool/text</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Valeur</w:t>
            </w:r>
          </w:p>
        </w:tc>
      </w:tr>
      <w:tr>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sample.unit</w:t>
            </w:r>
          </w:p>
        </w:tc>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unité</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Unité source</w:t>
            </w:r>
          </w:p>
        </w:tc>
      </w:tr>
      <w:tr>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sample.quality_code</w:t>
            </w:r>
          </w:p>
        </w:tc>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enum/bitmask</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good, uncertain, bad, substituted, estimated</w:t>
            </w:r>
          </w:p>
        </w:tc>
      </w:tr>
      <w:tr>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sample.sequence_no</w:t>
            </w:r>
          </w:p>
        </w:tc>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entier</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Détection de pertes/ordre</w:t>
            </w:r>
          </w:p>
        </w:tc>
      </w:tr>
      <w:tr>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sample.raw_payload_ref</w:t>
            </w:r>
          </w:p>
        </w:tc>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URI/hash</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Traçabilité optionnelle</w:t>
            </w:r>
          </w:p>
        </w:tc>
      </w:tr>
      <w:tr>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sample.normalized_value</w:t>
            </w:r>
          </w:p>
        </w:tc>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double</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Valeur SI</w:t>
            </w:r>
          </w:p>
        </w:tc>
      </w:tr>
      <w:tr>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sample.processing_version</w:t>
            </w:r>
          </w:p>
        </w:tc>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texte</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Pipeline de nettoyage</w:t>
            </w:r>
          </w:p>
        </w:tc>
      </w:tr>
    </w:tbl>
    <w:p>
      <w:pPr>
        <w:spacing w:after="40"/>
      </w:pPr>
    </w:p>
    <w:p>
      <w:pPr>
        <w:pStyle w:val="Heading1"/>
      </w:pPr>
      <w:r>
        <w:t>11. Normes et règles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6"/>
              </w:rPr>
              <w:t>Entité</w:t>
            </w:r>
          </w:p>
        </w:tc>
        <w:tc>
          <w:tcPr>
            <w:tcW w:type="dxa" w:w="7030"/>
            <w:vAlign w:val="center"/>
            <w:tcMar>
              <w:top w:w="80" w:type="dxa"/>
              <w:start w:w="90" w:type="dxa"/>
              <w:bottom w:w="80" w:type="dxa"/>
              <w:end w:w="90" w:type="dxa"/>
            </w:tcMar>
            <w:shd w:fill="17365D"/>
          </w:tcPr>
          <w:p>
            <w:pPr>
              <w:spacing w:after="0"/>
            </w:pPr>
            <w:r/>
            <w:r>
              <w:rPr>
                <w:rFonts w:ascii="Carlito" w:hAnsi="Carlito" w:eastAsia="Carlito"/>
                <w:b/>
                <w:color w:val="FFFFFF"/>
                <w:sz w:val="16"/>
              </w:rPr>
              <w:t>Champs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Standard</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6"/>
              </w:rPr>
              <w:t>organization, code, title, edition, publication_date, status, licensed_copy_ref</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RuleSet</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6"/>
              </w:rPr>
              <w:t>country, domain, standard_ids, version, approval_status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Rule</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6"/>
              </w:rPr>
              <w:t>code, severity, applicability_expression, calculation_expression, parameters, message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RuleParameter</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6"/>
              </w:rPr>
              <w:t>name, value, unit, condition, source_clause_ref</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RuleEvaluation</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6"/>
              </w:rPr>
              <w:t>rule_id, object_id, status, measured, limit, margin, calculation_id</w:t>
            </w:r>
          </w:p>
        </w:tc>
      </w:tr>
    </w:tbl>
    <w:p>
      <w:pPr>
        <w:spacing w:after="40"/>
      </w:pPr>
    </w:p>
    <w:p>
      <w:pPr>
        <w:pStyle w:val="Heading1"/>
      </w:pPr>
      <w:r>
        <w:t>12. Audit et sécurité</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3402"/>
            <w:vAlign w:val="center"/>
            <w:tcMar>
              <w:top w:w="80" w:type="dxa"/>
              <w:start w:w="90" w:type="dxa"/>
              <w:bottom w:w="80" w:type="dxa"/>
              <w:end w:w="90" w:type="dxa"/>
            </w:tcMar>
            <w:shd w:fill="17365D"/>
          </w:tcPr>
          <w:p>
            <w:pPr>
              <w:spacing w:after="0"/>
            </w:pPr>
            <w:r/>
            <w:r>
              <w:rPr>
                <w:rFonts w:ascii="Carlito" w:hAnsi="Carlito" w:eastAsia="Carlito"/>
                <w:b/>
                <w:color w:val="FFFFFF"/>
                <w:sz w:val="16"/>
              </w:rPr>
              <w:t>Champ</w:t>
            </w:r>
          </w:p>
        </w:tc>
        <w:tc>
          <w:tcPr>
            <w:tcW w:type="dxa" w:w="6009"/>
            <w:vAlign w:val="center"/>
            <w:tcMar>
              <w:top w:w="80" w:type="dxa"/>
              <w:start w:w="90" w:type="dxa"/>
              <w:bottom w:w="80" w:type="dxa"/>
              <w:end w:w="90" w:type="dxa"/>
            </w:tcMar>
            <w:shd w:fill="17365D"/>
          </w:tcPr>
          <w:p>
            <w:pPr>
              <w:spacing w:after="0"/>
            </w:pPr>
            <w:r/>
            <w:r>
              <w:rPr>
                <w:rFonts w:ascii="Carlito" w:hAnsi="Carlito" w:eastAsia="Carlito"/>
                <w:b/>
                <w:color w:val="FFFFFF"/>
                <w:sz w:val="16"/>
              </w:rPr>
              <w:t>Description</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audit_event.timestamp</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6"/>
              </w:rPr>
              <w:t>UTC</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audit_event.actor</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6"/>
              </w:rPr>
              <w:t>Utilisateur, service ou connecteur</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audit_event.action</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6"/>
              </w:rPr>
              <w:t>create, update, delete, approve, calculate, export, login, permission_change</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audit_event.object_type/object_id</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6"/>
              </w:rPr>
              <w:t>Objet concerné</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audit_event.before/after_hash</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6"/>
              </w:rPr>
              <w:t>Empreintes ou diff contrôlé</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audit_event.ip/device</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6"/>
              </w:rPr>
              <w:t>Contexte selon politique</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audit_event.correlation_id</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6"/>
              </w:rPr>
              <w:t>Lien avec requête, tâche et calcul</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audit_event.result</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6"/>
              </w:rPr>
              <w:t>success/failure et raison</w:t>
            </w:r>
          </w:p>
        </w:tc>
      </w:tr>
    </w:tbl>
    <w:p>
      <w:pPr>
        <w:spacing w:after="40"/>
      </w:pPr>
    </w:p>
    <w:p>
      <w:pPr>
        <w:pStyle w:val="Heading1"/>
      </w:pPr>
      <w:r>
        <w:t>13. Règles de qualité</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304"/>
            <w:vAlign w:val="center"/>
            <w:tcMar>
              <w:top w:w="80" w:type="dxa"/>
              <w:start w:w="90" w:type="dxa"/>
              <w:bottom w:w="80" w:type="dxa"/>
              <w:end w:w="90" w:type="dxa"/>
            </w:tcMar>
            <w:shd w:fill="17365D"/>
          </w:tcPr>
          <w:p>
            <w:pPr>
              <w:spacing w:after="0"/>
            </w:pPr>
            <w:r/>
            <w:r>
              <w:rPr>
                <w:rFonts w:ascii="Carlito" w:hAnsi="Carlito" w:eastAsia="Carlito"/>
                <w:b/>
                <w:color w:val="FFFFFF"/>
                <w:sz w:val="16"/>
              </w:rPr>
              <w:t>Code</w:t>
            </w:r>
          </w:p>
        </w:tc>
        <w:tc>
          <w:tcPr>
            <w:tcW w:type="dxa" w:w="6236"/>
            <w:vAlign w:val="center"/>
            <w:tcMar>
              <w:top w:w="80" w:type="dxa"/>
              <w:start w:w="90" w:type="dxa"/>
              <w:bottom w:w="80" w:type="dxa"/>
              <w:end w:w="90" w:type="dxa"/>
            </w:tcMar>
            <w:shd w:fill="17365D"/>
          </w:tcPr>
          <w:p>
            <w:pPr>
              <w:spacing w:after="0"/>
            </w:pPr>
            <w:r/>
            <w:r>
              <w:rPr>
                <w:rFonts w:ascii="Carlito" w:hAnsi="Carlito" w:eastAsia="Carlito"/>
                <w:b/>
                <w:color w:val="FFFFFF"/>
                <w:sz w:val="16"/>
              </w:rPr>
              <w:t>Contrôle</w:t>
            </w:r>
          </w:p>
        </w:tc>
        <w:tc>
          <w:tcPr>
            <w:tcW w:type="dxa" w:w="1871"/>
            <w:vAlign w:val="center"/>
            <w:tcMar>
              <w:top w:w="80" w:type="dxa"/>
              <w:start w:w="90" w:type="dxa"/>
              <w:bottom w:w="80" w:type="dxa"/>
              <w:end w:w="90" w:type="dxa"/>
            </w:tcMar>
            <w:shd w:fill="17365D"/>
          </w:tcPr>
          <w:p>
            <w:pPr>
              <w:spacing w:after="0"/>
            </w:pPr>
            <w:r/>
            <w:r>
              <w:rPr>
                <w:rFonts w:ascii="Carlito" w:hAnsi="Carlito" w:eastAsia="Carlito"/>
                <w:b/>
                <w:color w:val="FFFFFF"/>
                <w:sz w:val="16"/>
              </w:rPr>
              <w:t>Sévérité</w:t>
            </w:r>
          </w:p>
        </w:tc>
      </w:tr>
      <w:tr>
        <w:tc>
          <w:tcPr>
            <w:tcW w:type="dxa" w:w="1304"/>
            <w:vAlign w:val="center"/>
            <w:tcMar>
              <w:top w:w="80" w:type="dxa"/>
              <w:start w:w="90" w:type="dxa"/>
              <w:bottom w:w="80" w:type="dxa"/>
              <w:end w:w="90" w:type="dxa"/>
            </w:tcMar>
            <w:shd w:fill="F2F2F2"/>
          </w:tcPr>
          <w:p>
            <w:pPr>
              <w:spacing w:after="0"/>
            </w:pPr>
            <w:r/>
            <w:r>
              <w:rPr>
                <w:rFonts w:ascii="Carlito" w:hAnsi="Carlito" w:eastAsia="Carlito"/>
                <w:b w:val="0"/>
                <w:color w:val="243447"/>
                <w:sz w:val="16"/>
              </w:rPr>
              <w:t>DQ-001</w:t>
            </w:r>
          </w:p>
        </w:tc>
        <w:tc>
          <w:tcPr>
            <w:tcW w:type="dxa" w:w="6236"/>
            <w:vAlign w:val="center"/>
            <w:tcMar>
              <w:top w:w="80" w:type="dxa"/>
              <w:start w:w="90" w:type="dxa"/>
              <w:bottom w:w="80" w:type="dxa"/>
              <w:end w:w="90" w:type="dxa"/>
            </w:tcMar>
            <w:shd w:fill="F2F2F2"/>
          </w:tcPr>
          <w:p>
            <w:pPr>
              <w:spacing w:after="0"/>
            </w:pPr>
            <w:r/>
            <w:r>
              <w:rPr>
                <w:rFonts w:ascii="Carlito" w:hAnsi="Carlito" w:eastAsia="Carlito"/>
                <w:b w:val="0"/>
                <w:color w:val="243447"/>
                <w:sz w:val="16"/>
              </w:rPr>
              <w:t>Unité inconnue ou incompatible</w:t>
            </w:r>
          </w:p>
        </w:tc>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6"/>
              </w:rPr>
              <w:t>Bloquant</w:t>
            </w:r>
          </w:p>
        </w:tc>
      </w:tr>
      <w:tr>
        <w:tc>
          <w:tcPr>
            <w:tcW w:type="dxa" w:w="1304"/>
            <w:vAlign w:val="center"/>
            <w:tcMar>
              <w:top w:w="80" w:type="dxa"/>
              <w:start w:w="90" w:type="dxa"/>
              <w:bottom w:w="80" w:type="dxa"/>
              <w:end w:w="90" w:type="dxa"/>
            </w:tcMar>
          </w:tcPr>
          <w:p>
            <w:pPr>
              <w:spacing w:after="0"/>
            </w:pPr>
            <w:r/>
            <w:r>
              <w:rPr>
                <w:rFonts w:ascii="Carlito" w:hAnsi="Carlito" w:eastAsia="Carlito"/>
                <w:b w:val="0"/>
                <w:color w:val="243447"/>
                <w:sz w:val="16"/>
              </w:rPr>
              <w:t>DQ-002</w:t>
            </w:r>
          </w:p>
        </w:tc>
        <w:tc>
          <w:tcPr>
            <w:tcW w:type="dxa" w:w="6236"/>
            <w:vAlign w:val="center"/>
            <w:tcMar>
              <w:top w:w="80" w:type="dxa"/>
              <w:start w:w="90" w:type="dxa"/>
              <w:bottom w:w="80" w:type="dxa"/>
              <w:end w:w="90" w:type="dxa"/>
            </w:tcMar>
          </w:tcPr>
          <w:p>
            <w:pPr>
              <w:spacing w:after="0"/>
            </w:pPr>
            <w:r/>
            <w:r>
              <w:rPr>
                <w:rFonts w:ascii="Carlito" w:hAnsi="Carlito" w:eastAsia="Carlito"/>
                <w:b w:val="0"/>
                <w:color w:val="243447"/>
                <w:sz w:val="16"/>
              </w:rPr>
              <w:t>Diamètre, longueur ou capacité non positive</w:t>
            </w:r>
          </w:p>
        </w:tc>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6"/>
              </w:rPr>
              <w:t>Bloquant</w:t>
            </w:r>
          </w:p>
        </w:tc>
      </w:tr>
      <w:tr>
        <w:tc>
          <w:tcPr>
            <w:tcW w:type="dxa" w:w="1304"/>
            <w:vAlign w:val="center"/>
            <w:tcMar>
              <w:top w:w="80" w:type="dxa"/>
              <w:start w:w="90" w:type="dxa"/>
              <w:bottom w:w="80" w:type="dxa"/>
              <w:end w:w="90" w:type="dxa"/>
            </w:tcMar>
            <w:shd w:fill="F2F2F2"/>
          </w:tcPr>
          <w:p>
            <w:pPr>
              <w:spacing w:after="0"/>
            </w:pPr>
            <w:r/>
            <w:r>
              <w:rPr>
                <w:rFonts w:ascii="Carlito" w:hAnsi="Carlito" w:eastAsia="Carlito"/>
                <w:b w:val="0"/>
                <w:color w:val="243447"/>
                <w:sz w:val="16"/>
              </w:rPr>
              <w:t>DQ-003</w:t>
            </w:r>
          </w:p>
        </w:tc>
        <w:tc>
          <w:tcPr>
            <w:tcW w:type="dxa" w:w="6236"/>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Profil non ordonné ou doublons incohérents</w:t>
            </w:r>
          </w:p>
        </w:tc>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6"/>
              </w:rPr>
              <w:t>Bloquant</w:t>
            </w:r>
          </w:p>
        </w:tc>
      </w:tr>
      <w:tr>
        <w:tc>
          <w:tcPr>
            <w:tcW w:type="dxa" w:w="1304"/>
            <w:vAlign w:val="center"/>
            <w:tcMar>
              <w:top w:w="80" w:type="dxa"/>
              <w:start w:w="90" w:type="dxa"/>
              <w:bottom w:w="80" w:type="dxa"/>
              <w:end w:w="90" w:type="dxa"/>
            </w:tcMar>
          </w:tcPr>
          <w:p>
            <w:pPr>
              <w:spacing w:after="0"/>
            </w:pPr>
            <w:r/>
            <w:r>
              <w:rPr>
                <w:rFonts w:ascii="Carlito" w:hAnsi="Carlito" w:eastAsia="Carlito"/>
                <w:b w:val="0"/>
                <w:color w:val="243447"/>
                <w:sz w:val="16"/>
              </w:rPr>
              <w:t>DQ-004</w:t>
            </w:r>
          </w:p>
        </w:tc>
        <w:tc>
          <w:tcPr>
            <w:tcW w:type="dxa" w:w="6236"/>
            <w:vAlign w:val="center"/>
            <w:tcMar>
              <w:top w:w="80" w:type="dxa"/>
              <w:start w:w="90" w:type="dxa"/>
              <w:bottom w:w="80" w:type="dxa"/>
              <w:end w:w="90" w:type="dxa"/>
            </w:tcMar>
          </w:tcPr>
          <w:p>
            <w:pPr>
              <w:spacing w:after="0"/>
            </w:pPr>
            <w:r/>
            <w:r>
              <w:rPr>
                <w:rFonts w:ascii="Carlito" w:hAnsi="Carlito" w:eastAsia="Carlito"/>
                <w:b w:val="0"/>
                <w:color w:val="243447"/>
                <w:sz w:val="16"/>
              </w:rPr>
              <w:t>Barémage non monotone</w:t>
            </w:r>
          </w:p>
        </w:tc>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6"/>
              </w:rPr>
              <w:t>Bloquant</w:t>
            </w:r>
          </w:p>
        </w:tc>
      </w:tr>
      <w:tr>
        <w:tc>
          <w:tcPr>
            <w:tcW w:type="dxa" w:w="1304"/>
            <w:vAlign w:val="center"/>
            <w:tcMar>
              <w:top w:w="80" w:type="dxa"/>
              <w:start w:w="90" w:type="dxa"/>
              <w:bottom w:w="80" w:type="dxa"/>
              <w:end w:w="90" w:type="dxa"/>
            </w:tcMar>
            <w:shd w:fill="F2F2F2"/>
          </w:tcPr>
          <w:p>
            <w:pPr>
              <w:spacing w:after="0"/>
            </w:pPr>
            <w:r/>
            <w:r>
              <w:rPr>
                <w:rFonts w:ascii="Carlito" w:hAnsi="Carlito" w:eastAsia="Carlito"/>
                <w:b w:val="0"/>
                <w:color w:val="243447"/>
                <w:sz w:val="16"/>
              </w:rPr>
              <w:t>DQ-005</w:t>
            </w:r>
          </w:p>
        </w:tc>
        <w:tc>
          <w:tcPr>
            <w:tcW w:type="dxa" w:w="6236"/>
            <w:vAlign w:val="center"/>
            <w:tcMar>
              <w:top w:w="80" w:type="dxa"/>
              <w:start w:w="90" w:type="dxa"/>
              <w:bottom w:w="80" w:type="dxa"/>
              <w:end w:w="90" w:type="dxa"/>
            </w:tcMar>
            <w:shd w:fill="F2F2F2"/>
          </w:tcPr>
          <w:p>
            <w:pPr>
              <w:spacing w:after="0"/>
            </w:pPr>
            <w:r/>
            <w:r>
              <w:rPr>
                <w:rFonts w:ascii="Carlito" w:hAnsi="Carlito" w:eastAsia="Carlito"/>
                <w:b w:val="0"/>
                <w:color w:val="243447"/>
                <w:sz w:val="16"/>
              </w:rPr>
              <w:t>Courbe pompe avec domaine insuffisant</w:t>
            </w:r>
          </w:p>
        </w:tc>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6"/>
              </w:rPr>
              <w:t>Avertissement/bloquant selon usage</w:t>
            </w:r>
          </w:p>
        </w:tc>
      </w:tr>
      <w:tr>
        <w:tc>
          <w:tcPr>
            <w:tcW w:type="dxa" w:w="1304"/>
            <w:vAlign w:val="center"/>
            <w:tcMar>
              <w:top w:w="80" w:type="dxa"/>
              <w:start w:w="90" w:type="dxa"/>
              <w:bottom w:w="80" w:type="dxa"/>
              <w:end w:w="90" w:type="dxa"/>
            </w:tcMar>
          </w:tcPr>
          <w:p>
            <w:pPr>
              <w:spacing w:after="0"/>
            </w:pPr>
            <w:r/>
            <w:r>
              <w:rPr>
                <w:rFonts w:ascii="Carlito" w:hAnsi="Carlito" w:eastAsia="Carlito"/>
                <w:b w:val="0"/>
                <w:color w:val="243447"/>
                <w:sz w:val="16"/>
              </w:rPr>
              <w:t>DQ-006</w:t>
            </w:r>
          </w:p>
        </w:tc>
        <w:tc>
          <w:tcPr>
            <w:tcW w:type="dxa" w:w="6236"/>
            <w:vAlign w:val="center"/>
            <w:tcMar>
              <w:top w:w="80" w:type="dxa"/>
              <w:start w:w="90" w:type="dxa"/>
              <w:bottom w:w="80" w:type="dxa"/>
              <w:end w:w="90" w:type="dxa"/>
            </w:tcMar>
          </w:tcPr>
          <w:p>
            <w:pPr>
              <w:spacing w:after="0"/>
            </w:pPr>
            <w:r/>
            <w:r>
              <w:rPr>
                <w:rFonts w:ascii="Carlito" w:hAnsi="Carlito" w:eastAsia="Carlito"/>
                <w:b w:val="0"/>
                <w:color w:val="243447"/>
                <w:sz w:val="16"/>
              </w:rPr>
              <w:t>Propriété extrapolée</w:t>
            </w:r>
          </w:p>
        </w:tc>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6"/>
              </w:rPr>
              <w:t>Avertissement</w:t>
            </w:r>
          </w:p>
        </w:tc>
      </w:tr>
      <w:tr>
        <w:tc>
          <w:tcPr>
            <w:tcW w:type="dxa" w:w="1304"/>
            <w:vAlign w:val="center"/>
            <w:tcMar>
              <w:top w:w="80" w:type="dxa"/>
              <w:start w:w="90" w:type="dxa"/>
              <w:bottom w:w="80" w:type="dxa"/>
              <w:end w:w="90" w:type="dxa"/>
            </w:tcMar>
            <w:shd w:fill="F2F2F2"/>
          </w:tcPr>
          <w:p>
            <w:pPr>
              <w:spacing w:after="0"/>
            </w:pPr>
            <w:r/>
            <w:r>
              <w:rPr>
                <w:rFonts w:ascii="Carlito" w:hAnsi="Carlito" w:eastAsia="Carlito"/>
                <w:b w:val="0"/>
                <w:color w:val="243447"/>
                <w:sz w:val="16"/>
              </w:rPr>
              <w:t>DQ-007</w:t>
            </w:r>
          </w:p>
        </w:tc>
        <w:tc>
          <w:tcPr>
            <w:tcW w:type="dxa" w:w="6236"/>
            <w:vAlign w:val="center"/>
            <w:tcMar>
              <w:top w:w="80" w:type="dxa"/>
              <w:start w:w="90" w:type="dxa"/>
              <w:bottom w:w="80" w:type="dxa"/>
              <w:end w:w="90" w:type="dxa"/>
            </w:tcMar>
            <w:shd w:fill="F2F2F2"/>
          </w:tcPr>
          <w:p>
            <w:pPr>
              <w:spacing w:after="0"/>
            </w:pPr>
            <w:r/>
            <w:r>
              <w:rPr>
                <w:rFonts w:ascii="Carlito" w:hAnsi="Carlito" w:eastAsia="Carlito"/>
                <w:b w:val="0"/>
                <w:color w:val="243447"/>
                <w:sz w:val="16"/>
              </w:rPr>
              <w:t>Horodatage absent ou hors ordre</w:t>
            </w:r>
          </w:p>
        </w:tc>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6"/>
              </w:rPr>
              <w:t>Avertissement/bloquant</w:t>
            </w:r>
          </w:p>
        </w:tc>
      </w:tr>
      <w:tr>
        <w:tc>
          <w:tcPr>
            <w:tcW w:type="dxa" w:w="1304"/>
            <w:vAlign w:val="center"/>
            <w:tcMar>
              <w:top w:w="80" w:type="dxa"/>
              <w:start w:w="90" w:type="dxa"/>
              <w:bottom w:w="80" w:type="dxa"/>
              <w:end w:w="90" w:type="dxa"/>
            </w:tcMar>
          </w:tcPr>
          <w:p>
            <w:pPr>
              <w:spacing w:after="0"/>
            </w:pPr>
            <w:r/>
            <w:r>
              <w:rPr>
                <w:rFonts w:ascii="Carlito" w:hAnsi="Carlito" w:eastAsia="Carlito"/>
                <w:b w:val="0"/>
                <w:color w:val="243447"/>
                <w:sz w:val="16"/>
              </w:rPr>
              <w:t>DQ-008</w:t>
            </w:r>
          </w:p>
        </w:tc>
        <w:tc>
          <w:tcPr>
            <w:tcW w:type="dxa" w:w="6236"/>
            <w:vAlign w:val="center"/>
            <w:tcMar>
              <w:top w:w="80" w:type="dxa"/>
              <w:start w:w="90" w:type="dxa"/>
              <w:bottom w:w="80" w:type="dxa"/>
              <w:end w:w="90" w:type="dxa"/>
            </w:tcMar>
          </w:tcPr>
          <w:p>
            <w:pPr>
              <w:spacing w:after="0"/>
            </w:pPr>
            <w:r/>
            <w:r>
              <w:rPr>
                <w:rFonts w:ascii="Carlito" w:hAnsi="Carlito" w:eastAsia="Carlito"/>
                <w:b w:val="0"/>
                <w:color w:val="243447"/>
                <w:sz w:val="16"/>
              </w:rPr>
              <w:t>Code qualité capteur mauvais</w:t>
            </w:r>
          </w:p>
        </w:tc>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6"/>
              </w:rPr>
              <w:t>Exclure par défaut</w:t>
            </w:r>
          </w:p>
        </w:tc>
      </w:tr>
      <w:tr>
        <w:tc>
          <w:tcPr>
            <w:tcW w:type="dxa" w:w="1304"/>
            <w:vAlign w:val="center"/>
            <w:tcMar>
              <w:top w:w="80" w:type="dxa"/>
              <w:start w:w="90" w:type="dxa"/>
              <w:bottom w:w="80" w:type="dxa"/>
              <w:end w:w="90" w:type="dxa"/>
            </w:tcMar>
            <w:shd w:fill="F2F2F2"/>
          </w:tcPr>
          <w:p>
            <w:pPr>
              <w:spacing w:after="0"/>
            </w:pPr>
            <w:r/>
            <w:r>
              <w:rPr>
                <w:rFonts w:ascii="Carlito" w:hAnsi="Carlito" w:eastAsia="Carlito"/>
                <w:b w:val="0"/>
                <w:color w:val="243447"/>
                <w:sz w:val="16"/>
              </w:rPr>
              <w:t>DQ-009</w:t>
            </w:r>
          </w:p>
        </w:tc>
        <w:tc>
          <w:tcPr>
            <w:tcW w:type="dxa" w:w="6236"/>
            <w:vAlign w:val="center"/>
            <w:tcMar>
              <w:top w:w="80" w:type="dxa"/>
              <w:start w:w="90" w:type="dxa"/>
              <w:bottom w:w="80" w:type="dxa"/>
              <w:end w:w="90" w:type="dxa"/>
            </w:tcMar>
            <w:shd w:fill="F2F2F2"/>
          </w:tcPr>
          <w:p>
            <w:pPr>
              <w:spacing w:after="0"/>
            </w:pPr>
            <w:r/>
            <w:r>
              <w:rPr>
                <w:rFonts w:ascii="Carlito" w:hAnsi="Carlito" w:eastAsia="Carlito"/>
                <w:b w:val="0"/>
                <w:color w:val="243447"/>
                <w:sz w:val="16"/>
              </w:rPr>
              <w:t>Bilan de masse incohérent</w:t>
            </w:r>
          </w:p>
        </w:tc>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6"/>
              </w:rPr>
              <w:t>Avertissement critique</w:t>
            </w:r>
          </w:p>
        </w:tc>
      </w:tr>
      <w:tr>
        <w:tc>
          <w:tcPr>
            <w:tcW w:type="dxa" w:w="1304"/>
            <w:vAlign w:val="center"/>
            <w:tcMar>
              <w:top w:w="80" w:type="dxa"/>
              <w:start w:w="90" w:type="dxa"/>
              <w:bottom w:w="80" w:type="dxa"/>
              <w:end w:w="90" w:type="dxa"/>
            </w:tcMar>
          </w:tcPr>
          <w:p>
            <w:pPr>
              <w:spacing w:after="0"/>
            </w:pPr>
            <w:r/>
            <w:r>
              <w:rPr>
                <w:rFonts w:ascii="Carlito" w:hAnsi="Carlito" w:eastAsia="Carlito"/>
                <w:b w:val="0"/>
                <w:color w:val="243447"/>
                <w:sz w:val="16"/>
              </w:rPr>
              <w:t>DQ-010</w:t>
            </w:r>
          </w:p>
        </w:tc>
        <w:tc>
          <w:tcPr>
            <w:tcW w:type="dxa" w:w="6236"/>
            <w:vAlign w:val="center"/>
            <w:tcMar>
              <w:top w:w="80" w:type="dxa"/>
              <w:start w:w="90" w:type="dxa"/>
              <w:bottom w:w="80" w:type="dxa"/>
              <w:end w:w="90" w:type="dxa"/>
            </w:tcMar>
          </w:tcPr>
          <w:p>
            <w:pPr>
              <w:spacing w:after="0"/>
            </w:pPr>
            <w:r/>
            <w:r>
              <w:rPr>
                <w:rFonts w:ascii="Carlito" w:hAnsi="Carlito" w:eastAsia="Carlito"/>
                <w:b w:val="0"/>
                <w:color w:val="243447"/>
                <w:sz w:val="16"/>
              </w:rPr>
              <w:t>Référence normative non approuvée</w:t>
            </w:r>
          </w:p>
        </w:tc>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6"/>
              </w:rPr>
              <w:t>Bloquant pour rapport approuvé</w:t>
            </w:r>
          </w:p>
        </w:tc>
      </w:tr>
    </w:tbl>
    <w:p>
      <w:pPr>
        <w:spacing w:after="40"/>
      </w:pPr>
    </w:p>
    <w:p>
      <w:pPr>
        <w:pStyle w:val="Heading1"/>
      </w:pPr>
      <w:r>
        <w:t>14. Formats d’import MVP</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14"/>
            <w:vAlign w:val="center"/>
            <w:tcMar>
              <w:top w:w="80" w:type="dxa"/>
              <w:start w:w="90" w:type="dxa"/>
              <w:bottom w:w="80" w:type="dxa"/>
              <w:end w:w="90" w:type="dxa"/>
            </w:tcMar>
            <w:shd w:fill="17365D"/>
          </w:tcPr>
          <w:p>
            <w:pPr>
              <w:spacing w:after="0"/>
            </w:pPr>
            <w:r/>
            <w:r>
              <w:rPr>
                <w:rFonts w:ascii="Carlito" w:hAnsi="Carlito" w:eastAsia="Carlito"/>
                <w:b/>
                <w:color w:val="FFFFFF"/>
                <w:sz w:val="16"/>
              </w:rPr>
              <w:t>Format</w:t>
            </w:r>
          </w:p>
        </w:tc>
        <w:tc>
          <w:tcPr>
            <w:tcW w:type="dxa" w:w="3515"/>
            <w:vAlign w:val="center"/>
            <w:tcMar>
              <w:top w:w="80" w:type="dxa"/>
              <w:start w:w="90" w:type="dxa"/>
              <w:bottom w:w="80" w:type="dxa"/>
              <w:end w:w="90" w:type="dxa"/>
            </w:tcMar>
            <w:shd w:fill="17365D"/>
          </w:tcPr>
          <w:p>
            <w:pPr>
              <w:spacing w:after="0"/>
            </w:pPr>
            <w:r/>
            <w:r>
              <w:rPr>
                <w:rFonts w:ascii="Carlito" w:hAnsi="Carlito" w:eastAsia="Carlito"/>
                <w:b/>
                <w:color w:val="FFFFFF"/>
                <w:sz w:val="16"/>
              </w:rPr>
              <w:t>Usage</w:t>
            </w:r>
          </w:p>
        </w:tc>
        <w:tc>
          <w:tcPr>
            <w:tcW w:type="dxa" w:w="4082"/>
            <w:vAlign w:val="center"/>
            <w:tcMar>
              <w:top w:w="80" w:type="dxa"/>
              <w:start w:w="90" w:type="dxa"/>
              <w:bottom w:w="80" w:type="dxa"/>
              <w:end w:w="90" w:type="dxa"/>
            </w:tcMar>
            <w:shd w:fill="17365D"/>
          </w:tcPr>
          <w:p>
            <w:pPr>
              <w:spacing w:after="0"/>
            </w:pPr>
            <w:r/>
            <w:r>
              <w:rPr>
                <w:rFonts w:ascii="Carlito" w:hAnsi="Carlito" w:eastAsia="Carlito"/>
                <w:b/>
                <w:color w:val="FFFFFF"/>
                <w:sz w:val="16"/>
              </w:rPr>
              <w:t>Règles</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CSV UTF-8</w:t>
            </w:r>
          </w:p>
        </w:tc>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Profils, courbes, propriétés, séries</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Séparateur détecté ou choisi, point décimal explicite</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XLSX</w:t>
            </w:r>
          </w:p>
        </w:tc>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6"/>
              </w:rPr>
              <w:t>Jeux de données structurés</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Feuille et en-têtes mappés</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JSON versionné</w:t>
            </w:r>
          </w:p>
        </w:tc>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Topologie et scénarios</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Schéma JSON publié</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GeoJSON</w:t>
            </w:r>
          </w:p>
        </w:tc>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6"/>
              </w:rPr>
              <w:t>Tracé et équipements géographiques</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CRS défini/converti</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Parquet futur</w:t>
            </w:r>
          </w:p>
        </w:tc>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Historique volumineux</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Schéma et compression définis</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OPC UA futur</w:t>
            </w:r>
          </w:p>
        </w:tc>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6"/>
              </w:rPr>
              <w:t>Tags en lecture seule</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Namespace, NodeId, unité et qualité mappés</w:t>
            </w:r>
          </w:p>
        </w:tc>
      </w:tr>
    </w:tbl>
    <w:p>
      <w:pPr>
        <w:spacing w:after="40"/>
      </w:pPr>
    </w:p>
    <w:p>
      <w:pPr>
        <w:pStyle w:val="Heading1"/>
      </w:pPr>
      <w:r>
        <w:t>Sources et références</w:t>
      </w:r>
    </w:p>
    <w:p>
      <w:pPr>
        <w:pStyle w:val="ListBullet"/>
      </w:pPr>
      <w:r>
        <w:t>D04 - Exigences fonctionnelles.</w:t>
      </w:r>
    </w:p>
    <w:p>
      <w:pPr>
        <w:pStyle w:val="ListBullet"/>
      </w:pPr>
      <w:r>
        <w:t>D07 - Modèles scientifiques.</w:t>
      </w:r>
    </w:p>
    <w:p>
      <w:pPr>
        <w:pStyle w:val="ListBullet"/>
      </w:pPr>
      <w:r>
        <w:t>D11/D12 - Architecture et modèle de données.</w:t>
      </w:r>
    </w:p>
    <w:p>
      <w:pPr>
        <w:pStyle w:val="ListBullet"/>
      </w:pPr>
      <w:r>
        <w:t>Pratiques OPC UA pour qualité et horodatage des mesures.</w:t>
      </w:r>
    </w:p>
    <w:p>
      <w:pPr>
        <w:spacing w:before="360"/>
        <w:jc w:val="center"/>
      </w:pPr>
      <w:r>
        <w:rPr>
          <w:i/>
          <w:color w:val="7B8794"/>
          <w:sz w:val="16"/>
        </w:rPr>
        <w:t>Fin du document</w:t>
      </w:r>
    </w:p>
    <w:sectPr w:rsidR="00FC693F" w:rsidRPr="0006063C" w:rsidSect="00034616">
      <w:headerReference w:type="default" r:id="rId9"/>
      <w:footerReference w:type="default" r:id="rId10"/>
      <w:pgSz w:w="11906" w:h="16838"/>
      <w:pgMar w:top="1020" w:right="907"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rlito" w:hAnsi="Carlito"/>
        <w:color w:val="6B7785"/>
        <w:sz w:val="14"/>
      </w:rPr>
      <w:t>Version 1.0 • 2 août 2026 • Document de conception - non certifiant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color w:val="0F6B78"/>
        <w:sz w:val="15"/>
      </w:rPr>
      <w:t>D09  |  Plateforme Hydrocarbures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Carlito" w:hAnsi="Carlito" w:eastAsia="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Carlito" w:hAnsi="Carlito" w:eastAsia="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Dictionnaire des données</dc:title>
  <dc:subject>Plateforme de transport et de stockage des hydrocarbures</dc:subject>
  <dc:creator>Équipe projet (2 développeurs assistés par IA)</dc:creator>
  <cp:keywords>pipeline, hydrocarbures, stockage, pompes, gaz, simulation, Python, PostgreSQL</cp:keywords>
  <dc:description>Document généré dans le cadre du dossier de conception.</dc:description>
  <cp:lastModifiedBy/>
  <cp:revision>1</cp:revision>
  <dcterms:created xsi:type="dcterms:W3CDTF">2013-12-23T23:15:00Z</dcterms:created>
  <dcterms:modified xsi:type="dcterms:W3CDTF">2013-12-23T23:15:00Z</dcterms:modified>
  <cp:category/>
</cp:coreProperties>
</file>