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Benedict Pabatao</w:t>
      </w:r>
    </w:p>
    <w:p>
      <w:r>
        <w:rPr>
          <w:b/>
        </w:rPr>
        <w:t xml:space="preserve">STAFF SOFTWARE ENGINEER, PLATFORM &amp; PRODUCT | MULTI-TENANT SAAS | AWS | TERRAFORM | TYPESCRIPT | AGENTIC TOOLING</w:t>
      </w:r>
    </w:p>
    <w:p>
      <w:r>
        <w:t xml:space="preserve">Italy (Remote)</w:t>
      </w:r>
      <w:r>
        <w:t xml:space="preserve"> | </w:t>
      </w:r>
      <w:hyperlink r:id="rIdL0" w:history="1">
        <w:r>
          <w:t xml:space="preserve">jajapabatao@gmail.com</w:t>
        </w:r>
      </w:hyperlink>
      <w:r>
        <w:t xml:space="preserve"> | </w:t>
      </w:r>
      <w:hyperlink r:id="rIdL1" w:history="1">
        <w:r>
          <w:t xml:space="preserve">linkedin.com/in/benedict-pabatao</w:t>
        </w:r>
      </w:hyperlink>
      <w:r>
        <w:t xml:space="preserve"> | </w:t>
      </w:r>
      <w:hyperlink r:id="rIdL2" w:history="1">
        <w:r>
          <w:t xml:space="preserve">github.com/bpabatao</w:t>
        </w:r>
      </w:hyperlink>
      <w:r>
        <w:t xml:space="preserve"> | </w:t>
      </w:r>
      <w:hyperlink r:id="rIdL3" w:history="1">
        <w:r>
          <w:t xml:space="preserve">bpabatao.github.io</w:t>
        </w:r>
      </w:hyperlink>
    </w:p>
    <w:p>
      <w:pPr>
        <w:pStyle w:val="Heading2"/>
      </w:pPr>
      <w:r>
        <w:t xml:space="preserve">Summary</w:t>
      </w:r>
    </w:p>
    <w:p>
      <w:r>
        <w:t xml:space="preserve">Staff Software Engineer - I build the platform other engineers ship on. 8+ years in software, 5+ on AWS, 3+ as the most senior hands-on engineer on a multi-tenant SaaS platform behind 7 live utility client portals. Primary author of the Terraform control-plane the fleet is migrating onto (93%) and of both generations of its core REST API (58% of v1, which serves all of them today; 76% of v2, in production for the first tenant ahead of its cutover). Also its operator: CI/CD, observability, incident response, security remediation and cost.</w:t>
      </w:r>
    </w:p>
    <w:p>
      <w:pPr>
        <w:pStyle w:val="Heading2"/>
      </w:pPr>
      <w:r>
        <w:t xml:space="preserve">Professional Experience</w:t>
      </w:r>
    </w:p>
    <w:p>
      <w:pPr>
        <w:pStyle w:val="Heading3"/>
      </w:pPr>
      <w:r>
        <w:t xml:space="preserve">Staff Software Engineer, Platform &amp; Product</w:t>
      </w:r>
    </w:p>
    <w:p>
      <w:r>
        <w:rPr>
          <w:b/>
        </w:rPr>
        <w:t xml:space="preserve">ESC Partners / HometownHUB</w:t>
      </w:r>
      <w:r>
        <w:t xml:space="preserve"> - New York, USA (Remote), contract | May 2023 - Present</w:t>
      </w:r>
    </w:p>
    <w:p>
      <w:r>
        <w:t xml:space="preserve">Staff Software Engineer, Platform &amp; Product | Sep 2025 - Present</w:t>
      </w:r>
    </w:p>
    <w:p>
      <w:r>
        <w:t xml:space="preserve">Previously Senior Full-Stack Engineer (Cloud) | May 2023 - Aug 2025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Primary author of both generations of the fleet's core REST API </w:t>
      </w:r>
      <w:r>
        <w:t xml:space="preserve">- 58% of v1, which serves all seven launched tenants, and 76% of v2 (Fastify, TypeScript, Zod, MongoDB on ECS Fargate), in production for the first tenant ahead of its cutover - owning the multi-tenant auth, data-access and Oracle CCS (OAuth 2.0) integration patterns both generations share.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Primary author (93%) of the internal developer platform: </w:t>
      </w:r>
      <w:r>
        <w:t xml:space="preserve">a Terraform control-plane (9 stacks, ~60 AWS resource types - Cognito, ECS Fargate, CloudFront, WAFv2, Secrets Manager, Route 53, ElastiCache, KMS) with a Fastify/React dashboard that plans, applies and cost-attributes; the fleet's per-portal provisioning is consolidating onto it tenant by tenant.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Most senior hands-on engineer on a small product team; primary platform engineer </w:t>
      </w:r>
      <w:r>
        <w:t xml:space="preserve">for the 11-tenant prod and test fleet (7 live) - set fleet standards (provisioning modules, CI/CD, security guardrails); run Bitbucket Pipelines, CloudWatch, incident response, Cost Explorer cost attribution, shared ALB, test-fleet Fargate Spot.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Ran the remediation program for 6 external pentest rounds </w:t>
      </w:r>
      <w:r>
        <w:t xml:space="preserve">- triaged 60 findings into severity-labelled batches (IDOR, unauthenticated endpoints, URL-borne tokens, client-side privilege checks, missing rate limits).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Shipped the fix for an SSN identity-verification gap enabling account takeover </w:t>
      </w:r>
      <w:r>
        <w:t xml:space="preserve">- the last-four plus street match resolved to the wrong person on ~2.4% of one tenant's accounts - as attempt lockout plus ZIP-based disambiguation against the brute-forceable last-4 space, flag-gated for per-tenant rollout.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Faster, stricter delivery </w:t>
      </w:r>
      <w:r>
        <w:t xml:space="preserve">- core API pipeline ~12 to ~7 min (esbuild transpile, cache-mounted installs, fail-fast), admin portal ~10 to ~6 min (April 2026), plus blocking portal Snyk gates and keyless OIDC deploys on 4 repos.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Sole author of the observability and accountability layer </w:t>
      </w:r>
      <w:r>
        <w:t xml:space="preserve">- redacted provider-call capture, tiered audit retention, account-to-IP anomaly view, takeover alert; a composite index cut the sessions view 102s to 2.4s (43x).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Built, measured and pruned the team's AI tooling </w:t>
      </w:r>
      <w:r>
        <w:t xml:space="preserve">- kept a Claude PR reviewer in CI across the API and portal repos, shelved a Bedrock auto-remediation service after 12 of 13 runs failed, shipped a Bedrock knowledge-base agent (curated-first retrieval, flagged SQL fallback), and designed a ticket-to-PR pipeline with human gates, not yet live.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Built a runtime feature-flag platform </w:t>
      </w:r>
      <w:r>
        <w:t xml:space="preserve">- flags moved from build-time env vars to a MongoDB-backed runtime reader with change-stream SSE push and fail-open on outage, wired into 6 v1 tenants' admin consoles and 4 customer portals and enabled per tenant behind a gate, with a flag manifest and parity tests guarding tenants still on compile-time flags.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Own the reconciliation between systems of record </w:t>
      </w:r>
      <w:r>
        <w:t xml:space="preserve">- a CCS/Invoice Cloud reconciler (scheduled Lambda: detection-only reconcile, guarded desync repair, per-tenant queries, pre-flight link checks, split-identity healing) that replaced the batch sync I switched off, plus a dry-run-default duplicate-login reconciler with a daily read-only prod sweep.</w:t>
      </w:r>
    </w:p>
    <w:p>
      <w:pPr>
        <w:pStyle w:val="Heading3"/>
      </w:pPr>
      <w:r>
        <w:t xml:space="preserve">Senior Full Stack Engineer</w:t>
      </w:r>
    </w:p>
    <w:p>
      <w:r>
        <w:rPr>
          <w:b/>
        </w:rPr>
        <w:t xml:space="preserve">Nmblr - Biopharma Strategy &amp; Collaboration Platform</w:t>
      </w:r>
      <w:r>
        <w:t xml:space="preserve"> - London, UK (Remote), contract | Mar 2024 - Present</w:t>
      </w:r>
    </w:p>
    <w:p>
      <w:pPr>
        <w:pStyle w:val="ListParagraph"/>
        <w:numPr>
          <w:ilvl w:val="0"/>
          <w:numId w:val="1"/>
        </w:numPr>
      </w:pPr>
      <w:r>
        <w:t xml:space="preserve">One of 3 core engineers on an ISO 27001-certified biopharma strategy SaaS (React/TypeScript, Node/GraphQL/Prisma, AWS Elastic Beanstalk), reporting to the CEO; private beta with enterprise pharma clients.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Originated two subsystems from scratch: </w:t>
      </w:r>
      <w:r>
        <w:t xml:space="preserve">a DMMF-driven strategy clone engine (automated deep-clone of entire strategies) and the Edge archive/restore isolation system.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Serialized concurrent writes and killed data races: </w:t>
      </w:r>
      <w:r>
        <w:t xml:space="preserve">wrapped rating upserts in a transaction behind a Postgres advisory lock (pg_advisory_xact_lock), fixed a duplicate-row race in a GraphQL sync resolver, blocked re-entrant AI generation calls, made optimistic cache creates idempotent by id, and reconciled stale polls that hid new rows.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Built the in-house observability layer: </w:t>
      </w:r>
      <w:r>
        <w:t xml:space="preserve">an Apollo plugin emitting one structured obs_event per GraphQL operation to CloudWatch, an errClass fault/reject/noise scheme, staging and production dashboards, Beanstalk logs streamed to CloudWatch, Sentry hardened (tunnel, sourcemaps, gated replay) - then removed a dead-pipe New Relic billing ~$176/month.</w:t>
      </w:r>
    </w:p>
    <w:p>
      <w:pPr>
        <w:pStyle w:val="ListParagraph"/>
        <w:numPr>
          <w:ilvl w:val="0"/>
          <w:numId w:val="1"/>
        </w:numPr>
      </w:pPr>
      <w:r>
        <w:t xml:space="preserve">Contributed to real-time collaboration (GraphQL subscriptions), OpenAI-backed generation and platform security (OWASP/IDOR, JWT sessions); built AI Context Configuration - a per-strategy assistant response mode only a non-external strategy lead can choose - plus a Notion-backed assistant knowledge base and AI-endpoint hardening.</w:t>
      </w:r>
    </w:p>
    <w:p>
      <w:pPr>
        <w:pStyle w:val="Heading2"/>
      </w:pPr>
      <w:r>
        <w:t xml:space="preserve">Earlier Experience</w:t>
      </w:r>
    </w:p>
    <w:p>
      <w:pPr>
        <w:pStyle w:val="Heading3"/>
      </w:pPr>
      <w:r>
        <w:t xml:space="preserve">Senior Software Engineer - CoDev - agency; embedded with client BaseMap (Utah, USA / Remote)</w:t>
      </w:r>
    </w:p>
    <w:p>
      <w:r>
        <w:t xml:space="preserve">Mar 2022 - May 2023</w:t>
      </w:r>
    </w:p>
    <w:p>
      <w:pPr>
        <w:pStyle w:val="ListParagraph"/>
        <w:numPr>
          <w:ilvl w:val="0"/>
          <w:numId w:val="1"/>
        </w:numPr>
      </w:pPr>
      <w:r>
        <w:t xml:space="preserve">Built an internal talent-management portal (JavaScript, Docker); improved reliability through rapid, iterative issue resolution.</w:t>
      </w:r>
    </w:p>
    <w:p>
      <w:pPr>
        <w:pStyle w:val="Heading3"/>
      </w:pPr>
      <w:r>
        <w:t xml:space="preserve">Full Stack Software Engineer - Ordermentum (NSW, Australia / Remote, contract)</w:t>
      </w:r>
    </w:p>
    <w:p>
      <w:r>
        <w:t xml:space="preserve">Sep 2022 - Mar 2023</w:t>
      </w:r>
    </w:p>
    <w:p>
      <w:pPr>
        <w:pStyle w:val="ListParagraph"/>
        <w:numPr>
          <w:ilvl w:val="0"/>
          <w:numId w:val="1"/>
        </w:numPr>
      </w:pPr>
      <w:r>
        <w:t xml:space="preserve">Built features for a wholesale food and beverage ordering and payments platform (Node.js, PostgreSQL, Docker, Kubernetes).</w:t>
      </w:r>
    </w:p>
    <w:p>
      <w:pPr>
        <w:pStyle w:val="Heading3"/>
      </w:pPr>
      <w:r>
        <w:t xml:space="preserve">Senior Software Engineer II - HCL Technologies (New York, USA / Remote)</w:t>
      </w:r>
    </w:p>
    <w:p>
      <w:r>
        <w:t xml:space="preserve">Feb 2020 - Apr 2022</w:t>
      </w:r>
    </w:p>
    <w:p>
      <w:pPr>
        <w:pStyle w:val="ListParagraph"/>
        <w:numPr>
          <w:ilvl w:val="0"/>
          <w:numId w:val="1"/>
        </w:numPr>
      </w:pPr>
      <w:r>
        <w:t xml:space="preserve">Shipped product features at scale on HCL Digital Experience (Kubernetes-based); built and maintained automated test suites (Selenium) for unit, integration, and acceptance testing; led code reviews and knowledge transfer.</w:t>
      </w:r>
    </w:p>
    <w:p>
      <w:pPr>
        <w:pStyle w:val="Heading3"/>
      </w:pPr>
      <w:r>
        <w:t xml:space="preserve">Full Stack Developer - Zencomputes (Singapore)</w:t>
      </w:r>
    </w:p>
    <w:p>
      <w:r>
        <w:t xml:space="preserve">Mar 2019 - Feb 2020</w:t>
      </w:r>
    </w:p>
    <w:p>
      <w:pPr>
        <w:pStyle w:val="ListParagraph"/>
        <w:numPr>
          <w:ilvl w:val="0"/>
          <w:numId w:val="1"/>
        </w:numPr>
      </w:pPr>
      <w:r>
        <w:t xml:space="preserve">Full-stack web development for studio and commerce clients (React, Node.js), deployed and operated on AWS Elastic Beanstalk.</w:t>
      </w:r>
    </w:p>
    <w:p>
      <w:pPr>
        <w:pStyle w:val="Heading3"/>
      </w:pPr>
      <w:r>
        <w:t xml:space="preserve">Mobile Application Developer - Halcyon Digital Media Design (Philippines)</w:t>
      </w:r>
    </w:p>
    <w:p>
      <w:r>
        <w:t xml:space="preserve">Mar 2018 - Mar 2019</w:t>
      </w:r>
    </w:p>
    <w:p>
      <w:pPr>
        <w:pStyle w:val="ListParagraph"/>
        <w:numPr>
          <w:ilvl w:val="0"/>
          <w:numId w:val="1"/>
        </w:numPr>
      </w:pPr>
      <w:r>
        <w:t xml:space="preserve">Built customer and rider mobile applications (Ionic).</w:t>
      </w:r>
    </w:p>
    <w:p>
      <w:pPr>
        <w:pStyle w:val="Heading2"/>
      </w:pPr>
      <w:r>
        <w:t xml:space="preserve">Technical Skills</w:t>
      </w:r>
    </w:p>
    <w:p>
      <w:r>
        <w:rPr>
          <w:b/>
        </w:rPr>
        <w:t xml:space="preserve">Cloud &amp; Infra: </w:t>
      </w:r>
      <w:r>
        <w:t xml:space="preserve">AWS - ECS Fargate, CloudFront, Cognito, ElastiCache, KMS, Secrets Manager, WAFv2, SES, S3, Route 53, VPC, ALB, IAM, Elastic Beanstalk, Terraform, Docker, Linux</w:t>
      </w:r>
    </w:p>
    <w:p>
      <w:r>
        <w:rPr>
          <w:b/>
        </w:rPr>
        <w:t xml:space="preserve">Platform &amp; DevOps: </w:t>
      </w:r>
      <w:r>
        <w:t xml:space="preserve">Internal Developer Platform, Multi-tenant provisioning, Bitbucket Pipelines, GitHub Actions, FinOps - Cost Explorer</w:t>
      </w:r>
    </w:p>
    <w:p>
      <w:r>
        <w:rPr>
          <w:b/>
        </w:rPr>
        <w:t xml:space="preserve">AI on the Platform: </w:t>
      </w:r>
      <w:r>
        <w:t xml:space="preserve">AWS Bedrock (Claude), AI code review in CI, LLM knowledge bases (RAG), Evaluating and pruning AI tooling</w:t>
      </w:r>
    </w:p>
    <w:p>
      <w:r>
        <w:rPr>
          <w:b/>
        </w:rPr>
        <w:t xml:space="preserve">Backend &amp; Data: </w:t>
      </w:r>
      <w:r>
        <w:t xml:space="preserve">Node.js - Fastify, Express, TypeScript, Python, REST APIs, GraphQL, Prisma, PostgreSQL, MongoDB, Zod, Vitest, Playwright, Oracle Utilities CCS, Invoice Cloud</w:t>
      </w:r>
    </w:p>
    <w:p>
      <w:r>
        <w:rPr>
          <w:b/>
        </w:rPr>
        <w:t xml:space="preserve">Observability &amp; Security: </w:t>
      </w:r>
      <w:r>
        <w:t xml:space="preserve">Datadog RUM/APM, CloudWatch, Sentry, Structured logging, Session Replay, OWASP/IDOR, JWT, OAuth 2.0, OIDC, IAM, WAFv2, Snyk, Pentest remediation</w:t>
      </w:r>
    </w:p>
    <w:p>
      <w:r>
        <w:rPr>
          <w:b/>
        </w:rPr>
        <w:t xml:space="preserve">Frontend: </w:t>
      </w:r>
      <w:r>
        <w:t xml:space="preserve">React, Redux, TypeScript, Styled Components, Tailwind, Next.js</w:t>
      </w:r>
    </w:p>
    <w:p>
      <w:r>
        <w:rPr>
          <w:b/>
        </w:rPr>
        <w:t xml:space="preserve">Practices: </w:t>
      </w:r>
      <w:r>
        <w:t xml:space="preserve">Platform Engineering, Infrastructure-as-Code, System Design &amp; Architecture, Security &amp; Compliance, Incident Response</w:t>
      </w:r>
    </w:p>
    <w:p>
      <w:pPr>
        <w:pStyle w:val="Heading2"/>
      </w:pPr>
      <w:r>
        <w:t xml:space="preserve">Education</w:t>
      </w:r>
    </w:p>
    <w:p>
      <w:pPr>
        <w:pStyle w:val="Heading3"/>
      </w:pPr>
      <w:r>
        <w:t xml:space="preserve">BS Information Technology</w:t>
      </w:r>
    </w:p>
    <w:p>
      <w:r>
        <w:t xml:space="preserve">Polytechnic University of the Philippines | 2014 - 2018</w:t>
      </w:r>
    </w:p>
    <w:sectPr>
      <w:pgSz w:w="11906" w:h="16838"/>
      <w:pgMar w:top="794" w:right="907" w:bottom="794" w:left="907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9"/>
      </w:rPr>
    </w:rPrDefault>
    <w:pPrDefault>
      <w:pPr>
        <w:spacing w:after="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40"/>
    </w:rPr>
  </w:style>
  <w:style w:type="paragraph" w:styleId="Heading2">
    <w:name w:val="heading 2"/>
    <w:basedOn w:val="Normal"/>
    <w:pPr>
      <w:spacing w:before="200" w:after="60"/>
      <w:pBdr>
        <w:bottom w:val="single" w:sz="8" w:space="1" w:color="2A2D31"/>
      </w:pBdr>
      <w:outlineLvl w:val="1"/>
    </w:pPr>
    <w:rPr>
      <w:b/>
      <w:caps/>
      <w:color w:val="C44400"/>
      <w:sz w:val="20"/>
    </w:rPr>
  </w:style>
  <w:style w:type="paragraph" w:styleId="Heading3">
    <w:name w:val="heading 3"/>
    <w:basedOn w:val="Normal"/>
    <w:pPr>
      <w:spacing w:before="120" w:after="20"/>
      <w:outlineLvl w:val="2"/>
    </w:pPr>
    <w:rPr>
      <w:b/>
      <w:sz w:val="21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L0" Type="http://schemas.openxmlformats.org/officeDocument/2006/relationships/hyperlink" Target="mailto:jajapabatao@gmail.com" TargetMode="External"/>
<Relationship Id="rIdL1" Type="http://schemas.openxmlformats.org/officeDocument/2006/relationships/hyperlink" Target="https://linkedin.com/in/benedict-pabatao" TargetMode="External"/>
<Relationship Id="rIdL2" Type="http://schemas.openxmlformats.org/officeDocument/2006/relationships/hyperlink" Target="https://github.com/bpabatao" TargetMode="External"/>
<Relationship Id="rIdL3" Type="http://schemas.openxmlformats.org/officeDocument/2006/relationships/hyperlink" Target="https://bpabatao.github.io" TargetMode="External"/>
</Relationships>
</file>