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Ignorable="w14 w15 wp14">
  <w:body>
    <w:p>
      <w:pPr>
        <w:spacing w:before="1440" w:after="0"/>
        <w:jc w:val="center"/>
      </w:pPr>
      <w:r>
        <w:rPr>
          <w:rFonts w:ascii="Arial" w:cs="Arial" w:eastAsia="Arial" w:hAnsi="Arial"/>
          <w:b/>
          <w:bCs/>
          <w:color w:val="2C3E50"/>
          <w:sz w:val="40"/>
          <w:szCs w:val="40"/>
        </w:rPr>
        <w:t xml:space="preserve">THE ORDER OF THE GILT FRAME</w:t>
      </w:r>
    </w:p>
    <w:p>
      <w:pPr>
        <w:spacing w:before="240" w:after="240"/>
        <w:jc w:val="center"/>
      </w:pPr>
      <w:r>
        <w:rPr>
          <w:rFonts w:ascii="Arial" w:cs="Arial" w:eastAsia="Arial" w:hAnsi="Arial"/>
          <w:sz w:val="28"/>
          <w:szCs w:val="28"/>
        </w:rPr>
        <w:t xml:space="preserve">Shopping &amp; Acquisition List</w:t>
      </w:r>
    </w:p>
    <w:p>
      <w:pPr>
        <w:spacing w:before="0" w:after="240"/>
        <w:jc w:val="center"/>
      </w:pPr>
      <w:r>
        <w:rPr>
          <w:rFonts w:ascii="Arial" w:cs="Arial" w:eastAsia="Arial" w:hAnsi="Arial"/>
          <w:sz w:val="24"/>
          <w:szCs w:val="24"/>
        </w:rPr>
        <w:t xml:space="preserve">Everything you need to purchase, create, or set up</w:t>
      </w:r>
    </w:p>
    <w:p>
      <w:pPr>
        <w:spacing w:before="480" w:after="240"/>
        <w:jc w:val="center"/>
      </w:pPr>
      <w:r>
        <w:rPr>
          <w:rFonts w:ascii="Arial" w:cs="Arial" w:eastAsia="Arial" w:hAnsi="Arial"/>
          <w:b/>
          <w:bCs/>
          <w:color w:val="2C3E50"/>
          <w:sz w:val="24"/>
          <w:szCs w:val="24"/>
        </w:rPr>
        <w:t xml:space="preserve">CONFIDENTIAL — FOR GAME MASTER ONLY</w:t>
      </w:r>
    </w:p>
    <w:p>
      <w:pPr>
        <w:spacing w:before="480" w:after="0"/>
        <w:jc w:val="center"/>
      </w:pPr>
      <w:r>
        <w:rPr>
          <w:rFonts w:ascii="Arial" w:cs="Arial" w:eastAsia="Arial" w:hAnsi="Arial"/>
          <w:sz w:val="24"/>
          <w:szCs w:val="24"/>
        </w:rPr>
        <w:t xml:space="preserve">February 2026</w:t>
      </w:r>
    </w:p>
    <w:p>
      <w:r>
        <w:br w:type="page"/>
      </w:r>
    </w:p>
    <w:p>
      <w:pPr>
        <w:pStyle w:val="Heading1"/>
      </w:pPr>
      <w:r>
        <w:t xml:space="preserve">1. PHYSICAL PROPS — LETTERS &amp; STATIONERY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1000"/>
        <w:gridCol w:w="3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wax seal stamp (Order's crest: gilt frame + eye motif)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Etsy (search "custom wax seal logo 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 immediately — allow 1–2 weeks for delivery. Coordinate design with crest/logo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Gold sealing wax sticks (10+ sticks)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Amazon or Etsy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Gold color reinforces the gilt theme. Order with seal 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Parchment-style paper, 8.5x11, 20–30 sheets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Amazon (search "aged parchment stationery paper")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Buy this even though you don't have a printer — bring it to FedEx Office and ask them to print on YOUR paper.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Cream/kraft envelopes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Amazon or Etsy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windowed envelopes. Plain, heavy-weight, no return address ever.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Tea or coffee for aging paper (optional DIY)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Pantry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OPTIONAL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Brew strong black tea, sponge onto crumpled paper, air dry. Do this AFTER printing. Adds authentic aged look.</w:t>
            </w:r>
          </w:p>
        </w:tc>
      </w:tr>
    </w:tbl>
    <w:p>
      <w:pPr>
        <w:spacing w:after="240"/>
      </w:pPr>
      <w:r>
        <w:t xml:space="preserve"/>
      </w:r>
    </w:p>
    <w:p>
      <w:pPr>
        <w:pStyle w:val="Heading1"/>
      </w:pPr>
      <w:r>
        <w:t xml:space="preserve">2. PRINTING SERVICES (NO HOME PRINTER)</w:t>
      </w:r>
    </w:p>
    <w:p>
      <w:pPr>
        <w:spacing w:after="240"/>
      </w:pPr>
      <w:r>
        <w:t xml:space="preserve">You don't have a home printer, so all printing goes through local or online services. This actually produces BETTER results — laser printing on premium paper looks more professional than inkjet.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Cost Range</w:t>
            </w:r>
          </w:p>
        </w:tc>
        <w:tc>
          <w:tcPr>
            <w:tcW w:type="dxa" w:w="3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FedEx Office (local pickup)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Letters on premium paper, maps,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$0.50–1.50/page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Your primary print service. Upload PDFs online, choose paper, pick up. Ask for CREAM or IVORY CARDSTOCK. Request LINEN FINISH paper if available — adds texture that feels institutional. Ask them to print in dark brown/sepia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Staples Print Center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Same as FedEx, color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$0.50–1.50/page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 alternative. Similar paper options. In-store and online ordering.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Vistaprint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letterhead with Order's crest pre-printed, custom envelopes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$20–40 for small runs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 custom letterhead with the crest already on it. Then FedEx prints the letter text onto the letterhead. Looks incredibly professional.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Canva 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Beautifully designed documents with parchment backgrounds and ornate borders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$5–15 per piece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 letters in Canva using their templates, add parchment textures and the crest, order professional prints shipped to you. Results look like they came from a real organization.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Zazzle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wax seal stamps AND matching stationery in one place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One-stop shop for branded materials. Can order stamps, cards, and stationery together.</w:t>
            </w:r>
          </w:p>
        </w:tc>
      </w:tr>
    </w:tbl>
    <w:p>
      <w:pPr>
        <w:spacing w:after="240"/>
      </w:pPr>
      <w:r>
        <w:t xml:space="preserve"/>
      </w:r>
    </w:p>
    <w:p>
      <w:pPr>
        <w:spacing w:after="240"/>
      </w:pPr>
      <w:r>
        <w:t xml:space="preserve">Recommended workflow: Design all documents as PDFs first. For standard letters, take your parchment paper to FedEx Office and have them print on it. For premium pieces (first summons, chapter-opening letters), consider Vistaprint custom letterhead with the Order's crest.</w:t>
      </w:r>
    </w:p>
    <w:p>
      <w:pPr>
        <w:spacing w:after="240"/>
      </w:pPr>
      <w:r>
        <w:rPr>
          <w:b/>
          <w:bCs/>
        </w:rPr>
        <w:t xml:space="preserve">PRO TIP: </w:t>
      </w:r>
      <w:r>
        <w:t xml:space="preserve">FedEx Office will print on paper YOU bring in. Buy the parchment-style paper from Amazon, bring it to FedEx, and ask them to laser print your PDF on your paper. Laser toner on parchment paper looks fantastic and won't smudge when you tea-stain it afterward.</w:t>
      </w:r>
    </w:p>
    <w:p>
      <w:pPr>
        <w:pStyle w:val="Heading1"/>
      </w:pPr>
      <w:r>
        <w:t xml:space="preserve">3. PHYSICAL PROPS — GAME TOKENS &amp;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1000"/>
        <w:gridCol w:w="3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Waterproof geocaching containers, magnetic mount (2–4 units)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Amazon (search "geocaching containers magnetic")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 hiding physical items at locations. Must survive weather. Magnetic mount useful for attaching to structures.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Collectible tokens/coins/medallions (7 total, one per chapter)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Etsy (search "antique brass tokens" or "mystery coins"), craft stores, antique shops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She collects one per chapter and enters a code from it on the site. Can acquire gradually as chapters are built. Buy first token before Prologue.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Small velvet pouch or wooden box for token collection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Etsy or craft store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Given with first token or at a later chapter. The "vault" becomes physical.</w:t>
            </w:r>
          </w:p>
        </w:tc>
      </w:tr>
    </w:tbl>
    <w:p>
      <w:pPr>
        <w:spacing w:after="240"/>
      </w:pPr>
      <w:r>
        <w:t xml:space="preserve"/>
      </w:r>
    </w:p>
    <w:p>
      <w:pPr>
        <w:pStyle w:val="Heading1"/>
      </w:pPr>
      <w:r>
        <w:t xml:space="preserve">4. PRINTED MATERIALS (designed digitally, printed at FedEx/Staples)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 fragments on card stock (pieces of a larger map assembled over the game)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FedEx Office on heavy card stock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 digitally as PDFs. Print as needed per chapter. Consider printing on parchment paper then tea-staining.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Cipher reference sheets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FedEx Office or Staples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Simple black and white prints are fine for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Archival-style dossier documents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FedEx Office on cream paper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These accompany email briefings as "attachments from the Order's archives." Print on the same cream stock as the letters for brand consistency.</w:t>
            </w:r>
          </w:p>
        </w:tc>
      </w:tr>
    </w:tbl>
    <w:p>
      <w:pPr>
        <w:spacing w:after="240"/>
      </w:pPr>
      <w:r>
        <w:t xml:space="preserve"/>
      </w:r>
    </w:p>
    <w:p>
      <w:pPr>
        <w:pStyle w:val="Heading1"/>
      </w:pPr>
      <w:r>
        <w:t xml:space="preserve">5. DIGITAL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1000"/>
        <w:gridCol w:w="3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Domain name (.org recommended)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$12–15/year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Namecheap or Cloudflare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Options: orderofthegiltframe.org, thegiltframe.org, giltframearchive.org. The .org TLD feels institutional.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Vercel hosting (free tier)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vercel.com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Next.js deployment with automatic SSL.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Supabase project (free tier)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supabase.com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PostgreSQL database for game state, progress tracking, hints, messaging.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Google Voice number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voice.google.com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 Google account, no connection to your name. Use 312 area code (Chicago) so the Order feels Chicago-based. Text only — never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domain email addresses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Zoho Mail (free for 1 user) or Resend/SendGrid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 up registrar@, archivist@, council@ addresses. Multiple "senders" makes the Order feel like a real organization.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SSL certificate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 with Vercel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Handled automatically. HTTPS required for credibility.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Twilio (SMS service)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twilio.com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Automated SMS for magic link codes and scheduled messages. Free trial includes initial credits. Ongoing cost minimal.</w:t>
            </w:r>
          </w:p>
        </w:tc>
      </w:tr>
    </w:tbl>
    <w:p>
      <w:pPr>
        <w:spacing w:after="240"/>
      </w:pPr>
      <w:r>
        <w:t xml:space="preserve"/>
      </w:r>
    </w:p>
    <w:p>
      <w:pPr>
        <w:pStyle w:val="Heading1"/>
      </w:pPr>
      <w:r>
        <w:t xml:space="preserve">6. DESIGN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1000"/>
        <w:gridCol w:w="3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 crest/logo (gilt frame + eye motif or ornate "GF" monogram)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DIY with Canva/Figma, or commission on Fiverr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Used everywhere: website, wax seal, letterhead, email signatures. Design this FIRST — the seal stamp vendor needs the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Parchment/aged paper textures for website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textures.com, Unsplash, free texture sites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Background textures for the site. Match the physical paper look.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Serif fonts for website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Google Fonts: Cormorant Garamond, Libre Baskerville, EB Garamond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Must match the fonts used on printed letters for brand consistency.</w:t>
            </w:r>
          </w:p>
        </w:tc>
      </w:tr>
    </w:tbl>
    <w:p>
      <w:pPr>
        <w:spacing w:after="240"/>
      </w:pPr>
      <w:r>
        <w:t xml:space="preserve"/>
      </w:r>
    </w:p>
    <w:p>
      <w:pPr>
        <w:pStyle w:val="Heading1"/>
      </w:pPr>
      <w:r>
        <w:t xml:space="preserve">7. LOCATION SCOUTING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000"/>
        <w:gridCol w:w="44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4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Visit Kellogg Manor main entrance — identify Prologue puzzle answer detail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(gas)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Photograph the specific architectural detail she'll need to find. This MUST happen before you finalize the Prologue clue.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Confirm "Mrs. Potter Palmer" is on display at Art Institute of Chicago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Check artic.edu or call (312) 443-3600. Must confirm before Chicago trip. Paintings rotate.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Scout Kellogg Manor windmill access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(gas)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Needed for Chapter 6. Months away but can combine with Prologue scouting trip.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Scout boat access to Kellogg Manor gazebo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(gas)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Needed for Chapter 7 finale. Determine logistics: where to launch, what she needs.</w:t>
            </w:r>
          </w:p>
        </w:tc>
      </w:tr>
    </w:tbl>
    <w:p>
      <w:pPr>
        <w:pStyle w:val="Heading1"/>
      </w:pPr>
      <w:r>
        <w:t xml:space="preserve">8. PHYSICAL PROPS — SYMBOL &amp; MARKER 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1000"/>
        <w:gridCol w:w="32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 Cost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Sidewalk chalk, various colors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Amazon or Dollar Store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For placing the Order's Marker at outdoor locations. Temporary and weather-erasable. Easy to remove after game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Wood carving tool or small engraving 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Etsy or Amazon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For more permanent Marker placement at locations like Kellogg Manor fence posts or tree bark. Professional appearance. Practice on scrap wood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Custom vinyl stickers (Marker symbol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Sticker Mule or Etsy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Custom Marker symbol stickers (rectangular frame with flowing curves and three dots) for discreet placement. Order in bulk. Weather-resistant.</w:t>
            </w:r>
          </w:p>
        </w:tc>
      </w:tr>
    </w:tbl>
    <w:p>
      <w:pPr>
        <w:spacing w:after="240"/>
      </w:pPr>
      <w:r>
        <w:t xml:space="preserve"/>
      </w:r>
    </w:p>
    <w:p>
      <w:pPr>
        <w:pStyle w:val="Heading1"/>
      </w:pPr>
      <w:r>
        <w:t xml:space="preserve">9.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Low Estimate</w:t>
            </w:r>
          </w:p>
        </w:tc>
        <w:tc>
          <w:tcPr>
            <w:tcW w:type="dxa" w:w="2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High Estimate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Letters &amp; Stationery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Printing Services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Letterhead (Vistaprint, optional)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Tokens &amp; Containers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Printed Materials (FedEx/Staples)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Digital Infrastructure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 Assets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w:t>
            </w:r>
          </w:p>
          <w:p>
            <w:pPr>
              <w:pStyle w:val="ListParagraph"/>
              <w:numPr>
                <w:ilvl w:val="0"/>
                <w:numId w:val="1"/>
              </w:numPr>
            </w:pPr>
            <w:r>
              <w:t>Google Voice number (312 area code): For manual SMS messages — location-triggered texts, nudges, and the initial magic link. Free.</w:t>
            </w:r>
          </w:p>
          <w:p>
            <w:pPr>
              <w:pStyle w:val="ListParagraph"/>
              <w:numPr>
                <w:ilvl w:val="0"/>
                <w:numId w:val="1"/>
              </w:numPr>
            </w:pPr>
            <w:r>
              <w:t>Twilio account: For automated SMS — magic link delivery for returning users, scheduled chapter messages. ~$1/month + $0.0079/SMS.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Location Scouting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Symbol &amp; Marker Supplies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$143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$377</w:t>
            </w:r>
          </w:p>
        </w:tc>
      </w:tr>
    </w:tbl>
    <w:p>
      <w:pPr>
        <w:spacing w:after="240"/>
      </w:pPr>
      <w:r>
        <w:t xml:space="preserve"/>
      </w:r>
    </w:p>
    <w:p>
      <w:pPr>
        <w:spacing w:after="240"/>
      </w:pPr>
      <w:r>
        <w:t xml:space="preserve">Budget range: $118–334. The low end covers everything essential. The high end includes premium options like Vistaprint custom letterhead and commissioned logo design. Most physical items can be acquired in the first 2 weeks. Tokens and printed materials are purchased gradually as chapters are developed.</w:t>
      </w:r>
    </w:p>
    <w:p>
      <w:pPr>
        <w:pStyle w:val="ListParagraph"/>
        <w:numPr>
          <w:ilvl w:val="0"/>
          <w:numId w:val="1"/>
        </w:numPr>
      </w:pPr>
      <w:r>
        <w:t>Kellogg Manor sundial: Scout the gardens, confirm sundial location, test GPS coordinates (42.4089° N, 85.3981° W), verify compass bearing toward Chicago (~256°). Test DeviceOrientationEvent API on Christine's phone model.</w:t>
      </w:r>
    </w:p>
    <w:p>
      <w:pPr>
        <w:pStyle w:val="Heading1"/>
      </w:pPr>
      <w:r>
        <w:t xml:space="preserve">10. TIMELINE — WHAT TO ORDER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When</w:t>
            </w:r>
          </w:p>
        </w:tc>
        <w:tc>
          <w:tcPr>
            <w:tcW w:type="dxa" w:w="7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Action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THIS WEEK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Register domain name. Create new Google account + set up Google Voice (312 area code). Design Order crest/logo. Order custom wax seal stamp on Etsy. Order parchment paper and gold sealing wax from Amazon. Order envelopes. Sign up for Twilio account (free trial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WEEK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 up custom domain email (Zoho Mail). Create Vercel + Supabase projects. Scout Kellogg Manor — photograph Prologue puzzle detail. Buy first collectible token and first waterproof container. If using Vistaprint letterhead: place order now. Order sidewalk chalk and carving tool from Amazon.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WEEK 3 (Pre-Launch)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 Prologue letter as PDF. Take parchment paper to FedEx Office — print letter. Age paper with tea if desired. Seal with wax. Mail from a post office outside your usual area. Confirm painting on display at AIC.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BEFORE EACH TRIP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Design and print chapter-specific materials at FedEx (letters, maps, cipher sheets). Acquire chapter-specific token. Prepare and place any physical items at locations.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ONGOING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Purchase tokens and printed materials 2–3 weeks before each chapter launches. Build website features incrementally ahead of her progress. Order custom Marker symbol stickers from Sticker Mule as needed for location placement.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C3E5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2026-02-15T14:32:13.649Z</dcterms:created>
  <dcterms:modified xsi:type="dcterms:W3CDTF">2026-02-15T14:32:13.649Z</dcterms:modified>
</cp:coreProperties>
</file>

<file path=docProps/custom.xml><?xml version="1.0" encoding="utf-8"?>
<Properties xmlns="http://schemas.openxmlformats.org/officeDocument/2006/custom-properties" xmlns:vt="http://schemas.openxmlformats.org/officeDocument/2006/docPropsVTypes"/>
</file>