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color w:val="2C1810"/>
          <w:sz w:val="36"/>
          <w:szCs w:val="36"/>
        </w:rPr>
        <w:t xml:space="preserve">THE ORDER OF THE GILT FRAME</w:t>
      </w:r>
    </w:p>
    <w:p>
      <w:pPr>
        <w:spacing w:after="120"/>
        <w:jc w:val="center"/>
      </w:pPr>
      <w:r>
        <w:rPr>
          <w:rFonts w:ascii="Georgia" w:cs="Georgia" w:eastAsia="Georgia" w:hAnsi="Georgia"/>
          <w:color w:val="4A3728"/>
          <w:sz w:val="30"/>
          <w:szCs w:val="30"/>
        </w:rPr>
        <w:t xml:space="preserve">Chapter 3: The Keeper’s Archive</w:t>
      </w:r>
    </w:p>
    <w:p>
      <w:pPr>
        <w:spacing w:after="400"/>
        <w:jc w:val="center"/>
      </w:pPr>
      <w:r>
        <w:rPr>
          <w:rFonts w:ascii="Georgia" w:cs="Georgia" w:eastAsia="Georgia" w:hAnsi="Georgia"/>
          <w:color w:val="6B5744"/>
          <w:sz w:val="24"/>
          <w:szCs w:val="24"/>
        </w:rPr>
        <w:t xml:space="preserve">Design Document — Final Puzzle Sequence</w:t>
      </w:r>
    </w:p>
    <w:p>
      <w:pPr>
        <w:pStyle w:val="Heading1"/>
      </w:pPr>
      <w: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t xml:space="preserve">Chapter</w:t>
            </w:r>
          </w:p>
        </w:tc>
        <w:tc>
          <w:tcPr>
            <w:tcW w:type="dxa" w:w="656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t xml:space="preserve">3 — The Keeper’s Archive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Crystal Bridges Museum of American Art, Bentonville, Arkansas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 April–Early May (Christine on-site ~10 days, two visits)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Art 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Mary Cassatt, The Reader (1877) — oil on canvas, 32 × 25½ 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Fallback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Portrait of Katharine Kelso Cassatt (ca. 1888) — Cassatt’s own mother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Story Thread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Palmer → Cassatt → lost mural → mural trail to AR → Visit 1: Cassatt/Walton → Visit 2: Cassatt/Degas → Order traces Degas to Meijer Gardens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 Evolution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Two-visit structure. Order as searcher, Christine as scout. Player discoveries drive the narrative. FreeText + MultipleChoice.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Exit Thread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Christine names Degas → Order follows thread → bronze sculptures in a garden → Lena Meijer → Meijer Gardens, Grand Rapids MI</w:t>
            </w:r>
          </w:p>
        </w:tc>
      </w:tr>
    </w:tbl>
    <w:p>
      <w:r>
        <w:br w:type="page"/>
      </w:r>
    </w:p>
    <w:p>
      <w:pPr>
        <w:pStyle w:val="Heading1"/>
      </w:pPr>
      <w:r>
        <w:t xml:space="preserve">Narrative Engine: The Order Doesn’t Know Everything</w:t>
      </w:r>
    </w:p>
    <w:p/>
    <w:p>
      <w:r>
        <w:t xml:space="preserve">The Order is not omniscient. It is searching. It knows the mural vanished. It has tracked Cassatt’s scattered works surfacing at a location in the hills to the west. But it doesn’t have a scout on the ground. Christine is that scout.</w:t>
      </w:r>
    </w:p>
    <w:p/>
    <w:p>
      <w:r>
        <w:t xml:space="preserve">Her discoveries drive the narrative. What she finds gives the Order new intelligence — and that intelligence determines what happens next. The Order never prescribes what Christine will find. It reacts to her reports.</w:t>
      </w:r>
    </w:p>
    <w:p/>
    <w:p>
      <w:pPr>
        <w:pStyle w:val="Heading2"/>
      </w:pPr>
      <w:r>
        <w:t xml:space="preserve">The Chain of Discovery</w:t>
      </w:r>
    </w:p>
    <w:p/>
    <w:p>
      <w:r>
        <w:rPr>
          <w:b/>
          <w:bCs/>
        </w:rPr>
        <w:t xml:space="preserve">Ch1 (Kellogg Manor): </w:t>
      </w:r>
      <w:r>
        <w:t xml:space="preserve">Christine discovers the 255° bearing. This tells the Order where to send her: Chicago.</w:t>
      </w:r>
    </w:p>
    <w:p/>
    <w:p>
      <w:r>
        <w:rPr>
          <w:b/>
          <w:bCs/>
        </w:rPr>
        <w:t xml:space="preserve">Ch2 (Art Institute): </w:t>
      </w:r>
      <w:r>
        <w:t xml:space="preserve">Christine discovers Palmer → Cassatt. The Order reveals the mural story: 58-foot painting, women passing knowledge, vanished 1918. Palmer left her collection to AIC — but not the mural.</w:t>
      </w:r>
    </w:p>
    <w:p/>
    <w:p>
      <w:r>
        <w:rPr>
          <w:b/>
          <w:bCs/>
        </w:rPr>
        <w:t xml:space="preserve">Ch2 → Ch3 Bridge: </w:t>
      </w:r>
      <w:r>
        <w:t xml:space="preserve">The Order tells Christine: someone has been gathering Cassatt’s scattered works in a vault among the hills to the west. The Order needs eyes on the ground. Christine is sent as a scout.</w:t>
      </w:r>
    </w:p>
    <w:p/>
    <w:p>
      <w:r>
        <w:rPr>
          <w:b/>
          <w:bCs/>
        </w:rPr>
        <w:t xml:space="preserve">Ch3 Visit 1: </w:t>
      </w:r>
      <w:r>
        <w:t xml:space="preserve">Christine discovers the Cassatt/Walton connection. She finds The Reader, learns Alice Walton built Crystal Bridges, and reports back. The Order connects the dots.</w:t>
      </w:r>
    </w:p>
    <w:p/>
    <w:p>
      <w:r>
        <w:rPr>
          <w:b/>
          <w:bCs/>
        </w:rPr>
        <w:t xml:space="preserve">Ch3 Visit 2: </w:t>
      </w:r>
      <w:r>
        <w:t xml:space="preserve">Christine discovers the Cassatt/Degas connection. She answers questions about who walked beside Cassatt, names Degas. The Order follows that thread — traces Degas’s bronzes to a garden in Michigan.</w:t>
      </w:r>
    </w:p>
    <w:p/>
    <w:p>
      <w:r>
        <w:rPr>
          <w:b/>
          <w:bCs/>
        </w:rPr>
        <w:t xml:space="preserve">Ch3 → Ch4 Bridge: </w:t>
      </w:r>
      <w:r>
        <w:t xml:space="preserve">The Order tells Christine: “You named someone the Order did not expect. He worked not only in paint — in bronze. His sculptures have been gathered in a garden a woman built from the memory of a childhood home.” Christine doesn’t know where yet. The Order is following the thread.</w:t>
      </w:r>
    </w:p>
    <w:p>
      <w:r>
        <w:br w:type="page"/>
      </w:r>
    </w:p>
    <w:p>
      <w:pPr>
        <w:pStyle w:val="Heading1"/>
      </w:pPr>
      <w:r>
        <w:t xml:space="preserve">Pre-Trip Communications</w:t>
      </w:r>
    </w:p>
    <w:p>
      <w:pPr>
        <w:pStyle w:val="Heading2"/>
      </w:pPr>
      <w:r>
        <w:t xml:space="preserve">Step 0: ch3_mural_email — “What Was Lost”</w:t>
      </w:r>
    </w:p>
    <w:p>
      <w:r>
        <w:rPr>
          <w:b/>
          <w:bCs/>
        </w:rPr>
        <w:t xml:space="preserve">Channel: </w:t>
      </w:r>
      <w:r>
        <w:t xml:space="preserve">Email from archivist@giltframe.org</w:t>
      </w:r>
    </w:p>
    <w:p>
      <w:r>
        <w:rPr>
          <w:b/>
          <w:bCs/>
        </w:rPr>
        <w:t xml:space="preserve">Timing: </w:t>
      </w:r>
      <w:r>
        <w:t xml:space="preserve">1–2 weeks after Ch2 completion, before Arkansas trip</w:t>
      </w:r>
    </w:p>
    <w:p>
      <w:r>
        <w:rPr>
          <w:b/>
          <w:bCs/>
        </w:rPr>
        <w:t xml:space="preserve">Trigger: </w:t>
      </w:r>
      <w:r>
        <w:t xml:space="preserve">Christine’s discovery of Palmer/Cassatt connection in Ch2</w:t>
      </w:r>
    </w:p>
    <w:p/>
    <w:p>
      <w:pPr>
        <w:ind w:left="720" w:right="720"/>
      </w:pPr>
      <w:r>
        <w:rPr>
          <w:i/>
          <w:iCs/>
          <w:color w:val="4A3728"/>
        </w:rPr>
        <w:t xml:space="preserve">Candidate,</w:t>
      </w:r>
    </w:p>
    <w:p/>
    <w:p>
      <w:pPr>
        <w:ind w:left="720" w:right="720"/>
      </w:pPr>
      <w:r>
        <w:rPr>
          <w:i/>
          <w:iCs/>
          <w:color w:val="4A3728"/>
        </w:rPr>
        <w:t xml:space="preserve">What you found in Chicago has confirmed what the Order long suspected. The patron and the painter were bound by more than admiration. In 1893, the patron asked the painter to create the Order’s mission in visible form: a mural, fifty-eight feet wide, showing women plucking fruit from the tree of knowledge and passing it to the next generation.</w:t>
      </w:r>
    </w:p>
    <w:p/>
    <w:p>
      <w:pPr>
        <w:ind w:left="720" w:right="720"/>
      </w:pPr>
      <w:r>
        <w:rPr>
          <w:i/>
          <w:iCs/>
          <w:color w:val="4A3728"/>
        </w:rPr>
        <w:t xml:space="preserve">The painter called it Modern Woman. When a critic asked whether it depicted woman apart from her relations to man, she replied: “I told him it was.”</w:t>
      </w:r>
    </w:p>
    <w:p/>
    <w:p>
      <w:pPr>
        <w:ind w:left="720" w:right="720"/>
      </w:pPr>
      <w:r>
        <w:rPr>
          <w:i/>
          <w:iCs/>
          <w:color w:val="4A3728"/>
        </w:rPr>
        <w:t xml:space="preserve">The patron left most of her collection to the galleries you walked through. But the mural was not among them. After the patron’s death in 1918, it vanished. No record of its destruction exists.</w:t>
      </w:r>
    </w:p>
    <w:p/>
    <w:p>
      <w:pPr>
        <w:ind w:left="720" w:right="720"/>
      </w:pPr>
      <w:r>
        <w:rPr>
          <w:i/>
          <w:iCs/>
          <w:color w:val="4A3728"/>
        </w:rPr>
        <w:t xml:space="preserve">The Order has been searching for over a century. We have tracked where the painter’s other works surfaced — scattered, sold, carried far from Chicago. Recently, we have observed something: someone has been gathering them. Quietly. Deliberately. In a vault among the hills to the west.</w:t>
      </w:r>
    </w:p>
    <w:p/>
    <w:p>
      <w:pPr>
        <w:ind w:left="720" w:right="720"/>
      </w:pPr>
      <w:r>
        <w:rPr>
          <w:i/>
          <w:iCs/>
          <w:color w:val="4A3728"/>
        </w:rPr>
        <w:t xml:space="preserve">We do not know who. We do not know why. We need you to go there and be our eyes.</w:t>
      </w:r>
    </w:p>
    <w:p/>
    <w:p>
      <w:pPr>
        <w:ind w:left="720" w:right="720"/>
      </w:pPr>
      <w:r>
        <w:rPr>
          <w:i/>
          <w:iCs/>
          <w:color w:val="4A3728"/>
        </w:rPr>
        <w:t xml:space="preserve">— The Archivist</w:t>
      </w:r>
    </w:p>
    <w:p/>
    <w:p>
      <w:r>
        <w:rPr>
          <w:b/>
          <w:bCs/>
        </w:rPr>
        <w:t xml:space="preserve">Design note: </w:t>
      </w:r>
      <w:r>
        <w:t xml:space="preserve">Does NOT name Cassatt, Crystal Bridges, Arkansas, or Alice Walton. The Order genuinely doesn’t know who is behind the vault. Christine is being sent to investigate.</w:t>
      </w:r>
    </w:p>
    <w:p>
      <w:pPr>
        <w:pStyle w:val="Heading2"/>
      </w:pPr>
      <w:r>
        <w:t xml:space="preserve">Step 1: ch3_pre_trip_letter — Physical Mail</w:t>
      </w:r>
    </w:p>
    <w:p>
      <w:r>
        <w:rPr>
          <w:b/>
          <w:bCs/>
        </w:rPr>
        <w:t xml:space="preserve">Channel: </w:t>
      </w:r>
      <w:r>
        <w:t xml:space="preserve">Sealed letter, wax seal</w:t>
      </w:r>
    </w:p>
    <w:p>
      <w:r>
        <w:rPr>
          <w:b/>
          <w:bCs/>
        </w:rPr>
        <w:t xml:space="preserve">Timing: </w:t>
      </w:r>
      <w:r>
        <w:t xml:space="preserve">4–5 days before Arkansas trip</w:t>
      </w:r>
    </w:p>
    <w:p>
      <w:r>
        <w:rPr>
          <w:b/>
          <w:bCs/>
        </w:rPr>
        <w:t xml:space="preserve">From: </w:t>
      </w:r>
      <w:r>
        <w:t xml:space="preserve">The Registrar</w:t>
      </w:r>
    </w:p>
    <w:p>
      <w:r>
        <w:rPr>
          <w:b/>
          <w:bCs/>
        </w:rPr>
        <w:t xml:space="preserve">Acrostic: </w:t>
      </w:r>
      <w:r>
        <w:t xml:space="preserve">TBD</w:t>
      </w:r>
    </w:p>
    <w:p/>
    <w:p>
      <w:r>
        <w:t xml:space="preserve">Content direction: Christine is being trusted with a mission, not given a test. “The Order has watched this place from a distance. We need someone closer. Find the painter’s work. Learn who built this place and why. Report what you see.”</w:t>
      </w:r>
    </w:p>
    <w:p/>
    <w:p>
      <w:r>
        <w:rPr>
          <w:b/>
          <w:bCs/>
        </w:rPr>
        <w:t xml:space="preserve">Tone shift: </w:t>
      </w:r>
      <w:r>
        <w:t xml:space="preserve">Ch1–2 were trials. Ch3 is a mission. The Order needs HER. This should feel like an elevation.</w:t>
      </w:r>
    </w:p>
    <w:p>
      <w:r>
        <w:br w:type="page"/>
      </w:r>
    </w:p>
    <w:p>
      <w:pPr>
        <w:pStyle w:val="Heading1"/>
      </w:pPr>
      <w:r>
        <w:t xml:space="preserve">Visit 1: Cassatt → Walton (Days 1–2)</w:t>
      </w:r>
    </w:p>
    <w:p>
      <w:r>
        <w:t xml:space="preserve">Christine’s first visit to Crystal Bridges. Objective: find the painting, identify it, learn who built this place.</w:t>
      </w:r>
    </w:p>
    <w:p>
      <w:pPr>
        <w:pStyle w:val="Heading2"/>
      </w:pPr>
      <w:r>
        <w:t xml:space="preserve">Step 2: ch3_tickler — SMS</w:t>
      </w:r>
    </w:p>
    <w:p>
      <w:r>
        <w:rPr>
          <w:b/>
          <w:bCs/>
        </w:rPr>
        <w:t xml:space="preserve">Channel: </w:t>
      </w:r>
      <w:r>
        <w:t xml:space="preserve">SMS from Order number</w:t>
      </w:r>
    </w:p>
    <w:p>
      <w:r>
        <w:rPr>
          <w:b/>
          <w:bCs/>
        </w:rPr>
        <w:t xml:space="preserve">Timing: </w:t>
      </w:r>
      <w:r>
        <w:t xml:space="preserve">Day before or morning of first visit</w:t>
      </w:r>
    </w:p>
    <w:p>
      <w:r>
        <w:rPr>
          <w:b/>
          <w:bCs/>
        </w:rPr>
        <w:t xml:space="preserve">Draft: </w:t>
      </w:r>
      <w:r>
        <w:t xml:space="preserve">“The vault is open, Sparrow.”</w:t>
      </w:r>
    </w:p>
    <w:p>
      <w:pPr>
        <w:pStyle w:val="Heading2"/>
      </w:pPr>
      <w:r>
        <w:t xml:space="preserve">Step 3: ch3_museum_proximity — SMS</w:t>
      </w:r>
    </w:p>
    <w:p>
      <w:r>
        <w:rPr>
          <w:b/>
          <w:bCs/>
        </w:rPr>
        <w:t xml:space="preserve">Channel: </w:t>
      </w:r>
      <w:r>
        <w:t xml:space="preserve">SMS from Order number</w:t>
      </w:r>
    </w:p>
    <w:p>
      <w:r>
        <w:rPr>
          <w:b/>
          <w:bCs/>
        </w:rPr>
        <w:t xml:space="preserve">Timing: </w:t>
      </w:r>
      <w:r>
        <w:t xml:space="preserve">When Find My shows Christine at Crystal Bridges (wait 5–10 min)</w:t>
      </w:r>
    </w:p>
    <w:p>
      <w:r>
        <w:rPr>
          <w:b/>
          <w:bCs/>
        </w:rPr>
        <w:t xml:space="preserve">Draft: </w:t>
      </w:r>
      <w:r>
        <w:t xml:space="preserve">“You are close. Find what the painter left behind.”</w:t>
      </w:r>
    </w:p>
    <w:p>
      <w:pPr>
        <w:pStyle w:val="Heading2"/>
      </w:pPr>
      <w:r>
        <w:t xml:space="preserve">Step 4: ch3_email_briefing — Email</w:t>
      </w:r>
    </w:p>
    <w:p>
      <w:r>
        <w:rPr>
          <w:b/>
          <w:bCs/>
        </w:rPr>
        <w:t xml:space="preserve">Channel: </w:t>
      </w:r>
      <w:r>
        <w:t xml:space="preserve">Email from archivist@giltframe.org</w:t>
      </w:r>
    </w:p>
    <w:p>
      <w:r>
        <w:rPr>
          <w:b/>
          <w:bCs/>
        </w:rPr>
        <w:t xml:space="preserve">Timing: </w:t>
      </w:r>
      <w:r>
        <w:t xml:space="preserve">Immediately after SMS #3</w:t>
      </w:r>
    </w:p>
    <w:p/>
    <w:p>
      <w:pPr>
        <w:ind w:left="720" w:right="720"/>
      </w:pPr>
      <w:r>
        <w:rPr>
          <w:i/>
          <w:iCs/>
          <w:color w:val="4A3728"/>
        </w:rPr>
        <w:t xml:space="preserve">Candidate,</w:t>
      </w:r>
    </w:p>
    <w:p/>
    <w:p>
      <w:pPr>
        <w:ind w:left="720" w:right="720"/>
      </w:pPr>
      <w:r>
        <w:rPr>
          <w:i/>
          <w:iCs/>
          <w:color w:val="4A3728"/>
        </w:rPr>
        <w:t xml:space="preserve">You are inside the vault. The Order has observed the painter’s works converging here, but we have not had eyes on the ground. You are those eyes now.</w:t>
      </w:r>
    </w:p>
    <w:p/>
    <w:p>
      <w:pPr>
        <w:ind w:left="720" w:right="720"/>
      </w:pPr>
      <w:r>
        <w:rPr>
          <w:i/>
          <w:iCs/>
          <w:color w:val="4A3728"/>
        </w:rPr>
        <w:t xml:space="preserve">Seek the quiet work. A woman sits alone with a book. She does not look at you. She does not seek your attention. She is absorbed in what she reads. This painting was made sixteen years before the mural. Find it. Study it. Tell the Order what you see.</w:t>
      </w:r>
    </w:p>
    <w:p/>
    <w:p>
      <w:pPr>
        <w:ind w:left="720" w:right="720"/>
      </w:pPr>
      <w:r>
        <w:rPr>
          <w:i/>
          <w:iCs/>
          <w:color w:val="4A3728"/>
        </w:rPr>
        <w:t xml:space="preserve">Then look further. Who built this place? Why here, among these hills? The Order needs to understand what is happening.</w:t>
      </w:r>
    </w:p>
    <w:p/>
    <w:p>
      <w:pPr>
        <w:ind w:left="720" w:right="720"/>
      </w:pPr>
      <w:r>
        <w:rPr>
          <w:i/>
          <w:iCs/>
          <w:color w:val="4A3728"/>
        </w:rPr>
        <w:t xml:space="preserve">— The Archivist</w:t>
      </w:r>
    </w:p>
    <w:p/>
    <w:p>
      <w:r>
        <w:rPr>
          <w:b/>
          <w:bCs/>
        </w:rPr>
        <w:t xml:space="preserve">Design note: </w:t>
      </w:r>
      <w:r>
        <w:t xml:space="preserve">TWO tasks: (1) find The Reader, and (2) investigate who built Crystal Bridges. The second task leads to the Alice Walton discovery.</w:t>
      </w:r>
    </w:p>
    <w:p>
      <w:pPr>
        <w:pStyle w:val="Heading2"/>
      </w:pPr>
      <w:r>
        <w:t xml:space="preserve">Step 5: ch3_grounds_waypoint — Crystal Spring (Optional)</w:t>
      </w:r>
    </w:p>
    <w:p>
      <w:r>
        <w:rPr>
          <w:b/>
          <w:bCs/>
        </w:rPr>
        <w:t xml:space="preserve">Mechanic: </w:t>
      </w:r>
      <w:r>
        <w:t xml:space="preserve">TextPrompt (single answer)</w:t>
      </w:r>
    </w:p>
    <w:p>
      <w:r>
        <w:rPr>
          <w:b/>
          <w:bCs/>
        </w:rPr>
        <w:t xml:space="preserve">Required: </w:t>
      </w:r>
      <w:r>
        <w:t xml:space="preserve">No — bonus warm-up. Skip button available.</w:t>
      </w:r>
    </w:p>
    <w:p/>
    <w:p>
      <w:pPr>
        <w:ind w:left="720" w:right="720"/>
      </w:pPr>
      <w:r>
        <w:rPr>
          <w:i/>
          <w:iCs/>
          <w:color w:val="4A3728"/>
        </w:rPr>
        <w:t xml:space="preserve">Before you enter the vault, find its source. The spring that names this place has flowed for over a hundred years. It does not warm in summer or cool in winter. At what temperature does the spring flow?</w:t>
      </w:r>
    </w:p>
    <w:p/>
    <w:p>
      <w:r>
        <w:rPr>
          <w:b/>
          <w:bCs/>
        </w:rPr>
        <w:t xml:space="preserve">Answer: </w:t>
      </w:r>
      <w:r>
        <w:t xml:space="preserve">52 (accept: 52, 52°, 52°F, 52 degrees)</w:t>
      </w:r>
    </w:p>
    <w:p>
      <w:r>
        <w:rPr>
          <w:b/>
          <w:bCs/>
        </w:rPr>
        <w:t xml:space="preserve">On correct: </w:t>
      </w:r>
      <w:r>
        <w:t xml:space="preserve">“Fifty-two degrees. Always. The Order values what does not change.”</w:t>
      </w:r>
    </w:p>
    <w:p>
      <w:pPr>
        <w:pStyle w:val="Heading2"/>
      </w:pPr>
      <w:r>
        <w:t xml:space="preserve">Step 6: ch3_find_reader — GuidedIdentification</w:t>
      </w:r>
    </w:p>
    <w:p>
      <w:r>
        <w:rPr>
          <w:b/>
          <w:bCs/>
        </w:rPr>
        <w:t xml:space="preserve">Mechanic: </w:t>
      </w:r>
      <w:r>
        <w:t xml:space="preserve">GuidedIdentification (same component as Ch2)</w:t>
      </w:r>
    </w:p>
    <w:p/>
    <w:p>
      <w:r>
        <w:t xml:space="preserve">Initial clue:</w:t>
      </w:r>
    </w:p>
    <w:p>
      <w:pPr>
        <w:ind w:left="720" w:right="720"/>
      </w:pPr>
      <w:r>
        <w:rPr>
          <w:i/>
          <w:iCs/>
          <w:color w:val="4A3728"/>
        </w:rPr>
        <w:t xml:space="preserve">A woman sits alone, absorbed in what she holds. She does not look up. She does not seek your gaze. She is somewhere else entirely. Find her among the painter’s works in this vault.</w:t>
      </w:r>
    </w:p>
    <w:p/>
    <w:p>
      <w:r>
        <w:t xml:space="preserve">Hint Tier 1 (3 days): </w:t>
      </w:r>
    </w:p>
    <w:p>
      <w:pPr>
        <w:ind w:left="720" w:right="720"/>
      </w:pPr>
      <w:r>
        <w:rPr>
          <w:i/>
          <w:iCs/>
          <w:color w:val="4A3728"/>
        </w:rPr>
        <w:t xml:space="preserve">She was painted before the mural. Before the Fair. 1877.</w:t>
      </w:r>
    </w:p>
    <w:p>
      <w:r>
        <w:t xml:space="preserve">Hint Tier 2 (5 days): </w:t>
      </w:r>
    </w:p>
    <w:p>
      <w:pPr>
        <w:ind w:left="720" w:right="720"/>
      </w:pPr>
      <w:r>
        <w:rPr>
          <w:i/>
          <w:iCs/>
          <w:color w:val="4A3728"/>
        </w:rPr>
        <w:t xml:space="preserve">The painter was American, but she lived in France. That same year, the Salon rejected her.</w:t>
      </w:r>
    </w:p>
    <w:p>
      <w:r>
        <w:t xml:space="preserve">Hint Tier 3 (7 days): </w:t>
      </w:r>
    </w:p>
    <w:p>
      <w:pPr>
        <w:ind w:left="720" w:right="720"/>
      </w:pPr>
      <w:r>
        <w:rPr>
          <w:i/>
          <w:iCs/>
          <w:color w:val="4A3728"/>
        </w:rPr>
        <w:t xml:space="preserve">Mary Cassatt. Seek her quiet work.</w:t>
      </w:r>
    </w:p>
    <w:p>
      <w:r>
        <w:t xml:space="preserve">Hint Tier 4 (10 days): </w:t>
      </w:r>
    </w:p>
    <w:p>
      <w:pPr>
        <w:ind w:left="720" w:right="720"/>
      </w:pPr>
      <w:r>
        <w:rPr>
          <w:i/>
          <w:iCs/>
          <w:color w:val="4A3728"/>
        </w:rPr>
        <w:t xml:space="preserve">The Reader by Mary Cassatt. 1877. Oil on canvas.</w:t>
      </w:r>
    </w:p>
    <w:p>
      <w:pPr>
        <w:pStyle w:val="Heading2"/>
      </w:pPr>
      <w:r>
        <w:t xml:space="preserve">Step 7: ch3_reader_questions — Observation Questions</w:t>
      </w:r>
    </w:p>
    <w:p>
      <w:r>
        <w:rPr>
          <w:b/>
          <w:bCs/>
        </w:rPr>
        <w:t xml:space="preserve">Mechanic: </w:t>
      </w:r>
      <w:r>
        <w:t xml:space="preserve">MultipleChoice (2 questions, answerable in person)</w:t>
      </w:r>
    </w:p>
    <w:p/>
    <w:p>
      <w:r>
        <w:rPr>
          <w:b/>
          <w:bCs/>
        </w:rPr>
        <w:t xml:space="preserve">Q1: “What does she hold?”</w:t>
      </w:r>
    </w:p>
    <w:p>
      <w:pPr>
        <w:pStyle w:val="ListParagraph"/>
        <w:numPr>
          <w:ilvl w:val="0"/>
          <w:numId w:val="2"/>
        </w:numPr>
      </w:pPr>
      <w:r>
        <w:t xml:space="preserve">A folded letter</w:t>
      </w:r>
    </w:p>
    <w:p>
      <w:pPr>
        <w:pStyle w:val="ListParagraph"/>
        <w:numPr>
          <w:ilvl w:val="0"/>
          <w:numId w:val="2"/>
        </w:numPr>
      </w:pPr>
      <w:r>
        <w:t xml:space="preserve">A book with a bent cover (CORRECT)</w:t>
      </w:r>
    </w:p>
    <w:p>
      <w:pPr>
        <w:pStyle w:val="ListParagraph"/>
        <w:numPr>
          <w:ilvl w:val="0"/>
          <w:numId w:val="2"/>
        </w:numPr>
      </w:pPr>
      <w:r>
        <w:t xml:space="preserve">A small journal</w:t>
      </w:r>
    </w:p>
    <w:p>
      <w:pPr>
        <w:pStyle w:val="ListParagraph"/>
        <w:numPr>
          <w:ilvl w:val="0"/>
          <w:numId w:val="2"/>
        </w:numPr>
      </w:pPr>
      <w:r>
        <w:t xml:space="preserve">A hand mirror</w:t>
      </w:r>
    </w:p>
    <w:p/>
    <w:p>
      <w:r>
        <w:rPr>
          <w:b/>
          <w:bCs/>
        </w:rPr>
        <w:t xml:space="preserve">Q2: “What color sets her apart from the quiet around her?”</w:t>
      </w:r>
    </w:p>
    <w:p>
      <w:pPr>
        <w:pStyle w:val="ListParagraph"/>
        <w:numPr>
          <w:ilvl w:val="0"/>
          <w:numId w:val="2"/>
        </w:numPr>
      </w:pPr>
      <w:r>
        <w:t xml:space="preserve">A blue ribbon at her collar</w:t>
      </w:r>
    </w:p>
    <w:p>
      <w:pPr>
        <w:pStyle w:val="ListParagraph"/>
        <w:numPr>
          <w:ilvl w:val="0"/>
          <w:numId w:val="2"/>
        </w:numPr>
      </w:pPr>
      <w:r>
        <w:t xml:space="preserve">A gold brooch on her chest</w:t>
      </w:r>
    </w:p>
    <w:p>
      <w:pPr>
        <w:pStyle w:val="ListParagraph"/>
        <w:numPr>
          <w:ilvl w:val="0"/>
          <w:numId w:val="2"/>
        </w:numPr>
      </w:pPr>
      <w:r>
        <w:t xml:space="preserve">A red-accented hat on her head (CORRECT)</w:t>
      </w:r>
    </w:p>
    <w:p>
      <w:pPr>
        <w:pStyle w:val="ListParagraph"/>
        <w:numPr>
          <w:ilvl w:val="0"/>
          <w:numId w:val="2"/>
        </w:numPr>
      </w:pPr>
      <w:r>
        <w:t xml:space="preserve">A green shawl across her shoulders</w:t>
      </w:r>
    </w:p>
    <w:p/>
    <w:p>
      <w:r>
        <w:rPr>
          <w:b/>
          <w:bCs/>
        </w:rPr>
        <w:t xml:space="preserve">IMPORTANT: </w:t>
      </w:r>
      <w:r>
        <w:t xml:space="preserve">Verify The Reader is on display before trip. Call Crystal Bridges (479-418-5700). If not displayed, activate fallback (see Fallback section).</w:t>
      </w:r>
    </w:p>
    <w:p>
      <w:pPr>
        <w:pStyle w:val="Heading2"/>
      </w:pPr>
      <w:r>
        <w:t xml:space="preserve">Step 8: ch3_visit1_reward — Interim Reward</w:t>
      </w:r>
    </w:p>
    <w:p>
      <w:r>
        <w:rPr>
          <w:b/>
          <w:bCs/>
        </w:rPr>
        <w:t xml:space="preserve">Mechanic: </w:t>
      </w:r>
      <w:r>
        <w:t xml:space="preserve">RewardReveal (shorter celebration animation)</w:t>
      </w:r>
    </w:p>
    <w:p/>
    <w:p>
      <w:pPr>
        <w:ind w:left="720" w:right="720"/>
      </w:pPr>
      <w:r>
        <w:rPr>
          <w:i/>
          <w:iCs/>
          <w:color w:val="4A3728"/>
        </w:rPr>
        <w:t xml:space="preserve">You have found what the Order sent you to find. The painter’s work is here. But the Order’s questions are not yet answered: Who gathered these works? Who built this vault, and why?</w:t>
      </w:r>
    </w:p>
    <w:p/>
    <w:p>
      <w:pPr>
        <w:ind w:left="720" w:right="720"/>
      </w:pPr>
      <w:r>
        <w:rPr>
          <w:i/>
          <w:iCs/>
          <w:color w:val="4A3728"/>
        </w:rPr>
        <w:t xml:space="preserve">Look further, Sparrow. The Order is waiting for your report.</w:t>
      </w:r>
    </w:p>
    <w:p/>
    <w:p>
      <w:r>
        <w:rPr>
          <w:b/>
          <w:bCs/>
        </w:rPr>
        <w:t xml:space="preserve">Design note: </w:t>
      </w:r>
      <w:r>
        <w:t xml:space="preserve">Redirects Christine to the second task: investigate the museum itself. She explores Crystal Bridges, reads gallery labels, the museum’s story, Alice Walton’s biography. This is her Walton discovery.</w:t>
      </w:r>
    </w:p>
    <w:p>
      <w:pPr>
        <w:pStyle w:val="Heading2"/>
      </w:pPr>
      <w:r>
        <w:t xml:space="preserve">Step 9: ch3_scout_report — FreeTextReport</w:t>
      </w:r>
    </w:p>
    <w:p>
      <w:r>
        <w:rPr>
          <w:b/>
          <w:bCs/>
        </w:rPr>
        <w:t xml:space="preserve">Mechanic: </w:t>
      </w:r>
      <w:r>
        <w:t xml:space="preserve">FreeTextReport (textarea + submit, new component)</w:t>
      </w:r>
    </w:p>
    <w:p>
      <w:r>
        <w:rPr>
          <w:b/>
          <w:bCs/>
        </w:rPr>
        <w:t xml:space="preserve">Timing: </w:t>
      </w:r>
      <w:r>
        <w:t xml:space="preserve">After Christine has explored the museum (same day or next day)</w:t>
      </w:r>
    </w:p>
    <w:p/>
    <w:p>
      <w:pPr>
        <w:ind w:left="720" w:right="720"/>
      </w:pPr>
      <w:r>
        <w:rPr>
          <w:i/>
          <w:iCs/>
          <w:color w:val="4A3728"/>
        </w:rPr>
        <w:t xml:space="preserve">You have walked the vault. You have seen what the painter left behind. Now tell the Order what you found. Who built this place? Why here, among these hills? What do you believe connects this vault to the patron you found in Chicago?</w:t>
      </w:r>
    </w:p>
    <w:p/>
    <w:p>
      <w:r>
        <w:rPr>
          <w:b/>
          <w:bCs/>
        </w:rPr>
        <w:t xml:space="preserve">Technical:</w:t>
      </w:r>
    </w:p>
    <w:p>
      <w:pPr>
        <w:pStyle w:val="ListParagraph"/>
        <w:numPr>
          <w:ilvl w:val="0"/>
          <w:numId w:val="2"/>
        </w:numPr>
      </w:pPr>
      <w:r>
        <w:t xml:space="preserve">Textarea, min 50 chars, max 2000</w:t>
      </w:r>
    </w:p>
    <w:p>
      <w:pPr>
        <w:pStyle w:val="ListParagraph"/>
        <w:numPr>
          <w:ilvl w:val="0"/>
          <w:numId w:val="2"/>
        </w:numPr>
      </w:pPr>
      <w:r>
        <w:t xml:space="preserve">Submit: “Report to the Council”</w:t>
      </w:r>
    </w:p>
    <w:p>
      <w:pPr>
        <w:pStyle w:val="ListParagraph"/>
        <w:numPr>
          <w:ilvl w:val="0"/>
          <w:numId w:val="2"/>
        </w:numPr>
      </w:pPr>
      <w:r>
        <w:t xml:space="preserve">After submit: “Your report has been received. The Council is reading.”</w:t>
      </w:r>
    </w:p>
    <w:p>
      <w:pPr>
        <w:pStyle w:val="ListParagraph"/>
        <w:numPr>
          <w:ilvl w:val="0"/>
          <w:numId w:val="2"/>
        </w:numPr>
      </w:pPr>
      <w:r>
        <w:t xml:space="preserve">Triggers admin notification to Bob</w:t>
      </w:r>
    </w:p>
    <w:p/>
    <w:p>
      <w:r>
        <w:rPr>
          <w:b/>
          <w:bCs/>
        </w:rPr>
        <w:t xml:space="preserve">What Christine will likely report: </w:t>
      </w:r>
      <w:r>
        <w:t xml:space="preserve">Alice Walton built Crystal Bridges. She was nearly destroyed by a car accident. Art saved her. She’s been gathering American art, including Cassatt. Christine connects: Palmer collected Cassatt in Chicago → Walton collects Cassatt in Arkansas.</w:t>
      </w:r>
    </w:p>
    <w:p>
      <w:r>
        <w:br w:type="page"/>
      </w:r>
    </w:p>
    <w:p>
      <w:pPr>
        <w:pStyle w:val="Heading1"/>
      </w:pPr>
      <w:r>
        <w:t xml:space="preserve">Between Visits: The Order Reacts (Days 3–5)</w:t>
      </w:r>
    </w:p>
    <w:p>
      <w:r>
        <w:t xml:space="preserve">Bob reads Christine’s scout report and responds as the Council.</w:t>
      </w:r>
    </w:p>
    <w:p>
      <w:pPr>
        <w:pStyle w:val="Heading2"/>
      </w:pPr>
      <w:r>
        <w:t xml:space="preserve">Step 10: ch3_council_response — Email from the Council</w:t>
      </w:r>
    </w:p>
    <w:p>
      <w:r>
        <w:rPr>
          <w:b/>
          <w:bCs/>
        </w:rPr>
        <w:t xml:space="preserve">Channel: </w:t>
      </w:r>
      <w:r>
        <w:t xml:space="preserve">Email from council@giltframe.org</w:t>
      </w:r>
    </w:p>
    <w:p>
      <w:r>
        <w:rPr>
          <w:b/>
          <w:bCs/>
        </w:rPr>
        <w:t xml:space="preserve">Timing: </w:t>
      </w:r>
      <w:r>
        <w:t xml:space="preserve">Within 24 hours of Christine’s report</w:t>
      </w:r>
    </w:p>
    <w:p>
      <w:r>
        <w:rPr>
          <w:b/>
          <w:bCs/>
        </w:rPr>
        <w:t xml:space="preserve">From: </w:t>
      </w:r>
      <w:r>
        <w:t xml:space="preserve">The Council of Whispers (FIRST direct Council communication)</w:t>
      </w:r>
    </w:p>
    <w:p/>
    <w:p>
      <w:r>
        <w:t xml:space="preserve">This is written by Bob based on what Christine actually reported. Key elements:</w:t>
      </w:r>
    </w:p>
    <w:p/>
    <w:p>
      <w:pPr>
        <w:pStyle w:val="ListParagraph"/>
        <w:numPr>
          <w:ilvl w:val="0"/>
          <w:numId w:val="2"/>
        </w:numPr>
      </w:pPr>
      <w:r>
        <w:t xml:space="preserve">Acknowledge what Christine found (quote her words if possible)</w:t>
      </w:r>
    </w:p>
    <w:p>
      <w:pPr>
        <w:pStyle w:val="ListParagraph"/>
        <w:numPr>
          <w:ilvl w:val="0"/>
          <w:numId w:val="2"/>
        </w:numPr>
      </w:pPr>
      <w:r>
        <w:t xml:space="preserve">Reveal what the Order now understands: the chain of women. Palmer gathered. Cassatt painted. Walton built.</w:t>
      </w:r>
    </w:p>
    <w:p>
      <w:pPr>
        <w:pStyle w:val="ListParagraph"/>
        <w:numPr>
          <w:ilvl w:val="0"/>
          <w:numId w:val="2"/>
        </w:numPr>
      </w:pPr>
      <w:r>
        <w:t xml:space="preserve">Name the Walton family’s suffering — the Order has this in archives but didn’t understand the connection until Christine’s report</w:t>
      </w:r>
    </w:p>
    <w:p>
      <w:pPr>
        <w:pStyle w:val="ListParagraph"/>
        <w:numPr>
          <w:ilvl w:val="0"/>
          <w:numId w:val="2"/>
        </w:numPr>
      </w:pPr>
      <w:r>
        <w:t xml:space="preserve">Ask Christine to return and look deeper at Cassatt’s story: “You found who built the vault. Now the Order needs to understand the painter herself. Who walked beside her? Who saw what she saw? Return to the vault. Read the walls more carefully. The Order will ask you what you find.”</w:t>
      </w:r>
    </w:p>
    <w:p/>
    <w:p>
      <w:r>
        <w:rPr>
          <w:b/>
          <w:bCs/>
        </w:rPr>
        <w:t xml:space="preserve">Walton lore to include: </w:t>
      </w:r>
      <w:r>
        <w:t xml:space="preserve">“The patron’s father was consumed by two cancers that ate his blood and bone. Her brother was taken from the sky without warning. Her mother’s mind was erased by time — though even then, the old woman painted watercolors. The Sight does not die easily.”</w:t>
      </w:r>
    </w:p>
    <w:p/>
    <w:p>
      <w:r>
        <w:rPr>
          <w:b/>
          <w:bCs/>
        </w:rPr>
        <w:t xml:space="preserve">Tone shift: </w:t>
      </w:r>
      <w:r>
        <w:t xml:space="preserve">First Council-to-Christine communication. Not the Archivist. This signals her work has escalated in importance. She’s being consulted, not tested.</w:t>
      </w:r>
    </w:p>
    <w:p/>
    <w:p>
      <w:r>
        <w:rPr>
          <w:b/>
          <w:bCs/>
        </w:rPr>
        <w:t xml:space="preserve">Design note: </w:t>
      </w:r>
      <w:r>
        <w:t xml:space="preserve">The Order asks Christine to return NOT because it was pre-planned, but because her report revealed the Walton connection. The Order now needs more: who influenced Cassatt? This is intelligence the Order doesn’t have. Christine’s Visit 2 answers will give it to them.</w:t>
      </w:r>
    </w:p>
    <w:p>
      <w:pPr>
        <w:pStyle w:val="Heading2"/>
      </w:pPr>
      <w:r>
        <w:t xml:space="preserve">Step 11: ch3_return_summons — SMS</w:t>
      </w:r>
    </w:p>
    <w:p>
      <w:r>
        <w:rPr>
          <w:b/>
          <w:bCs/>
        </w:rPr>
        <w:t xml:space="preserve">Channel: </w:t>
      </w:r>
      <w:r>
        <w:t xml:space="preserve">SMS from Order number</w:t>
      </w:r>
    </w:p>
    <w:p>
      <w:r>
        <w:rPr>
          <w:b/>
          <w:bCs/>
        </w:rPr>
        <w:t xml:space="preserve">Timing: </w:t>
      </w:r>
      <w:r>
        <w:t xml:space="preserve">1 day after Council email</w:t>
      </w:r>
    </w:p>
    <w:p>
      <w:r>
        <w:rPr>
          <w:b/>
          <w:bCs/>
        </w:rPr>
        <w:t xml:space="preserve">Draft: </w:t>
      </w:r>
      <w:r>
        <w:t xml:space="preserve">“Return to the vault, Sparrow. The Council has read your report. There is more to find.”</w:t>
      </w:r>
    </w:p>
    <w:p>
      <w:r>
        <w:br w:type="page"/>
      </w:r>
    </w:p>
    <w:p>
      <w:pPr>
        <w:pStyle w:val="Heading1"/>
      </w:pPr>
      <w:r>
        <w:t xml:space="preserve">Visit 2: Cassatt → Degas (Days 5–8)</w:t>
      </w:r>
    </w:p>
    <w:p>
      <w:r>
        <w:t xml:space="preserve">Christine returns to Crystal Bridges. The Order has asked her to look deeper at Cassatt’s story — who walked beside her, who influenced her. Christine reads the gallery labels and audio tour more carefully this time.</w:t>
      </w:r>
    </w:p>
    <w:p>
      <w:pPr>
        <w:pStyle w:val="Heading2"/>
      </w:pPr>
      <w:r>
        <w:t xml:space="preserve">Step 12: ch3_return_proximity — SMS</w:t>
      </w:r>
    </w:p>
    <w:p>
      <w:r>
        <w:rPr>
          <w:b/>
          <w:bCs/>
        </w:rPr>
        <w:t xml:space="preserve">Channel: </w:t>
      </w:r>
      <w:r>
        <w:t xml:space="preserve">SMS from Order number</w:t>
      </w:r>
    </w:p>
    <w:p>
      <w:r>
        <w:rPr>
          <w:b/>
          <w:bCs/>
        </w:rPr>
        <w:t xml:space="preserve">Timing: </w:t>
      </w:r>
      <w:r>
        <w:t xml:space="preserve">When Find My shows Christine at Crystal Bridges</w:t>
      </w:r>
    </w:p>
    <w:p>
      <w:r>
        <w:rPr>
          <w:b/>
          <w:bCs/>
        </w:rPr>
        <w:t xml:space="preserve">Draft: </w:t>
      </w:r>
      <w:r>
        <w:t xml:space="preserve">“The Council sees you. Read the walls carefully this time.”</w:t>
      </w:r>
    </w:p>
    <w:p>
      <w:pPr>
        <w:pStyle w:val="Heading2"/>
      </w:pPr>
      <w:r>
        <w:t xml:space="preserve">Step 13: ch3_degas_questions — MultipleChoice (THE KEY DISCOVERY)</w:t>
      </w:r>
    </w:p>
    <w:p>
      <w:r>
        <w:rPr>
          <w:b/>
          <w:bCs/>
        </w:rPr>
        <w:t xml:space="preserve">Mechanic: </w:t>
      </w:r>
      <w:r>
        <w:t xml:space="preserve">MultipleChoice (2 questions, answerable from gallery labels / audio tour)</w:t>
      </w:r>
    </w:p>
    <w:p/>
    <w:p>
      <w:r>
        <w:rPr>
          <w:b/>
          <w:bCs/>
        </w:rPr>
        <w:t xml:space="preserve">The Order frames these as intelligence questions — it genuinely doesn’t know the answers:</w:t>
      </w:r>
    </w:p>
    <w:p/>
    <w:p>
      <w:pPr>
        <w:ind w:left="720" w:right="720"/>
      </w:pPr>
      <w:r>
        <w:rPr>
          <w:i/>
          <w:iCs/>
          <w:color w:val="4A3728"/>
        </w:rPr>
        <w:t xml:space="preserve">The painter did not find her path alone. Someone saw her work and offered her a place among a circle of artists in Paris. The Order needs to know who. Read what the museum tells you about the painter’s story.</w:t>
      </w:r>
    </w:p>
    <w:p/>
    <w:p>
      <w:r>
        <w:rPr>
          <w:b/>
          <w:bCs/>
        </w:rPr>
        <w:t xml:space="preserve">Q1: “Who invited the painter to exhibit with the Impressionists?”</w:t>
      </w:r>
    </w:p>
    <w:p>
      <w:pPr>
        <w:pStyle w:val="ListParagraph"/>
        <w:numPr>
          <w:ilvl w:val="0"/>
          <w:numId w:val="2"/>
        </w:numPr>
      </w:pPr>
      <w:r>
        <w:t xml:space="preserve">Claude Monet</w:t>
      </w:r>
    </w:p>
    <w:p>
      <w:pPr>
        <w:pStyle w:val="ListParagraph"/>
        <w:numPr>
          <w:ilvl w:val="0"/>
          <w:numId w:val="2"/>
        </w:numPr>
      </w:pPr>
      <w:r>
        <w:t xml:space="preserve">Pierre-Auguste Renoir</w:t>
      </w:r>
    </w:p>
    <w:p>
      <w:pPr>
        <w:pStyle w:val="ListParagraph"/>
        <w:numPr>
          <w:ilvl w:val="0"/>
          <w:numId w:val="2"/>
        </w:numPr>
      </w:pPr>
      <w:r>
        <w:t xml:space="preserve">Edgar Degas (CORRECT)</w:t>
      </w:r>
    </w:p>
    <w:p>
      <w:pPr>
        <w:pStyle w:val="ListParagraph"/>
        <w:numPr>
          <w:ilvl w:val="0"/>
          <w:numId w:val="2"/>
        </w:numPr>
      </w:pPr>
      <w:r>
        <w:t xml:space="preserve">Camille Pissarro</w:t>
      </w:r>
    </w:p>
    <w:p/>
    <w:p>
      <w:r>
        <w:rPr>
          <w:b/>
          <w:bCs/>
        </w:rPr>
        <w:t xml:space="preserve">Source: </w:t>
      </w:r>
      <w:r>
        <w:t xml:space="preserve">Standard museum-label fact. Every Cassatt biography mentions Degas’s invitation. Crystal Bridges gallery labels, audio tour, and educational materials will include this.</w:t>
      </w:r>
    </w:p>
    <w:p/>
    <w:p>
      <w:r>
        <w:rPr>
          <w:b/>
          <w:bCs/>
        </w:rPr>
        <w:t xml:space="preserve">Q2: “In what year was this invitation made — the same year the Salon turned her away?”</w:t>
      </w:r>
    </w:p>
    <w:p>
      <w:pPr>
        <w:pStyle w:val="ListParagraph"/>
        <w:numPr>
          <w:ilvl w:val="0"/>
          <w:numId w:val="2"/>
        </w:numPr>
      </w:pPr>
      <w:r>
        <w:t xml:space="preserve">1874</w:t>
      </w:r>
    </w:p>
    <w:p>
      <w:pPr>
        <w:pStyle w:val="ListParagraph"/>
        <w:numPr>
          <w:ilvl w:val="0"/>
          <w:numId w:val="2"/>
        </w:numPr>
      </w:pPr>
      <w:r>
        <w:t xml:space="preserve">1877 (CORRECT)</w:t>
      </w:r>
    </w:p>
    <w:p>
      <w:pPr>
        <w:pStyle w:val="ListParagraph"/>
        <w:numPr>
          <w:ilvl w:val="0"/>
          <w:numId w:val="2"/>
        </w:numPr>
      </w:pPr>
      <w:r>
        <w:t xml:space="preserve">1882</w:t>
      </w:r>
    </w:p>
    <w:p>
      <w:pPr>
        <w:pStyle w:val="ListParagraph"/>
        <w:numPr>
          <w:ilvl w:val="0"/>
          <w:numId w:val="2"/>
        </w:numPr>
      </w:pPr>
      <w:r>
        <w:t xml:space="preserve">1893</w:t>
      </w:r>
    </w:p>
    <w:p/>
    <w:p>
      <w:r>
        <w:rPr>
          <w:b/>
          <w:bCs/>
        </w:rPr>
        <w:t xml:space="preserve">Source: </w:t>
      </w:r>
      <w:r>
        <w:t xml:space="preserve">Standard Cassatt timeline. 1877 is consistently cited as the pivotal year. Answerable from gallery labels.</w:t>
      </w:r>
    </w:p>
    <w:p/>
    <w:p>
      <w:r>
        <w:rPr>
          <w:b/>
          <w:bCs/>
        </w:rPr>
        <w:t xml:space="preserve">Design note: </w:t>
      </w:r>
      <w:r>
        <w:t xml:space="preserve">Christine’s answer to Q1 — naming Degas — is the intelligence the Order needs. This is the breadcrumb that leads to Meijer Gardens. The Order takes the name “Degas” and, through its own research, discovers he worked in bronze and his sculptures are at a garden in Michigan.</w:t>
      </w:r>
    </w:p>
    <w:p/>
    <w:p>
      <w:r>
        <w:rPr>
          <w:b/>
          <w:bCs/>
        </w:rPr>
        <w:t xml:space="preserve">Why 1877 matters: </w:t>
      </w:r>
      <w:r>
        <w:t xml:space="preserve">It’s the same year as The Reader. Degas invited Cassatt the same year she painted the work Christine is standing in front of. The Order can now connect: Cassatt painted The Reader → Degas found her that year → they became partners → Degas’s bronzes lead to the next destination.</w:t>
      </w:r>
    </w:p>
    <w:p>
      <w:pPr>
        <w:pStyle w:val="Heading2"/>
      </w:pPr>
      <w:r>
        <w:t xml:space="preserve">Step 14: ch3_freetext_reflection — FreeTextReflection</w:t>
      </w:r>
    </w:p>
    <w:p>
      <w:r>
        <w:rPr>
          <w:b/>
          <w:bCs/>
        </w:rPr>
        <w:t xml:space="preserve">Mechanic: </w:t>
      </w:r>
      <w:r>
        <w:t xml:space="preserve">FreeTextReflection (textarea + submit)</w:t>
      </w:r>
    </w:p>
    <w:p/>
    <w:p>
      <w:r>
        <w:t xml:space="preserve">After answering the Degas questions, the website presents the reflection:</w:t>
      </w:r>
    </w:p>
    <w:p/>
    <w:p>
      <w:pPr>
        <w:ind w:left="720" w:right="720"/>
      </w:pPr>
      <w:r>
        <w:rPr>
          <w:i/>
          <w:iCs/>
          <w:color w:val="4A3728"/>
        </w:rPr>
        <w:t xml:space="preserve">You have now stood before The Reader twice. The first time, you came as a scout. You found the painting and learned who built this vault. Now you know more: you know who walked beside the painter, who saw what she saw.</w:t>
      </w:r>
    </w:p>
    <w:p/>
    <w:p>
      <w:pPr>
        <w:ind w:left="720" w:right="720"/>
      </w:pPr>
      <w:r>
        <w:rPr>
          <w:i/>
          <w:iCs/>
          <w:color w:val="4A3728"/>
        </w:rPr>
        <w:t xml:space="preserve">The Reader was painted in 1877 — the same year everything changed for the painter. The Council asks: what did she already understand? What do you see in this painting now that you did not see before?</w:t>
      </w:r>
    </w:p>
    <w:p/>
    <w:p>
      <w:r>
        <w:rPr>
          <w:b/>
          <w:bCs/>
        </w:rPr>
        <w:t xml:space="preserve">Technical:</w:t>
      </w:r>
    </w:p>
    <w:p>
      <w:pPr>
        <w:pStyle w:val="ListParagraph"/>
        <w:numPr>
          <w:ilvl w:val="0"/>
          <w:numId w:val="2"/>
        </w:numPr>
      </w:pPr>
      <w:r>
        <w:t xml:space="preserve">Textarea, min 50 chars, max 1000</w:t>
      </w:r>
    </w:p>
    <w:p>
      <w:pPr>
        <w:pStyle w:val="ListParagraph"/>
        <w:numPr>
          <w:ilvl w:val="0"/>
          <w:numId w:val="2"/>
        </w:numPr>
      </w:pPr>
      <w:r>
        <w:t xml:space="preserve">Submit: “Report to the Council”</w:t>
      </w:r>
    </w:p>
    <w:p>
      <w:pPr>
        <w:pStyle w:val="ListParagraph"/>
        <w:numPr>
          <w:ilvl w:val="0"/>
          <w:numId w:val="2"/>
        </w:numPr>
      </w:pPr>
      <w:r>
        <w:t xml:space="preserve">Triggers admin notification to Bob</w:t>
      </w:r>
    </w:p>
    <w:p>
      <w:pPr>
        <w:pStyle w:val="Heading2"/>
      </w:pPr>
      <w:r>
        <w:t xml:space="preserve">Step 15: ch3_gm_reflection_response — GM Approval</w:t>
      </w:r>
    </w:p>
    <w:p>
      <w:r>
        <w:rPr>
          <w:b/>
          <w:bCs/>
        </w:rPr>
        <w:t xml:space="preserve">Mechanic: </w:t>
      </w:r>
      <w:r>
        <w:t xml:space="preserve">GM writes or selects Council response</w:t>
      </w:r>
    </w:p>
    <w:p>
      <w:r>
        <w:rPr>
          <w:b/>
          <w:bCs/>
        </w:rPr>
        <w:t xml:space="preserve">Timing: </w:t>
      </w:r>
      <w:r>
        <w:t xml:space="preserve">Within 24 hours (same day ideal)</w:t>
      </w:r>
    </w:p>
    <w:p/>
    <w:p>
      <w:r>
        <w:rPr>
          <w:b/>
          <w:bCs/>
        </w:rPr>
        <w:t xml:space="preserve">Response templates:</w:t>
      </w:r>
    </w:p>
    <w:p/>
    <w:p>
      <w:r>
        <w:t xml:space="preserve">Template A (knowledge/learning):</w:t>
      </w:r>
    </w:p>
    <w:p>
      <w:pPr>
        <w:ind w:left="720" w:right="720"/>
      </w:pPr>
      <w:r>
        <w:rPr>
          <w:i/>
          <w:iCs/>
          <w:color w:val="4A3728"/>
        </w:rPr>
        <w:t xml:space="preserve">You see what Cassatt saw: that the act of absorbing knowledge is itself the act of passing it on. The woman does not teach. She learns. And in learning, she becomes what the next generation will need. The Order is pleased.</w:t>
      </w:r>
    </w:p>
    <w:p/>
    <w:p>
      <w:r>
        <w:t xml:space="preserve">Template B (solitude/independence):</w:t>
      </w:r>
    </w:p>
    <w:p>
      <w:pPr>
        <w:ind w:left="720" w:right="720"/>
      </w:pPr>
      <w:r>
        <w:rPr>
          <w:i/>
          <w:iCs/>
          <w:color w:val="4A3728"/>
        </w:rPr>
        <w:t xml:space="preserve">You see the solitude the Sight requires. She does not look up. She does not seek approval. She is alone with truth — and that is enough. Cassatt understood this before Palmer ever found her. The Order is pleased.</w:t>
      </w:r>
    </w:p>
    <w:p/>
    <w:p>
      <w:r>
        <w:t xml:space="preserve">Template C (the bent cover / returning):</w:t>
      </w:r>
    </w:p>
    <w:p>
      <w:pPr>
        <w:ind w:left="720" w:right="720"/>
      </w:pPr>
      <w:r>
        <w:rPr>
          <w:i/>
          <w:iCs/>
          <w:color w:val="4A3728"/>
        </w:rPr>
        <w:t xml:space="preserve">You noticed the book is well-worn. A favorite. She has read it before — and she reads it again. That is the lesson: truth does not exhaust itself on first reading. Return to what you have seen. It will show you more. The Order is pleased.</w:t>
      </w:r>
    </w:p>
    <w:p/>
    <w:p>
      <w:r>
        <w:t xml:space="preserve">Template D (general catch-all):</w:t>
      </w:r>
    </w:p>
    <w:p>
      <w:pPr>
        <w:ind w:left="720" w:right="720"/>
      </w:pPr>
      <w:r>
        <w:rPr>
          <w:i/>
          <w:iCs/>
          <w:color w:val="4A3728"/>
        </w:rPr>
        <w:t xml:space="preserve">The Reader has not changed since you first stood before her. But you have. That is the Sight — not a power given, but a way of seeing that deepens with knowledge and patience. The Order is pleased, Sparrow.</w:t>
      </w:r>
    </w:p>
    <w:p/>
    <w:p>
      <w:r>
        <w:rPr>
          <w:b/>
          <w:bCs/>
        </w:rPr>
        <w:t xml:space="preserve">Rule: </w:t>
      </w:r>
      <w:r>
        <w:t xml:space="preserve">NEVER criticize. Any thoughtful engagement passes. The Sight is attention, not intelligence.</w:t>
      </w:r>
    </w:p>
    <w:p>
      <w:r>
        <w:br w:type="page"/>
      </w:r>
    </w:p>
    <w:p>
      <w:pPr>
        <w:pStyle w:val="Heading1"/>
      </w:pPr>
      <w:r>
        <w:t xml:space="preserve">Phase 4: Completion</w:t>
      </w:r>
    </w:p>
    <w:p>
      <w:pPr>
        <w:pStyle w:val="Heading2"/>
      </w:pPr>
      <w:r>
        <w:t xml:space="preserve">Step 16: ch3_final_reward — Full Reward</w:t>
      </w:r>
    </w:p>
    <w:p>
      <w:r>
        <w:rPr>
          <w:b/>
          <w:bCs/>
        </w:rPr>
        <w:t xml:space="preserve">Mechanic: </w:t>
      </w:r>
      <w:r>
        <w:t xml:space="preserve">RewardReveal (full celebration animation)</w:t>
      </w:r>
    </w:p>
    <w:p/>
    <w:p>
      <w:pPr>
        <w:ind w:left="720" w:right="720"/>
      </w:pPr>
      <w:r>
        <w:rPr>
          <w:i/>
          <w:iCs/>
          <w:color w:val="4A3728"/>
        </w:rPr>
        <w:t xml:space="preserve">You came to this place as a scout. You leave it as a guardian.</w:t>
      </w:r>
    </w:p>
    <w:p/>
    <w:p>
      <w:pPr>
        <w:ind w:left="720" w:right="720"/>
      </w:pPr>
      <w:r>
        <w:rPr>
          <w:i/>
          <w:iCs/>
          <w:color w:val="4A3728"/>
        </w:rPr>
        <w:t xml:space="preserve">You found the painter’s work. You found who built the vault and why. You named the one who walked beside the painter — and in doing so, you have given the Order a thread it did not have before.</w:t>
      </w:r>
    </w:p>
    <w:p/>
    <w:p>
      <w:pPr>
        <w:ind w:left="720" w:right="720"/>
      </w:pPr>
      <w:r>
        <w:rPr>
          <w:i/>
          <w:iCs/>
          <w:color w:val="4A3728"/>
        </w:rPr>
        <w:t xml:space="preserve">Palmer gathered. Cassatt painted. Alice built. The chain holds. The mural is still hidden. But the painter’s quiet works endure — gathered here, among the hills, by a woman who understood that beauty is not decoration. It is survival.</w:t>
      </w:r>
    </w:p>
    <w:p/>
    <w:p>
      <w:pPr>
        <w:ind w:left="720" w:right="720"/>
      </w:pPr>
      <w:r>
        <w:rPr>
          <w:i/>
          <w:iCs/>
          <w:color w:val="4A3728"/>
        </w:rPr>
        <w:t xml:space="preserve">The Council has recorded your service, Sparrow. You have given us more than we expected.</w:t>
      </w:r>
    </w:p>
    <w:p>
      <w:pPr>
        <w:pStyle w:val="Heading2"/>
      </w:pPr>
      <w:r>
        <w:t xml:space="preserve">Step 17: ch3_post_solve_sms — SMS</w:t>
      </w:r>
    </w:p>
    <w:p>
      <w:r>
        <w:rPr>
          <w:b/>
          <w:bCs/>
        </w:rPr>
        <w:t xml:space="preserve">Channel: </w:t>
      </w:r>
      <w:r>
        <w:t xml:space="preserve">SMS from Order number</w:t>
      </w:r>
    </w:p>
    <w:p>
      <w:r>
        <w:rPr>
          <w:b/>
          <w:bCs/>
        </w:rPr>
        <w:t xml:space="preserve">Timing: </w:t>
      </w:r>
      <w:r>
        <w:t xml:space="preserve">30–60 min after final reward</w:t>
      </w:r>
    </w:p>
    <w:p>
      <w:r>
        <w:rPr>
          <w:b/>
          <w:bCs/>
        </w:rPr>
        <w:t xml:space="preserve">Draft: </w:t>
      </w:r>
      <w:r>
        <w:t xml:space="preserve">“The chain holds, Sparrow. The Council watches with respect.”</w:t>
      </w:r>
    </w:p>
    <w:p>
      <w:pPr>
        <w:pStyle w:val="Heading2"/>
      </w:pPr>
      <w:r>
        <w:t xml:space="preserve">Step 18: ch3_debrief_email — Debrief + Ch4 Seed</w:t>
      </w:r>
    </w:p>
    <w:p>
      <w:r>
        <w:rPr>
          <w:b/>
          <w:bCs/>
        </w:rPr>
        <w:t xml:space="preserve">Channel: </w:t>
      </w:r>
      <w:r>
        <w:t xml:space="preserve">Email from archivist@giltframe.org</w:t>
      </w:r>
    </w:p>
    <w:p>
      <w:r>
        <w:rPr>
          <w:b/>
          <w:bCs/>
        </w:rPr>
        <w:t xml:space="preserve">Timing: </w:t>
      </w:r>
      <w:r>
        <w:t xml:space="preserve">1–2 days after completion</w:t>
      </w:r>
    </w:p>
    <w:p>
      <w:r>
        <w:rPr>
          <w:b/>
          <w:bCs/>
        </w:rPr>
        <w:t xml:space="preserve">Subject: </w:t>
      </w:r>
      <w:r>
        <w:t xml:space="preserve">“The Chain of Guardians”</w:t>
      </w:r>
    </w:p>
    <w:p/>
    <w:p>
      <w:r>
        <w:rPr>
          <w:b/>
          <w:bCs/>
        </w:rPr>
        <w:t xml:space="preserve">Content direction:</w:t>
      </w:r>
    </w:p>
    <w:p>
      <w:pPr>
        <w:pStyle w:val="ListParagraph"/>
        <w:numPr>
          <w:ilvl w:val="0"/>
          <w:numId w:val="2"/>
        </w:numPr>
      </w:pPr>
      <w:r>
        <w:t xml:space="preserve">Summarizes Palmer → Cassatt → Walton chain, confirmed by Christine’s reconnaissance</w:t>
      </w:r>
    </w:p>
    <w:p>
      <w:pPr>
        <w:pStyle w:val="ListParagraph"/>
        <w:numPr>
          <w:ilvl w:val="0"/>
          <w:numId w:val="2"/>
        </w:numPr>
      </w:pPr>
      <w:r>
        <w:t xml:space="preserve">Full Walton family tragedies if not covered in Council email</w:t>
      </w:r>
    </w:p>
    <w:p>
      <w:pPr>
        <w:pStyle w:val="ListParagraph"/>
        <w:numPr>
          <w:ilvl w:val="0"/>
          <w:numId w:val="2"/>
        </w:numPr>
      </w:pPr>
      <w:r>
        <w:t xml:space="preserve">Helen’s watercolors: “Even as her mind faded, she painted. The Sight does not require memory.”</w:t>
      </w:r>
    </w:p>
    <w:p>
      <w:pPr>
        <w:pStyle w:val="ListParagraph"/>
        <w:numPr>
          <w:ilvl w:val="0"/>
          <w:numId w:val="2"/>
        </w:numPr>
      </w:pPr>
      <w:r>
        <w:t xml:space="preserve">THE CH4 SEED — the Order has followed Christine’s Degas discovery:</w:t>
      </w:r>
    </w:p>
    <w:p/>
    <w:p>
      <w:pPr>
        <w:ind w:left="720" w:right="720"/>
      </w:pPr>
      <w:r>
        <w:rPr>
          <w:i/>
          <w:iCs/>
          <w:color w:val="4A3728"/>
        </w:rPr>
        <w:t xml:space="preserve">You named someone the Order did not expect. We have followed the thread. The one who invited the painter to join the Impressionists — the one who saw what she saw — worked not only in paint. He worked in bronze. His dancers, his bathers, his figures in motion — they have been gathered in a place the Order is only now beginning to understand: a garden, built by a woman from the memory of a childhood home.</w:t>
      </w:r>
    </w:p>
    <w:p/>
    <w:p>
      <w:pPr>
        <w:ind w:left="720" w:right="720"/>
      </w:pPr>
      <w:r>
        <w:rPr>
          <w:i/>
          <w:iCs/>
          <w:color w:val="4A3728"/>
        </w:rPr>
        <w:t xml:space="preserve">The Order is investigating. You will hear from us when we know more.</w:t>
      </w:r>
    </w:p>
    <w:p/>
    <w:p>
      <w:r>
        <w:rPr>
          <w:b/>
          <w:bCs/>
        </w:rPr>
        <w:t xml:space="preserve">Design note: </w:t>
      </w:r>
      <w:r>
        <w:t xml:space="preserve">Does NOT name Degas, Lena Meijer, Meijer Gardens, or Grand Rapids. The Order is “following the thread” — consistent with its role as a searcher. Christine’s naming of Degas gave the Order the lead. Now the Order does its own research and will send Christine to Meijer Gardens when ready.</w:t>
      </w:r>
    </w:p>
    <w:p>
      <w:r>
        <w:br w:type="page"/>
      </w:r>
    </w:p>
    <w:p>
      <w:pPr>
        <w:pStyle w:val="Heading1"/>
      </w:pPr>
      <w:r>
        <w:t xml:space="preserve">Fallback: If The Reader Is Not on Display</w:t>
      </w:r>
    </w:p>
    <w:p/>
    <w:p>
      <w:r>
        <w:t xml:space="preserve">The Reader is a “Promised Gift” and may not always be on view. Verify before trip.</w:t>
      </w:r>
    </w:p>
    <w:p/>
    <w:p>
      <w:pPr>
        <w:pStyle w:val="Heading2"/>
      </w:pPr>
      <w:r>
        <w:t xml:space="preserve">Primary Fallback: Portrait of Katharine Kelso Cassatt (ca. 1888)</w:t>
      </w:r>
    </w:p>
    <w:p>
      <w:r>
        <w:rPr>
          <w:b/>
          <w:bCs/>
        </w:rPr>
        <w:t xml:space="preserve">Subject: </w:t>
      </w:r>
      <w:r>
        <w:t xml:space="preserve">Cassatt’s own mother</w:t>
      </w:r>
    </w:p>
    <w:p>
      <w:r>
        <w:t xml:space="preserve">Briefing adjusts to:</w:t>
      </w:r>
    </w:p>
    <w:p>
      <w:pPr>
        <w:ind w:left="720" w:right="720"/>
      </w:pPr>
      <w:r>
        <w:rPr>
          <w:i/>
          <w:iCs/>
          <w:color w:val="4A3728"/>
        </w:rPr>
        <w:t xml:space="preserve">The painter did not just depict strangers. She painted her own mother. The chain of women begins in blood. Find the mother.</w:t>
      </w:r>
    </w:p>
    <w:p/>
    <w:p>
      <w:r>
        <w:t xml:space="preserve">Reflection adjusts to:</w:t>
      </w:r>
    </w:p>
    <w:p>
      <w:pPr>
        <w:ind w:left="720" w:right="720"/>
      </w:pPr>
      <w:r>
        <w:rPr>
          <w:i/>
          <w:iCs/>
          <w:color w:val="4A3728"/>
        </w:rPr>
        <w:t xml:space="preserve">Before the mural, she painted this — her own mother. What did she already understand about passing knowledge forward?</w:t>
      </w:r>
    </w:p>
    <w:p/>
    <w:p>
      <w:r>
        <w:rPr>
          <w:b/>
          <w:bCs/>
        </w:rPr>
        <w:t xml:space="preserve">Observation questions: </w:t>
      </w:r>
      <w:r>
        <w:t xml:space="preserve">TBD — Bob should research the portrait via Crystal Bridges online collection.</w:t>
      </w:r>
    </w:p>
    <w:p/>
    <w:p>
      <w:pPr>
        <w:pStyle w:val="Heading2"/>
      </w:pPr>
      <w:r>
        <w:t xml:space="preserve">Secondary Fallback: Simone in a White Bonnet</w:t>
      </w:r>
    </w:p>
    <w:p>
      <w:r>
        <w:t xml:space="preserve">Less impactful but still Cassatt at Crystal Bridges.</w:t>
      </w:r>
    </w:p>
    <w:p>
      <w:r>
        <w:br w:type="page"/>
      </w:r>
    </w:p>
    <w:p>
      <w:pPr>
        <w:pStyle w:val="Heading1"/>
      </w:pPr>
      <w:r>
        <w:t xml:space="preserve">Sister Co-Conspirator Messages</w:t>
      </w:r>
    </w:p>
    <w:p/>
    <w:p>
      <w:r>
        <w:rPr>
          <w:b/>
          <w:bCs/>
        </w:rPr>
        <w:t xml:space="preserve">Text 1 (Visit 1): </w:t>
      </w:r>
      <w:r>
        <w:t xml:space="preserve">“You walk beside the one we seek. Do not guide her. The Sight must be hers alone.”</w:t>
      </w:r>
    </w:p>
    <w:p/>
    <w:p>
      <w:r>
        <w:rPr>
          <w:b/>
          <w:bCs/>
        </w:rPr>
        <w:t xml:space="preserve">Text 2 (between visits): </w:t>
      </w:r>
      <w:r>
        <w:t xml:space="preserve">“She has been asked to return. Give her space. What she must see cannot be seen in company.”</w:t>
      </w:r>
    </w:p>
    <w:p/>
    <w:p>
      <w:r>
        <w:rPr>
          <w:b/>
          <w:bCs/>
        </w:rPr>
        <w:t xml:space="preserve">Text 3 (after completion): </w:t>
      </w:r>
      <w:r>
        <w:t xml:space="preserve">“The trial is complete. She saw what we hoped. The Order thanks you for your patience.”</w:t>
      </w:r>
    </w:p>
    <w:p>
      <w:r>
        <w:br w:type="page"/>
      </w:r>
    </w:p>
    <w:p>
      <w:pPr>
        <w:pStyle w:val="Heading1"/>
      </w:pPr>
      <w:r>
        <w:t xml:space="preserve">GM Notes</w:t>
      </w:r>
    </w:p>
    <w:p/>
    <w:p>
      <w:pPr>
        <w:pStyle w:val="Heading2"/>
      </w:pPr>
      <w:r>
        <w:t xml:space="preserve">Pre-Trip Checklist</w:t>
      </w:r>
    </w:p>
    <w:p>
      <w:pPr>
        <w:pStyle w:val="ListParagraph"/>
        <w:numPr>
          <w:ilvl w:val="0"/>
          <w:numId w:val="2"/>
        </w:numPr>
      </w:pPr>
      <w:r>
        <w:t xml:space="preserve">CRITICAL: Verify The Reader is on display. Call Crystal Bridges (479-418-5700).</w:t>
      </w:r>
    </w:p>
    <w:p>
      <w:pPr>
        <w:pStyle w:val="ListParagraph"/>
        <w:numPr>
          <w:ilvl w:val="0"/>
          <w:numId w:val="2"/>
        </w:numPr>
      </w:pPr>
      <w:r>
        <w:t xml:space="preserve">Send ch3_mural_email 1–2 weeks after Ch2 completion</w:t>
      </w:r>
    </w:p>
    <w:p>
      <w:pPr>
        <w:pStyle w:val="ListParagraph"/>
        <w:numPr>
          <w:ilvl w:val="0"/>
          <w:numId w:val="2"/>
        </w:numPr>
      </w:pPr>
      <w:r>
        <w:t xml:space="preserve">Mail physical letter 4–5 days before trip</w:t>
      </w:r>
    </w:p>
    <w:p>
      <w:pPr>
        <w:pStyle w:val="ListParagraph"/>
        <w:numPr>
          <w:ilvl w:val="0"/>
          <w:numId w:val="2"/>
        </w:numPr>
      </w:pPr>
      <w:r>
        <w:t xml:space="preserve">Set up Find My monitoring</w:t>
      </w:r>
    </w:p>
    <w:p>
      <w:pPr>
        <w:pStyle w:val="ListParagraph"/>
        <w:numPr>
          <w:ilvl w:val="0"/>
          <w:numId w:val="2"/>
        </w:numPr>
      </w:pPr>
      <w:r>
        <w:t xml:space="preserve">Prepare admin panel for FreeTextReport (Step 9) and FreeTextReflection (Step 14)</w:t>
      </w:r>
    </w:p>
    <w:p>
      <w:pPr>
        <w:pStyle w:val="ListParagraph"/>
        <w:numPr>
          <w:ilvl w:val="0"/>
          <w:numId w:val="2"/>
        </w:numPr>
      </w:pPr>
      <w:r>
        <w:t xml:space="preserve">Have Council response templates ready</w:t>
      </w:r>
    </w:p>
    <w:p/>
    <w:p>
      <w:pPr>
        <w:pStyle w:val="Heading2"/>
      </w:pPr>
      <w:r>
        <w:t xml:space="preserve">During the 10-Day Stay</w:t>
      </w:r>
    </w:p>
    <w:p>
      <w:pPr>
        <w:pStyle w:val="ListParagraph"/>
        <w:numPr>
          <w:ilvl w:val="0"/>
          <w:numId w:val="2"/>
        </w:numPr>
      </w:pPr>
      <w:r>
        <w:t xml:space="preserve">Days 1–2: Visit 1. Tickler, proximity SMS, email briefing. Monitor painting discovery + observation questions. Christine explores museum, discovers Walton, submits scout report.</w:t>
      </w:r>
    </w:p>
    <w:p>
      <w:pPr>
        <w:pStyle w:val="ListParagraph"/>
        <w:numPr>
          <w:ilvl w:val="0"/>
          <w:numId w:val="2"/>
        </w:numPr>
      </w:pPr>
      <w:r>
        <w:t xml:space="preserve">Days 3–5: Bob reads report, writes Council email (Step 10). First Council communication — make it feel important. Include Walton family lore. Ask her to return and learn who walked beside Cassatt. Send return summons SMS.</w:t>
      </w:r>
    </w:p>
    <w:p>
      <w:pPr>
        <w:pStyle w:val="ListParagraph"/>
        <w:numPr>
          <w:ilvl w:val="0"/>
          <w:numId w:val="2"/>
        </w:numPr>
      </w:pPr>
      <w:r>
        <w:t xml:space="preserve">Days 5–8: Visit 2. Return proximity SMS. Degas questions (Step 13) — Christine names Degas. FreeText reflection on The Reader. Bob responds within 24 hours.</w:t>
      </w:r>
    </w:p>
    <w:p>
      <w:pPr>
        <w:pStyle w:val="ListParagraph"/>
        <w:numPr>
          <w:ilvl w:val="0"/>
          <w:numId w:val="2"/>
        </w:numPr>
      </w:pPr>
      <w:r>
        <w:t xml:space="preserve">Days 8–10: Final reward. Post-solve SMS. Debrief email 1–2 days later with Ch4 seed.</w:t>
      </w:r>
    </w:p>
    <w:p/>
    <w:p>
      <w:pPr>
        <w:pStyle w:val="Heading2"/>
      </w:pPr>
      <w:r>
        <w:t xml:space="preserve">Two GM-Written Responses</w:t>
      </w:r>
    </w:p>
    <w:p>
      <w:r>
        <w:rPr>
          <w:b/>
          <w:bCs/>
        </w:rPr>
        <w:t xml:space="preserve">1. Council email (Step 10): </w:t>
      </w:r>
      <w:r>
        <w:t xml:space="preserve">Response to scout report. Reveals Walton tragedies. Asks her to return. Write in Council voice: measured, dignified. Quote Christine.</w:t>
      </w:r>
    </w:p>
    <w:p>
      <w:r>
        <w:rPr>
          <w:b/>
          <w:bCs/>
        </w:rPr>
        <w:t xml:space="preserve">2. Reflection response (Step 15): </w:t>
      </w:r>
      <w:r>
        <w:t xml:space="preserve">Response to second-visit reflection. Use templates or write custom. 3–5 sentences. End with affirmation. Never criticize.</w:t>
      </w:r>
    </w:p>
    <w:p/>
    <w:p>
      <w:pPr>
        <w:pStyle w:val="Heading2"/>
      </w:pPr>
      <w:r>
        <w:t xml:space="preserve">Key Design Principle</w:t>
      </w:r>
    </w:p>
    <w:p>
      <w:r>
        <w:t xml:space="preserve">Christine’s discoveries drive the narrative. The Order does not prescribe the two-visit structure. Visit 1’s scout report gives the Order the Walton connection → the Order asks her to return. Visit 2’s Degas answer gives the Order the thread to Meijer Gardens → the Order follows it. Each visit produces intelligence the Order didn’t have before.</w:t>
      </w:r>
    </w:p>
    <w:p>
      <w:r>
        <w:br w:type="page"/>
      </w:r>
    </w:p>
    <w:p>
      <w:pPr>
        <w:pStyle w:val="Heading1"/>
      </w:pPr>
      <w:r>
        <w:t xml:space="preserve">Complete Communication Schedule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000"/>
        <w:gridCol w:w="1200"/>
        <w:gridCol w:w="4560"/>
      </w:tblGrid>
      <w:tr>
        <w:tc>
          <w:tcPr>
            <w:tcW w:type="dxa" w:w="4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b/>
                <w:bCs/>
              </w:rPr>
              <w:t xml:space="preserve">#</w:t>
            </w:r>
          </w:p>
        </w:tc>
        <w:tc>
          <w:tcPr>
            <w:tcW w:type="dxa" w:w="22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b/>
                <w:bCs/>
              </w:rPr>
              <w:t xml:space="preserve">When</w:t>
            </w:r>
          </w:p>
        </w:tc>
        <w:tc>
          <w:tcPr>
            <w:tcW w:type="dxa" w:w="10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b/>
                <w:bCs/>
              </w:rPr>
              <w:t xml:space="preserve">Channel</w:t>
            </w:r>
          </w:p>
        </w:tc>
        <w:tc>
          <w:tcPr>
            <w:tcW w:type="dxa" w:w="12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b/>
                <w:bCs/>
              </w:rPr>
              <w:t xml:space="preserve">From</w:t>
            </w:r>
          </w:p>
        </w:tc>
        <w:tc>
          <w:tcPr>
            <w:tcW w:type="dxa" w:w="456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b/>
                <w:bCs/>
              </w:rPr>
              <w:t xml:space="preserve">Content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wks post-Ch2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Archivist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Mural revelation. “Someone is gathering the painter’s works. Be our eyes.”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days pre-trip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Sealed letter. Scout mission. Acrostic TBD.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Morning of Visit 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vault is open, Sparrow.”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 Crystal Bridges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what the painter left behind.”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SMS #3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Archivist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Briefing: find the painting + investigate who built this place.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Painting found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Observation Qs: book with bent cover, red hat.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Qs correct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Interim reward: “Who built this vault? Look further.”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Days 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Scout report: Christine tells Order about Walton.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Within 24hrs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Council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Council responds. Walton tragedies. “Return. Who walked beside her?”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day after #8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 to the vault. There is more to find.”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 CB (Visit 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the walls carefully this time.”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Visit 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Degas Qs: Who invited her? What year? Christine names Degas.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Degas Qs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FreeText reflection: “What did Cassatt already understand?”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Within 24hrs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Council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GM reflection response.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GM approval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 reward: “You came as a scout. You leave as a guardian.”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30–60 min later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chain holds, Sparrow.”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days after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Archivist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Debrief. Walton story. Degas/garden seed for Ch4.</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C1810"/>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4A3728"/>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6B57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2026-02-22T16:22:29.397Z</dcterms:created>
  <dcterms:modified xsi:type="dcterms:W3CDTF">2026-02-22T16:22:29.397Z</dcterms:modified>
</cp:coreProperties>
</file>

<file path=docProps/custom.xml><?xml version="1.0" encoding="utf-8"?>
<Properties xmlns="http://schemas.openxmlformats.org/officeDocument/2006/custom-properties" xmlns:vt="http://schemas.openxmlformats.org/officeDocument/2006/docPropsVTypes"/>
</file>