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sz w:val="36"/>
          <w:szCs w:val="36"/>
        </w:rPr>
        <w:t xml:space="preserve">THE ORDER OF THE GILT FRAME</w:t>
      </w:r>
    </w:p>
    <w:p>
      <w:pPr>
        <w:spacing w:after="200"/>
        <w:jc w:val="center"/>
      </w:pPr>
      <w:r>
        <w:rPr>
          <w:rFonts w:ascii="Georgia" w:cs="Georgia" w:eastAsia="Georgia" w:hAnsi="Georgia"/>
          <w:b/>
          <w:bCs/>
          <w:sz w:val="28"/>
          <w:szCs w:val="28"/>
        </w:rPr>
        <w:t xml:space="preserve">The Council Interface</w:t>
      </w:r>
    </w:p>
    <w:p>
      <w:pPr>
        <w:spacing w:after="400"/>
        <w:jc w:val="center"/>
      </w:pPr>
      <w:r>
        <w:rPr>
          <w:rFonts w:ascii="Georgia" w:cs="Georgia" w:eastAsia="Georgia" w:hAnsi="Georgia"/>
          <w:i/>
          <w:iCs/>
          <w:sz w:val="24"/>
          <w:szCs w:val="24"/>
        </w:rPr>
        <w:t xml:space="preserve">The Order’s Living FAQ</w:t>
      </w:r>
    </w:p>
    <w:p>
      <w:pPr>
        <w:pBdr>
          <w:bottom w:val="single" w:color="8B7355" w:sz="6"/>
        </w:pBdr>
        <w:spacing w:after="300"/>
      </w:pPr>
    </w:p>
    <w:p>
      <w:pPr>
        <w:pStyle w:val="Heading2"/>
        <w:spacing w:before="300" w:after="150"/>
      </w:pPr>
      <w:r>
        <w:rPr>
          <w:rFonts w:ascii="Georgia" w:cs="Georgia" w:eastAsia="Georgia" w:hAnsi="Georgia"/>
          <w:b/>
          <w:bCs/>
          <w:sz w:val="28"/>
          <w:szCs w:val="28"/>
        </w:rPr>
        <w:t xml:space="preserve">Overview</w:t>
      </w:r>
    </w:p>
    <w:p>
      <w:pPr>
        <w:spacing w:after="200"/>
      </w:pPr>
      <w:r>
        <w:rPr>
          <w:rFonts w:ascii="Georgia" w:cs="Georgia" w:eastAsia="Georgia" w:hAnsi="Georgia"/>
          <w:sz w:val="24"/>
          <w:szCs w:val="24"/>
        </w:rPr>
        <w:t xml:space="preserve">The Council is a separate gameplay channel from the main quest. Where the Quest page tests whether Christine can see, the Council tests whether she is curious. It is the Order’s living FAQ—a conversational interface where Christine can ask the Order anything about its history, members, purpose, and philosophy, and receive in-character responses at any hour of the day.</w:t>
      </w:r>
    </w:p>
    <w:p>
      <w:pPr>
        <w:pStyle w:val="Heading2"/>
        <w:spacing w:before="300" w:after="150"/>
      </w:pPr>
      <w:r>
        <w:rPr>
          <w:rFonts w:ascii="Georgia" w:cs="Georgia" w:eastAsia="Georgia" w:hAnsi="Georgia"/>
          <w:b/>
          <w:bCs/>
          <w:sz w:val="28"/>
          <w:szCs w:val="28"/>
        </w:rPr>
        <w:t xml:space="preserve">How It Works</w:t>
      </w:r>
    </w:p>
    <w:p>
      <w:pPr>
        <w:spacing w:after="200"/>
      </w:pPr>
      <w:r>
        <w:rPr>
          <w:rFonts w:ascii="Georgia" w:cs="Georgia" w:eastAsia="Georgia" w:hAnsi="Georgia"/>
          <w:sz w:val="24"/>
          <w:szCs w:val="24"/>
        </w:rPr>
        <w:t xml:space="preserve">Christine visits the Council page on the website and types a question in her own words. The system matches her question against a pre-written Lore Bible. An AI matching layer finds the closest response and delivers it after an artificial delay.</w:t>
      </w:r>
    </w:p>
    <w:p>
      <w:pPr>
        <w:spacing w:after="200"/>
      </w:pPr>
      <w:r>
        <w:rPr>
          <w:rFonts w:ascii="Georgia" w:cs="Georgia" w:eastAsia="Georgia" w:hAnsi="Georgia"/>
          <w:sz w:val="24"/>
          <w:szCs w:val="24"/>
        </w:rPr>
        <w:t xml:space="preserve">Responses arrive between 20 minutes and 3 hours after a question is submitted, randomized to feel like genuine deliberation.</w:t>
      </w:r>
    </w:p>
    <w:p>
      <w:pPr>
        <w:pStyle w:val="Heading2"/>
        <w:spacing w:before="300" w:after="150"/>
      </w:pPr>
      <w:r>
        <w:rPr>
          <w:rFonts w:ascii="Georgia" w:cs="Georgia" w:eastAsia="Georgia" w:hAnsi="Georgia"/>
          <w:b/>
          <w:bCs/>
          <w:sz w:val="28"/>
          <w:szCs w:val="28"/>
        </w:rPr>
        <w:t xml:space="preserve">The Lore Bible</w:t>
      </w:r>
    </w:p>
    <w:p>
      <w:pPr>
        <w:spacing w:after="200"/>
      </w:pPr>
      <w:r>
        <w:rPr>
          <w:rFonts w:ascii="Georgia" w:cs="Georgia" w:eastAsia="Georgia" w:hAnsi="Georgia"/>
          <w:sz w:val="24"/>
          <w:szCs w:val="24"/>
        </w:rPr>
        <w:t xml:space="preserve">The Lore Bible is a pre-written knowledge base of 50–100+ entries covering every aspect of the Order’s fictional history. Categories include: Origins and Founding, The Discovery / The Sight, Members and Artists, Locations and Architecture, Philosophy and Purpose, Rituals and Traditions, The Modern Order.</w:t>
      </w:r>
    </w:p>
    <w:p>
      <w:pPr>
        <w:pStyle w:val="Heading2"/>
        <w:spacing w:before="300" w:after="150"/>
      </w:pPr>
      <w:r>
        <w:rPr>
          <w:rFonts w:ascii="Georgia" w:cs="Georgia" w:eastAsia="Georgia" w:hAnsi="Georgia"/>
          <w:b/>
          <w:bCs/>
          <w:sz w:val="28"/>
          <w:szCs w:val="28"/>
        </w:rPr>
        <w:t xml:space="preserve">AI Architecture</w:t>
      </w:r>
    </w:p>
    <w:p>
      <w:pPr>
        <w:spacing w:after="200"/>
      </w:pPr>
      <w:r>
        <w:rPr>
          <w:rFonts w:ascii="Georgia" w:cs="Georgia" w:eastAsia="Georgia" w:hAnsi="Georgia"/>
          <w:sz w:val="24"/>
          <w:szCs w:val="24"/>
        </w:rPr>
        <w:t xml:space="preserve">The matching system uses Google Gemini’s free API tier to provide semantic understanding of Christine’s questions. The Lore Bible is provided as context, and Gemini returns the most relevant pre-written response.</w:t>
      </w:r>
    </w:p>
    <w:p>
      <w:pPr>
        <w:spacing w:after="200"/>
      </w:pPr>
      <w:r>
        <w:rPr>
          <w:rFonts w:ascii="Georgia" w:cs="Georgia" w:eastAsia="Georgia" w:hAnsi="Georgia"/>
          <w:b/>
          <w:bCs/>
          <w:sz w:val="24"/>
          <w:szCs w:val="24"/>
        </w:rPr>
        <w:t xml:space="preserve">Technical Flow:</w:t>
      </w:r>
    </w:p>
    <w:p>
      <w:pPr>
        <w:spacing w:after="200"/>
      </w:pPr>
      <w:r>
        <w:rPr>
          <w:rFonts w:ascii="Georgia" w:cs="Georgia" w:eastAsia="Georgia" w:hAnsi="Georgia"/>
          <w:sz w:val="24"/>
          <w:szCs w:val="24"/>
        </w:rPr>
        <w:t xml:space="preserve">1. Christine submits a question. Stored in Supabase messages table with status "pending."</w:t>
      </w:r>
    </w:p>
    <w:p>
      <w:pPr>
        <w:spacing w:after="200"/>
      </w:pPr>
      <w:r>
        <w:rPr>
          <w:rFonts w:ascii="Georgia" w:cs="Georgia" w:eastAsia="Georgia" w:hAnsi="Georgia"/>
          <w:sz w:val="24"/>
          <w:szCs w:val="24"/>
        </w:rPr>
        <w:t xml:space="preserve">2. A Vercel serverless function sends the question plus full Lore Bible to the Gemini API.</w:t>
      </w:r>
    </w:p>
    <w:p>
      <w:pPr>
        <w:spacing w:after="200"/>
      </w:pPr>
      <w:r>
        <w:rPr>
          <w:rFonts w:ascii="Georgia" w:cs="Georgia" w:eastAsia="Georgia" w:hAnsi="Georgia"/>
          <w:sz w:val="24"/>
          <w:szCs w:val="24"/>
        </w:rPr>
        <w:t xml:space="preserve">3. Gemini’s response is stored with a scheduled delivery time (current time + random 20–180 minutes).</w:t>
      </w:r>
    </w:p>
    <w:p>
      <w:pPr>
        <w:spacing w:after="200"/>
      </w:pPr>
      <w:r>
        <w:rPr>
          <w:rFonts w:ascii="Georgia" w:cs="Georgia" w:eastAsia="Georgia" w:hAnsi="Georgia"/>
          <w:sz w:val="24"/>
          <w:szCs w:val="24"/>
        </w:rPr>
        <w:t xml:space="preserve">4. When delivery time arrives, message status flips to "delivered" and Twilio sends the SMS.</w:t>
      </w:r>
    </w:p>
    <w:p>
      <w:pPr>
        <w:spacing w:after="200"/>
      </w:pPr>
      <w:r>
        <w:rPr>
          <w:rFonts w:ascii="Georgia" w:cs="Georgia" w:eastAsia="Georgia" w:hAnsi="Georgia"/>
          <w:sz w:val="24"/>
          <w:szCs w:val="24"/>
        </w:rPr>
        <w:t xml:space="preserve">5. Christine taps the link, returns to the Council page, and sees the response.</w:t>
      </w:r>
    </w:p>
    <w:p>
      <w:pPr>
        <w:pStyle w:val="Heading2"/>
        <w:spacing w:before="300" w:after="150"/>
      </w:pPr>
      <w:r>
        <w:rPr>
          <w:rFonts w:ascii="Georgia" w:cs="Georgia" w:eastAsia="Georgia" w:hAnsi="Georgia"/>
          <w:b/>
          <w:bCs/>
          <w:sz w:val="28"/>
          <w:szCs w:val="28"/>
        </w:rPr>
        <w:t xml:space="preserve">Fallback and Override</w:t>
      </w:r>
    </w:p>
    <w:p>
      <w:pPr>
        <w:spacing w:after="200"/>
      </w:pPr>
      <w:r>
        <w:rPr>
          <w:rFonts w:ascii="Georgia" w:cs="Georgia" w:eastAsia="Georgia" w:hAnsi="Georgia"/>
          <w:sz w:val="24"/>
          <w:szCs w:val="24"/>
        </w:rPr>
        <w:t xml:space="preserve">If the AI produces a response that feels off, Bob can intercept from the admin panel before delivery. The admin panel shows pending Council responses and allows editing or full replacement before the scheduled delivery time.</w:t>
      </w:r>
    </w:p>
    <w:p>
      <w:pPr>
        <w:pStyle w:val="Heading2"/>
        <w:spacing w:before="300" w:after="150"/>
      </w:pPr>
      <w:r>
        <w:rPr>
          <w:rFonts w:ascii="Georgia" w:cs="Georgia" w:eastAsia="Georgia" w:hAnsi="Georgia"/>
          <w:b/>
          <w:bCs/>
          <w:sz w:val="28"/>
          <w:szCs w:val="28"/>
        </w:rPr>
        <w:t xml:space="preserve">What the Council Will Not Answer</w:t>
      </w:r>
    </w:p>
    <w:p>
      <w:pPr>
        <w:spacing w:after="200"/>
      </w:pPr>
      <w:r>
        <w:rPr>
          <w:rFonts w:ascii="Georgia" w:cs="Georgia" w:eastAsia="Georgia" w:hAnsi="Georgia"/>
          <w:sz w:val="24"/>
          <w:szCs w:val="24"/>
        </w:rPr>
        <w:t xml:space="preserve">The Council deflects certain questions with in-character refusals. If Christine asks who is behind the game, who sent the letters, or whether her husband is involved, the Council responds with deflection. The Lore Bible includes several deflection responses for meta-questions.</w:t>
      </w:r>
    </w:p>
    <w:p>
      <w:pPr>
        <w:pStyle w:val="Heading2"/>
        <w:spacing w:before="300" w:after="150"/>
      </w:pPr>
      <w:r>
        <w:rPr>
          <w:rFonts w:ascii="Georgia" w:cs="Georgia" w:eastAsia="Georgia" w:hAnsi="Georgia"/>
          <w:b/>
          <w:bCs/>
          <w:sz w:val="28"/>
          <w:szCs w:val="28"/>
        </w:rPr>
        <w:t xml:space="preserve">Rewards</w:t>
      </w:r>
    </w:p>
    <w:p>
      <w:pPr>
        <w:spacing w:after="200"/>
      </w:pPr>
      <w:r>
        <w:rPr>
          <w:rFonts w:ascii="Georgia" w:cs="Georgia" w:eastAsia="Georgia" w:hAnsi="Georgia"/>
          <w:sz w:val="24"/>
          <w:szCs w:val="24"/>
        </w:rPr>
        <w:t xml:space="preserve">Engaging with the Council unlocks Vault items at milestones. After 5 questions: "The Petitioner." After 15: "The Scholar." After 30: "The Archivist’s Trust." Tracked in Supabase and appear in the Vault automatically.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Georgia" w:cs="Georgia" w:eastAsia="Georgia" w:hAnsi="Georgia"/>
      <w:b/>
      <w:bCs/>
      <w:sz w:val="36"/>
      <w:szCs w:val="36"/>
    </w:rPr>
  </w:style>
  <w:style w:type="paragraph" w:styleId="Heading2">
    <w:name w:val="Heading 2"/>
    <w:basedOn w:val="Normal"/>
    <w:next w:val="Normal"/>
    <w:qFormat/>
    <w:pPr>
      <w:spacing w:before="180" w:after="1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2026-02-18T09:17:26.623Z</dcterms:created>
  <dcterms:modified xsi:type="dcterms:W3CDTF">2026-02-18T09:17:26.623Z</dcterms:modified>
</cp:coreProperties>
</file>

<file path=docProps/custom.xml><?xml version="1.0" encoding="utf-8"?>
<Properties xmlns="http://schemas.openxmlformats.org/officeDocument/2006/custom-properties" xmlns:vt="http://schemas.openxmlformats.org/officeDocument/2006/docPropsVTypes"/>
</file>