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612"/>
          <w:sz w:val="44"/>
          <w:szCs w:val="44"/>
        </w:rPr>
        <w:t xml:space="preserve">PROLOGUE LOCKDOWN</w:t>
      </w:r>
    </w:p>
    <w:p>
      <w:pPr>
        <w:spacing w:after="40"/>
        <w:jc w:val="center"/>
      </w:pPr>
      <w:r>
        <w:rPr>
          <w:rFonts w:ascii="Arial" w:cs="Arial" w:eastAsia="Arial" w:hAnsi="Arial"/>
          <w:i/>
          <w:iCs/>
          <w:color w:val="B8922F"/>
          <w:sz w:val="28"/>
          <w:szCs w:val="28"/>
        </w:rPr>
        <w:t xml:space="preserve">The Summons</w:t>
      </w:r>
    </w:p>
    <w:p>
      <w:pPr>
        <w:spacing w:after="300"/>
        <w:jc w:val="center"/>
      </w:pPr>
      <w:r>
        <w:rPr>
          <w:rFonts w:ascii="Arial" w:cs="Arial" w:eastAsia="Arial" w:hAnsi="Arial"/>
          <w:color w:val="666666"/>
          <w:sz w:val="18"/>
          <w:szCs w:val="18"/>
        </w:rPr>
        <w:t xml:space="preserve">Status: LOCKED  •  Window: March 1–3, 2026  •  Companion: Bob</w:t>
      </w:r>
    </w:p>
    <w:p>
      <w:pPr>
        <w:pStyle w:val="Heading1"/>
        <w:spacing w:before="360" w:after="120"/>
      </w:pPr>
      <w:r>
        <w:rPr>
          <w:rFonts w:ascii="Arial" w:cs="Arial" w:eastAsia="Arial" w:hAnsi="Arial"/>
          <w:b/>
          <w:bCs/>
          <w:sz w:val="32"/>
          <w:szCs w:val="32"/>
        </w:rPr>
        <w:t xml:space="preserve">Overview</w:t>
      </w:r>
    </w:p>
    <w:p>
      <w:pPr>
        <w:spacing w:after="120"/>
        <w:jc w:val="left"/>
      </w:pPr>
      <w:r>
        <w:rPr>
          <w:rFonts w:ascii="Arial" w:cs="Arial" w:eastAsia="Arial" w:hAnsi="Arial"/>
          <w:b w:val="false"/>
          <w:bCs w:val="false"/>
          <w:i w:val="false"/>
          <w:iCs w:val="false"/>
          <w:color w:val="1A1612"/>
          <w:sz w:val="22"/>
          <w:szCs w:val="22"/>
        </w:rPr>
        <w:t xml:space="preserve">The Prologue introduces Christine (codename: Sparrow) to the Order of the Gilt Frame through a physical letter containing a hidden acrostic passphrase. Once she decodes the passphrase and enters it on giltframe.org, she is formally enrolled and the game begins.</w:t>
      </w:r>
    </w:p>
    <w:p>
      <w:pPr>
        <w:spacing w:after="120"/>
        <w:jc w:val="left"/>
      </w:pPr>
      <w:r>
        <w:rPr>
          <w:rFonts w:ascii="Arial" w:cs="Arial" w:eastAsia="Arial" w:hAnsi="Arial"/>
          <w:b w:val="false"/>
          <w:bCs w:val="false"/>
          <w:i w:val="false"/>
          <w:iCs w:val="false"/>
          <w:color w:val="1A1612"/>
          <w:sz w:val="22"/>
          <w:szCs w:val="22"/>
        </w:rPr>
        <w:t xml:space="preserve">Three communications occur during the Prologue, each through a different trigger. There is no companion involvement in the Prologue; Bob is the game master, not a participant.</w:t>
      </w:r>
    </w:p>
    <w:p>
      <w:pPr>
        <w:pStyle w:val="Heading1"/>
        <w:spacing w:before="360" w:after="120"/>
      </w:pPr>
      <w:r>
        <w:rPr>
          <w:rFonts w:ascii="Arial" w:cs="Arial" w:eastAsia="Arial" w:hAnsi="Arial"/>
          <w:b/>
          <w:bCs/>
          <w:sz w:val="32"/>
          <w:szCs w:val="32"/>
        </w:rPr>
        <w:t xml:space="preserve">Step 1: The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Message ID</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prologue_letter</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Channel</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Physical mail (FedEx ivory cardstock)</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Trigger</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Manual: Mail from non-local post office, no return address</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Asset</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assets/prologue-letter-v2.pdf</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Script</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prologue-letter-v6.py (ReportLab)</w:t>
            </w:r>
          </w:p>
        </w:tc>
      </w:tr>
    </w:tbl>
    <w:p>
      <w:pPr>
        <w:spacing w:before="200" w:after="100"/>
      </w:pPr>
    </w:p>
    <w:p>
      <w:pPr>
        <w:pStyle w:val="Heading3"/>
        <w:spacing w:before="240" w:after="120"/>
      </w:pPr>
      <w:r>
        <w:rPr>
          <w:rFonts w:ascii="Arial" w:cs="Arial" w:eastAsia="Arial" w:hAnsi="Arial"/>
          <w:b/>
          <w:bCs/>
          <w:sz w:val="22"/>
          <w:szCs w:val="22"/>
        </w:rPr>
        <w:t xml:space="preserve">Letter Design</w:t>
      </w:r>
    </w:p>
    <w:p>
      <w:pPr>
        <w:spacing w:after="120"/>
        <w:jc w:val="left"/>
      </w:pPr>
      <w:r>
        <w:rPr>
          <w:rFonts w:ascii="Arial" w:cs="Arial" w:eastAsia="Arial" w:hAnsi="Arial"/>
          <w:b w:val="false"/>
          <w:bCs w:val="false"/>
          <w:i w:val="false"/>
          <w:iCs w:val="false"/>
          <w:color w:val="1A1612"/>
          <w:sz w:val="22"/>
          <w:szCs w:val="22"/>
        </w:rPr>
        <w:t xml:space="preserve">Printed on FedEx ivory cardstock. Dark V3 Marker centered at top (marker-v3-dark-256.png). Centered salutation. Gold decorative rules with diamond accents. First paragraph has a large gold drop cap "S" (size 28pt). Remaining paragraphs flow as normal Times-Roman 11pt prose. Centered two-line signature: "The Order" in bold italic with decorative underline, "of the Gilt Frame" smaller below.</w:t>
      </w:r>
    </w:p>
    <w:p>
      <w:pPr>
        <w:pStyle w:val="Heading3"/>
        <w:spacing w:before="240" w:after="120"/>
      </w:pPr>
      <w:r>
        <w:rPr>
          <w:rFonts w:ascii="Arial" w:cs="Arial" w:eastAsia="Arial" w:hAnsi="Arial"/>
          <w:b/>
          <w:bCs/>
          <w:sz w:val="22"/>
          <w:szCs w:val="22"/>
        </w:rPr>
        <w:t xml:space="preserve">Hidden Acrostic: SEE TRULY</w:t>
      </w:r>
    </w:p>
    <w:p>
      <w:pPr>
        <w:spacing w:after="120"/>
        <w:jc w:val="left"/>
      </w:pPr>
      <w:r>
        <w:rPr>
          <w:rFonts w:ascii="Arial" w:cs="Arial" w:eastAsia="Arial" w:hAnsi="Arial"/>
          <w:b w:val="false"/>
          <w:bCs w:val="false"/>
          <w:i w:val="false"/>
          <w:iCs w:val="false"/>
          <w:color w:val="1A1612"/>
          <w:sz w:val="22"/>
          <w:szCs w:val="22"/>
        </w:rPr>
        <w:t xml:space="preserve">The first letter of each paragraph spells S-E-E-T-R-U-L-Y. The acrostic is not visually highlighted, only the first paragraph has a drop cap.</w:t>
      </w:r>
    </w:p>
    <w:p>
      <w:pPr>
        <w:spacing w:before="200" w:after="80"/>
      </w:pPr>
      <w:r>
        <w:rPr>
          <w:rFonts w:ascii="Arial" w:cs="Arial" w:eastAsia="Arial" w:hAnsi="Arial"/>
          <w:b/>
          <w:bCs/>
          <w:color w:val="1A1612"/>
          <w:sz w:val="22"/>
          <w:szCs w:val="22"/>
        </w:rPr>
        <w:t xml:space="preserve">Exact Letter Text</w:t>
      </w:r>
    </w:p>
    <w:p>
      <w:pPr>
        <w:spacing w:after="100"/>
        <w:ind w:left="360" w:right="360"/>
      </w:pPr>
      <w:r>
        <w:rPr>
          <w:rFonts w:ascii="Arial" w:cs="Arial" w:eastAsia="Arial" w:hAnsi="Arial"/>
          <w:b/>
          <w:bCs/>
          <w:color w:val="B8922F"/>
          <w:sz w:val="22"/>
          <w:szCs w:val="22"/>
        </w:rPr>
        <w:t xml:space="preserve">S</w:t>
      </w:r>
      <w:r>
        <w:rPr>
          <w:rFonts w:ascii="Arial" w:cs="Arial" w:eastAsia="Arial" w:hAnsi="Arial"/>
          <w:i w:val="false"/>
          <w:iCs w:val="false"/>
          <w:color w:val="1A1612"/>
          <w:sz w:val="22"/>
          <w:szCs w:val="22"/>
        </w:rPr>
        <w:t xml:space="preserve">ince before the museums were built, the Order of the Gilt Frame has watched. We place our symbol, the Marker, wherever a truth has been hidden in plain sight. We do not seek recognition. We observe. And when we find someone whose eyes work as ours do, we reach out.</w:t>
      </w:r>
    </w:p>
    <w:p>
      <w:pPr>
        <w:spacing w:after="100"/>
        <w:ind w:left="360" w:right="360"/>
      </w:pPr>
      <w:r>
        <w:rPr>
          <w:rFonts w:ascii="Arial" w:cs="Arial" w:eastAsia="Arial" w:hAnsi="Arial"/>
          <w:b/>
          <w:bCs/>
          <w:color w:val="B8922F"/>
          <w:sz w:val="22"/>
          <w:szCs w:val="22"/>
        </w:rPr>
        <w:t xml:space="preserve">E</w:t>
      </w:r>
      <w:r>
        <w:rPr>
          <w:rFonts w:ascii="Arial" w:cs="Arial" w:eastAsia="Arial" w:hAnsi="Arial"/>
          <w:i w:val="false"/>
          <w:iCs w:val="false"/>
          <w:color w:val="1A1612"/>
          <w:sz w:val="22"/>
          <w:szCs w:val="22"/>
        </w:rPr>
        <w:t xml:space="preserve">very generation, that gift grows rarer. Most people walk through galleries and see what the placard tells them to see. They glance at the frame and move on. You linger. You look past the title, past the surface, into the thing itself. This is not common. This is why your name was inscribed in our records long before this letter was sealed.</w:t>
      </w:r>
    </w:p>
    <w:p>
      <w:pPr>
        <w:spacing w:after="100"/>
        <w:ind w:left="360" w:right="360"/>
      </w:pPr>
      <w:r>
        <w:rPr>
          <w:rFonts w:ascii="Arial" w:cs="Arial" w:eastAsia="Arial" w:hAnsi="Arial"/>
          <w:b/>
          <w:bCs/>
          <w:color w:val="B8922F"/>
          <w:sz w:val="22"/>
          <w:szCs w:val="22"/>
        </w:rPr>
        <w:t xml:space="preserve">E</w:t>
      </w:r>
      <w:r>
        <w:rPr>
          <w:rFonts w:ascii="Arial" w:cs="Arial" w:eastAsia="Arial" w:hAnsi="Arial"/>
          <w:i w:val="false"/>
          <w:iCs w:val="false"/>
          <w:color w:val="1A1612"/>
          <w:sz w:val="22"/>
          <w:szCs w:val="22"/>
        </w:rPr>
        <w:t xml:space="preserve">nclosed within these words is everything you need to begin. Read carefully.</w:t>
      </w:r>
    </w:p>
    <w:p>
      <w:pPr>
        <w:spacing w:after="100"/>
        <w:ind w:left="360" w:right="360"/>
      </w:pPr>
      <w:r>
        <w:rPr>
          <w:rFonts w:ascii="Arial" w:cs="Arial" w:eastAsia="Arial" w:hAnsi="Arial"/>
          <w:b/>
          <w:bCs/>
          <w:color w:val="B8922F"/>
          <w:sz w:val="22"/>
          <w:szCs w:val="22"/>
        </w:rPr>
        <w:t xml:space="preserve">T</w:t>
      </w:r>
      <w:r>
        <w:rPr>
          <w:rFonts w:ascii="Arial" w:cs="Arial" w:eastAsia="Arial" w:hAnsi="Arial"/>
          <w:i w:val="false"/>
          <w:iCs w:val="false"/>
          <w:color w:val="1A1612"/>
          <w:sz w:val="22"/>
          <w:szCs w:val="22"/>
        </w:rPr>
        <w:t xml:space="preserve">here will be trials ahead. They will ask nothing of strength or speed, only of sight. You will be sent to places where the Order has stood, asked to see what others have missed, and judged by what you find.</w:t>
      </w:r>
    </w:p>
    <w:p>
      <w:pPr>
        <w:spacing w:after="100"/>
        <w:ind w:left="360" w:right="360"/>
      </w:pPr>
      <w:r>
        <w:rPr>
          <w:rFonts w:ascii="Arial" w:cs="Arial" w:eastAsia="Arial" w:hAnsi="Arial"/>
          <w:b/>
          <w:bCs/>
          <w:color w:val="B8922F"/>
          <w:sz w:val="22"/>
          <w:szCs w:val="22"/>
        </w:rPr>
        <w:t xml:space="preserve">R</w:t>
      </w:r>
      <w:r>
        <w:rPr>
          <w:rFonts w:ascii="Arial" w:cs="Arial" w:eastAsia="Arial" w:hAnsi="Arial"/>
          <w:i w:val="false"/>
          <w:iCs w:val="false"/>
          <w:color w:val="1A1612"/>
          <w:sz w:val="22"/>
          <w:szCs w:val="22"/>
        </w:rPr>
        <w:t xml:space="preserve">efuse, and this letter is merely paper. But you will not refuse. We have watched you long enough to know.</w:t>
      </w:r>
    </w:p>
    <w:p>
      <w:pPr>
        <w:spacing w:after="100"/>
        <w:ind w:left="360" w:right="360"/>
      </w:pPr>
      <w:r>
        <w:rPr>
          <w:rFonts w:ascii="Arial" w:cs="Arial" w:eastAsia="Arial" w:hAnsi="Arial"/>
          <w:b/>
          <w:bCs/>
          <w:color w:val="B8922F"/>
          <w:sz w:val="22"/>
          <w:szCs w:val="22"/>
        </w:rPr>
        <w:t xml:space="preserve">U</w:t>
      </w:r>
      <w:r>
        <w:rPr>
          <w:rFonts w:ascii="Arial" w:cs="Arial" w:eastAsia="Arial" w:hAnsi="Arial"/>
          <w:i w:val="false"/>
          <w:iCs w:val="false"/>
          <w:color w:val="1A1612"/>
          <w:sz w:val="22"/>
          <w:szCs w:val="22"/>
        </w:rPr>
        <w:t xml:space="preserve">ntil the next sign arrives, look at the world the way we have taught ourselves to look, not for what is obvious, but for what the frame contains. The boundary between seeing and passing by. The grain of sand that has not yet fallen.</w:t>
      </w:r>
    </w:p>
    <w:p>
      <w:pPr>
        <w:spacing w:after="100"/>
        <w:ind w:left="360" w:right="360"/>
      </w:pPr>
      <w:r>
        <w:rPr>
          <w:rFonts w:ascii="Arial" w:cs="Arial" w:eastAsia="Arial" w:hAnsi="Arial"/>
          <w:b/>
          <w:bCs/>
          <w:color w:val="B8922F"/>
          <w:sz w:val="22"/>
          <w:szCs w:val="22"/>
        </w:rPr>
        <w:t xml:space="preserve">L</w:t>
      </w:r>
      <w:r>
        <w:rPr>
          <w:rFonts w:ascii="Arial" w:cs="Arial" w:eastAsia="Arial" w:hAnsi="Arial"/>
          <w:i w:val="false"/>
          <w:iCs w:val="false"/>
          <w:color w:val="1A1612"/>
          <w:sz w:val="22"/>
          <w:szCs w:val="22"/>
        </w:rPr>
        <w:t xml:space="preserve">ong have the frames watched. Long have they waited.</w:t>
      </w:r>
    </w:p>
    <w:p>
      <w:pPr>
        <w:spacing w:after="200"/>
        <w:ind w:left="360" w:right="360"/>
      </w:pPr>
      <w:r>
        <w:rPr>
          <w:rFonts w:ascii="Arial" w:cs="Arial" w:eastAsia="Arial" w:hAnsi="Arial"/>
          <w:b/>
          <w:bCs/>
          <w:color w:val="B8922F"/>
          <w:sz w:val="22"/>
          <w:szCs w:val="22"/>
        </w:rPr>
        <w:t xml:space="preserve">Y</w:t>
      </w:r>
      <w:r>
        <w:rPr>
          <w:rFonts w:ascii="Arial" w:cs="Arial" w:eastAsia="Arial" w:hAnsi="Arial"/>
          <w:i/>
          <w:iCs/>
          <w:color w:val="1A1612"/>
          <w:sz w:val="22"/>
          <w:szCs w:val="22"/>
        </w:rPr>
        <w:t xml:space="preserve">ou have been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1"/>
              <w:left w:val="single" w:color="D4AF37" w:sz="1"/>
              <w:bottom w:val="single" w:color="D4AF37" w:sz="1"/>
              <w:right w:val="single" w:color="D4AF37" w:sz="1"/>
            </w:tcBorders>
            <w:shd w:fill="FFF8E7" w:val="clear"/>
            <w:tcMar>
              <w:top w:type="dxa" w:w="120"/>
              <w:left w:type="dxa" w:w="200"/>
              <w:bottom w:type="dxa" w:w="120"/>
              <w:right w:type="dxa" w:w="200"/>
            </w:tcMar>
          </w:tcPr>
          <w:p>
            <w:pPr>
              <w:spacing w:after="60"/>
            </w:pPr>
            <w:r>
              <w:rPr>
                <w:rFonts w:ascii="Arial" w:cs="Arial" w:eastAsia="Arial" w:hAnsi="Arial"/>
                <w:b/>
                <w:bCs/>
                <w:color w:val="B8922F"/>
                <w:sz w:val="22"/>
                <w:szCs w:val="22"/>
              </w:rPr>
              <w:t xml:space="preserve">Acrostic Verification</w:t>
            </w:r>
          </w:p>
          <w:p>
            <w:pPr>
              <w:spacing w:after="40"/>
            </w:pPr>
            <w:r>
              <w:rPr>
                <w:rFonts w:ascii="Arial" w:cs="Arial" w:eastAsia="Arial" w:hAnsi="Arial"/>
                <w:color w:val="1A1612"/>
                <w:sz w:val="20"/>
                <w:szCs w:val="20"/>
              </w:rPr>
              <w:t xml:space="preserve">First letters: S – E – E – T – R – U – L – Y</w:t>
            </w:r>
          </w:p>
          <w:p>
            <w:pPr>
              <w:spacing w:after="40"/>
            </w:pPr>
            <w:r>
              <w:rPr>
                <w:rFonts w:ascii="Arial" w:cs="Arial" w:eastAsia="Arial" w:hAnsi="Arial"/>
                <w:color w:val="1A1612"/>
                <w:sz w:val="20"/>
                <w:szCs w:val="20"/>
              </w:rPr>
              <w:t xml:space="preserve">Passphrase: SEE TRULY</w:t>
            </w:r>
          </w:p>
          <w:p>
            <w:pPr>
              <w:spacing w:after="40"/>
            </w:pPr>
            <w:r>
              <w:rPr>
                <w:rFonts w:ascii="Arial" w:cs="Arial" w:eastAsia="Arial" w:hAnsi="Arial"/>
                <w:color w:val="1A1612"/>
                <w:sz w:val="20"/>
                <w:szCs w:val="20"/>
              </w:rPr>
              <w:t xml:space="preserve">The passphrase is not case-sensitive on the website.</w:t>
            </w:r>
          </w:p>
        </w:tc>
      </w:tr>
    </w:tbl>
    <w:p>
      <w:r>
        <w:br w:type="page"/>
      </w:r>
    </w:p>
    <w:p>
      <w:pPr>
        <w:pStyle w:val="Heading1"/>
        <w:spacing w:before="360" w:after="120"/>
      </w:pPr>
      <w:r>
        <w:rPr>
          <w:rFonts w:ascii="Arial" w:cs="Arial" w:eastAsia="Arial" w:hAnsi="Arial"/>
          <w:b/>
          <w:bCs/>
          <w:sz w:val="32"/>
          <w:szCs w:val="32"/>
        </w:rPr>
        <w:t xml:space="preserve">Step 2: Website Passphrase Gate</w:t>
      </w:r>
    </w:p>
    <w:p>
      <w:pPr>
        <w:spacing w:after="120"/>
        <w:jc w:val="left"/>
      </w:pPr>
      <w:r>
        <w:rPr>
          <w:rFonts w:ascii="Arial" w:cs="Arial" w:eastAsia="Arial" w:hAnsi="Arial"/>
          <w:b w:val="false"/>
          <w:bCs w:val="false"/>
          <w:i w:val="false"/>
          <w:iCs w:val="false"/>
          <w:color w:val="1A1612"/>
          <w:sz w:val="22"/>
          <w:szCs w:val="22"/>
        </w:rPr>
        <w:t xml:space="preserve">After receiving the letter, Christine must figure out that the first letters of each paragraph spell SEE TRULY. She navigates to giltframe.org (prompted by the SMS in Step 3) and encounters the passphrase gate.</w:t>
      </w:r>
    </w:p>
    <w:p>
      <w:pPr>
        <w:pStyle w:val="Heading3"/>
        <w:spacing w:before="240" w:after="120"/>
      </w:pPr>
      <w:r>
        <w:rPr>
          <w:rFonts w:ascii="Arial" w:cs="Arial" w:eastAsia="Arial" w:hAnsi="Arial"/>
          <w:b/>
          <w:bCs/>
          <w:sz w:val="22"/>
          <w:szCs w:val="22"/>
        </w:rPr>
        <w:t xml:space="preserve">Landing Page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POC</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poc/landing-page-prototype.html</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Visual</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Dark (#0A0A0A) background, Cormorant Garamond font, gold (#C9A84C) accents</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Entry</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SVG Marker animation draws on load, passphrase input field appears below</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Interaction</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Christine types SEE TRULY into the input field</w:t>
            </w:r>
          </w:p>
        </w:tc>
      </w:tr>
    </w:tbl>
    <w:p>
      <w:pPr>
        <w:spacing w:before="200"/>
      </w:pPr>
    </w:p>
    <w:p>
      <w:pPr>
        <w:pStyle w:val="Heading3"/>
        <w:spacing w:before="240" w:after="120"/>
      </w:pPr>
      <w:r>
        <w:rPr>
          <w:rFonts w:ascii="Arial" w:cs="Arial" w:eastAsia="Arial" w:hAnsi="Arial"/>
          <w:b/>
          <w:bCs/>
          <w:sz w:val="22"/>
          <w:szCs w:val="22"/>
        </w:rPr>
        <w:t xml:space="preserve">On Correct Passphrase</w:t>
      </w:r>
    </w:p>
    <w:p>
      <w:pPr>
        <w:spacing w:after="120"/>
        <w:jc w:val="left"/>
      </w:pPr>
      <w:r>
        <w:rPr>
          <w:rFonts w:ascii="Arial" w:cs="Arial" w:eastAsia="Arial" w:hAnsi="Arial"/>
          <w:b w:val="false"/>
          <w:bCs w:val="false"/>
          <w:i w:val="false"/>
          <w:iCs w:val="false"/>
          <w:color w:val="1A1612"/>
          <w:sz w:val="22"/>
          <w:szCs w:val="22"/>
        </w:rPr>
        <w:t xml:space="preserve">When the passphrase is accepted, the input fades away and the puzzle-solve animation plays. This is the same animation used for every chapter solve throughout the game:</w:t>
      </w:r>
    </w:p>
    <w:p>
      <w:pPr>
        <w:pStyle w:val="ListParagraph"/>
        <w:numPr>
          <w:ilvl w:val="0"/>
          <w:numId w:val="2"/>
        </w:numPr>
        <w:spacing w:after="60"/>
      </w:pPr>
      <w:r>
        <w:rPr>
          <w:rFonts w:ascii="Arial" w:cs="Arial" w:eastAsia="Arial" w:hAnsi="Arial"/>
          <w:sz w:val="22"/>
          <w:szCs w:val="22"/>
        </w:rPr>
        <w:t xml:space="preserve">Gold particles gather from screen edges toward center (~2 seconds)</w:t>
      </w:r>
    </w:p>
    <w:p>
      <w:pPr>
        <w:pStyle w:val="ListParagraph"/>
        <w:numPr>
          <w:ilvl w:val="0"/>
          <w:numId w:val="2"/>
        </w:numPr>
        <w:spacing w:after="60"/>
      </w:pPr>
      <w:r>
        <w:rPr>
          <w:rFonts w:ascii="Arial" w:cs="Arial" w:eastAsia="Arial" w:hAnsi="Arial"/>
          <w:sz w:val="22"/>
          <w:szCs w:val="22"/>
        </w:rPr>
        <w:t xml:space="preserve">Screen flash + glowing orb ignites at center</w:t>
      </w:r>
    </w:p>
    <w:p>
      <w:pPr>
        <w:pStyle w:val="ListParagraph"/>
        <w:numPr>
          <w:ilvl w:val="0"/>
          <w:numId w:val="2"/>
        </w:numPr>
        <w:spacing w:after="60"/>
      </w:pPr>
      <w:r>
        <w:rPr>
          <w:rFonts w:ascii="Arial" w:cs="Arial" w:eastAsia="Arial" w:hAnsi="Arial"/>
          <w:sz w:val="22"/>
          <w:szCs w:val="22"/>
        </w:rPr>
        <w:t xml:space="preserve">Orb moves to top-left corner and traces the Marker frame border (one full loop with trailing orbs)</w:t>
      </w:r>
    </w:p>
    <w:p>
      <w:pPr>
        <w:pStyle w:val="ListParagraph"/>
        <w:numPr>
          <w:ilvl w:val="0"/>
          <w:numId w:val="2"/>
        </w:numPr>
        <w:spacing w:after="60"/>
      </w:pPr>
      <w:r>
        <w:rPr>
          <w:rFonts w:ascii="Arial" w:cs="Arial" w:eastAsia="Arial" w:hAnsi="Arial"/>
          <w:sz w:val="22"/>
          <w:szCs w:val="22"/>
        </w:rPr>
        <w:t xml:space="preserve">Orb returns to center and fades; hourglass curves and sand dots fade in</w:t>
      </w:r>
    </w:p>
    <w:p>
      <w:pPr>
        <w:pStyle w:val="ListParagraph"/>
        <w:numPr>
          <w:ilvl w:val="0"/>
          <w:numId w:val="2"/>
        </w:numPr>
        <w:spacing w:after="60"/>
      </w:pPr>
      <w:r>
        <w:rPr>
          <w:rFonts w:ascii="Arial" w:cs="Arial" w:eastAsia="Arial" w:hAnsi="Arial"/>
          <w:sz w:val="22"/>
          <w:szCs w:val="22"/>
        </w:rPr>
        <w:t xml:space="preserve">Frame begins pulsing gold glow</w:t>
      </w:r>
    </w:p>
    <w:p>
      <w:pPr>
        <w:pStyle w:val="ListParagraph"/>
        <w:numPr>
          <w:ilvl w:val="0"/>
          <w:numId w:val="2"/>
        </w:numPr>
        <w:spacing w:after="60"/>
      </w:pPr>
      <w:r>
        <w:rPr>
          <w:rFonts w:ascii="Arial" w:cs="Arial" w:eastAsia="Arial" w:hAnsi="Arial"/>
          <w:sz w:val="22"/>
          <w:szCs w:val="22"/>
        </w:rPr>
        <w:t xml:space="preserve">"Press to Unlock" text fades in below the Marker. Entire Marker is the tap target.</w:t>
      </w:r>
    </w:p>
    <w:p>
      <w:pPr>
        <w:pStyle w:val="ListParagraph"/>
        <w:numPr>
          <w:ilvl w:val="0"/>
          <w:numId w:val="2"/>
        </w:numPr>
        <w:spacing w:after="120"/>
      </w:pPr>
      <w:r>
        <w:rPr>
          <w:rFonts w:ascii="Arial" w:cs="Arial" w:eastAsia="Arial" w:hAnsi="Arial"/>
          <w:sz w:val="22"/>
          <w:szCs w:val="22"/>
        </w:rPr>
        <w:t xml:space="preserve">Tap → fade to reward overlay with staggered text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POC</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poc/puzzle-solve-prototype.html</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Total duration</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~12 seconds before Unlock is available</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Reusable</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Same animation for Prologue, Ch1, Ch2, and all future chapters</w:t>
            </w:r>
          </w:p>
        </w:tc>
      </w:tr>
    </w:tbl>
    <w:p>
      <w:pPr>
        <w:pStyle w:val="Heading1"/>
        <w:spacing w:before="360" w:after="120"/>
      </w:pPr>
      <w:r>
        <w:rPr>
          <w:rFonts w:ascii="Arial" w:cs="Arial" w:eastAsia="Arial" w:hAnsi="Arial"/>
          <w:b/>
          <w:bCs/>
          <w:sz w:val="32"/>
          <w:szCs w:val="32"/>
        </w:rPr>
        <w:t xml:space="preserve">Step 3: SMS — The Sign Has Arrived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Message ID</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prologue_magic_link</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Channel</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MMS (image + text)</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Trigger</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Manual: Send shortly after letter should arrive, or 3–4 days after mailing if she seems stuck</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Image</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assets/prologue-sms-marker.png (600×600, gold Marker on dark background)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1"/>
              <w:left w:val="single" w:color="D4AF37" w:sz="1"/>
              <w:bottom w:val="single" w:color="D4AF37" w:sz="1"/>
              <w:right w:val="single" w:color="D4AF37" w:sz="1"/>
            </w:tcBorders>
            <w:shd w:fill="FFF8E7" w:val="clear"/>
            <w:tcMar>
              <w:top w:type="dxa" w:w="120"/>
              <w:left w:type="dxa" w:w="200"/>
              <w:bottom w:type="dxa" w:w="120"/>
              <w:right w:type="dxa" w:w="200"/>
            </w:tcMar>
          </w:tcPr>
          <w:p>
            <w:pPr>
              <w:spacing w:after="60"/>
            </w:pPr>
            <w:r>
              <w:rPr>
                <w:rFonts w:ascii="Arial" w:cs="Arial" w:eastAsia="Arial" w:hAnsi="Arial"/>
                <w:b/>
                <w:bCs/>
                <w:color w:val="B8922F"/>
                <w:sz w:val="22"/>
                <w:szCs w:val="22"/>
              </w:rPr>
              <w:t xml:space="preserve">Exact MMS Copy</w:t>
            </w:r>
          </w:p>
          <w:p>
            <w:pPr>
              <w:spacing w:after="40"/>
            </w:pPr>
            <w:r>
              <w:rPr>
                <w:rFonts w:ascii="Arial" w:cs="Arial" w:eastAsia="Arial" w:hAnsi="Arial"/>
                <w:color w:val="1A1612"/>
                <w:sz w:val="20"/>
                <w:szCs w:val="20"/>
              </w:rPr>
              <w:t xml:space="preserve">The sign has arrived. giltframe.org</w:t>
            </w:r>
          </w:p>
        </w:tc>
      </w:tr>
    </w:tbl>
    <w:p>
      <w:pPr>
        <w:spacing w:before="100"/>
      </w:pPr>
    </w:p>
    <w:p>
      <w:pPr>
        <w:spacing w:after="120"/>
        <w:jc w:val="left"/>
      </w:pPr>
      <w:r>
        <w:rPr>
          <w:rFonts w:ascii="Arial" w:cs="Arial" w:eastAsia="Arial" w:hAnsi="Arial"/>
          <w:b w:val="false"/>
          <w:bCs w:val="false"/>
          <w:i w:val="false"/>
          <w:iCs w:val="false"/>
          <w:color w:val="1A1612"/>
          <w:sz w:val="22"/>
          <w:szCs w:val="22"/>
        </w:rPr>
        <w:t xml:space="preserve">This MMS serves a dual purpose: it nudges Christine toward the letter if she has not opened it yet, and it provides the website URL (which is intentionally NOT in the letter itself). The Marker image is the Order’s calling card and will appear on every MMS to Sparrow throughout the game.</w:t>
      </w:r>
    </w:p>
    <w:p>
      <w:pPr>
        <w:pStyle w:val="Heading1"/>
        <w:spacing w:before="360" w:after="120"/>
      </w:pPr>
      <w:r>
        <w:rPr>
          <w:rFonts w:ascii="Arial" w:cs="Arial" w:eastAsia="Arial" w:hAnsi="Arial"/>
          <w:b/>
          <w:bCs/>
          <w:sz w:val="32"/>
          <w:szCs w:val="32"/>
        </w:rPr>
        <w:t xml:space="preserve">Step 4: SMS — Acceptance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Message ID</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prologue_acceptance</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Channel</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MMS (image + text)</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Trigger</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Auto: Fires the day after Christine enters the passphrase on giltframe.org</w:t>
            </w:r>
          </w:p>
        </w:tc>
      </w:tr>
      <w:tr>
        <w:tc>
          <w:tcPr>
            <w:tcW w:type="dxa" w:w="2400"/>
            <w:tcBorders>
              <w:top w:val="none" w:color="FFFFFF" w:sz="0"/>
              <w:left w:val="none" w:color="FFFFFF" w:sz="0"/>
              <w:bottom w:val="none" w:color="FFFFFF" w:sz="0"/>
              <w:right w:val="none" w:color="FFFFFF" w:sz="0"/>
            </w:tcBorders>
            <w:tcMar>
              <w:top w:type="dxa" w:w="40"/>
              <w:left w:type="dxa" w:w="120"/>
              <w:bottom w:type="dxa" w:w="40"/>
              <w:right w:type="dxa" w:w="60"/>
            </w:tcMar>
          </w:tcPr>
          <w:p>
            <w:r>
              <w:rPr>
                <w:rFonts w:ascii="Arial" w:cs="Arial" w:eastAsia="Arial" w:hAnsi="Arial"/>
                <w:b/>
                <w:bCs/>
                <w:color w:val="666666"/>
                <w:sz w:val="20"/>
                <w:szCs w:val="20"/>
              </w:rPr>
              <w:t xml:space="preserve">Image</w:t>
            </w:r>
          </w:p>
        </w:tc>
        <w:tc>
          <w:tcPr>
            <w:tcW w:type="dxa" w:w="6960"/>
            <w:tcBorders>
              <w:top w:val="none" w:color="FFFFFF" w:sz="0"/>
              <w:left w:val="none" w:color="FFFFFF" w:sz="0"/>
              <w:bottom w:val="none" w:color="FFFFFF" w:sz="0"/>
              <w:right w:val="none" w:color="FFFFFF" w:sz="0"/>
            </w:tcBorders>
            <w:tcMar>
              <w:top w:type="dxa" w:w="40"/>
              <w:left w:type="dxa" w:w="60"/>
              <w:bottom w:type="dxa" w:w="40"/>
              <w:right w:type="dxa" w:w="120"/>
            </w:tcMar>
          </w:tcPr>
          <w:p>
            <w:r>
              <w:rPr>
                <w:rFonts w:ascii="Arial" w:cs="Arial" w:eastAsia="Arial" w:hAnsi="Arial"/>
                <w:color w:val="1A1612"/>
                <w:sz w:val="22"/>
                <w:szCs w:val="22"/>
              </w:rPr>
              <w:t xml:space="preserve">assets/prologue-sms-marker.png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F37" w:sz="1"/>
              <w:left w:val="single" w:color="D4AF37" w:sz="1"/>
              <w:bottom w:val="single" w:color="D4AF37" w:sz="1"/>
              <w:right w:val="single" w:color="D4AF37" w:sz="1"/>
            </w:tcBorders>
            <w:shd w:fill="FFF8E7" w:val="clear"/>
            <w:tcMar>
              <w:top w:type="dxa" w:w="120"/>
              <w:left w:type="dxa" w:w="200"/>
              <w:bottom w:type="dxa" w:w="120"/>
              <w:right w:type="dxa" w:w="200"/>
            </w:tcMar>
          </w:tcPr>
          <w:p>
            <w:pPr>
              <w:spacing w:after="60"/>
            </w:pPr>
            <w:r>
              <w:rPr>
                <w:rFonts w:ascii="Arial" w:cs="Arial" w:eastAsia="Arial" w:hAnsi="Arial"/>
                <w:b/>
                <w:bCs/>
                <w:color w:val="B8922F"/>
                <w:sz w:val="22"/>
                <w:szCs w:val="22"/>
              </w:rPr>
              <w:t xml:space="preserve">Exact MMS Copy</w:t>
            </w:r>
          </w:p>
          <w:p>
            <w:pPr>
              <w:spacing w:after="40"/>
            </w:pPr>
            <w:r>
              <w:rPr>
                <w:rFonts w:ascii="Arial" w:cs="Arial" w:eastAsia="Arial" w:hAnsi="Arial"/>
                <w:color w:val="1A1612"/>
                <w:sz w:val="20"/>
                <w:szCs w:val="20"/>
              </w:rPr>
              <w:t xml:space="preserve">The Order has noted your acceptance. Prepare yourself. The first trial is near.</w:t>
            </w:r>
          </w:p>
        </w:tc>
      </w:tr>
    </w:tbl>
    <w:p>
      <w:pPr>
        <w:spacing w:before="100"/>
      </w:pPr>
    </w:p>
    <w:p>
      <w:pPr>
        <w:spacing w:after="120"/>
        <w:jc w:val="left"/>
      </w:pPr>
      <w:r>
        <w:rPr>
          <w:rFonts w:ascii="Arial" w:cs="Arial" w:eastAsia="Arial" w:hAnsi="Arial"/>
          <w:b w:val="false"/>
          <w:bCs w:val="false"/>
          <w:i w:val="false"/>
          <w:iCs w:val="false"/>
          <w:color w:val="1A1612"/>
          <w:sz w:val="22"/>
          <w:szCs w:val="22"/>
        </w:rPr>
        <w:t xml:space="preserve">This is the last Prologue communication. It confirms her enrollment and signals that Chapter 1 is imminent. The delay (next day, not immediate) is intentional; it creates anticipation and makes the Order feel like it operates on its own schedule.</w:t>
      </w:r>
    </w:p>
    <w:p>
      <w:r>
        <w:br w:type="page"/>
      </w:r>
    </w:p>
    <w:p>
      <w:pPr>
        <w:pStyle w:val="Heading1"/>
        <w:spacing w:before="360" w:after="120"/>
      </w:pPr>
      <w:r>
        <w:rPr>
          <w:rFonts w:ascii="Arial" w:cs="Arial" w:eastAsia="Arial" w:hAnsi="Arial"/>
          <w:b/>
          <w:bCs/>
          <w:sz w:val="32"/>
          <w:szCs w:val="32"/>
        </w:rPr>
        <w:t xml:space="preserve">Asset Manifest</w:t>
      </w:r>
    </w:p>
    <w:p>
      <w:pPr>
        <w:spacing w:after="120"/>
        <w:jc w:val="left"/>
      </w:pPr>
      <w:r>
        <w:rPr>
          <w:rFonts w:ascii="Arial" w:cs="Arial" w:eastAsia="Arial" w:hAnsi="Arial"/>
          <w:b w:val="false"/>
          <w:bCs w:val="false"/>
          <w:i w:val="false"/>
          <w:iCs w:val="false"/>
          <w:color w:val="1A1612"/>
          <w:sz w:val="22"/>
          <w:szCs w:val="22"/>
        </w:rPr>
        <w:t xml:space="preserve">All assets referenced in the Prologue, with their locations relative to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sz w:val="20"/>
                <w:szCs w:val="20"/>
              </w:rPr>
              <w:t xml:space="preserve">Asset</w:t>
            </w:r>
          </w:p>
        </w:tc>
        <w:tc>
          <w:tcPr>
            <w:tcW w:type="dxa" w:w="5160"/>
            <w:tcBorders>
              <w:top w:val="single" w:color="CCCCCC" w:sz="1"/>
              <w:left w:val="single" w:color="CCCCCC" w:sz="1"/>
              <w:bottom w:val="single" w:color="CCCCCC" w:sz="1"/>
              <w:right w:val="single" w:color="CCCCCC" w:sz="1"/>
            </w:tcBorders>
            <w:shd w:fill="F5EDD6" w:val="clear"/>
            <w:tcMar>
              <w:top w:type="dxa" w:w="80"/>
              <w:left w:type="dxa" w:w="120"/>
              <w:bottom w:type="dxa" w:w="80"/>
              <w:right w:type="dxa" w:w="120"/>
            </w:tcMar>
          </w:tcPr>
          <w:p>
            <w:r>
              <w:rPr>
                <w:rFonts w:ascii="Arial" w:cs="Arial" w:eastAsia="Arial" w:hAnsi="Arial"/>
                <w:b/>
                <w:bCs/>
                <w:sz w:val="20"/>
                <w:szCs w:val="20"/>
              </w:rPr>
              <w:t xml:space="preserve">Path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Prologue letter PDF (v2, final)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assets/prologue-letter-v2.pdf</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 generation script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prologue-letter-v6.py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MMS Marker image (600×600)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assets/prologue-sms-marker.png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Marker dark (for print)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assets/marker-v3-dark-256.png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Marker gold (for web/dark bg)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assets/marker-v3-gold-512.png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Marker SVGs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assets/marker-v3-{gold,dark,white}.svg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Favicon + web icons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assets/favicon.ico, favicon.svg, apple-touch-icon.png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image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assets/og-default.png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POC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poc/landing-page-prototype.html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Puzzle-solve POC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poc/puzzle-solve-prototype.html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comms config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666666"/>
                <w:sz w:val="18"/>
                <w:szCs w:val="18"/>
              </w:rPr>
              <w:t xml:space="preserve">website/src/config/chapters.jsonc</w:t>
            </w:r>
          </w:p>
        </w:tc>
      </w:tr>
    </w:tbl>
    <w:p>
      <w:pPr>
        <w:spacing w:before="300"/>
      </w:pPr>
    </w:p>
    <w:p>
      <w:pPr>
        <w:pStyle w:val="Heading1"/>
        <w:spacing w:before="360" w:after="120"/>
      </w:pPr>
      <w:r>
        <w:rPr>
          <w:rFonts w:ascii="Arial" w:cs="Arial" w:eastAsia="Arial" w:hAnsi="Arial"/>
          <w:b/>
          <w:bCs/>
          <w:sz w:val="32"/>
          <w:szCs w:val="32"/>
        </w:rPr>
        <w:t xml:space="preserve">Communication Rules (Prologue)</w:t>
      </w:r>
    </w:p>
    <w:p>
      <w:pPr>
        <w:pStyle w:val="ListParagraph"/>
        <w:numPr>
          <w:ilvl w:val="0"/>
          <w:numId w:val="3"/>
        </w:numPr>
        <w:spacing w:after="80"/>
      </w:pPr>
      <w:r>
        <w:rPr>
          <w:rFonts w:ascii="Arial" w:cs="Arial" w:eastAsia="Arial" w:hAnsi="Arial"/>
          <w:b/>
          <w:bCs/>
          <w:sz w:val="22"/>
          <w:szCs w:val="22"/>
        </w:rPr>
        <w:t xml:space="preserve">All SMS to Sparrow are MMS</w:t>
      </w:r>
      <w:r>
        <w:rPr>
          <w:rFonts w:ascii="Arial" w:cs="Arial" w:eastAsia="Arial" w:hAnsi="Arial"/>
          <w:sz w:val="22"/>
          <w:szCs w:val="22"/>
        </w:rPr>
        <w:t xml:space="preserve"> with the Marker image (prologue-sms-marker.png) attached. The Marker is the Order’s calling card.</w:t>
      </w:r>
    </w:p>
    <w:p>
      <w:pPr>
        <w:pStyle w:val="ListParagraph"/>
        <w:numPr>
          <w:ilvl w:val="0"/>
          <w:numId w:val="3"/>
        </w:numPr>
        <w:spacing w:after="80"/>
      </w:pPr>
      <w:r>
        <w:rPr>
          <w:rFonts w:ascii="Arial" w:cs="Arial" w:eastAsia="Arial" w:hAnsi="Arial"/>
          <w:b/>
          <w:bCs/>
          <w:sz w:val="22"/>
          <w:szCs w:val="22"/>
        </w:rPr>
        <w:t xml:space="preserve">No companion messages in the Prologue.</w:t>
      </w:r>
      <w:r>
        <w:rPr>
          <w:rFonts w:ascii="Arial" w:cs="Arial" w:eastAsia="Arial" w:hAnsi="Arial"/>
          <w:sz w:val="22"/>
          <w:szCs w:val="22"/>
        </w:rPr>
        <w:t xml:space="preserve"> Bob is the GM, not a participant. Companion messages begin in Chapter 1.</w:t>
      </w:r>
    </w:p>
    <w:p>
      <w:pPr>
        <w:pStyle w:val="ListParagraph"/>
        <w:numPr>
          <w:ilvl w:val="0"/>
          <w:numId w:val="3"/>
        </w:numPr>
        <w:spacing w:after="80"/>
      </w:pPr>
      <w:r>
        <w:rPr>
          <w:rFonts w:ascii="Arial" w:cs="Arial" w:eastAsia="Arial" w:hAnsi="Arial"/>
          <w:b/>
          <w:bCs/>
          <w:sz w:val="22"/>
          <w:szCs w:val="22"/>
        </w:rPr>
        <w:t xml:space="preserve">The letter does NOT contain the URL.</w:t>
      </w:r>
      <w:r>
        <w:rPr>
          <w:rFonts w:ascii="Arial" w:cs="Arial" w:eastAsia="Arial" w:hAnsi="Arial"/>
          <w:sz w:val="22"/>
          <w:szCs w:val="22"/>
        </w:rPr>
        <w:t xml:space="preserve"> giltframe.org is delivered via the magic link MMS only.</w:t>
      </w:r>
    </w:p>
    <w:p>
      <w:pPr>
        <w:pStyle w:val="ListParagraph"/>
        <w:numPr>
          <w:ilvl w:val="0"/>
          <w:numId w:val="3"/>
        </w:numPr>
        <w:spacing w:after="80"/>
      </w:pPr>
      <w:r>
        <w:rPr>
          <w:rFonts w:ascii="Arial" w:cs="Arial" w:eastAsia="Arial" w:hAnsi="Arial"/>
          <w:b/>
          <w:bCs/>
          <w:sz w:val="22"/>
          <w:szCs w:val="22"/>
        </w:rPr>
        <w:t xml:space="preserve">No em dashes in any copy.</w:t>
      </w:r>
      <w:r>
        <w:rPr>
          <w:rFonts w:ascii="Arial" w:cs="Arial" w:eastAsia="Arial" w:hAnsi="Arial"/>
          <w:sz w:val="22"/>
          <w:szCs w:val="22"/>
        </w:rPr>
        <w:t xml:space="preserve"> Use commas instead. Em dashes give an AI-generated feel.</w:t>
      </w:r>
    </w:p>
    <w:p>
      <w:pPr>
        <w:pStyle w:val="ListParagraph"/>
        <w:numPr>
          <w:ilvl w:val="0"/>
          <w:numId w:val="3"/>
        </w:numPr>
        <w:spacing w:after="80"/>
      </w:pPr>
      <w:r>
        <w:rPr>
          <w:rFonts w:ascii="Arial" w:cs="Arial" w:eastAsia="Arial" w:hAnsi="Arial"/>
          <w:b/>
          <w:bCs/>
          <w:sz w:val="22"/>
          <w:szCs w:val="22"/>
        </w:rPr>
        <w:t xml:space="preserve">Puzzle-solve animation is reusable.</w:t>
      </w:r>
      <w:r>
        <w:rPr>
          <w:rFonts w:ascii="Arial" w:cs="Arial" w:eastAsia="Arial" w:hAnsi="Arial"/>
          <w:sz w:val="22"/>
          <w:szCs w:val="22"/>
        </w:rPr>
        <w:t xml:space="preserve"> Same flow for every chapter: particles → orb → frame trace → hourglass → pulsing frame → "Press to Unlock" → reward text.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Prologue Lockdown — Confidential GM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8922F"/>
        <w:sz w:val="16"/>
        <w:szCs w:val="16"/>
      </w:rPr>
      <w:t xml:space="preserve">THE ORDER OF THE GILT FRAME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61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B8922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6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2026-02-18T16:34:34.957Z</dcterms:created>
  <dcterms:modified xsi:type="dcterms:W3CDTF">2026-02-18T16:34:34.957Z</dcterms:modified>
</cp:coreProperties>
</file>

<file path=docProps/custom.xml><?xml version="1.0" encoding="utf-8"?>
<Properties xmlns="http://schemas.openxmlformats.org/officeDocument/2006/custom-properties" xmlns:vt="http://schemas.openxmlformats.org/officeDocument/2006/docPropsVTypes"/>
</file>