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sz w:val="36"/>
          <w:szCs w:val="36"/>
        </w:rPr>
        <w:t xml:space="preserve">THE ORDER OF THE GILT FRAME</w:t>
      </w:r>
    </w:p>
    <w:p>
      <w:pPr>
        <w:spacing w:after="200"/>
        <w:jc w:val="center"/>
      </w:pPr>
      <w:r>
        <w:rPr>
          <w:rFonts w:ascii="Georgia" w:cs="Georgia" w:eastAsia="Georgia" w:hAnsi="Georgia"/>
          <w:b/>
          <w:bCs/>
          <w:sz w:val="28"/>
          <w:szCs w:val="28"/>
        </w:rPr>
        <w:t xml:space="preserve">Side Quests</w:t>
      </w:r>
    </w:p>
    <w:p>
      <w:pPr>
        <w:spacing w:after="400"/>
        <w:jc w:val="center"/>
      </w:pPr>
      <w:r>
        <w:rPr>
          <w:rFonts w:ascii="Georgia" w:cs="Georgia" w:eastAsia="Georgia" w:hAnsi="Georgia"/>
          <w:i/>
          <w:iCs/>
          <w:sz w:val="24"/>
          <w:szCs w:val="24"/>
        </w:rPr>
        <w:t xml:space="preserve">Optional Missions Outside the Main Chapter Progression</w:t>
      </w:r>
    </w:p>
    <w:p>
      <w:pPr>
        <w:pBdr>
          <w:bottom w:val="single" w:color="8B7355" w:sz="6"/>
        </w:pBdr>
        <w:spacing w:after="300"/>
      </w:pPr>
    </w:p>
    <w:p>
      <w:pPr>
        <w:pStyle w:val="Heading2"/>
        <w:spacing w:before="300" w:after="150"/>
      </w:pPr>
      <w:r>
        <w:rPr>
          <w:rFonts w:ascii="Georgia" w:cs="Georgia" w:eastAsia="Georgia" w:hAnsi="Georgia"/>
          <w:b/>
          <w:bCs/>
          <w:sz w:val="28"/>
          <w:szCs w:val="28"/>
        </w:rPr>
        <w:t xml:space="preserve">Overview</w:t>
      </w:r>
    </w:p>
    <w:p>
      <w:pPr>
        <w:spacing w:after="200"/>
      </w:pPr>
      <w:r>
        <w:rPr>
          <w:rFonts w:ascii="Georgia" w:cs="Georgia" w:eastAsia="Georgia" w:hAnsi="Georgia"/>
          <w:sz w:val="24"/>
          <w:szCs w:val="24"/>
        </w:rPr>
        <w:t xml:space="preserve">Side quests are optional missions that exist outside the main chapter progression. They are not required to advance the story, but they reward Christine with bonus Vault fragments, Chronicle entries, and deeper lore about the Order’s history. Side quests can be triggered by SMS, email, or discovered through Marker Sightings.</w:t>
      </w:r>
    </w:p>
    <w:p>
      <w:pPr>
        <w:pStyle w:val="Heading2"/>
        <w:spacing w:before="300" w:after="150"/>
      </w:pPr>
      <w:r>
        <w:rPr>
          <w:rFonts w:ascii="Georgia" w:cs="Georgia" w:eastAsia="Georgia" w:hAnsi="Georgia"/>
          <w:b/>
          <w:bCs/>
          <w:sz w:val="28"/>
          <w:szCs w:val="28"/>
        </w:rPr>
        <w:t xml:space="preserve">The Foundation Stone</w:t>
      </w:r>
    </w:p>
    <w:p>
      <w:pPr>
        <w:spacing w:after="200"/>
      </w:pPr>
      <w:r>
        <w:rPr>
          <w:rFonts w:ascii="Georgia" w:cs="Georgia" w:eastAsia="Georgia" w:hAnsi="Georgia"/>
          <w:sz w:val="24"/>
          <w:szCs w:val="24"/>
        </w:rPr>
        <w:t xml:space="preserve">Location: Tribune Tower &amp; DuSable Bridge, Michigan Avenue, Chicago. This two-part side quest connects the Order’s global reach to its oldest American foothold. It is walkable, outdoor, free, and can be completed on any Chicago trip.</w:t>
      </w:r>
    </w:p>
    <w:p>
      <w:pPr>
        <w:spacing w:after="200"/>
      </w:pPr>
      <w:r>
        <w:rPr>
          <w:rFonts w:ascii="Georgia" w:cs="Georgia" w:eastAsia="Georgia" w:hAnsi="Georgia"/>
          <w:b/>
          <w:bCs/>
          <w:sz w:val="24"/>
          <w:szCs w:val="24"/>
        </w:rPr>
        <w:t xml:space="preserve">Part 1 — The Tower: Christine locates the Tribune Tower and examines the embedded stones. The puzzle directs her to find a specific stone or set of stones.</w:t>
      </w:r>
    </w:p>
    <w:p>
      <w:pPr>
        <w:spacing w:after="200"/>
      </w:pPr>
      <w:r>
        <w:rPr>
          <w:rFonts w:ascii="Georgia" w:cs="Georgia" w:eastAsia="Georgia" w:hAnsi="Georgia"/>
          <w:b/>
          <w:bCs/>
          <w:sz w:val="24"/>
          <w:szCs w:val="24"/>
        </w:rPr>
        <w:t xml:space="preserve">Part 2 — The Bridge: Christine walks to the DuSable Bridge and examines the inscriptions and relief panels on the bridge towers.</w:t>
      </w:r>
    </w:p>
    <w:p>
      <w:pPr>
        <w:spacing w:after="200"/>
      </w:pPr>
      <w:r>
        <w:rPr>
          <w:rFonts w:ascii="Georgia" w:cs="Georgia" w:eastAsia="Georgia" w:hAnsi="Georgia"/>
          <w:b/>
          <w:bCs/>
          <w:sz w:val="24"/>
          <w:szCs w:val="24"/>
        </w:rPr>
        <w:t xml:space="preserve">Reward: "The Foundation Stone" — a Chronicle entry revealing that the Order’s presence in the Americas predates the nation itself.</w:t>
      </w:r>
    </w:p>
    <w:p>
      <w:pPr>
        <w:pStyle w:val="Heading2"/>
        <w:spacing w:before="300" w:after="150"/>
      </w:pPr>
      <w:r>
        <w:rPr>
          <w:rFonts w:ascii="Georgia" w:cs="Georgia" w:eastAsia="Georgia" w:hAnsi="Georgia"/>
          <w:b/>
          <w:bCs/>
          <w:sz w:val="28"/>
          <w:szCs w:val="28"/>
        </w:rPr>
        <w:t xml:space="preserve">Marker Sightings</w:t>
      </w:r>
    </w:p>
    <w:p>
      <w:pPr>
        <w:spacing w:after="200"/>
      </w:pPr>
      <w:r>
        <w:rPr>
          <w:rFonts w:ascii="Georgia" w:cs="Georgia" w:eastAsia="Georgia" w:hAnsi="Georgia"/>
          <w:sz w:val="24"/>
          <w:szCs w:val="24"/>
        </w:rPr>
        <w:t xml:space="preserve">An ongoing passive side quest. Bob places the Order’s Marker—a rectangular frame containing two flowing curves and three dots—at various locations in daily life. When Christine spots one, she reports the sighting on the website’s Marker Sightings page. Each confirmed sighting unlocks a short Chronicle entry.</w:t>
      </w:r>
    </w:p>
    <w:p>
      <w:pPr>
        <w:pStyle w:val="Heading2"/>
        <w:spacing w:before="300" w:after="150"/>
      </w:pPr>
      <w:r>
        <w:rPr>
          <w:rFonts w:ascii="Georgia" w:cs="Georgia" w:eastAsia="Georgia" w:hAnsi="Georgia"/>
          <w:b/>
          <w:bCs/>
          <w:sz w:val="28"/>
          <w:szCs w:val="28"/>
        </w:rPr>
        <w:t xml:space="preserve">The Unseen Thread</w:t>
      </w:r>
    </w:p>
    <w:p>
      <w:pPr>
        <w:spacing w:after="200"/>
      </w:pPr>
      <w:r>
        <w:rPr>
          <w:rFonts w:ascii="Georgia" w:cs="Georgia" w:eastAsia="Georgia" w:hAnsi="Georgia"/>
          <w:sz w:val="24"/>
          <w:szCs w:val="24"/>
        </w:rPr>
        <w:t xml:space="preserve">A photo-based side quest that spans multiple locations. Christine photographs three paintings by the same artist across different museums—one at KIA, one at the Art Institute, one at Crystal Bridges or another location. She uploads the photos to the website.</w:t>
      </w:r>
    </w:p>
    <w:p>
      <w:pPr>
        <w:spacing w:after="200"/>
      </w:pPr>
      <w:r>
        <w:rPr>
          <w:rFonts w:ascii="Georgia" w:cs="Georgia" w:eastAsia="Georgia" w:hAnsi="Georgia"/>
          <w:sz w:val="24"/>
          <w:szCs w:val="24"/>
        </w:rPr>
        <w:t xml:space="preserve">The Order then reveals the hidden connection between the three works. Bob crafts the Chronicle entry after submission from the admin panel.</w:t>
      </w:r>
    </w:p>
    <w:p>
      <w:pPr>
        <w:spacing w:after="200"/>
      </w:pPr>
      <w:r>
        <w:rPr>
          <w:rFonts w:ascii="Georgia" w:cs="Georgia" w:eastAsia="Georgia" w:hAnsi="Georgia"/>
          <w:b/>
          <w:bCs/>
          <w:sz w:val="24"/>
          <w:szCs w:val="24"/>
        </w:rPr>
        <w:t xml:space="preserve">Reward: ‘The Unseen Thread’ — plus a Chronicle entry revealing the artist’s secret connection to the Order.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Georgia" w:cs="Georgia" w:eastAsia="Georgia" w:hAnsi="Georgia"/>
      <w:b/>
      <w:bCs/>
      <w:sz w:val="36"/>
      <w:szCs w:val="36"/>
    </w:rPr>
  </w:style>
  <w:style w:type="paragraph" w:styleId="Heading2">
    <w:name w:val="Heading 2"/>
    <w:basedOn w:val="Normal"/>
    <w:next w:val="Normal"/>
    <w:qFormat/>
    <w:pPr>
      <w:spacing w:before="180" w:after="18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2026-02-18T09:17:26.618Z</dcterms:created>
  <dcterms:modified xsi:type="dcterms:W3CDTF">2026-02-18T09:17:26.618Z</dcterms:modified>
</cp:coreProperties>
</file>

<file path=docProps/custom.xml><?xml version="1.0" encoding="utf-8"?>
<Properties xmlns="http://schemas.openxmlformats.org/officeDocument/2006/custom-properties" xmlns:vt="http://schemas.openxmlformats.org/officeDocument/2006/docPropsVTypes"/>
</file>