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2026-02-04 09:30:09</w:t>
      </w:r>
    </w:p>
    <w:p>
      <w:pPr>
        <w:pStyle w:val="Heading1"/>
      </w:pPr>
      <w:r>
        <w:t>ОРИГИНАЛЬНЫЙ АБСТРАКТ</w:t>
      </w:r>
    </w:p>
    <w:p>
      <w:r>
        <w:t>Vol.:(0123456789) Irish Journal of Medical Science (1971 -) (2025) 194:1409–1415 https://doi.org/10.1007/s11845-025-03980-x ORIGINAL ARTICLE The potential of visual evoked potentials latency and amplitude to be a subclinical predictor of clinical prognosis in multiple sclerosis Elif Banu Soker1 · Miray Erdem1 · Derya Ozdogru1 · Onur Serdar Gencler2 · Onder Yesiloglu3 · Halit Fidanci1 Received: 25 April 2025 / Accepted: 6 June 2025 / Published online: 19 June 2025 © The Author(s) 2025 Abstract Background Multiple sclerosis (MS) is a chronic inflammatory disease of the central nervous system characterized by focal demyelinating lesions, axonal dysfunction/degeneration, and gliosis, which can lead to various clinical disabilities. Visual evoked potentials (VEP) is sensitive and repeatable techniques capable of monitoring significant short-term changes in neuroaxonal integrity and alterations in nerve conduction triggered by acute optic neuritis. Aim This study aims to evaluate whether VEP latency and amplitude could serve as subclinical predictors of clinical out- comes in MS patients over short-term follow-ups. Methods This study was planned to include MS patients diagnosed according to the McDonald Criteria 18 who did not have any psychiatric, neurological, or ocular disorders that could interfere with the main purpose. The VEP test was performed for routine evaluation of demyelination or axonal damage. Results A total of 83 patients were included in the study, with a mean age of 33.6 ± 9.3 years. Of all the patients, 54 were female (65.1%) and 29 were male (34.9%). Right pattern reversal visual evoked potential (PVEP) P100 (OR for PVEP1: 0.802, p = 0.001; OR for PVEP2: 0.879, p = 0.002) was statistically significant in showing right VEP abnormality at both baseline and at 6 months. Left VEP abnormalities were associated with left PVEP P100 at PVEP1 (OR: 0.852, p = 0.003) and left PVEP N75 at PVEP2 (OR: 0.935, p = 0.029). Conclusion VEPs have the potential to predict short-term subclinical stability or progression, making them valuable candi- dates for early treatment adjustments and evaluating future pharmacotherapy-supported remyelination. Keywords Multiple sclerosis · Optic neuritis · Remyelination · Short-term subclinical stability · Visual evoked potentials Introduction Multiple sclerosis (MS) is a chronic inflammatory disease of the central nervous system (CNS) characterized by focal demyelinating lesions, axonal dysfunction/degeneration, and gliosis, which can lead to various clinical disabilities. Myelinated axons are the primary target of MS attacks, and these episodes can cause varying degrees of damage to both the myelin and the axons themselves(1, 2). Currently, numer- ous treatment options exist for MS, and disease-modifying therapies (DMTs) have significant impacts on both disease activity and long-term disability(3). These results have * Elif Banu Soker ebsdoktor@gmail.com Miray Erdem drmirayerdem85@gmail.com Derya Ozdogru deryaozdo</w:t>
      </w:r>
    </w:p>
    <w:p>
      <w:pPr>
        <w:pStyle w:val="Heading1"/>
      </w:pPr>
      <w:r>
        <w:t>ПЕРЕВОД НА РУССКИЙ</w:t>
      </w:r>
    </w:p>
    <w:p>
      <w:r>
        <w:t>Vol.:(0123456789) Irish Journal of Medical Science (1971 -) (2025) 194:1409–1415 https://doi.org/10.1007/s11845-025-03980-x ОРИГИНАЛЬНАЯ СТАТЬЯ Потенциал латентности и амплитуды зрительных вызванных потенциалов может быть субклиническим предиктором клинической прогноз при рассеянном склерозе Элиф Бану Сокер1 · Мирай Эрдем1 · Дерья Оздогру1 · Онур Сердар Генклер2 · Ондер Ешилоглу3 · Халит Фиданчи1 Поступила в редакцию: 25 апреля 2025 г. / Принята: 6 июня 2025 г. / Опубликовано в сети: 19 июня 2025 г. заболевание центральной нервной системы, характеризующееся очаговыми демиелинизирующими поражениями, аксональной дисфункцией/дегенерацией и глиозом, что может привести к различным клиническим нарушениям. Визуальные вызванные потенциалы (ВВП) — это чувствительные и повторяемые методы, позволяющие отслеживать значительные кратковременные изменения целостности нейроаксонов и изменения нервной проводимости, вызванные острым невритом зрительного нерва. Цель данного исследования – оценить, могут ли латентность и амплитуда ЗВП служить субклиническими предикторами клинических исходов у пациентов с рассеянным склерозом в течение краткосрочного периода наблюдения. Методы. В исследование планировалось включить пациентов с рассеянным склерозом, диагностированных в соответствии с критериями Макдональда 18, у которых не было каких-либо психических, неврологических или глазных нарушений, которые могли бы помешать достижению основной цели. Тест VEP проводился для рутинной оценки демиелинизации или повреждения аксонов. Результаты. В исследование были включены 83 пациента со средним возрастом 33,6 ± 9,3 года. Из всех пациентов 54 были женщинами (65,1%) и 29 мужчинами (34,9%). Зрительный вызванный потенциал с реверсией правого паттерна (PVEP) P100 (OR для PVEP1: 0,802, p = 0,001; OR для PVEP2: 0,879, p = 0,002) был статистически значимым в проявлении аномалий правого VEP как в исходном состоянии, так и через 6 месяцев. Аномалии левого ПВЭП были связаны с левым ПВВП P100 при ПВВП1 (ОШ: 0,852, р = 0,003) и левым ПВВП N75 при ПВВП2 (ОШ: 0,935, р = 0,029). Заключение. VEP обладают потенциалом для прогнозирования краткосрочной субклинической стабильности или прогрессирования, что делает их ценными кандидатами для ранней корректировки лечения и оценки будущей ремиелинизации, поддерживаемой фармакотерапией. Ключевые слова Рассеянный склероз · Неврит зрительного нерва · Ремиелинизация · Кратковременная субклиническая стабильность · Зрительные вызванные потенциалы Введение Рассеянный склероз (РС) – хроническое воспалительное заболевание центральной нервной системы (ЦНС), характеризующееся очаговыми демиелинизирующими поражениями, аксональной дисфункцией/дегенерацией и глиозом, которое может приводить к различным клиническим нарушениям. Миелиновые аксоны являются основной мишенью приступов рассеянного склероза, и эти эпизоды могут вызывать различную степень повреждения как миелина, так и самих аксонов (1, 2). В настоящее время существуют многочисленные варианты лечения рассеянного склероза, а методы лечения, модифицирующие течение заболевания (ПТМ), оказывают значительное влияние как на активность заболевания, так и на длительную инвалидность (3). Эти результаты имеют * Элиф Бану Сокер ebsdoktor@gmail.com Мирай Эрдем drmirayerdem85@gmail.com Дерья Оздогру deryaozdo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