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2026-02-04 09:30:07</w:t>
      </w:r>
    </w:p>
    <w:p>
      <w:pPr>
        <w:pStyle w:val="Heading1"/>
      </w:pPr>
      <w:r>
        <w:t>ОРИГИНАЛЬНЫЙ АБСТРАКТ</w:t>
      </w:r>
    </w:p>
    <w:p>
      <w:r>
        <w:t>Multi‑domain analysis of ultra‑short‑term HRV for breathing pattern classification in wearable health devices Puneet Arya1*, Mandeep Singh1 and M. D. Singh1 1 Introduction A healthy heart never beats with regularity. Usually, its rate fluctuates on account of several reasons, including breathing; this variation is called heart rate variability (HRV). Heart rate variability is measured by monitoring beat-to-beat time interval changes. HRV is a widely used noninvasive method for psychophysiological assessment. Psycho- physiology studies the inter-relationship between mind and body [1]. There are two states of psychophysiology, namely stress and relaxation. Previous research used slow-paced breathing, guided imagery, and moderate exercise to induce relaxation [2–4]. Further, Abstract This research paper introduces an innovative approach to classify heart rate variability (HRV) time series into paced and spontaneous breathing patterns to reflect changes in the autonomic nervous system. This type of classification is beneficial in wearable devices for stress/relaxation level detection and in deciding therapeutic interventions. The “Multi-Domain Approach” methodology integrates three different techniques: standard HRV features, fuzzy recurrence plot (FRP)-based FRP_GLCM, and empirical mode decomposition-based IMF_FRP_GLCM. The study concentrates on analyzing HRV time series within shorter data segments, aligning with the requirements of con- temporary wearable health devices and biofeedback systems. HRV data collected during spontaneous and slow-paced breathing were analyzed across data segments of 5, 4, 3, 2, and 1 min, incorporating feature selection and reduction methods. Results demonstrated that standard HRV features yielded optimal performance for 5-min seg- ments, achieving an average accuracy of 90%. Interestingly, IMF_FRP features achieved comparable accuracy even for 1-min segments. As segment duration decreased, standard HRV feature accuracy declined while IMF_FRP accuracy stayed intact, even- tually matching 5-min segment accuracy levels. The study underscores the surging demand for shorter data segment HRV analysis, driven by advancements in wearable smart watches technology and mobile applications for monitoring health and manag- ing stress. Keywords: Psychophysiology, Slow-paced breathing, Induced relaxation, Heart rate variability, Fuzzy recurrence plot, Linear discriminant analysis, Empirical mode decomposition Open Access © The Author(s) 2024. 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w:t>
      </w:r>
    </w:p>
    <w:p>
      <w:pPr>
        <w:pStyle w:val="Heading1"/>
      </w:pPr>
      <w:r>
        <w:t>ПЕРЕВОД НА РУССКИЙ</w:t>
      </w:r>
    </w:p>
    <w:p>
      <w:r>
        <w:t>Многодоменный анализ сверхкраткосрочной ВСР для классификации характера дыхания в портативных медицинских устройствах Пунит Арья1*, Мандип Сингх1 и М.Д. Сингх1 1 Введение Здоровое сердце никогда не бьется регулярно. Обычно ее скорость колеблется по нескольким причинам, в том числе по дыханию; это изменение называется вариабельностью сердечного ритма (ВСР). Вариабельность сердечного ритма измеряется путем мониторинга изменений временных интервалов от удара к удару. ВСР является широко используемым неинвазивным методом психофизиологической оценки. Психофизиология изучает взаимосвязь между разумом и телом [1]. Есть два состояния психофизиологии, а именно стресс и расслабление. Предыдущие исследования использовали медленное дыхание, управляемое воображение и умеренные физические упражнения, чтобы вызвать расслабление [2–4]. Далее, Аннотация В этой исследовательской статье представлен инновационный подход к классификации временных рядов вариабельности сердечного ритма (ВСР) на модели ритмичного и спонтанного дыхания, чтобы отразить изменения в вегетативной нервной системе. Этот тип классификации полезен для носимых устройств для определения уровня стресса/расслабления и для принятия решения о терапевтических вмешательствах. Методология «Многодоменного подхода» объединяет три различных метода: стандартные функции ВСР, FRP_GLCM на основе нечеткой рекуррентной диаграммы (FRP) и IMF_FRP_GLCM на основе декомпозиции эмпирических мод. Исследование концентрируется на анализе временных рядов ВСР в рамках более коротких сегментов данных, что соответствует требованиям современных носимых медицинских устройств и систем биологической обратной связи. Данные ВСР, собранные во время спонтанного и медленного дыхания, были проанализированы по сегментам данных продолжительностью 5, 4, 3, 2 и 1 минута, включая методы выбора и уменьшения признаков. Результаты показали, что стандартные функции ВСР обеспечивают оптимальную производительность для 5-минутных сегментов, достигая средней точности 90%. Интересно, что функции IMF_FRP достигли сопоставимой точности даже для 1-минутных сегментов. По мере уменьшения продолжительности сегмента точность стандартных функций ВСР снижалась, в то время как точность IMF_FRP оставалась неизменной, в конечном итоге достигая уровня точности 5-минутного сегмента. Исследование подчеркивает растущий спрос на анализ ВСР с более короткими сегментами данных, обусловленный достижениями в области технологий носимых умных часов и мобильных приложений для мониторинга здоровья и управления стрессом. Ключевые слова: Психофизиология, Медленное дыхание, Вынужденная релаксация, Вариабельность сердечного ритма, Нечеткий рекуррентный график, Линейный дискриминантный анализ, Разложение по эмпирическому моду. Открытый доступ © Автор(ы), 2024. Открытый доступ. Эта статья находится под лицензией Creative Commons Attribution 4.0 International License, которая разрешает использование, совместное использование, адаптацию, распространение и воспроизведение на любом носителе или в любом формате при условии, что вы укажете первоначальный автор(ы) и источник, укажите ссылку на лицензию Creative Commons и укажите, были ли внесены изменения. Изображения или другие материалы третьих сторон в этой статье включены в лицензию Creative Commons, если не указано иное.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