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EBE6B6" w14:textId="1D8A03F4" w:rsidR="00D81A31" w:rsidRPr="000177D7" w:rsidRDefault="7A5A4883" w:rsidP="00D81A31">
      <w:pPr>
        <w:pStyle w:val="Heading1-Statement"/>
      </w:pPr>
      <w:bookmarkStart w:id="0" w:name="_Toc117358166"/>
      <w:r w:rsidRPr="000177D7">
        <w:t>Statement 6</w:t>
      </w:r>
      <w:r w:rsidR="087C347F" w:rsidRPr="000177D7">
        <w:t xml:space="preserve">: </w:t>
      </w:r>
      <w:r w:rsidR="00645F36">
        <w:br/>
      </w:r>
      <w:r w:rsidR="087C347F" w:rsidRPr="000177D7">
        <w:t>Expenses and Net Capital Investment</w:t>
      </w:r>
      <w:bookmarkEnd w:id="0"/>
    </w:p>
    <w:p w14:paraId="04431FAC" w14:textId="4870320A" w:rsidR="00D644A2" w:rsidRPr="000177D7" w:rsidRDefault="00D644A2" w:rsidP="00D644A2">
      <w:pPr>
        <w:pStyle w:val="StatementWhite"/>
      </w:pPr>
      <w:r w:rsidRPr="000177D7">
        <w:t>Statement 6 presents estimates of the Australian Government general government sector (GGS) expenses and net capital investment by the functions of government. The functions are based on an international standard classification of functions of government that is incorporated into the Government Finance Statistics (GFS) reporting framework. Unless otherwise specified, tables in Statement 6 are presented in nominal fiscal terms.</w:t>
      </w:r>
    </w:p>
    <w:p w14:paraId="1E22B47F" w14:textId="48204D7C" w:rsidR="00D644A2" w:rsidRPr="000177D7" w:rsidRDefault="00D644A2" w:rsidP="00D644A2">
      <w:pPr>
        <w:pStyle w:val="StatementWhite"/>
      </w:pPr>
      <w:r w:rsidRPr="000177D7">
        <w:t xml:space="preserve">Unless otherwise specified, explanatory text in Statement 6 is presented in real terms (that is, excluding the impact of inflation) to focus on trends in estimated function expenses and their underlying drivers. </w:t>
      </w:r>
      <w:r w:rsidR="00F3438E" w:rsidRPr="000177D7">
        <w:t>Underlying dr</w:t>
      </w:r>
      <w:r w:rsidRPr="000177D7">
        <w:t>ivers of growth in expenditure have remained largely consist</w:t>
      </w:r>
      <w:r w:rsidR="00F3438E" w:rsidRPr="000177D7">
        <w:t xml:space="preserve">ent with </w:t>
      </w:r>
      <w:r w:rsidRPr="000177D7">
        <w:t>the 2022–23 March Budget. To emphasise underlying drivers, much of Statement 6 explains year</w:t>
      </w:r>
      <w:r w:rsidR="00362F43" w:rsidRPr="000177D7">
        <w:noBreakHyphen/>
      </w:r>
      <w:r w:rsidRPr="000177D7">
        <w:t>to</w:t>
      </w:r>
      <w:r w:rsidR="00362F43" w:rsidRPr="000177D7">
        <w:noBreakHyphen/>
      </w:r>
      <w:r w:rsidRPr="000177D7">
        <w:t xml:space="preserve">year changes across the forward estimates period (from 2022–23 to 2025–26). Some nominal increases in function expenditure across this period may be described as decreases in real terms. This occurs where forecast CPI growth exceeds underlying </w:t>
      </w:r>
      <w:r w:rsidR="00F3438E" w:rsidRPr="000177D7">
        <w:t xml:space="preserve">nominal </w:t>
      </w:r>
      <w:r w:rsidRPr="000177D7">
        <w:t>program growth.</w:t>
      </w:r>
    </w:p>
    <w:p w14:paraId="347329A7" w14:textId="6F5F2B1F" w:rsidR="00D644A2" w:rsidRPr="000177D7" w:rsidRDefault="00D644A2" w:rsidP="00D644A2">
      <w:pPr>
        <w:pStyle w:val="StatementWhite"/>
      </w:pPr>
      <w:r w:rsidRPr="000177D7">
        <w:t>The Australian Government is focused on responsible domestic economic management at a time of uncertainty around the world. Australian Government GGS expenses are expected to grow from $65</w:t>
      </w:r>
      <w:r w:rsidR="00F3438E" w:rsidRPr="000177D7">
        <w:t>0.9</w:t>
      </w:r>
      <w:r w:rsidRPr="000177D7">
        <w:t xml:space="preserve"> billion in 2022–23 to $7</w:t>
      </w:r>
      <w:r w:rsidR="00F3438E" w:rsidRPr="000177D7">
        <w:t>31.0</w:t>
      </w:r>
      <w:r w:rsidRPr="000177D7">
        <w:t> billion in 2025–26.</w:t>
      </w:r>
    </w:p>
    <w:p w14:paraId="1E9F4474" w14:textId="4111CA61" w:rsidR="00F70418" w:rsidRPr="000177D7" w:rsidRDefault="00D644A2" w:rsidP="00D644A2">
      <w:pPr>
        <w:pStyle w:val="StatementWhite"/>
        <w:rPr>
          <w:szCs w:val="18"/>
        </w:rPr>
      </w:pPr>
      <w:r w:rsidRPr="000177D7">
        <w:rPr>
          <w:szCs w:val="18"/>
        </w:rPr>
        <w:t>The main trends in functional expenditure are:</w:t>
      </w:r>
    </w:p>
    <w:p w14:paraId="76BEBABC" w14:textId="6DF8E060" w:rsidR="00D644A2" w:rsidRPr="000177D7" w:rsidRDefault="00D644A2" w:rsidP="00A47275">
      <w:pPr>
        <w:pStyle w:val="StatementWhite-Bullet"/>
        <w:rPr>
          <w:sz w:val="18"/>
          <w:szCs w:val="18"/>
        </w:rPr>
      </w:pPr>
      <w:r w:rsidRPr="000177D7">
        <w:rPr>
          <w:sz w:val="18"/>
          <w:szCs w:val="18"/>
        </w:rPr>
        <w:t xml:space="preserve">in real terms, the strongest growth across the budget year and forward estimates is expected to occur in the social security and welfare, </w:t>
      </w:r>
      <w:r w:rsidR="00373533" w:rsidRPr="000177D7">
        <w:rPr>
          <w:sz w:val="18"/>
          <w:szCs w:val="18"/>
        </w:rPr>
        <w:t xml:space="preserve">other purposes, defence and education </w:t>
      </w:r>
      <w:r w:rsidRPr="000177D7">
        <w:rPr>
          <w:sz w:val="18"/>
          <w:szCs w:val="18"/>
        </w:rPr>
        <w:t>functions</w:t>
      </w:r>
      <w:r w:rsidR="00540678">
        <w:rPr>
          <w:sz w:val="18"/>
          <w:szCs w:val="18"/>
        </w:rPr>
        <w:t>.</w:t>
      </w:r>
    </w:p>
    <w:p w14:paraId="5E458EAC" w14:textId="6B2E6580" w:rsidR="00F80696" w:rsidRPr="000177D7" w:rsidRDefault="00F80696" w:rsidP="00A47275">
      <w:pPr>
        <w:pStyle w:val="StatementWhite-Bullet"/>
        <w:rPr>
          <w:sz w:val="18"/>
          <w:szCs w:val="18"/>
        </w:rPr>
      </w:pPr>
      <w:r w:rsidRPr="000177D7">
        <w:rPr>
          <w:sz w:val="18"/>
          <w:szCs w:val="18"/>
        </w:rPr>
        <w:t xml:space="preserve">in </w:t>
      </w:r>
      <w:r w:rsidR="00544FF4" w:rsidRPr="000177D7">
        <w:rPr>
          <w:sz w:val="18"/>
          <w:szCs w:val="18"/>
        </w:rPr>
        <w:t>real terms, the largest decline across the budget year and forward estimates is expected to occur in the other economic affairs function</w:t>
      </w:r>
      <w:r w:rsidR="00540678">
        <w:rPr>
          <w:sz w:val="18"/>
          <w:szCs w:val="18"/>
        </w:rPr>
        <w:t>.</w:t>
      </w:r>
    </w:p>
    <w:p w14:paraId="6DA01F1E" w14:textId="0C48C1F5" w:rsidR="00D81A31" w:rsidRPr="000177D7" w:rsidRDefault="00D644A2" w:rsidP="00A47275">
      <w:pPr>
        <w:pStyle w:val="StatementWhite-Bullet"/>
        <w:sectPr w:rsidR="00D81A31" w:rsidRPr="000177D7" w:rsidSect="008468B1">
          <w:headerReference w:type="even" r:id="rId11"/>
          <w:headerReference w:type="default" r:id="rId12"/>
          <w:footerReference w:type="even" r:id="rId13"/>
          <w:footerReference w:type="default" r:id="rId14"/>
          <w:headerReference w:type="first" r:id="rId15"/>
          <w:footerReference w:type="first" r:id="rId16"/>
          <w:pgSz w:w="11906" w:h="16838" w:code="9"/>
          <w:pgMar w:top="2835" w:right="2098" w:bottom="2466" w:left="2098" w:header="1814" w:footer="1814" w:gutter="0"/>
          <w:pgNumType w:start="171"/>
          <w:cols w:space="708"/>
          <w:titlePg/>
          <w:docGrid w:linePitch="360"/>
        </w:sectPr>
      </w:pPr>
      <w:r w:rsidRPr="000177D7">
        <w:rPr>
          <w:sz w:val="18"/>
          <w:szCs w:val="18"/>
        </w:rPr>
        <w:t>net capital investment from 2022–23 to 2025–26 largely reflects a significant investment in defence capital projects</w:t>
      </w:r>
      <w:r w:rsidRPr="000177D7">
        <w:t>.</w:t>
      </w:r>
    </w:p>
    <w:p w14:paraId="32D6AEB2" w14:textId="1E11F998" w:rsidR="00D81A31" w:rsidRPr="000177D7" w:rsidRDefault="000C2592" w:rsidP="0009408A">
      <w:pPr>
        <w:pStyle w:val="ContentsHeading"/>
      </w:pPr>
      <w:r w:rsidRPr="000177D7">
        <w:lastRenderedPageBreak/>
        <w:t>C</w:t>
      </w:r>
      <w:r w:rsidR="00D81A31" w:rsidRPr="000177D7">
        <w:t>ontents</w:t>
      </w:r>
    </w:p>
    <w:p w14:paraId="73371000" w14:textId="31FD8990" w:rsidR="0049178C" w:rsidRDefault="0049178C">
      <w:pPr>
        <w:pStyle w:val="TOC1"/>
        <w:rPr>
          <w:rFonts w:asciiTheme="minorHAnsi" w:eastAsiaTheme="minorEastAsia" w:hAnsiTheme="minorHAnsi" w:cstheme="minorBidi"/>
          <w:b w:val="0"/>
          <w:noProof/>
          <w:sz w:val="22"/>
          <w:szCs w:val="22"/>
        </w:rPr>
      </w:pPr>
      <w:r>
        <w:fldChar w:fldCharType="begin"/>
      </w:r>
      <w:r>
        <w:instrText xml:space="preserve"> TOC \o "1-1" \h \z \u \t "Heading 2,1,Heading 3,2" </w:instrText>
      </w:r>
      <w:r>
        <w:fldChar w:fldCharType="separate"/>
      </w:r>
      <w:hyperlink w:anchor="_Toc117358168" w:history="1">
        <w:r w:rsidRPr="00972118">
          <w:rPr>
            <w:rStyle w:val="Hyperlink"/>
            <w:noProof/>
          </w:rPr>
          <w:t>Overview</w:t>
        </w:r>
        <w:r>
          <w:rPr>
            <w:noProof/>
            <w:webHidden/>
          </w:rPr>
          <w:tab/>
        </w:r>
        <w:r>
          <w:rPr>
            <w:noProof/>
            <w:webHidden/>
          </w:rPr>
          <w:fldChar w:fldCharType="begin"/>
        </w:r>
        <w:r>
          <w:rPr>
            <w:noProof/>
            <w:webHidden/>
          </w:rPr>
          <w:instrText xml:space="preserve"> PAGEREF _Toc117358168 \h </w:instrText>
        </w:r>
        <w:r>
          <w:rPr>
            <w:noProof/>
            <w:webHidden/>
          </w:rPr>
        </w:r>
        <w:r>
          <w:rPr>
            <w:noProof/>
            <w:webHidden/>
          </w:rPr>
          <w:fldChar w:fldCharType="separate"/>
        </w:r>
        <w:r w:rsidR="009C311D">
          <w:rPr>
            <w:noProof/>
            <w:webHidden/>
          </w:rPr>
          <w:t>175</w:t>
        </w:r>
        <w:r>
          <w:rPr>
            <w:noProof/>
            <w:webHidden/>
          </w:rPr>
          <w:fldChar w:fldCharType="end"/>
        </w:r>
      </w:hyperlink>
    </w:p>
    <w:p w14:paraId="226DC0C5" w14:textId="0410A36F" w:rsidR="0049178C" w:rsidRDefault="00B3726B">
      <w:pPr>
        <w:pStyle w:val="TOC1"/>
        <w:rPr>
          <w:rFonts w:asciiTheme="minorHAnsi" w:eastAsiaTheme="minorEastAsia" w:hAnsiTheme="minorHAnsi" w:cstheme="minorBidi"/>
          <w:b w:val="0"/>
          <w:noProof/>
          <w:sz w:val="22"/>
          <w:szCs w:val="22"/>
        </w:rPr>
      </w:pPr>
      <w:hyperlink w:anchor="_Toc117358169" w:history="1">
        <w:r w:rsidR="0049178C" w:rsidRPr="00972118">
          <w:rPr>
            <w:rStyle w:val="Hyperlink"/>
            <w:noProof/>
          </w:rPr>
          <w:t>Estimated expenses by function</w:t>
        </w:r>
        <w:r w:rsidR="0049178C">
          <w:rPr>
            <w:noProof/>
            <w:webHidden/>
          </w:rPr>
          <w:tab/>
        </w:r>
        <w:r w:rsidR="0049178C">
          <w:rPr>
            <w:noProof/>
            <w:webHidden/>
          </w:rPr>
          <w:fldChar w:fldCharType="begin"/>
        </w:r>
        <w:r w:rsidR="0049178C">
          <w:rPr>
            <w:noProof/>
            <w:webHidden/>
          </w:rPr>
          <w:instrText xml:space="preserve"> PAGEREF _Toc117358169 \h </w:instrText>
        </w:r>
        <w:r w:rsidR="0049178C">
          <w:rPr>
            <w:noProof/>
            <w:webHidden/>
          </w:rPr>
        </w:r>
        <w:r w:rsidR="0049178C">
          <w:rPr>
            <w:noProof/>
            <w:webHidden/>
          </w:rPr>
          <w:fldChar w:fldCharType="separate"/>
        </w:r>
        <w:r w:rsidR="009C311D">
          <w:rPr>
            <w:noProof/>
            <w:webHidden/>
          </w:rPr>
          <w:t>177</w:t>
        </w:r>
        <w:r w:rsidR="0049178C">
          <w:rPr>
            <w:noProof/>
            <w:webHidden/>
          </w:rPr>
          <w:fldChar w:fldCharType="end"/>
        </w:r>
      </w:hyperlink>
    </w:p>
    <w:p w14:paraId="67890747" w14:textId="656B2B0F" w:rsidR="0049178C" w:rsidRDefault="00B3726B">
      <w:pPr>
        <w:pStyle w:val="TOC2"/>
        <w:rPr>
          <w:rFonts w:asciiTheme="minorHAnsi" w:eastAsiaTheme="minorEastAsia" w:hAnsiTheme="minorHAnsi" w:cstheme="minorBidi"/>
          <w:noProof/>
          <w:sz w:val="22"/>
          <w:szCs w:val="22"/>
        </w:rPr>
      </w:pPr>
      <w:hyperlink w:anchor="_Toc117358170" w:history="1">
        <w:r w:rsidR="0049178C" w:rsidRPr="00972118">
          <w:rPr>
            <w:rStyle w:val="Hyperlink"/>
            <w:noProof/>
          </w:rPr>
          <w:t>Program expenses</w:t>
        </w:r>
        <w:r w:rsidR="0049178C">
          <w:rPr>
            <w:noProof/>
            <w:webHidden/>
          </w:rPr>
          <w:tab/>
        </w:r>
        <w:r w:rsidR="0049178C">
          <w:rPr>
            <w:noProof/>
            <w:webHidden/>
          </w:rPr>
          <w:fldChar w:fldCharType="begin"/>
        </w:r>
        <w:r w:rsidR="0049178C">
          <w:rPr>
            <w:noProof/>
            <w:webHidden/>
          </w:rPr>
          <w:instrText xml:space="preserve"> PAGEREF _Toc117358170 \h </w:instrText>
        </w:r>
        <w:r w:rsidR="0049178C">
          <w:rPr>
            <w:noProof/>
            <w:webHidden/>
          </w:rPr>
        </w:r>
        <w:r w:rsidR="0049178C">
          <w:rPr>
            <w:noProof/>
            <w:webHidden/>
          </w:rPr>
          <w:fldChar w:fldCharType="separate"/>
        </w:r>
        <w:r w:rsidR="009C311D">
          <w:rPr>
            <w:noProof/>
            <w:webHidden/>
          </w:rPr>
          <w:t>180</w:t>
        </w:r>
        <w:r w:rsidR="0049178C">
          <w:rPr>
            <w:noProof/>
            <w:webHidden/>
          </w:rPr>
          <w:fldChar w:fldCharType="end"/>
        </w:r>
      </w:hyperlink>
    </w:p>
    <w:p w14:paraId="0EE91419" w14:textId="02953BE7" w:rsidR="0049178C" w:rsidRDefault="00B3726B">
      <w:pPr>
        <w:pStyle w:val="TOC1"/>
        <w:rPr>
          <w:rFonts w:asciiTheme="minorHAnsi" w:eastAsiaTheme="minorEastAsia" w:hAnsiTheme="minorHAnsi" w:cstheme="minorBidi"/>
          <w:b w:val="0"/>
          <w:noProof/>
          <w:sz w:val="22"/>
          <w:szCs w:val="22"/>
        </w:rPr>
      </w:pPr>
      <w:hyperlink w:anchor="_Toc117358171" w:history="1">
        <w:r w:rsidR="0049178C" w:rsidRPr="00972118">
          <w:rPr>
            <w:rStyle w:val="Hyperlink"/>
            <w:noProof/>
          </w:rPr>
          <w:t>General government sector expenses</w:t>
        </w:r>
        <w:r w:rsidR="0049178C">
          <w:rPr>
            <w:noProof/>
            <w:webHidden/>
          </w:rPr>
          <w:tab/>
        </w:r>
        <w:r w:rsidR="0049178C">
          <w:rPr>
            <w:noProof/>
            <w:webHidden/>
          </w:rPr>
          <w:fldChar w:fldCharType="begin"/>
        </w:r>
        <w:r w:rsidR="0049178C">
          <w:rPr>
            <w:noProof/>
            <w:webHidden/>
          </w:rPr>
          <w:instrText xml:space="preserve"> PAGEREF _Toc117358171 \h </w:instrText>
        </w:r>
        <w:r w:rsidR="0049178C">
          <w:rPr>
            <w:noProof/>
            <w:webHidden/>
          </w:rPr>
        </w:r>
        <w:r w:rsidR="0049178C">
          <w:rPr>
            <w:noProof/>
            <w:webHidden/>
          </w:rPr>
          <w:fldChar w:fldCharType="separate"/>
        </w:r>
        <w:r w:rsidR="009C311D">
          <w:rPr>
            <w:noProof/>
            <w:webHidden/>
          </w:rPr>
          <w:t>181</w:t>
        </w:r>
        <w:r w:rsidR="0049178C">
          <w:rPr>
            <w:noProof/>
            <w:webHidden/>
          </w:rPr>
          <w:fldChar w:fldCharType="end"/>
        </w:r>
      </w:hyperlink>
    </w:p>
    <w:p w14:paraId="1EB4CCBD" w14:textId="3ABEEC59" w:rsidR="0049178C" w:rsidRDefault="00B3726B">
      <w:pPr>
        <w:pStyle w:val="TOC2"/>
        <w:rPr>
          <w:rFonts w:asciiTheme="minorHAnsi" w:eastAsiaTheme="minorEastAsia" w:hAnsiTheme="minorHAnsi" w:cstheme="minorBidi"/>
          <w:noProof/>
          <w:sz w:val="22"/>
          <w:szCs w:val="22"/>
        </w:rPr>
      </w:pPr>
      <w:hyperlink w:anchor="_Toc117358172" w:history="1">
        <w:r w:rsidR="0049178C" w:rsidRPr="00972118">
          <w:rPr>
            <w:rStyle w:val="Hyperlink"/>
            <w:noProof/>
          </w:rPr>
          <w:t>General public services</w:t>
        </w:r>
        <w:r w:rsidR="0049178C">
          <w:rPr>
            <w:noProof/>
            <w:webHidden/>
          </w:rPr>
          <w:tab/>
        </w:r>
        <w:r w:rsidR="0049178C">
          <w:rPr>
            <w:noProof/>
            <w:webHidden/>
          </w:rPr>
          <w:fldChar w:fldCharType="begin"/>
        </w:r>
        <w:r w:rsidR="0049178C">
          <w:rPr>
            <w:noProof/>
            <w:webHidden/>
          </w:rPr>
          <w:instrText xml:space="preserve"> PAGEREF _Toc117358172 \h </w:instrText>
        </w:r>
        <w:r w:rsidR="0049178C">
          <w:rPr>
            <w:noProof/>
            <w:webHidden/>
          </w:rPr>
        </w:r>
        <w:r w:rsidR="0049178C">
          <w:rPr>
            <w:noProof/>
            <w:webHidden/>
          </w:rPr>
          <w:fldChar w:fldCharType="separate"/>
        </w:r>
        <w:r w:rsidR="009C311D">
          <w:rPr>
            <w:noProof/>
            <w:webHidden/>
          </w:rPr>
          <w:t>181</w:t>
        </w:r>
        <w:r w:rsidR="0049178C">
          <w:rPr>
            <w:noProof/>
            <w:webHidden/>
          </w:rPr>
          <w:fldChar w:fldCharType="end"/>
        </w:r>
      </w:hyperlink>
    </w:p>
    <w:p w14:paraId="191F3758" w14:textId="7E6FCA70" w:rsidR="0049178C" w:rsidRDefault="00B3726B" w:rsidP="0049178C">
      <w:pPr>
        <w:pStyle w:val="TOC2"/>
        <w:tabs>
          <w:tab w:val="clear" w:pos="992"/>
        </w:tabs>
        <w:ind w:left="426" w:hanging="426"/>
        <w:rPr>
          <w:rFonts w:asciiTheme="minorHAnsi" w:eastAsiaTheme="minorEastAsia" w:hAnsiTheme="minorHAnsi" w:cstheme="minorBidi"/>
          <w:noProof/>
          <w:sz w:val="22"/>
          <w:szCs w:val="22"/>
        </w:rPr>
      </w:pPr>
      <w:hyperlink w:anchor="_Toc117358173" w:history="1">
        <w:r w:rsidR="0049178C" w:rsidRPr="00972118">
          <w:rPr>
            <w:rStyle w:val="Hyperlink"/>
            <w:noProof/>
          </w:rPr>
          <w:t>Defence</w:t>
        </w:r>
        <w:r w:rsidR="0049178C">
          <w:rPr>
            <w:noProof/>
            <w:webHidden/>
          </w:rPr>
          <w:tab/>
        </w:r>
        <w:r w:rsidR="0049178C">
          <w:rPr>
            <w:noProof/>
            <w:webHidden/>
          </w:rPr>
          <w:fldChar w:fldCharType="begin"/>
        </w:r>
        <w:r w:rsidR="0049178C">
          <w:rPr>
            <w:noProof/>
            <w:webHidden/>
          </w:rPr>
          <w:instrText xml:space="preserve"> PAGEREF _Toc117358173 \h </w:instrText>
        </w:r>
        <w:r w:rsidR="0049178C">
          <w:rPr>
            <w:noProof/>
            <w:webHidden/>
          </w:rPr>
        </w:r>
        <w:r w:rsidR="0049178C">
          <w:rPr>
            <w:noProof/>
            <w:webHidden/>
          </w:rPr>
          <w:fldChar w:fldCharType="separate"/>
        </w:r>
        <w:r w:rsidR="009C311D">
          <w:rPr>
            <w:noProof/>
            <w:webHidden/>
          </w:rPr>
          <w:t>183</w:t>
        </w:r>
        <w:r w:rsidR="0049178C">
          <w:rPr>
            <w:noProof/>
            <w:webHidden/>
          </w:rPr>
          <w:fldChar w:fldCharType="end"/>
        </w:r>
      </w:hyperlink>
    </w:p>
    <w:p w14:paraId="5D9AE5C9" w14:textId="6461A0F5" w:rsidR="0049178C" w:rsidRDefault="00B3726B" w:rsidP="0049178C">
      <w:pPr>
        <w:pStyle w:val="TOC2"/>
        <w:tabs>
          <w:tab w:val="clear" w:pos="992"/>
        </w:tabs>
        <w:ind w:left="426" w:hanging="426"/>
        <w:rPr>
          <w:rFonts w:asciiTheme="minorHAnsi" w:eastAsiaTheme="minorEastAsia" w:hAnsiTheme="minorHAnsi" w:cstheme="minorBidi"/>
          <w:noProof/>
          <w:sz w:val="22"/>
          <w:szCs w:val="22"/>
        </w:rPr>
      </w:pPr>
      <w:hyperlink w:anchor="_Toc117358174" w:history="1">
        <w:r w:rsidR="0049178C" w:rsidRPr="00972118">
          <w:rPr>
            <w:rStyle w:val="Hyperlink"/>
            <w:noProof/>
          </w:rPr>
          <w:t>Public order and safety</w:t>
        </w:r>
        <w:r w:rsidR="0049178C">
          <w:rPr>
            <w:noProof/>
            <w:webHidden/>
          </w:rPr>
          <w:tab/>
        </w:r>
        <w:r w:rsidR="0049178C">
          <w:rPr>
            <w:noProof/>
            <w:webHidden/>
          </w:rPr>
          <w:fldChar w:fldCharType="begin"/>
        </w:r>
        <w:r w:rsidR="0049178C">
          <w:rPr>
            <w:noProof/>
            <w:webHidden/>
          </w:rPr>
          <w:instrText xml:space="preserve"> PAGEREF _Toc117358174 \h </w:instrText>
        </w:r>
        <w:r w:rsidR="0049178C">
          <w:rPr>
            <w:noProof/>
            <w:webHidden/>
          </w:rPr>
        </w:r>
        <w:r w:rsidR="0049178C">
          <w:rPr>
            <w:noProof/>
            <w:webHidden/>
          </w:rPr>
          <w:fldChar w:fldCharType="separate"/>
        </w:r>
        <w:r w:rsidR="009C311D">
          <w:rPr>
            <w:noProof/>
            <w:webHidden/>
          </w:rPr>
          <w:t>184</w:t>
        </w:r>
        <w:r w:rsidR="0049178C">
          <w:rPr>
            <w:noProof/>
            <w:webHidden/>
          </w:rPr>
          <w:fldChar w:fldCharType="end"/>
        </w:r>
      </w:hyperlink>
    </w:p>
    <w:p w14:paraId="1A6E406A" w14:textId="1B803E34" w:rsidR="0049178C" w:rsidRDefault="00B3726B" w:rsidP="0049178C">
      <w:pPr>
        <w:pStyle w:val="TOC2"/>
        <w:tabs>
          <w:tab w:val="clear" w:pos="992"/>
        </w:tabs>
        <w:ind w:left="426" w:hanging="426"/>
        <w:rPr>
          <w:rFonts w:asciiTheme="minorHAnsi" w:eastAsiaTheme="minorEastAsia" w:hAnsiTheme="minorHAnsi" w:cstheme="minorBidi"/>
          <w:noProof/>
          <w:sz w:val="22"/>
          <w:szCs w:val="22"/>
        </w:rPr>
      </w:pPr>
      <w:hyperlink w:anchor="_Toc117358175" w:history="1">
        <w:r w:rsidR="0049178C" w:rsidRPr="00972118">
          <w:rPr>
            <w:rStyle w:val="Hyperlink"/>
            <w:noProof/>
          </w:rPr>
          <w:t>Education</w:t>
        </w:r>
        <w:r w:rsidR="0049178C">
          <w:rPr>
            <w:noProof/>
            <w:webHidden/>
          </w:rPr>
          <w:tab/>
        </w:r>
        <w:r w:rsidR="0049178C">
          <w:rPr>
            <w:noProof/>
            <w:webHidden/>
          </w:rPr>
          <w:fldChar w:fldCharType="begin"/>
        </w:r>
        <w:r w:rsidR="0049178C">
          <w:rPr>
            <w:noProof/>
            <w:webHidden/>
          </w:rPr>
          <w:instrText xml:space="preserve"> PAGEREF _Toc117358175 \h </w:instrText>
        </w:r>
        <w:r w:rsidR="0049178C">
          <w:rPr>
            <w:noProof/>
            <w:webHidden/>
          </w:rPr>
        </w:r>
        <w:r w:rsidR="0049178C">
          <w:rPr>
            <w:noProof/>
            <w:webHidden/>
          </w:rPr>
          <w:fldChar w:fldCharType="separate"/>
        </w:r>
        <w:r w:rsidR="009C311D">
          <w:rPr>
            <w:noProof/>
            <w:webHidden/>
          </w:rPr>
          <w:t>185</w:t>
        </w:r>
        <w:r w:rsidR="0049178C">
          <w:rPr>
            <w:noProof/>
            <w:webHidden/>
          </w:rPr>
          <w:fldChar w:fldCharType="end"/>
        </w:r>
      </w:hyperlink>
    </w:p>
    <w:p w14:paraId="12A9E7AB" w14:textId="05E222DD" w:rsidR="0049178C" w:rsidRDefault="00B3726B" w:rsidP="0049178C">
      <w:pPr>
        <w:pStyle w:val="TOC2"/>
        <w:tabs>
          <w:tab w:val="clear" w:pos="992"/>
        </w:tabs>
        <w:ind w:left="426" w:hanging="426"/>
        <w:rPr>
          <w:rFonts w:asciiTheme="minorHAnsi" w:eastAsiaTheme="minorEastAsia" w:hAnsiTheme="minorHAnsi" w:cstheme="minorBidi"/>
          <w:noProof/>
          <w:sz w:val="22"/>
          <w:szCs w:val="22"/>
        </w:rPr>
      </w:pPr>
      <w:hyperlink w:anchor="_Toc117358176" w:history="1">
        <w:r w:rsidR="0049178C" w:rsidRPr="00972118">
          <w:rPr>
            <w:rStyle w:val="Hyperlink"/>
            <w:noProof/>
          </w:rPr>
          <w:t>Health</w:t>
        </w:r>
        <w:r w:rsidR="0049178C">
          <w:rPr>
            <w:noProof/>
            <w:webHidden/>
          </w:rPr>
          <w:tab/>
        </w:r>
        <w:r w:rsidR="0049178C">
          <w:rPr>
            <w:noProof/>
            <w:webHidden/>
          </w:rPr>
          <w:fldChar w:fldCharType="begin"/>
        </w:r>
        <w:r w:rsidR="0049178C">
          <w:rPr>
            <w:noProof/>
            <w:webHidden/>
          </w:rPr>
          <w:instrText xml:space="preserve"> PAGEREF _Toc117358176 \h </w:instrText>
        </w:r>
        <w:r w:rsidR="0049178C">
          <w:rPr>
            <w:noProof/>
            <w:webHidden/>
          </w:rPr>
        </w:r>
        <w:r w:rsidR="0049178C">
          <w:rPr>
            <w:noProof/>
            <w:webHidden/>
          </w:rPr>
          <w:fldChar w:fldCharType="separate"/>
        </w:r>
        <w:r w:rsidR="009C311D">
          <w:rPr>
            <w:noProof/>
            <w:webHidden/>
          </w:rPr>
          <w:t>186</w:t>
        </w:r>
        <w:r w:rsidR="0049178C">
          <w:rPr>
            <w:noProof/>
            <w:webHidden/>
          </w:rPr>
          <w:fldChar w:fldCharType="end"/>
        </w:r>
      </w:hyperlink>
    </w:p>
    <w:p w14:paraId="1B2957B3" w14:textId="38F43892" w:rsidR="0049178C" w:rsidRDefault="00B3726B">
      <w:pPr>
        <w:pStyle w:val="TOC2"/>
        <w:rPr>
          <w:rFonts w:asciiTheme="minorHAnsi" w:eastAsiaTheme="minorEastAsia" w:hAnsiTheme="minorHAnsi" w:cstheme="minorBidi"/>
          <w:noProof/>
          <w:sz w:val="22"/>
          <w:szCs w:val="22"/>
        </w:rPr>
      </w:pPr>
      <w:hyperlink w:anchor="_Toc117358177" w:history="1">
        <w:r w:rsidR="0049178C" w:rsidRPr="00972118">
          <w:rPr>
            <w:rStyle w:val="Hyperlink"/>
            <w:noProof/>
          </w:rPr>
          <w:t>Social security and welfare</w:t>
        </w:r>
        <w:r w:rsidR="0049178C">
          <w:rPr>
            <w:noProof/>
            <w:webHidden/>
          </w:rPr>
          <w:tab/>
        </w:r>
        <w:r w:rsidR="0049178C">
          <w:rPr>
            <w:noProof/>
            <w:webHidden/>
          </w:rPr>
          <w:fldChar w:fldCharType="begin"/>
        </w:r>
        <w:r w:rsidR="0049178C">
          <w:rPr>
            <w:noProof/>
            <w:webHidden/>
          </w:rPr>
          <w:instrText xml:space="preserve"> PAGEREF _Toc117358177 \h </w:instrText>
        </w:r>
        <w:r w:rsidR="0049178C">
          <w:rPr>
            <w:noProof/>
            <w:webHidden/>
          </w:rPr>
        </w:r>
        <w:r w:rsidR="0049178C">
          <w:rPr>
            <w:noProof/>
            <w:webHidden/>
          </w:rPr>
          <w:fldChar w:fldCharType="separate"/>
        </w:r>
        <w:r w:rsidR="009C311D">
          <w:rPr>
            <w:noProof/>
            <w:webHidden/>
          </w:rPr>
          <w:t>189</w:t>
        </w:r>
        <w:r w:rsidR="0049178C">
          <w:rPr>
            <w:noProof/>
            <w:webHidden/>
          </w:rPr>
          <w:fldChar w:fldCharType="end"/>
        </w:r>
      </w:hyperlink>
    </w:p>
    <w:p w14:paraId="1C1639EF" w14:textId="6B0478F8" w:rsidR="0049178C" w:rsidRDefault="00B3726B">
      <w:pPr>
        <w:pStyle w:val="TOC2"/>
        <w:rPr>
          <w:rFonts w:asciiTheme="minorHAnsi" w:eastAsiaTheme="minorEastAsia" w:hAnsiTheme="minorHAnsi" w:cstheme="minorBidi"/>
          <w:noProof/>
          <w:sz w:val="22"/>
          <w:szCs w:val="22"/>
        </w:rPr>
      </w:pPr>
      <w:hyperlink w:anchor="_Toc117358178" w:history="1">
        <w:r w:rsidR="0049178C" w:rsidRPr="00972118">
          <w:rPr>
            <w:rStyle w:val="Hyperlink"/>
            <w:noProof/>
          </w:rPr>
          <w:t>Housing and community amenities</w:t>
        </w:r>
        <w:r w:rsidR="0049178C">
          <w:rPr>
            <w:noProof/>
            <w:webHidden/>
          </w:rPr>
          <w:tab/>
        </w:r>
        <w:r w:rsidR="0049178C">
          <w:rPr>
            <w:noProof/>
            <w:webHidden/>
          </w:rPr>
          <w:fldChar w:fldCharType="begin"/>
        </w:r>
        <w:r w:rsidR="0049178C">
          <w:rPr>
            <w:noProof/>
            <w:webHidden/>
          </w:rPr>
          <w:instrText xml:space="preserve"> PAGEREF _Toc117358178 \h </w:instrText>
        </w:r>
        <w:r w:rsidR="0049178C">
          <w:rPr>
            <w:noProof/>
            <w:webHidden/>
          </w:rPr>
        </w:r>
        <w:r w:rsidR="0049178C">
          <w:rPr>
            <w:noProof/>
            <w:webHidden/>
          </w:rPr>
          <w:fldChar w:fldCharType="separate"/>
        </w:r>
        <w:r w:rsidR="009C311D">
          <w:rPr>
            <w:noProof/>
            <w:webHidden/>
          </w:rPr>
          <w:t>192</w:t>
        </w:r>
        <w:r w:rsidR="0049178C">
          <w:rPr>
            <w:noProof/>
            <w:webHidden/>
          </w:rPr>
          <w:fldChar w:fldCharType="end"/>
        </w:r>
      </w:hyperlink>
    </w:p>
    <w:p w14:paraId="1BB93961" w14:textId="4765E96D" w:rsidR="0049178C" w:rsidRDefault="00B3726B">
      <w:pPr>
        <w:pStyle w:val="TOC2"/>
        <w:rPr>
          <w:rFonts w:asciiTheme="minorHAnsi" w:eastAsiaTheme="minorEastAsia" w:hAnsiTheme="minorHAnsi" w:cstheme="minorBidi"/>
          <w:noProof/>
          <w:sz w:val="22"/>
          <w:szCs w:val="22"/>
        </w:rPr>
      </w:pPr>
      <w:hyperlink w:anchor="_Toc117358179" w:history="1">
        <w:r w:rsidR="0049178C" w:rsidRPr="00972118">
          <w:rPr>
            <w:rStyle w:val="Hyperlink"/>
            <w:noProof/>
          </w:rPr>
          <w:t>Recreation and culture</w:t>
        </w:r>
        <w:r w:rsidR="0049178C">
          <w:rPr>
            <w:noProof/>
            <w:webHidden/>
          </w:rPr>
          <w:tab/>
        </w:r>
        <w:r w:rsidR="0049178C">
          <w:rPr>
            <w:noProof/>
            <w:webHidden/>
          </w:rPr>
          <w:fldChar w:fldCharType="begin"/>
        </w:r>
        <w:r w:rsidR="0049178C">
          <w:rPr>
            <w:noProof/>
            <w:webHidden/>
          </w:rPr>
          <w:instrText xml:space="preserve"> PAGEREF _Toc117358179 \h </w:instrText>
        </w:r>
        <w:r w:rsidR="0049178C">
          <w:rPr>
            <w:noProof/>
            <w:webHidden/>
          </w:rPr>
        </w:r>
        <w:r w:rsidR="0049178C">
          <w:rPr>
            <w:noProof/>
            <w:webHidden/>
          </w:rPr>
          <w:fldChar w:fldCharType="separate"/>
        </w:r>
        <w:r w:rsidR="009C311D">
          <w:rPr>
            <w:noProof/>
            <w:webHidden/>
          </w:rPr>
          <w:t>194</w:t>
        </w:r>
        <w:r w:rsidR="0049178C">
          <w:rPr>
            <w:noProof/>
            <w:webHidden/>
          </w:rPr>
          <w:fldChar w:fldCharType="end"/>
        </w:r>
      </w:hyperlink>
    </w:p>
    <w:p w14:paraId="2BDAF084" w14:textId="6C67421B" w:rsidR="0049178C" w:rsidRDefault="00B3726B">
      <w:pPr>
        <w:pStyle w:val="TOC2"/>
        <w:rPr>
          <w:rFonts w:asciiTheme="minorHAnsi" w:eastAsiaTheme="minorEastAsia" w:hAnsiTheme="minorHAnsi" w:cstheme="minorBidi"/>
          <w:noProof/>
          <w:sz w:val="22"/>
          <w:szCs w:val="22"/>
        </w:rPr>
      </w:pPr>
      <w:hyperlink w:anchor="_Toc117358180" w:history="1">
        <w:r w:rsidR="0049178C" w:rsidRPr="00972118">
          <w:rPr>
            <w:rStyle w:val="Hyperlink"/>
            <w:noProof/>
          </w:rPr>
          <w:t>Fuel and energy</w:t>
        </w:r>
        <w:r w:rsidR="0049178C">
          <w:rPr>
            <w:noProof/>
            <w:webHidden/>
          </w:rPr>
          <w:tab/>
        </w:r>
        <w:r w:rsidR="0049178C">
          <w:rPr>
            <w:noProof/>
            <w:webHidden/>
          </w:rPr>
          <w:fldChar w:fldCharType="begin"/>
        </w:r>
        <w:r w:rsidR="0049178C">
          <w:rPr>
            <w:noProof/>
            <w:webHidden/>
          </w:rPr>
          <w:instrText xml:space="preserve"> PAGEREF _Toc117358180 \h </w:instrText>
        </w:r>
        <w:r w:rsidR="0049178C">
          <w:rPr>
            <w:noProof/>
            <w:webHidden/>
          </w:rPr>
        </w:r>
        <w:r w:rsidR="0049178C">
          <w:rPr>
            <w:noProof/>
            <w:webHidden/>
          </w:rPr>
          <w:fldChar w:fldCharType="separate"/>
        </w:r>
        <w:r w:rsidR="009C311D">
          <w:rPr>
            <w:noProof/>
            <w:webHidden/>
          </w:rPr>
          <w:t>195</w:t>
        </w:r>
        <w:r w:rsidR="0049178C">
          <w:rPr>
            <w:noProof/>
            <w:webHidden/>
          </w:rPr>
          <w:fldChar w:fldCharType="end"/>
        </w:r>
      </w:hyperlink>
    </w:p>
    <w:p w14:paraId="0949CD3A" w14:textId="0F6BCBE9" w:rsidR="0049178C" w:rsidRDefault="00B3726B">
      <w:pPr>
        <w:pStyle w:val="TOC2"/>
        <w:rPr>
          <w:rFonts w:asciiTheme="minorHAnsi" w:eastAsiaTheme="minorEastAsia" w:hAnsiTheme="minorHAnsi" w:cstheme="minorBidi"/>
          <w:noProof/>
          <w:sz w:val="22"/>
          <w:szCs w:val="22"/>
        </w:rPr>
      </w:pPr>
      <w:hyperlink w:anchor="_Toc117358181" w:history="1">
        <w:r w:rsidR="0049178C" w:rsidRPr="00972118">
          <w:rPr>
            <w:rStyle w:val="Hyperlink"/>
            <w:noProof/>
          </w:rPr>
          <w:t>Agriculture, forestry and fishing</w:t>
        </w:r>
        <w:r w:rsidR="0049178C">
          <w:rPr>
            <w:noProof/>
            <w:webHidden/>
          </w:rPr>
          <w:tab/>
        </w:r>
        <w:r w:rsidR="0049178C">
          <w:rPr>
            <w:noProof/>
            <w:webHidden/>
          </w:rPr>
          <w:fldChar w:fldCharType="begin"/>
        </w:r>
        <w:r w:rsidR="0049178C">
          <w:rPr>
            <w:noProof/>
            <w:webHidden/>
          </w:rPr>
          <w:instrText xml:space="preserve"> PAGEREF _Toc117358181 \h </w:instrText>
        </w:r>
        <w:r w:rsidR="0049178C">
          <w:rPr>
            <w:noProof/>
            <w:webHidden/>
          </w:rPr>
        </w:r>
        <w:r w:rsidR="0049178C">
          <w:rPr>
            <w:noProof/>
            <w:webHidden/>
          </w:rPr>
          <w:fldChar w:fldCharType="separate"/>
        </w:r>
        <w:r w:rsidR="009C311D">
          <w:rPr>
            <w:noProof/>
            <w:webHidden/>
          </w:rPr>
          <w:t>196</w:t>
        </w:r>
        <w:r w:rsidR="0049178C">
          <w:rPr>
            <w:noProof/>
            <w:webHidden/>
          </w:rPr>
          <w:fldChar w:fldCharType="end"/>
        </w:r>
      </w:hyperlink>
    </w:p>
    <w:p w14:paraId="6F52D24E" w14:textId="34054C68" w:rsidR="0049178C" w:rsidRDefault="00B3726B">
      <w:pPr>
        <w:pStyle w:val="TOC2"/>
        <w:rPr>
          <w:rFonts w:asciiTheme="minorHAnsi" w:eastAsiaTheme="minorEastAsia" w:hAnsiTheme="minorHAnsi" w:cstheme="minorBidi"/>
          <w:noProof/>
          <w:sz w:val="22"/>
          <w:szCs w:val="22"/>
        </w:rPr>
      </w:pPr>
      <w:hyperlink w:anchor="_Toc117358182" w:history="1">
        <w:r w:rsidR="0049178C" w:rsidRPr="00972118">
          <w:rPr>
            <w:rStyle w:val="Hyperlink"/>
            <w:noProof/>
          </w:rPr>
          <w:t>Mining, manufacturing and construction</w:t>
        </w:r>
        <w:r w:rsidR="0049178C">
          <w:rPr>
            <w:noProof/>
            <w:webHidden/>
          </w:rPr>
          <w:tab/>
        </w:r>
        <w:r w:rsidR="0049178C">
          <w:rPr>
            <w:noProof/>
            <w:webHidden/>
          </w:rPr>
          <w:fldChar w:fldCharType="begin"/>
        </w:r>
        <w:r w:rsidR="0049178C">
          <w:rPr>
            <w:noProof/>
            <w:webHidden/>
          </w:rPr>
          <w:instrText xml:space="preserve"> PAGEREF _Toc117358182 \h </w:instrText>
        </w:r>
        <w:r w:rsidR="0049178C">
          <w:rPr>
            <w:noProof/>
            <w:webHidden/>
          </w:rPr>
        </w:r>
        <w:r w:rsidR="0049178C">
          <w:rPr>
            <w:noProof/>
            <w:webHidden/>
          </w:rPr>
          <w:fldChar w:fldCharType="separate"/>
        </w:r>
        <w:r w:rsidR="009C311D">
          <w:rPr>
            <w:noProof/>
            <w:webHidden/>
          </w:rPr>
          <w:t>197</w:t>
        </w:r>
        <w:r w:rsidR="0049178C">
          <w:rPr>
            <w:noProof/>
            <w:webHidden/>
          </w:rPr>
          <w:fldChar w:fldCharType="end"/>
        </w:r>
      </w:hyperlink>
    </w:p>
    <w:p w14:paraId="575AE8EE" w14:textId="20E193D3" w:rsidR="0049178C" w:rsidRDefault="00B3726B">
      <w:pPr>
        <w:pStyle w:val="TOC2"/>
        <w:rPr>
          <w:rFonts w:asciiTheme="minorHAnsi" w:eastAsiaTheme="minorEastAsia" w:hAnsiTheme="minorHAnsi" w:cstheme="minorBidi"/>
          <w:noProof/>
          <w:sz w:val="22"/>
          <w:szCs w:val="22"/>
        </w:rPr>
      </w:pPr>
      <w:hyperlink w:anchor="_Toc117358183" w:history="1">
        <w:r w:rsidR="0049178C" w:rsidRPr="00972118">
          <w:rPr>
            <w:rStyle w:val="Hyperlink"/>
            <w:noProof/>
          </w:rPr>
          <w:t>Transport and communication</w:t>
        </w:r>
        <w:r w:rsidR="0049178C">
          <w:rPr>
            <w:noProof/>
            <w:webHidden/>
          </w:rPr>
          <w:tab/>
        </w:r>
        <w:r w:rsidR="0049178C">
          <w:rPr>
            <w:noProof/>
            <w:webHidden/>
          </w:rPr>
          <w:fldChar w:fldCharType="begin"/>
        </w:r>
        <w:r w:rsidR="0049178C">
          <w:rPr>
            <w:noProof/>
            <w:webHidden/>
          </w:rPr>
          <w:instrText xml:space="preserve"> PAGEREF _Toc117358183 \h </w:instrText>
        </w:r>
        <w:r w:rsidR="0049178C">
          <w:rPr>
            <w:noProof/>
            <w:webHidden/>
          </w:rPr>
        </w:r>
        <w:r w:rsidR="0049178C">
          <w:rPr>
            <w:noProof/>
            <w:webHidden/>
          </w:rPr>
          <w:fldChar w:fldCharType="separate"/>
        </w:r>
        <w:r w:rsidR="009C311D">
          <w:rPr>
            <w:noProof/>
            <w:webHidden/>
          </w:rPr>
          <w:t>198</w:t>
        </w:r>
        <w:r w:rsidR="0049178C">
          <w:rPr>
            <w:noProof/>
            <w:webHidden/>
          </w:rPr>
          <w:fldChar w:fldCharType="end"/>
        </w:r>
      </w:hyperlink>
    </w:p>
    <w:p w14:paraId="55A6D032" w14:textId="1A6A6594" w:rsidR="0049178C" w:rsidRDefault="00B3726B">
      <w:pPr>
        <w:pStyle w:val="TOC2"/>
        <w:rPr>
          <w:rFonts w:asciiTheme="minorHAnsi" w:eastAsiaTheme="minorEastAsia" w:hAnsiTheme="minorHAnsi" w:cstheme="minorBidi"/>
          <w:noProof/>
          <w:sz w:val="22"/>
          <w:szCs w:val="22"/>
        </w:rPr>
      </w:pPr>
      <w:hyperlink w:anchor="_Toc117358184" w:history="1">
        <w:r w:rsidR="0049178C" w:rsidRPr="00972118">
          <w:rPr>
            <w:rStyle w:val="Hyperlink"/>
            <w:noProof/>
          </w:rPr>
          <w:t>Other economic affairs</w:t>
        </w:r>
        <w:r w:rsidR="0049178C">
          <w:rPr>
            <w:noProof/>
            <w:webHidden/>
          </w:rPr>
          <w:tab/>
        </w:r>
        <w:r w:rsidR="0049178C">
          <w:rPr>
            <w:noProof/>
            <w:webHidden/>
          </w:rPr>
          <w:fldChar w:fldCharType="begin"/>
        </w:r>
        <w:r w:rsidR="0049178C">
          <w:rPr>
            <w:noProof/>
            <w:webHidden/>
          </w:rPr>
          <w:instrText xml:space="preserve"> PAGEREF _Toc117358184 \h </w:instrText>
        </w:r>
        <w:r w:rsidR="0049178C">
          <w:rPr>
            <w:noProof/>
            <w:webHidden/>
          </w:rPr>
        </w:r>
        <w:r w:rsidR="0049178C">
          <w:rPr>
            <w:noProof/>
            <w:webHidden/>
          </w:rPr>
          <w:fldChar w:fldCharType="separate"/>
        </w:r>
        <w:r w:rsidR="009C311D">
          <w:rPr>
            <w:noProof/>
            <w:webHidden/>
          </w:rPr>
          <w:t>199</w:t>
        </w:r>
        <w:r w:rsidR="0049178C">
          <w:rPr>
            <w:noProof/>
            <w:webHidden/>
          </w:rPr>
          <w:fldChar w:fldCharType="end"/>
        </w:r>
      </w:hyperlink>
    </w:p>
    <w:p w14:paraId="7B8DF0EB" w14:textId="4C756156" w:rsidR="0049178C" w:rsidRDefault="00B3726B">
      <w:pPr>
        <w:pStyle w:val="TOC2"/>
        <w:rPr>
          <w:rFonts w:asciiTheme="minorHAnsi" w:eastAsiaTheme="minorEastAsia" w:hAnsiTheme="minorHAnsi" w:cstheme="minorBidi"/>
          <w:noProof/>
          <w:sz w:val="22"/>
          <w:szCs w:val="22"/>
        </w:rPr>
      </w:pPr>
      <w:hyperlink w:anchor="_Toc117358185" w:history="1">
        <w:r w:rsidR="0049178C" w:rsidRPr="00972118">
          <w:rPr>
            <w:rStyle w:val="Hyperlink"/>
            <w:noProof/>
          </w:rPr>
          <w:t>Other purposes</w:t>
        </w:r>
        <w:r w:rsidR="0049178C">
          <w:rPr>
            <w:noProof/>
            <w:webHidden/>
          </w:rPr>
          <w:tab/>
        </w:r>
        <w:r w:rsidR="0049178C">
          <w:rPr>
            <w:noProof/>
            <w:webHidden/>
          </w:rPr>
          <w:fldChar w:fldCharType="begin"/>
        </w:r>
        <w:r w:rsidR="0049178C">
          <w:rPr>
            <w:noProof/>
            <w:webHidden/>
          </w:rPr>
          <w:instrText xml:space="preserve"> PAGEREF _Toc117358185 \h </w:instrText>
        </w:r>
        <w:r w:rsidR="0049178C">
          <w:rPr>
            <w:noProof/>
            <w:webHidden/>
          </w:rPr>
        </w:r>
        <w:r w:rsidR="0049178C">
          <w:rPr>
            <w:noProof/>
            <w:webHidden/>
          </w:rPr>
          <w:fldChar w:fldCharType="separate"/>
        </w:r>
        <w:r w:rsidR="009C311D">
          <w:rPr>
            <w:noProof/>
            <w:webHidden/>
          </w:rPr>
          <w:t>202</w:t>
        </w:r>
        <w:r w:rsidR="0049178C">
          <w:rPr>
            <w:noProof/>
            <w:webHidden/>
          </w:rPr>
          <w:fldChar w:fldCharType="end"/>
        </w:r>
      </w:hyperlink>
    </w:p>
    <w:p w14:paraId="0F6050A6" w14:textId="5765B078" w:rsidR="0049178C" w:rsidRDefault="00B3726B">
      <w:pPr>
        <w:pStyle w:val="TOC1"/>
        <w:rPr>
          <w:rFonts w:asciiTheme="minorHAnsi" w:eastAsiaTheme="minorEastAsia" w:hAnsiTheme="minorHAnsi" w:cstheme="minorBidi"/>
          <w:b w:val="0"/>
          <w:noProof/>
          <w:sz w:val="22"/>
          <w:szCs w:val="22"/>
        </w:rPr>
      </w:pPr>
      <w:hyperlink w:anchor="_Toc117358186" w:history="1">
        <w:r w:rsidR="0049178C" w:rsidRPr="00972118">
          <w:rPr>
            <w:rStyle w:val="Hyperlink"/>
            <w:noProof/>
          </w:rPr>
          <w:t>General government net capital investment</w:t>
        </w:r>
        <w:r w:rsidR="0049178C">
          <w:rPr>
            <w:noProof/>
            <w:webHidden/>
          </w:rPr>
          <w:tab/>
        </w:r>
        <w:r w:rsidR="0049178C">
          <w:rPr>
            <w:noProof/>
            <w:webHidden/>
          </w:rPr>
          <w:fldChar w:fldCharType="begin"/>
        </w:r>
        <w:r w:rsidR="0049178C">
          <w:rPr>
            <w:noProof/>
            <w:webHidden/>
          </w:rPr>
          <w:instrText xml:space="preserve"> PAGEREF _Toc117358186 \h </w:instrText>
        </w:r>
        <w:r w:rsidR="0049178C">
          <w:rPr>
            <w:noProof/>
            <w:webHidden/>
          </w:rPr>
        </w:r>
        <w:r w:rsidR="0049178C">
          <w:rPr>
            <w:noProof/>
            <w:webHidden/>
          </w:rPr>
          <w:fldChar w:fldCharType="separate"/>
        </w:r>
        <w:r w:rsidR="009C311D">
          <w:rPr>
            <w:noProof/>
            <w:webHidden/>
          </w:rPr>
          <w:t>205</w:t>
        </w:r>
        <w:r w:rsidR="0049178C">
          <w:rPr>
            <w:noProof/>
            <w:webHidden/>
          </w:rPr>
          <w:fldChar w:fldCharType="end"/>
        </w:r>
      </w:hyperlink>
    </w:p>
    <w:p w14:paraId="7D02ABB8" w14:textId="0CCCACF2" w:rsidR="0049178C" w:rsidRDefault="00B3726B">
      <w:pPr>
        <w:pStyle w:val="TOC2"/>
        <w:rPr>
          <w:rFonts w:asciiTheme="minorHAnsi" w:eastAsiaTheme="minorEastAsia" w:hAnsiTheme="minorHAnsi" w:cstheme="minorBidi"/>
          <w:noProof/>
          <w:sz w:val="22"/>
          <w:szCs w:val="22"/>
        </w:rPr>
      </w:pPr>
      <w:hyperlink w:anchor="_Toc117358187" w:history="1">
        <w:r w:rsidR="0049178C" w:rsidRPr="00972118">
          <w:rPr>
            <w:rStyle w:val="Hyperlink"/>
            <w:noProof/>
          </w:rPr>
          <w:t>Reconciliation of net capital investment since the 2022–23 March Budget</w:t>
        </w:r>
        <w:r w:rsidR="0049178C">
          <w:rPr>
            <w:noProof/>
            <w:webHidden/>
          </w:rPr>
          <w:tab/>
        </w:r>
        <w:r w:rsidR="0049178C">
          <w:rPr>
            <w:noProof/>
            <w:webHidden/>
          </w:rPr>
          <w:fldChar w:fldCharType="begin"/>
        </w:r>
        <w:r w:rsidR="0049178C">
          <w:rPr>
            <w:noProof/>
            <w:webHidden/>
          </w:rPr>
          <w:instrText xml:space="preserve"> PAGEREF _Toc117358187 \h </w:instrText>
        </w:r>
        <w:r w:rsidR="0049178C">
          <w:rPr>
            <w:noProof/>
            <w:webHidden/>
          </w:rPr>
        </w:r>
        <w:r w:rsidR="0049178C">
          <w:rPr>
            <w:noProof/>
            <w:webHidden/>
          </w:rPr>
          <w:fldChar w:fldCharType="separate"/>
        </w:r>
        <w:r w:rsidR="009C311D">
          <w:rPr>
            <w:noProof/>
            <w:webHidden/>
          </w:rPr>
          <w:t>206</w:t>
        </w:r>
        <w:r w:rsidR="0049178C">
          <w:rPr>
            <w:noProof/>
            <w:webHidden/>
          </w:rPr>
          <w:fldChar w:fldCharType="end"/>
        </w:r>
      </w:hyperlink>
    </w:p>
    <w:p w14:paraId="6A82B39E" w14:textId="3C4A147C" w:rsidR="0049178C" w:rsidRDefault="00B3726B">
      <w:pPr>
        <w:pStyle w:val="TOC2"/>
        <w:rPr>
          <w:rFonts w:asciiTheme="minorHAnsi" w:eastAsiaTheme="minorEastAsia" w:hAnsiTheme="minorHAnsi" w:cstheme="minorBidi"/>
          <w:noProof/>
          <w:sz w:val="22"/>
          <w:szCs w:val="22"/>
        </w:rPr>
      </w:pPr>
      <w:hyperlink w:anchor="_Toc117358188" w:history="1">
        <w:r w:rsidR="0049178C" w:rsidRPr="00972118">
          <w:rPr>
            <w:rStyle w:val="Hyperlink"/>
            <w:noProof/>
          </w:rPr>
          <w:t>Net capital investment estimates by function</w:t>
        </w:r>
        <w:r w:rsidR="0049178C">
          <w:rPr>
            <w:noProof/>
            <w:webHidden/>
          </w:rPr>
          <w:tab/>
        </w:r>
        <w:r w:rsidR="0049178C">
          <w:rPr>
            <w:noProof/>
            <w:webHidden/>
          </w:rPr>
          <w:fldChar w:fldCharType="begin"/>
        </w:r>
        <w:r w:rsidR="0049178C">
          <w:rPr>
            <w:noProof/>
            <w:webHidden/>
          </w:rPr>
          <w:instrText xml:space="preserve"> PAGEREF _Toc117358188 \h </w:instrText>
        </w:r>
        <w:r w:rsidR="0049178C">
          <w:rPr>
            <w:noProof/>
            <w:webHidden/>
          </w:rPr>
        </w:r>
        <w:r w:rsidR="0049178C">
          <w:rPr>
            <w:noProof/>
            <w:webHidden/>
          </w:rPr>
          <w:fldChar w:fldCharType="separate"/>
        </w:r>
        <w:r w:rsidR="009C311D">
          <w:rPr>
            <w:noProof/>
            <w:webHidden/>
          </w:rPr>
          <w:t>207</w:t>
        </w:r>
        <w:r w:rsidR="0049178C">
          <w:rPr>
            <w:noProof/>
            <w:webHidden/>
          </w:rPr>
          <w:fldChar w:fldCharType="end"/>
        </w:r>
      </w:hyperlink>
    </w:p>
    <w:p w14:paraId="3331A551" w14:textId="1051DD5E" w:rsidR="0049178C" w:rsidRDefault="00B3726B">
      <w:pPr>
        <w:pStyle w:val="TOC1"/>
        <w:rPr>
          <w:rFonts w:asciiTheme="minorHAnsi" w:eastAsiaTheme="minorEastAsia" w:hAnsiTheme="minorHAnsi" w:cstheme="minorBidi"/>
          <w:b w:val="0"/>
          <w:noProof/>
          <w:sz w:val="22"/>
          <w:szCs w:val="22"/>
        </w:rPr>
      </w:pPr>
      <w:hyperlink w:anchor="_Toc117358189" w:history="1">
        <w:r w:rsidR="0049178C" w:rsidRPr="00972118">
          <w:rPr>
            <w:rStyle w:val="Hyperlink"/>
            <w:noProof/>
          </w:rPr>
          <w:t>Appendix A: Expense by function and sub-function</w:t>
        </w:r>
        <w:r w:rsidR="0049178C">
          <w:rPr>
            <w:noProof/>
            <w:webHidden/>
          </w:rPr>
          <w:tab/>
        </w:r>
        <w:r w:rsidR="0049178C">
          <w:rPr>
            <w:noProof/>
            <w:webHidden/>
          </w:rPr>
          <w:fldChar w:fldCharType="begin"/>
        </w:r>
        <w:r w:rsidR="0049178C">
          <w:rPr>
            <w:noProof/>
            <w:webHidden/>
          </w:rPr>
          <w:instrText xml:space="preserve"> PAGEREF _Toc117358189 \h </w:instrText>
        </w:r>
        <w:r w:rsidR="0049178C">
          <w:rPr>
            <w:noProof/>
            <w:webHidden/>
          </w:rPr>
        </w:r>
        <w:r w:rsidR="0049178C">
          <w:rPr>
            <w:noProof/>
            <w:webHidden/>
          </w:rPr>
          <w:fldChar w:fldCharType="separate"/>
        </w:r>
        <w:r w:rsidR="009C311D">
          <w:rPr>
            <w:noProof/>
            <w:webHidden/>
          </w:rPr>
          <w:t>210</w:t>
        </w:r>
        <w:r w:rsidR="0049178C">
          <w:rPr>
            <w:noProof/>
            <w:webHidden/>
          </w:rPr>
          <w:fldChar w:fldCharType="end"/>
        </w:r>
      </w:hyperlink>
    </w:p>
    <w:p w14:paraId="70F8B29C" w14:textId="129FE401" w:rsidR="00D81A31" w:rsidRPr="000177D7" w:rsidRDefault="0049178C" w:rsidP="000004EA">
      <w:pPr>
        <w:pStyle w:val="TOC1"/>
        <w:rPr>
          <w:noProof/>
        </w:rPr>
        <w:sectPr w:rsidR="00D81A31" w:rsidRPr="000177D7" w:rsidSect="00DE504B">
          <w:headerReference w:type="default" r:id="rId17"/>
          <w:headerReference w:type="first" r:id="rId18"/>
          <w:footerReference w:type="first" r:id="rId19"/>
          <w:type w:val="oddPage"/>
          <w:pgSz w:w="11906" w:h="16838" w:code="9"/>
          <w:pgMar w:top="2835" w:right="2098" w:bottom="2466" w:left="2098" w:header="1814" w:footer="1814" w:gutter="0"/>
          <w:cols w:space="708"/>
          <w:titlePg/>
          <w:docGrid w:linePitch="360"/>
        </w:sectPr>
      </w:pPr>
      <w:r>
        <w:fldChar w:fldCharType="end"/>
      </w:r>
    </w:p>
    <w:p w14:paraId="36291F6C" w14:textId="66B220F7" w:rsidR="00F70418" w:rsidRPr="000177D7" w:rsidRDefault="00875445" w:rsidP="00F70418">
      <w:pPr>
        <w:pStyle w:val="Heading1"/>
      </w:pPr>
      <w:bookmarkStart w:id="1" w:name="_Toc71406500"/>
      <w:bookmarkStart w:id="2" w:name="_Toc99203674"/>
      <w:bookmarkStart w:id="3" w:name="_Toc117358167"/>
      <w:r w:rsidRPr="000177D7">
        <w:lastRenderedPageBreak/>
        <w:t>Statement 6</w:t>
      </w:r>
      <w:r w:rsidR="00F70418" w:rsidRPr="000177D7">
        <w:t>: Expenses and Net Capital</w:t>
      </w:r>
      <w:r w:rsidR="00193F14">
        <w:t> </w:t>
      </w:r>
      <w:r w:rsidR="00F70418" w:rsidRPr="000177D7">
        <w:t>Investment</w:t>
      </w:r>
      <w:bookmarkEnd w:id="1"/>
      <w:bookmarkEnd w:id="2"/>
      <w:bookmarkEnd w:id="3"/>
    </w:p>
    <w:p w14:paraId="62A732E5" w14:textId="77777777" w:rsidR="00F70418" w:rsidRPr="000177D7" w:rsidRDefault="00F70418" w:rsidP="00F70418">
      <w:pPr>
        <w:pStyle w:val="Heading2"/>
      </w:pPr>
      <w:bookmarkStart w:id="4" w:name="_Toc4577266"/>
      <w:bookmarkStart w:id="5" w:name="_Toc4689177"/>
      <w:bookmarkStart w:id="6" w:name="_Toc99203675"/>
      <w:bookmarkStart w:id="7" w:name="_Toc117358168"/>
      <w:r w:rsidRPr="000177D7">
        <w:t>Overview</w:t>
      </w:r>
      <w:bookmarkEnd w:id="4"/>
      <w:bookmarkEnd w:id="5"/>
      <w:bookmarkEnd w:id="6"/>
      <w:bookmarkEnd w:id="7"/>
    </w:p>
    <w:p w14:paraId="09CFE8C7" w14:textId="08425F32" w:rsidR="008C17AC" w:rsidRPr="000177D7" w:rsidRDefault="008C17AC" w:rsidP="008C17AC">
      <w:bookmarkStart w:id="8" w:name="_Toc4577267"/>
      <w:bookmarkStart w:id="9" w:name="_Toc4689178"/>
      <w:r w:rsidRPr="000177D7">
        <w:t>Australian Government general government sector (GGS) accrual expenses are expected to decrease by 2.2</w:t>
      </w:r>
      <w:r w:rsidR="0024751F" w:rsidRPr="000177D7">
        <w:t> </w:t>
      </w:r>
      <w:r w:rsidRPr="000177D7">
        <w:t>per</w:t>
      </w:r>
      <w:r w:rsidR="0024751F" w:rsidRPr="000177D7">
        <w:t> </w:t>
      </w:r>
      <w:r w:rsidRPr="000177D7">
        <w:t>cent in real terms in 2022–23, which is primarily driven by the reduction in large</w:t>
      </w:r>
      <w:r w:rsidR="00362F43" w:rsidRPr="000177D7">
        <w:noBreakHyphen/>
      </w:r>
      <w:r w:rsidRPr="000177D7">
        <w:t>scale, economy</w:t>
      </w:r>
      <w:r w:rsidR="00362F43" w:rsidRPr="000177D7">
        <w:noBreakHyphen/>
      </w:r>
      <w:r w:rsidRPr="000177D7">
        <w:t>wide responses to the COVID</w:t>
      </w:r>
      <w:r w:rsidR="00362F43" w:rsidRPr="000177D7">
        <w:noBreakHyphen/>
      </w:r>
      <w:r w:rsidRPr="000177D7">
        <w:t xml:space="preserve">19 pandemic. Real growth in expenses is expected to increase </w:t>
      </w:r>
      <w:r w:rsidR="00F02125" w:rsidRPr="000177D7">
        <w:t>to</w:t>
      </w:r>
      <w:r w:rsidRPr="000177D7">
        <w:t xml:space="preserve"> </w:t>
      </w:r>
      <w:r w:rsidR="00343300" w:rsidRPr="000177D7">
        <w:t>2.8</w:t>
      </w:r>
      <w:r w:rsidR="0024751F" w:rsidRPr="000177D7">
        <w:t> </w:t>
      </w:r>
      <w:r w:rsidR="00F02125" w:rsidRPr="000177D7">
        <w:t>per</w:t>
      </w:r>
      <w:r w:rsidR="0024751F" w:rsidRPr="000177D7">
        <w:t> </w:t>
      </w:r>
      <w:r w:rsidR="00F02125" w:rsidRPr="000177D7">
        <w:t xml:space="preserve">cent in </w:t>
      </w:r>
      <w:r w:rsidRPr="000177D7">
        <w:t>2024–</w:t>
      </w:r>
      <w:proofErr w:type="gramStart"/>
      <w:r w:rsidRPr="000177D7">
        <w:t>25</w:t>
      </w:r>
      <w:r w:rsidR="00F02125" w:rsidRPr="000177D7">
        <w:t>,</w:t>
      </w:r>
      <w:r w:rsidR="00550A2F" w:rsidRPr="000177D7">
        <w:t xml:space="preserve"> and</w:t>
      </w:r>
      <w:proofErr w:type="gramEnd"/>
      <w:r w:rsidR="00550A2F" w:rsidRPr="000177D7">
        <w:t xml:space="preserve"> remain positive at 1.6 per </w:t>
      </w:r>
      <w:r w:rsidR="00F02125" w:rsidRPr="000177D7">
        <w:t>cent in</w:t>
      </w:r>
      <w:r w:rsidRPr="000177D7">
        <w:t xml:space="preserve"> 2025–26</w:t>
      </w:r>
      <w:r w:rsidR="00B31881" w:rsidRPr="000177D7">
        <w:t>.</w:t>
      </w:r>
      <w:r w:rsidRPr="000177D7">
        <w:t xml:space="preserve"> </w:t>
      </w:r>
    </w:p>
    <w:p w14:paraId="331B5388" w14:textId="2E97C707" w:rsidR="00F70418" w:rsidRPr="00973A78" w:rsidRDefault="008C17AC" w:rsidP="008C17AC">
      <w:r w:rsidRPr="000177D7">
        <w:t>As a percentage of GDP, total expenses are expected to be 26.</w:t>
      </w:r>
      <w:r w:rsidR="00343300" w:rsidRPr="000177D7">
        <w:t>2</w:t>
      </w:r>
      <w:r w:rsidR="0024751F" w:rsidRPr="000177D7">
        <w:t> </w:t>
      </w:r>
      <w:r w:rsidRPr="000177D7">
        <w:t>per</w:t>
      </w:r>
      <w:r w:rsidR="0024751F" w:rsidRPr="000177D7">
        <w:t> </w:t>
      </w:r>
      <w:r w:rsidRPr="000177D7">
        <w:t>cent in 2022–23, increasing to 27.2</w:t>
      </w:r>
      <w:r w:rsidR="0024751F" w:rsidRPr="000177D7">
        <w:t> </w:t>
      </w:r>
      <w:r w:rsidRPr="000177D7">
        <w:t>per</w:t>
      </w:r>
      <w:r w:rsidR="0024751F" w:rsidRPr="000177D7">
        <w:t> </w:t>
      </w:r>
      <w:r w:rsidRPr="000177D7">
        <w:t>cent in 2025–26.</w:t>
      </w:r>
    </w:p>
    <w:p w14:paraId="21FAADD1" w14:textId="124A444B" w:rsidR="00343300" w:rsidRPr="000177D7" w:rsidRDefault="001E5404" w:rsidP="00343300">
      <w:pPr>
        <w:pStyle w:val="TableHeading"/>
        <w:rPr>
          <w:rFonts w:asciiTheme="minorHAnsi" w:eastAsiaTheme="minorHAnsi" w:hAnsiTheme="minorHAnsi" w:cstheme="minorBidi"/>
          <w:sz w:val="22"/>
          <w:szCs w:val="22"/>
          <w:lang w:eastAsia="en-US"/>
        </w:rPr>
      </w:pPr>
      <w:r w:rsidRPr="000177D7">
        <w:t>Table 6</w:t>
      </w:r>
      <w:r w:rsidR="00F70418" w:rsidRPr="000177D7">
        <w:t>.1.1: Estimates of general government sector expenses</w:t>
      </w:r>
      <w:bookmarkStart w:id="10" w:name="_1727774234"/>
      <w:bookmarkEnd w:id="10"/>
    </w:p>
    <w:tbl>
      <w:tblPr>
        <w:tblW w:w="5000" w:type="pct"/>
        <w:tblCellMar>
          <w:left w:w="0" w:type="dxa"/>
          <w:right w:w="28" w:type="dxa"/>
        </w:tblCellMar>
        <w:tblLook w:val="04A0" w:firstRow="1" w:lastRow="0" w:firstColumn="1" w:lastColumn="0" w:noHBand="0" w:noVBand="1"/>
        <w:tblCaption w:val="Table"/>
      </w:tblPr>
      <w:tblGrid>
        <w:gridCol w:w="2211"/>
        <w:gridCol w:w="1032"/>
        <w:gridCol w:w="879"/>
        <w:gridCol w:w="119"/>
        <w:gridCol w:w="868"/>
        <w:gridCol w:w="868"/>
        <w:gridCol w:w="868"/>
        <w:gridCol w:w="865"/>
      </w:tblGrid>
      <w:tr w:rsidR="00343300" w:rsidRPr="000177D7" w14:paraId="3836B905" w14:textId="77777777" w:rsidTr="00343300">
        <w:trPr>
          <w:divId w:val="622081005"/>
          <w:trHeight w:val="225"/>
        </w:trPr>
        <w:tc>
          <w:tcPr>
            <w:tcW w:w="1434" w:type="pct"/>
            <w:tcBorders>
              <w:top w:val="single" w:sz="4" w:space="0" w:color="293F5B"/>
              <w:left w:val="nil"/>
              <w:bottom w:val="nil"/>
              <w:right w:val="nil"/>
            </w:tcBorders>
            <w:shd w:val="clear" w:color="000000" w:fill="FFFFFF"/>
            <w:noWrap/>
            <w:vAlign w:val="center"/>
            <w:hideMark/>
          </w:tcPr>
          <w:p w14:paraId="23AEE6CA" w14:textId="192E5835"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669" w:type="pct"/>
            <w:tcBorders>
              <w:top w:val="single" w:sz="4" w:space="0" w:color="293F5B"/>
              <w:left w:val="nil"/>
              <w:bottom w:val="single" w:sz="4" w:space="0" w:color="293F5B"/>
              <w:right w:val="nil"/>
            </w:tcBorders>
            <w:shd w:val="clear" w:color="000000" w:fill="FFFFFF"/>
            <w:noWrap/>
            <w:vAlign w:val="center"/>
            <w:hideMark/>
          </w:tcPr>
          <w:p w14:paraId="07D8A2D0"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March Budget</w:t>
            </w:r>
          </w:p>
        </w:tc>
        <w:tc>
          <w:tcPr>
            <w:tcW w:w="570" w:type="pct"/>
            <w:tcBorders>
              <w:top w:val="single" w:sz="4" w:space="0" w:color="293F5B"/>
              <w:left w:val="nil"/>
              <w:bottom w:val="single" w:sz="4" w:space="0" w:color="293F5B"/>
              <w:right w:val="nil"/>
            </w:tcBorders>
            <w:shd w:val="clear" w:color="000000" w:fill="FFFFFF"/>
            <w:noWrap/>
            <w:vAlign w:val="center"/>
            <w:hideMark/>
          </w:tcPr>
          <w:p w14:paraId="1CEAA75C" w14:textId="77777777" w:rsidR="00343300" w:rsidRPr="000177D7" w:rsidRDefault="00343300" w:rsidP="00343300">
            <w:pPr>
              <w:spacing w:before="0" w:after="0" w:line="240" w:lineRule="auto"/>
              <w:jc w:val="center"/>
              <w:rPr>
                <w:rFonts w:ascii="Arial" w:hAnsi="Arial" w:cs="Arial"/>
                <w:sz w:val="16"/>
                <w:szCs w:val="16"/>
              </w:rPr>
            </w:pPr>
            <w:r w:rsidRPr="000177D7">
              <w:rPr>
                <w:rFonts w:ascii="Arial" w:hAnsi="Arial" w:cs="Arial"/>
                <w:sz w:val="16"/>
                <w:szCs w:val="16"/>
              </w:rPr>
              <w:t>Actual</w:t>
            </w:r>
          </w:p>
        </w:tc>
        <w:tc>
          <w:tcPr>
            <w:tcW w:w="77" w:type="pct"/>
            <w:tcBorders>
              <w:top w:val="single" w:sz="4" w:space="0" w:color="293F5B"/>
              <w:left w:val="nil"/>
              <w:bottom w:val="nil"/>
              <w:right w:val="nil"/>
            </w:tcBorders>
            <w:shd w:val="clear" w:color="000000" w:fill="FFFFFF"/>
            <w:noWrap/>
            <w:vAlign w:val="center"/>
            <w:hideMark/>
          </w:tcPr>
          <w:p w14:paraId="712324D3"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 </w:t>
            </w:r>
          </w:p>
        </w:tc>
        <w:tc>
          <w:tcPr>
            <w:tcW w:w="2251" w:type="pct"/>
            <w:gridSpan w:val="4"/>
            <w:tcBorders>
              <w:top w:val="single" w:sz="4" w:space="0" w:color="293F5B"/>
              <w:left w:val="nil"/>
              <w:bottom w:val="single" w:sz="4" w:space="0" w:color="293F5B"/>
              <w:right w:val="nil"/>
            </w:tcBorders>
            <w:shd w:val="clear" w:color="000000" w:fill="FFFFFF"/>
            <w:noWrap/>
            <w:vAlign w:val="center"/>
            <w:hideMark/>
          </w:tcPr>
          <w:p w14:paraId="6C489987" w14:textId="77777777" w:rsidR="00343300" w:rsidRPr="000177D7" w:rsidRDefault="00343300" w:rsidP="00343300">
            <w:pPr>
              <w:spacing w:before="0" w:after="0" w:line="240" w:lineRule="auto"/>
              <w:jc w:val="center"/>
              <w:rPr>
                <w:rFonts w:ascii="Arial" w:hAnsi="Arial" w:cs="Arial"/>
                <w:sz w:val="16"/>
                <w:szCs w:val="16"/>
              </w:rPr>
            </w:pPr>
            <w:r w:rsidRPr="000177D7">
              <w:rPr>
                <w:rFonts w:ascii="Arial" w:hAnsi="Arial" w:cs="Arial"/>
                <w:sz w:val="16"/>
                <w:szCs w:val="16"/>
              </w:rPr>
              <w:t>Estimates</w:t>
            </w:r>
          </w:p>
        </w:tc>
      </w:tr>
      <w:tr w:rsidR="00343300" w:rsidRPr="000177D7" w14:paraId="77D06D50" w14:textId="77777777" w:rsidTr="00343300">
        <w:trPr>
          <w:divId w:val="622081005"/>
          <w:trHeight w:val="225"/>
        </w:trPr>
        <w:tc>
          <w:tcPr>
            <w:tcW w:w="1434" w:type="pct"/>
            <w:tcBorders>
              <w:top w:val="nil"/>
              <w:left w:val="nil"/>
              <w:bottom w:val="nil"/>
              <w:right w:val="nil"/>
            </w:tcBorders>
            <w:shd w:val="clear" w:color="000000" w:fill="FFFFFF"/>
            <w:noWrap/>
            <w:vAlign w:val="center"/>
            <w:hideMark/>
          </w:tcPr>
          <w:p w14:paraId="2664BABA"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669" w:type="pct"/>
            <w:tcBorders>
              <w:top w:val="nil"/>
              <w:left w:val="nil"/>
              <w:bottom w:val="single" w:sz="4" w:space="0" w:color="293F5B"/>
              <w:right w:val="nil"/>
            </w:tcBorders>
            <w:shd w:val="clear" w:color="000000" w:fill="FFFFFF"/>
            <w:noWrap/>
            <w:vAlign w:val="center"/>
            <w:hideMark/>
          </w:tcPr>
          <w:p w14:paraId="015C371C" w14:textId="5384D942"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2021</w:t>
            </w:r>
            <w:r w:rsidR="00362F43" w:rsidRPr="000177D7">
              <w:rPr>
                <w:rFonts w:ascii="Arial" w:hAnsi="Arial" w:cs="Arial"/>
                <w:sz w:val="16"/>
                <w:szCs w:val="16"/>
              </w:rPr>
              <w:noBreakHyphen/>
            </w:r>
            <w:r w:rsidRPr="000177D7">
              <w:rPr>
                <w:rFonts w:ascii="Arial" w:hAnsi="Arial" w:cs="Arial"/>
                <w:sz w:val="16"/>
                <w:szCs w:val="16"/>
              </w:rPr>
              <w:t>22</w:t>
            </w:r>
          </w:p>
        </w:tc>
        <w:tc>
          <w:tcPr>
            <w:tcW w:w="570" w:type="pct"/>
            <w:tcBorders>
              <w:top w:val="nil"/>
              <w:left w:val="nil"/>
              <w:bottom w:val="single" w:sz="4" w:space="0" w:color="293F5B"/>
              <w:right w:val="nil"/>
            </w:tcBorders>
            <w:shd w:val="clear" w:color="000000" w:fill="FFFFFF"/>
            <w:noWrap/>
            <w:vAlign w:val="center"/>
            <w:hideMark/>
          </w:tcPr>
          <w:p w14:paraId="49BACFDD" w14:textId="62B7F9CF"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2021</w:t>
            </w:r>
            <w:r w:rsidR="00362F43" w:rsidRPr="000177D7">
              <w:rPr>
                <w:rFonts w:ascii="Arial" w:hAnsi="Arial" w:cs="Arial"/>
                <w:sz w:val="16"/>
                <w:szCs w:val="16"/>
              </w:rPr>
              <w:noBreakHyphen/>
            </w:r>
            <w:r w:rsidRPr="000177D7">
              <w:rPr>
                <w:rFonts w:ascii="Arial" w:hAnsi="Arial" w:cs="Arial"/>
                <w:sz w:val="16"/>
                <w:szCs w:val="16"/>
              </w:rPr>
              <w:t>22</w:t>
            </w:r>
          </w:p>
        </w:tc>
        <w:tc>
          <w:tcPr>
            <w:tcW w:w="77" w:type="pct"/>
            <w:tcBorders>
              <w:top w:val="nil"/>
              <w:left w:val="nil"/>
              <w:bottom w:val="nil"/>
              <w:right w:val="nil"/>
            </w:tcBorders>
            <w:shd w:val="clear" w:color="000000" w:fill="FFFFFF"/>
            <w:noWrap/>
            <w:vAlign w:val="center"/>
            <w:hideMark/>
          </w:tcPr>
          <w:p w14:paraId="1EC52EF3"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 </w:t>
            </w:r>
          </w:p>
        </w:tc>
        <w:tc>
          <w:tcPr>
            <w:tcW w:w="563" w:type="pct"/>
            <w:tcBorders>
              <w:top w:val="nil"/>
              <w:left w:val="nil"/>
              <w:bottom w:val="single" w:sz="4" w:space="0" w:color="293F5B"/>
              <w:right w:val="nil"/>
            </w:tcBorders>
            <w:shd w:val="clear" w:color="000000" w:fill="E6F2FF"/>
            <w:noWrap/>
            <w:vAlign w:val="center"/>
            <w:hideMark/>
          </w:tcPr>
          <w:p w14:paraId="0DA6E12B" w14:textId="1C8D50B5"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2022</w:t>
            </w:r>
            <w:r w:rsidR="00362F43" w:rsidRPr="000177D7">
              <w:rPr>
                <w:rFonts w:ascii="Arial" w:hAnsi="Arial" w:cs="Arial"/>
                <w:sz w:val="16"/>
                <w:szCs w:val="16"/>
              </w:rPr>
              <w:noBreakHyphen/>
            </w:r>
            <w:r w:rsidRPr="000177D7">
              <w:rPr>
                <w:rFonts w:ascii="Arial" w:hAnsi="Arial" w:cs="Arial"/>
                <w:sz w:val="16"/>
                <w:szCs w:val="16"/>
              </w:rPr>
              <w:t>23</w:t>
            </w:r>
          </w:p>
        </w:tc>
        <w:tc>
          <w:tcPr>
            <w:tcW w:w="563" w:type="pct"/>
            <w:tcBorders>
              <w:top w:val="nil"/>
              <w:left w:val="nil"/>
              <w:bottom w:val="single" w:sz="4" w:space="0" w:color="293F5B"/>
              <w:right w:val="nil"/>
            </w:tcBorders>
            <w:shd w:val="clear" w:color="000000" w:fill="FFFFFF"/>
            <w:noWrap/>
            <w:vAlign w:val="center"/>
            <w:hideMark/>
          </w:tcPr>
          <w:p w14:paraId="5618EDA3" w14:textId="5444592D"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2023</w:t>
            </w:r>
            <w:r w:rsidR="00362F43" w:rsidRPr="000177D7">
              <w:rPr>
                <w:rFonts w:ascii="Arial" w:hAnsi="Arial" w:cs="Arial"/>
                <w:sz w:val="16"/>
                <w:szCs w:val="16"/>
              </w:rPr>
              <w:noBreakHyphen/>
            </w:r>
            <w:r w:rsidRPr="000177D7">
              <w:rPr>
                <w:rFonts w:ascii="Arial" w:hAnsi="Arial" w:cs="Arial"/>
                <w:sz w:val="16"/>
                <w:szCs w:val="16"/>
              </w:rPr>
              <w:t>24</w:t>
            </w:r>
          </w:p>
        </w:tc>
        <w:tc>
          <w:tcPr>
            <w:tcW w:w="563" w:type="pct"/>
            <w:tcBorders>
              <w:top w:val="nil"/>
              <w:left w:val="nil"/>
              <w:bottom w:val="single" w:sz="4" w:space="0" w:color="293F5B"/>
              <w:right w:val="nil"/>
            </w:tcBorders>
            <w:shd w:val="clear" w:color="000000" w:fill="FFFFFF"/>
            <w:noWrap/>
            <w:vAlign w:val="center"/>
            <w:hideMark/>
          </w:tcPr>
          <w:p w14:paraId="156156D7" w14:textId="63E6F0A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2024</w:t>
            </w:r>
            <w:r w:rsidR="00362F43" w:rsidRPr="000177D7">
              <w:rPr>
                <w:rFonts w:ascii="Arial" w:hAnsi="Arial" w:cs="Arial"/>
                <w:sz w:val="16"/>
                <w:szCs w:val="16"/>
              </w:rPr>
              <w:noBreakHyphen/>
            </w:r>
            <w:r w:rsidRPr="000177D7">
              <w:rPr>
                <w:rFonts w:ascii="Arial" w:hAnsi="Arial" w:cs="Arial"/>
                <w:sz w:val="16"/>
                <w:szCs w:val="16"/>
              </w:rPr>
              <w:t>25</w:t>
            </w:r>
          </w:p>
        </w:tc>
        <w:tc>
          <w:tcPr>
            <w:tcW w:w="563" w:type="pct"/>
            <w:tcBorders>
              <w:top w:val="nil"/>
              <w:left w:val="nil"/>
              <w:bottom w:val="single" w:sz="4" w:space="0" w:color="293F5B"/>
              <w:right w:val="nil"/>
            </w:tcBorders>
            <w:shd w:val="clear" w:color="000000" w:fill="FFFFFF"/>
            <w:noWrap/>
            <w:vAlign w:val="center"/>
            <w:hideMark/>
          </w:tcPr>
          <w:p w14:paraId="524D3AAA" w14:textId="1BC9A1AB"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2025</w:t>
            </w:r>
            <w:r w:rsidR="00362F43" w:rsidRPr="000177D7">
              <w:rPr>
                <w:rFonts w:ascii="Arial" w:hAnsi="Arial" w:cs="Arial"/>
                <w:sz w:val="16"/>
                <w:szCs w:val="16"/>
              </w:rPr>
              <w:noBreakHyphen/>
            </w:r>
            <w:r w:rsidRPr="000177D7">
              <w:rPr>
                <w:rFonts w:ascii="Arial" w:hAnsi="Arial" w:cs="Arial"/>
                <w:sz w:val="16"/>
                <w:szCs w:val="16"/>
              </w:rPr>
              <w:t>26</w:t>
            </w:r>
          </w:p>
        </w:tc>
      </w:tr>
      <w:tr w:rsidR="00343300" w:rsidRPr="000177D7" w14:paraId="4504BA46" w14:textId="77777777" w:rsidTr="00343300">
        <w:trPr>
          <w:divId w:val="622081005"/>
          <w:trHeight w:val="225"/>
        </w:trPr>
        <w:tc>
          <w:tcPr>
            <w:tcW w:w="1434" w:type="pct"/>
            <w:tcBorders>
              <w:top w:val="nil"/>
              <w:left w:val="nil"/>
              <w:bottom w:val="nil"/>
              <w:right w:val="nil"/>
            </w:tcBorders>
            <w:shd w:val="clear" w:color="000000" w:fill="FFFFFF"/>
            <w:noWrap/>
            <w:vAlign w:val="center"/>
            <w:hideMark/>
          </w:tcPr>
          <w:p w14:paraId="11FE82F0" w14:textId="77777777" w:rsidR="00343300" w:rsidRPr="000177D7" w:rsidRDefault="00343300" w:rsidP="00343300">
            <w:pPr>
              <w:spacing w:before="0" w:after="0" w:line="240" w:lineRule="auto"/>
              <w:rPr>
                <w:rFonts w:ascii="Arial" w:hAnsi="Arial" w:cs="Arial"/>
                <w:b/>
                <w:bCs/>
                <w:sz w:val="16"/>
                <w:szCs w:val="16"/>
              </w:rPr>
            </w:pPr>
            <w:r w:rsidRPr="000177D7">
              <w:rPr>
                <w:rFonts w:ascii="Arial" w:hAnsi="Arial" w:cs="Arial"/>
                <w:b/>
                <w:bCs/>
                <w:sz w:val="16"/>
                <w:szCs w:val="16"/>
              </w:rPr>
              <w:t>Total expenses ($b)</w:t>
            </w:r>
          </w:p>
        </w:tc>
        <w:tc>
          <w:tcPr>
            <w:tcW w:w="669" w:type="pct"/>
            <w:tcBorders>
              <w:top w:val="single" w:sz="4" w:space="0" w:color="293F5B"/>
              <w:left w:val="nil"/>
              <w:bottom w:val="nil"/>
              <w:right w:val="nil"/>
            </w:tcBorders>
            <w:shd w:val="clear" w:color="000000" w:fill="FFFFFF"/>
            <w:noWrap/>
            <w:vAlign w:val="center"/>
            <w:hideMark/>
          </w:tcPr>
          <w:p w14:paraId="6BF1E1D0"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639.6</w:t>
            </w:r>
          </w:p>
        </w:tc>
        <w:tc>
          <w:tcPr>
            <w:tcW w:w="570" w:type="pct"/>
            <w:tcBorders>
              <w:top w:val="single" w:sz="4" w:space="0" w:color="293F5B"/>
              <w:left w:val="nil"/>
              <w:bottom w:val="nil"/>
              <w:right w:val="nil"/>
            </w:tcBorders>
            <w:shd w:val="clear" w:color="000000" w:fill="FFFFFF"/>
            <w:noWrap/>
            <w:vAlign w:val="center"/>
            <w:hideMark/>
          </w:tcPr>
          <w:p w14:paraId="3970E458"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623.0</w:t>
            </w:r>
          </w:p>
        </w:tc>
        <w:tc>
          <w:tcPr>
            <w:tcW w:w="77" w:type="pct"/>
            <w:tcBorders>
              <w:top w:val="nil"/>
              <w:left w:val="nil"/>
              <w:bottom w:val="nil"/>
              <w:right w:val="nil"/>
            </w:tcBorders>
            <w:shd w:val="clear" w:color="000000" w:fill="FFFFFF"/>
            <w:noWrap/>
            <w:vAlign w:val="center"/>
            <w:hideMark/>
          </w:tcPr>
          <w:p w14:paraId="3AF4E081"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 </w:t>
            </w:r>
          </w:p>
        </w:tc>
        <w:tc>
          <w:tcPr>
            <w:tcW w:w="563" w:type="pct"/>
            <w:tcBorders>
              <w:top w:val="single" w:sz="4" w:space="0" w:color="293F5B"/>
              <w:left w:val="nil"/>
              <w:bottom w:val="nil"/>
              <w:right w:val="nil"/>
            </w:tcBorders>
            <w:shd w:val="clear" w:color="000000" w:fill="E6F2FF"/>
            <w:noWrap/>
            <w:vAlign w:val="center"/>
            <w:hideMark/>
          </w:tcPr>
          <w:p w14:paraId="5F559B37"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650.9</w:t>
            </w:r>
          </w:p>
        </w:tc>
        <w:tc>
          <w:tcPr>
            <w:tcW w:w="563" w:type="pct"/>
            <w:tcBorders>
              <w:top w:val="single" w:sz="4" w:space="0" w:color="293F5B"/>
              <w:left w:val="nil"/>
              <w:bottom w:val="nil"/>
              <w:right w:val="nil"/>
            </w:tcBorders>
            <w:shd w:val="clear" w:color="000000" w:fill="FFFFFF"/>
            <w:noWrap/>
            <w:vAlign w:val="center"/>
            <w:hideMark/>
          </w:tcPr>
          <w:p w14:paraId="72306B76"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666.5</w:t>
            </w:r>
          </w:p>
        </w:tc>
        <w:tc>
          <w:tcPr>
            <w:tcW w:w="563" w:type="pct"/>
            <w:tcBorders>
              <w:top w:val="single" w:sz="4" w:space="0" w:color="293F5B"/>
              <w:left w:val="nil"/>
              <w:bottom w:val="nil"/>
              <w:right w:val="nil"/>
            </w:tcBorders>
            <w:shd w:val="clear" w:color="000000" w:fill="FFFFFF"/>
            <w:noWrap/>
            <w:vAlign w:val="center"/>
            <w:hideMark/>
          </w:tcPr>
          <w:p w14:paraId="46978FF1"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702.3</w:t>
            </w:r>
          </w:p>
        </w:tc>
        <w:tc>
          <w:tcPr>
            <w:tcW w:w="563" w:type="pct"/>
            <w:tcBorders>
              <w:top w:val="single" w:sz="4" w:space="0" w:color="293F5B"/>
              <w:left w:val="nil"/>
              <w:bottom w:val="nil"/>
              <w:right w:val="nil"/>
            </w:tcBorders>
            <w:shd w:val="clear" w:color="000000" w:fill="FFFFFF"/>
            <w:noWrap/>
            <w:vAlign w:val="center"/>
            <w:hideMark/>
          </w:tcPr>
          <w:p w14:paraId="3F79F6FA"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731.0</w:t>
            </w:r>
          </w:p>
        </w:tc>
      </w:tr>
      <w:tr w:rsidR="00343300" w:rsidRPr="000177D7" w14:paraId="0033C2E3" w14:textId="77777777" w:rsidTr="00343300">
        <w:trPr>
          <w:divId w:val="622081005"/>
          <w:trHeight w:val="225"/>
        </w:trPr>
        <w:tc>
          <w:tcPr>
            <w:tcW w:w="1434" w:type="pct"/>
            <w:tcBorders>
              <w:top w:val="nil"/>
              <w:left w:val="nil"/>
              <w:bottom w:val="nil"/>
              <w:right w:val="nil"/>
            </w:tcBorders>
            <w:shd w:val="clear" w:color="000000" w:fill="FFFFFF"/>
            <w:noWrap/>
            <w:vAlign w:val="center"/>
            <w:hideMark/>
          </w:tcPr>
          <w:p w14:paraId="616AE705"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xml:space="preserve">Real growth on </w:t>
            </w:r>
          </w:p>
        </w:tc>
        <w:tc>
          <w:tcPr>
            <w:tcW w:w="669" w:type="pct"/>
            <w:tcBorders>
              <w:top w:val="nil"/>
              <w:left w:val="nil"/>
              <w:bottom w:val="nil"/>
              <w:right w:val="nil"/>
            </w:tcBorders>
            <w:shd w:val="clear" w:color="000000" w:fill="FFFFFF"/>
            <w:noWrap/>
            <w:vAlign w:val="center"/>
            <w:hideMark/>
          </w:tcPr>
          <w:p w14:paraId="5D2D919E" w14:textId="77777777" w:rsidR="00343300" w:rsidRPr="000177D7" w:rsidRDefault="00343300" w:rsidP="00343300">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70" w:type="pct"/>
            <w:tcBorders>
              <w:top w:val="nil"/>
              <w:left w:val="nil"/>
              <w:bottom w:val="nil"/>
              <w:right w:val="nil"/>
            </w:tcBorders>
            <w:shd w:val="clear" w:color="000000" w:fill="FFFFFF"/>
            <w:noWrap/>
            <w:vAlign w:val="center"/>
            <w:hideMark/>
          </w:tcPr>
          <w:p w14:paraId="38383C55" w14:textId="77777777" w:rsidR="00343300" w:rsidRPr="000177D7" w:rsidRDefault="00343300" w:rsidP="00343300">
            <w:pPr>
              <w:spacing w:before="0" w:after="0" w:line="240" w:lineRule="auto"/>
              <w:rPr>
                <w:rFonts w:ascii="Arial" w:hAnsi="Arial" w:cs="Arial"/>
                <w:b/>
                <w:bCs/>
                <w:sz w:val="16"/>
                <w:szCs w:val="16"/>
              </w:rPr>
            </w:pPr>
            <w:r w:rsidRPr="000177D7">
              <w:rPr>
                <w:rFonts w:ascii="Arial" w:hAnsi="Arial" w:cs="Arial"/>
                <w:b/>
                <w:bCs/>
                <w:sz w:val="16"/>
                <w:szCs w:val="16"/>
              </w:rPr>
              <w:t> </w:t>
            </w:r>
          </w:p>
        </w:tc>
        <w:tc>
          <w:tcPr>
            <w:tcW w:w="77" w:type="pct"/>
            <w:tcBorders>
              <w:top w:val="nil"/>
              <w:left w:val="nil"/>
              <w:bottom w:val="nil"/>
              <w:right w:val="nil"/>
            </w:tcBorders>
            <w:shd w:val="clear" w:color="000000" w:fill="FFFFFF"/>
            <w:noWrap/>
            <w:vAlign w:val="center"/>
            <w:hideMark/>
          </w:tcPr>
          <w:p w14:paraId="606F4BDD" w14:textId="77777777" w:rsidR="00343300" w:rsidRPr="000177D7" w:rsidRDefault="00343300" w:rsidP="00343300">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63" w:type="pct"/>
            <w:tcBorders>
              <w:top w:val="nil"/>
              <w:left w:val="nil"/>
              <w:bottom w:val="nil"/>
              <w:right w:val="nil"/>
            </w:tcBorders>
            <w:shd w:val="clear" w:color="000000" w:fill="E6F2FF"/>
            <w:noWrap/>
            <w:vAlign w:val="center"/>
            <w:hideMark/>
          </w:tcPr>
          <w:p w14:paraId="28BE45F6" w14:textId="77777777" w:rsidR="00343300" w:rsidRPr="000177D7" w:rsidRDefault="00343300" w:rsidP="00343300">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63" w:type="pct"/>
            <w:tcBorders>
              <w:top w:val="nil"/>
              <w:left w:val="nil"/>
              <w:bottom w:val="nil"/>
              <w:right w:val="nil"/>
            </w:tcBorders>
            <w:shd w:val="clear" w:color="000000" w:fill="FFFFFF"/>
            <w:noWrap/>
            <w:vAlign w:val="center"/>
            <w:hideMark/>
          </w:tcPr>
          <w:p w14:paraId="268EBEB1" w14:textId="77777777" w:rsidR="00343300" w:rsidRPr="000177D7" w:rsidRDefault="00343300" w:rsidP="00343300">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63" w:type="pct"/>
            <w:tcBorders>
              <w:top w:val="nil"/>
              <w:left w:val="nil"/>
              <w:bottom w:val="nil"/>
              <w:right w:val="nil"/>
            </w:tcBorders>
            <w:shd w:val="clear" w:color="000000" w:fill="FFFFFF"/>
            <w:noWrap/>
            <w:vAlign w:val="center"/>
            <w:hideMark/>
          </w:tcPr>
          <w:p w14:paraId="4D365B5A" w14:textId="77777777" w:rsidR="00343300" w:rsidRPr="000177D7" w:rsidRDefault="00343300" w:rsidP="00343300">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63" w:type="pct"/>
            <w:tcBorders>
              <w:top w:val="nil"/>
              <w:left w:val="nil"/>
              <w:bottom w:val="nil"/>
              <w:right w:val="nil"/>
            </w:tcBorders>
            <w:shd w:val="clear" w:color="000000" w:fill="FFFFFF"/>
            <w:noWrap/>
            <w:vAlign w:val="center"/>
            <w:hideMark/>
          </w:tcPr>
          <w:p w14:paraId="395B5760" w14:textId="77777777" w:rsidR="00343300" w:rsidRPr="000177D7" w:rsidRDefault="00343300" w:rsidP="00343300">
            <w:pPr>
              <w:spacing w:before="0" w:after="0" w:line="240" w:lineRule="auto"/>
              <w:rPr>
                <w:rFonts w:ascii="Arial" w:hAnsi="Arial" w:cs="Arial"/>
                <w:b/>
                <w:bCs/>
                <w:sz w:val="16"/>
                <w:szCs w:val="16"/>
              </w:rPr>
            </w:pPr>
            <w:r w:rsidRPr="000177D7">
              <w:rPr>
                <w:rFonts w:ascii="Arial" w:hAnsi="Arial" w:cs="Arial"/>
                <w:b/>
                <w:bCs/>
                <w:sz w:val="16"/>
                <w:szCs w:val="16"/>
              </w:rPr>
              <w:t> </w:t>
            </w:r>
          </w:p>
        </w:tc>
      </w:tr>
      <w:tr w:rsidR="00343300" w:rsidRPr="000177D7" w14:paraId="3B806299" w14:textId="77777777" w:rsidTr="00343300">
        <w:trPr>
          <w:divId w:val="622081005"/>
          <w:trHeight w:val="225"/>
        </w:trPr>
        <w:tc>
          <w:tcPr>
            <w:tcW w:w="1434" w:type="pct"/>
            <w:tcBorders>
              <w:top w:val="nil"/>
              <w:left w:val="nil"/>
              <w:bottom w:val="nil"/>
              <w:right w:val="nil"/>
            </w:tcBorders>
            <w:shd w:val="clear" w:color="000000" w:fill="FFFFFF"/>
            <w:noWrap/>
            <w:vAlign w:val="center"/>
            <w:hideMark/>
          </w:tcPr>
          <w:p w14:paraId="5CC83D1A" w14:textId="77777777" w:rsidR="00343300" w:rsidRPr="000177D7" w:rsidRDefault="00343300" w:rsidP="00343300">
            <w:pPr>
              <w:spacing w:before="0" w:after="0" w:line="240" w:lineRule="auto"/>
              <w:ind w:firstLineChars="100" w:firstLine="160"/>
              <w:rPr>
                <w:rFonts w:ascii="Arial" w:hAnsi="Arial" w:cs="Arial"/>
                <w:sz w:val="16"/>
                <w:szCs w:val="16"/>
              </w:rPr>
            </w:pPr>
            <w:r w:rsidRPr="000177D7">
              <w:rPr>
                <w:rFonts w:ascii="Arial" w:hAnsi="Arial" w:cs="Arial"/>
                <w:sz w:val="16"/>
                <w:szCs w:val="16"/>
              </w:rPr>
              <w:t>previous year (%)(a)</w:t>
            </w:r>
          </w:p>
        </w:tc>
        <w:tc>
          <w:tcPr>
            <w:tcW w:w="669" w:type="pct"/>
            <w:tcBorders>
              <w:top w:val="nil"/>
              <w:left w:val="nil"/>
              <w:bottom w:val="nil"/>
              <w:right w:val="nil"/>
            </w:tcBorders>
            <w:shd w:val="clear" w:color="000000" w:fill="FFFFFF"/>
            <w:noWrap/>
            <w:vAlign w:val="center"/>
            <w:hideMark/>
          </w:tcPr>
          <w:p w14:paraId="08DD08F5" w14:textId="79179B01" w:rsidR="00343300" w:rsidRPr="000177D7" w:rsidRDefault="00362F43" w:rsidP="00343300">
            <w:pPr>
              <w:spacing w:before="0" w:after="0" w:line="240" w:lineRule="auto"/>
              <w:jc w:val="right"/>
              <w:rPr>
                <w:rFonts w:ascii="Arial" w:hAnsi="Arial" w:cs="Arial"/>
                <w:sz w:val="16"/>
                <w:szCs w:val="16"/>
              </w:rPr>
            </w:pPr>
            <w:r w:rsidRPr="000177D7">
              <w:rPr>
                <w:rFonts w:ascii="Arial" w:hAnsi="Arial" w:cs="Arial"/>
                <w:sz w:val="16"/>
                <w:szCs w:val="16"/>
              </w:rPr>
              <w:noBreakHyphen/>
            </w:r>
            <w:r w:rsidR="00343300" w:rsidRPr="000177D7">
              <w:rPr>
                <w:rFonts w:ascii="Arial" w:hAnsi="Arial" w:cs="Arial"/>
                <w:sz w:val="16"/>
                <w:szCs w:val="16"/>
              </w:rPr>
              <w:t>5.4</w:t>
            </w:r>
          </w:p>
        </w:tc>
        <w:tc>
          <w:tcPr>
            <w:tcW w:w="570" w:type="pct"/>
            <w:tcBorders>
              <w:top w:val="nil"/>
              <w:left w:val="nil"/>
              <w:bottom w:val="nil"/>
              <w:right w:val="nil"/>
            </w:tcBorders>
            <w:shd w:val="clear" w:color="000000" w:fill="FFFFFF"/>
            <w:noWrap/>
            <w:vAlign w:val="center"/>
            <w:hideMark/>
          </w:tcPr>
          <w:p w14:paraId="22AD6032" w14:textId="06296896" w:rsidR="00343300" w:rsidRPr="000177D7" w:rsidRDefault="00362F43" w:rsidP="00343300">
            <w:pPr>
              <w:spacing w:before="0" w:after="0" w:line="240" w:lineRule="auto"/>
              <w:jc w:val="right"/>
              <w:rPr>
                <w:rFonts w:ascii="Arial" w:hAnsi="Arial" w:cs="Arial"/>
                <w:sz w:val="16"/>
                <w:szCs w:val="16"/>
              </w:rPr>
            </w:pPr>
            <w:r w:rsidRPr="000177D7">
              <w:rPr>
                <w:rFonts w:ascii="Arial" w:hAnsi="Arial" w:cs="Arial"/>
                <w:sz w:val="16"/>
                <w:szCs w:val="16"/>
              </w:rPr>
              <w:noBreakHyphen/>
            </w:r>
            <w:r w:rsidR="00343300" w:rsidRPr="000177D7">
              <w:rPr>
                <w:rFonts w:ascii="Arial" w:hAnsi="Arial" w:cs="Arial"/>
                <w:sz w:val="16"/>
                <w:szCs w:val="16"/>
              </w:rPr>
              <w:t>8.5</w:t>
            </w:r>
          </w:p>
        </w:tc>
        <w:tc>
          <w:tcPr>
            <w:tcW w:w="77" w:type="pct"/>
            <w:tcBorders>
              <w:top w:val="nil"/>
              <w:left w:val="nil"/>
              <w:bottom w:val="nil"/>
              <w:right w:val="nil"/>
            </w:tcBorders>
            <w:shd w:val="clear" w:color="000000" w:fill="FFFFFF"/>
            <w:noWrap/>
            <w:vAlign w:val="center"/>
            <w:hideMark/>
          </w:tcPr>
          <w:p w14:paraId="705012B0"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 </w:t>
            </w:r>
          </w:p>
        </w:tc>
        <w:tc>
          <w:tcPr>
            <w:tcW w:w="563" w:type="pct"/>
            <w:tcBorders>
              <w:top w:val="nil"/>
              <w:left w:val="nil"/>
              <w:bottom w:val="nil"/>
              <w:right w:val="nil"/>
            </w:tcBorders>
            <w:shd w:val="clear" w:color="000000" w:fill="E6F2FF"/>
            <w:noWrap/>
            <w:vAlign w:val="center"/>
            <w:hideMark/>
          </w:tcPr>
          <w:p w14:paraId="4AE9D070" w14:textId="2E626EBE" w:rsidR="00343300" w:rsidRPr="000177D7" w:rsidRDefault="00362F43" w:rsidP="00343300">
            <w:pPr>
              <w:spacing w:before="0" w:after="0" w:line="240" w:lineRule="auto"/>
              <w:jc w:val="right"/>
              <w:rPr>
                <w:rFonts w:ascii="Arial" w:hAnsi="Arial" w:cs="Arial"/>
                <w:sz w:val="16"/>
                <w:szCs w:val="16"/>
              </w:rPr>
            </w:pPr>
            <w:r w:rsidRPr="000177D7">
              <w:rPr>
                <w:rFonts w:ascii="Arial" w:hAnsi="Arial" w:cs="Arial"/>
                <w:sz w:val="16"/>
                <w:szCs w:val="16"/>
              </w:rPr>
              <w:noBreakHyphen/>
            </w:r>
            <w:r w:rsidR="00343300" w:rsidRPr="000177D7">
              <w:rPr>
                <w:rFonts w:ascii="Arial" w:hAnsi="Arial" w:cs="Arial"/>
                <w:sz w:val="16"/>
                <w:szCs w:val="16"/>
              </w:rPr>
              <w:t>2.2</w:t>
            </w:r>
          </w:p>
        </w:tc>
        <w:tc>
          <w:tcPr>
            <w:tcW w:w="563" w:type="pct"/>
            <w:tcBorders>
              <w:top w:val="nil"/>
              <w:left w:val="nil"/>
              <w:bottom w:val="nil"/>
              <w:right w:val="nil"/>
            </w:tcBorders>
            <w:shd w:val="clear" w:color="000000" w:fill="FFFFFF"/>
            <w:noWrap/>
            <w:vAlign w:val="center"/>
            <w:hideMark/>
          </w:tcPr>
          <w:p w14:paraId="06EE451D" w14:textId="43681D21" w:rsidR="00343300" w:rsidRPr="000177D7" w:rsidRDefault="00362F43" w:rsidP="00343300">
            <w:pPr>
              <w:spacing w:before="0" w:after="0" w:line="240" w:lineRule="auto"/>
              <w:jc w:val="right"/>
              <w:rPr>
                <w:rFonts w:ascii="Arial" w:hAnsi="Arial" w:cs="Arial"/>
                <w:sz w:val="16"/>
                <w:szCs w:val="16"/>
              </w:rPr>
            </w:pPr>
            <w:r w:rsidRPr="000177D7">
              <w:rPr>
                <w:rFonts w:ascii="Arial" w:hAnsi="Arial" w:cs="Arial"/>
                <w:sz w:val="16"/>
                <w:szCs w:val="16"/>
              </w:rPr>
              <w:noBreakHyphen/>
            </w:r>
            <w:r w:rsidR="00343300" w:rsidRPr="000177D7">
              <w:rPr>
                <w:rFonts w:ascii="Arial" w:hAnsi="Arial" w:cs="Arial"/>
                <w:sz w:val="16"/>
                <w:szCs w:val="16"/>
              </w:rPr>
              <w:t>1.9</w:t>
            </w:r>
          </w:p>
        </w:tc>
        <w:tc>
          <w:tcPr>
            <w:tcW w:w="563" w:type="pct"/>
            <w:tcBorders>
              <w:top w:val="nil"/>
              <w:left w:val="nil"/>
              <w:bottom w:val="nil"/>
              <w:right w:val="nil"/>
            </w:tcBorders>
            <w:shd w:val="clear" w:color="000000" w:fill="FFFFFF"/>
            <w:noWrap/>
            <w:vAlign w:val="center"/>
            <w:hideMark/>
          </w:tcPr>
          <w:p w14:paraId="7DDE16A3"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2.8</w:t>
            </w:r>
          </w:p>
        </w:tc>
        <w:tc>
          <w:tcPr>
            <w:tcW w:w="563" w:type="pct"/>
            <w:tcBorders>
              <w:top w:val="nil"/>
              <w:left w:val="nil"/>
              <w:bottom w:val="nil"/>
              <w:right w:val="nil"/>
            </w:tcBorders>
            <w:shd w:val="clear" w:color="000000" w:fill="FFFFFF"/>
            <w:noWrap/>
            <w:vAlign w:val="center"/>
            <w:hideMark/>
          </w:tcPr>
          <w:p w14:paraId="4C1778C1"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1.6</w:t>
            </w:r>
          </w:p>
        </w:tc>
      </w:tr>
      <w:tr w:rsidR="00343300" w:rsidRPr="000177D7" w14:paraId="7DED71A9" w14:textId="77777777" w:rsidTr="00343300">
        <w:trPr>
          <w:divId w:val="622081005"/>
          <w:trHeight w:val="225"/>
        </w:trPr>
        <w:tc>
          <w:tcPr>
            <w:tcW w:w="1434" w:type="pct"/>
            <w:tcBorders>
              <w:top w:val="nil"/>
              <w:left w:val="nil"/>
              <w:bottom w:val="single" w:sz="4" w:space="0" w:color="293F5B"/>
              <w:right w:val="nil"/>
            </w:tcBorders>
            <w:shd w:val="clear" w:color="000000" w:fill="FFFFFF"/>
            <w:noWrap/>
            <w:vAlign w:val="center"/>
            <w:hideMark/>
          </w:tcPr>
          <w:p w14:paraId="4753634B"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Per cent of GDP</w:t>
            </w:r>
          </w:p>
        </w:tc>
        <w:tc>
          <w:tcPr>
            <w:tcW w:w="669" w:type="pct"/>
            <w:tcBorders>
              <w:top w:val="nil"/>
              <w:left w:val="nil"/>
              <w:bottom w:val="single" w:sz="4" w:space="0" w:color="293F5B"/>
              <w:right w:val="nil"/>
            </w:tcBorders>
            <w:shd w:val="clear" w:color="000000" w:fill="FFFFFF"/>
            <w:noWrap/>
            <w:vAlign w:val="center"/>
            <w:hideMark/>
          </w:tcPr>
          <w:p w14:paraId="65151AAC"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27.9</w:t>
            </w:r>
          </w:p>
        </w:tc>
        <w:tc>
          <w:tcPr>
            <w:tcW w:w="570" w:type="pct"/>
            <w:tcBorders>
              <w:top w:val="nil"/>
              <w:left w:val="nil"/>
              <w:bottom w:val="single" w:sz="4" w:space="0" w:color="293F5B"/>
              <w:right w:val="nil"/>
            </w:tcBorders>
            <w:shd w:val="clear" w:color="000000" w:fill="FFFFFF"/>
            <w:noWrap/>
            <w:vAlign w:val="center"/>
            <w:hideMark/>
          </w:tcPr>
          <w:p w14:paraId="75AD1DEF"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27.1</w:t>
            </w:r>
          </w:p>
        </w:tc>
        <w:tc>
          <w:tcPr>
            <w:tcW w:w="77" w:type="pct"/>
            <w:tcBorders>
              <w:top w:val="nil"/>
              <w:left w:val="nil"/>
              <w:bottom w:val="single" w:sz="4" w:space="0" w:color="293F5B"/>
              <w:right w:val="nil"/>
            </w:tcBorders>
            <w:shd w:val="clear" w:color="000000" w:fill="FFFFFF"/>
            <w:noWrap/>
            <w:vAlign w:val="center"/>
            <w:hideMark/>
          </w:tcPr>
          <w:p w14:paraId="0D6257C8"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 </w:t>
            </w:r>
          </w:p>
        </w:tc>
        <w:tc>
          <w:tcPr>
            <w:tcW w:w="563" w:type="pct"/>
            <w:tcBorders>
              <w:top w:val="nil"/>
              <w:left w:val="nil"/>
              <w:bottom w:val="single" w:sz="4" w:space="0" w:color="293F5B"/>
              <w:right w:val="nil"/>
            </w:tcBorders>
            <w:shd w:val="clear" w:color="000000" w:fill="E6F2FF"/>
            <w:noWrap/>
            <w:vAlign w:val="center"/>
            <w:hideMark/>
          </w:tcPr>
          <w:p w14:paraId="10CE542C"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26.2</w:t>
            </w:r>
          </w:p>
        </w:tc>
        <w:tc>
          <w:tcPr>
            <w:tcW w:w="563" w:type="pct"/>
            <w:tcBorders>
              <w:top w:val="nil"/>
              <w:left w:val="nil"/>
              <w:bottom w:val="single" w:sz="4" w:space="0" w:color="293F5B"/>
              <w:right w:val="nil"/>
            </w:tcBorders>
            <w:shd w:val="clear" w:color="000000" w:fill="FFFFFF"/>
            <w:noWrap/>
            <w:vAlign w:val="center"/>
            <w:hideMark/>
          </w:tcPr>
          <w:p w14:paraId="567FDE85"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27.1</w:t>
            </w:r>
          </w:p>
        </w:tc>
        <w:tc>
          <w:tcPr>
            <w:tcW w:w="563" w:type="pct"/>
            <w:tcBorders>
              <w:top w:val="nil"/>
              <w:left w:val="nil"/>
              <w:bottom w:val="single" w:sz="4" w:space="0" w:color="293F5B"/>
              <w:right w:val="nil"/>
            </w:tcBorders>
            <w:shd w:val="clear" w:color="000000" w:fill="FFFFFF"/>
            <w:noWrap/>
            <w:vAlign w:val="center"/>
            <w:hideMark/>
          </w:tcPr>
          <w:p w14:paraId="0288798C"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27.4</w:t>
            </w:r>
          </w:p>
        </w:tc>
        <w:tc>
          <w:tcPr>
            <w:tcW w:w="563" w:type="pct"/>
            <w:tcBorders>
              <w:top w:val="nil"/>
              <w:left w:val="nil"/>
              <w:bottom w:val="single" w:sz="4" w:space="0" w:color="293F5B"/>
              <w:right w:val="nil"/>
            </w:tcBorders>
            <w:shd w:val="clear" w:color="000000" w:fill="FFFFFF"/>
            <w:noWrap/>
            <w:vAlign w:val="center"/>
            <w:hideMark/>
          </w:tcPr>
          <w:p w14:paraId="48ABB28C"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27.2</w:t>
            </w:r>
          </w:p>
        </w:tc>
      </w:tr>
    </w:tbl>
    <w:p w14:paraId="16A9F94B" w14:textId="2C1A9170" w:rsidR="00F70418" w:rsidRPr="000177D7" w:rsidRDefault="00F70418" w:rsidP="002626F5">
      <w:pPr>
        <w:pStyle w:val="ChartandTableFootnoteAlpha"/>
        <w:rPr>
          <w:color w:val="auto"/>
        </w:rPr>
      </w:pPr>
      <w:r w:rsidRPr="000177D7">
        <w:rPr>
          <w:color w:val="auto"/>
        </w:rPr>
        <w:t>Real growth is calculated using the Consumer Price Index.</w:t>
      </w:r>
    </w:p>
    <w:p w14:paraId="7BCF81C3" w14:textId="219F393D" w:rsidR="008853F5" w:rsidRPr="008556AB" w:rsidRDefault="008853F5" w:rsidP="008853F5">
      <w:pPr>
        <w:pStyle w:val="TableLine"/>
        <w:rPr>
          <w:color w:val="FF0000"/>
        </w:rPr>
      </w:pPr>
    </w:p>
    <w:p w14:paraId="18020DE5" w14:textId="4AC278C0" w:rsidR="008C17AC" w:rsidRPr="000177D7" w:rsidRDefault="008C17AC" w:rsidP="008C17AC">
      <w:r w:rsidRPr="000177D7">
        <w:t xml:space="preserve">As set out in </w:t>
      </w:r>
      <w:r w:rsidRPr="000177D7">
        <w:rPr>
          <w:i/>
        </w:rPr>
        <w:t xml:space="preserve">Statement </w:t>
      </w:r>
      <w:r w:rsidRPr="000177D7" w:rsidDel="00F449A8">
        <w:rPr>
          <w:i/>
        </w:rPr>
        <w:t>3</w:t>
      </w:r>
      <w:r w:rsidRPr="000177D7">
        <w:rPr>
          <w:i/>
        </w:rPr>
        <w:t>: Fiscal Strategy and Outlook</w:t>
      </w:r>
      <w:r w:rsidRPr="000177D7">
        <w:t xml:space="preserve"> of Budget Paper No.</w:t>
      </w:r>
      <w:r w:rsidR="0024751F" w:rsidRPr="000177D7">
        <w:t> </w:t>
      </w:r>
      <w:r w:rsidRPr="000177D7">
        <w:t>1, the Government also reports spending on an underlying cash basis. In cash terms, Government payments are estimated to decrease by 2.2</w:t>
      </w:r>
      <w:r w:rsidR="0024751F" w:rsidRPr="000177D7">
        <w:t> </w:t>
      </w:r>
      <w:r w:rsidRPr="000177D7">
        <w:t>per</w:t>
      </w:r>
      <w:r w:rsidR="0024751F" w:rsidRPr="000177D7">
        <w:t> </w:t>
      </w:r>
      <w:r w:rsidRPr="000177D7">
        <w:t>cent in real terms in 2022–23, which is primarily driven by the reduction in large</w:t>
      </w:r>
      <w:r w:rsidR="00362F43" w:rsidRPr="000177D7">
        <w:noBreakHyphen/>
      </w:r>
      <w:r w:rsidRPr="000177D7">
        <w:t>scale, economy</w:t>
      </w:r>
      <w:r w:rsidR="00362F43" w:rsidRPr="000177D7">
        <w:noBreakHyphen/>
      </w:r>
      <w:r w:rsidRPr="000177D7">
        <w:t>wide responses to the COVID</w:t>
      </w:r>
      <w:r w:rsidR="00362F43" w:rsidRPr="000177D7">
        <w:noBreakHyphen/>
      </w:r>
      <w:r w:rsidRPr="000177D7">
        <w:t xml:space="preserve">19 pandemic. Annual real growth in payments is estimated to gradually increase to </w:t>
      </w:r>
      <w:r w:rsidR="00343300" w:rsidRPr="000177D7">
        <w:t>2.4 </w:t>
      </w:r>
      <w:r w:rsidRPr="000177D7">
        <w:t>per</w:t>
      </w:r>
      <w:r w:rsidR="0024751F" w:rsidRPr="000177D7">
        <w:t> </w:t>
      </w:r>
      <w:r w:rsidRPr="000177D7">
        <w:t xml:space="preserve">cent </w:t>
      </w:r>
      <w:r w:rsidR="00F3438E" w:rsidRPr="000177D7">
        <w:t xml:space="preserve">by </w:t>
      </w:r>
      <w:r w:rsidR="00C646D7" w:rsidRPr="000177D7">
        <w:t>2025</w:t>
      </w:r>
      <w:r w:rsidR="00D1285B" w:rsidRPr="000177D7">
        <w:t>–</w:t>
      </w:r>
      <w:r w:rsidR="00D1285B" w:rsidRPr="000177D7">
        <w:rPr>
          <w:rFonts w:ascii="Times New Roman" w:hAnsi="Times New Roman"/>
        </w:rPr>
        <w:t>‍</w:t>
      </w:r>
      <w:r w:rsidR="00C646D7" w:rsidRPr="000177D7">
        <w:t>26</w:t>
      </w:r>
      <w:r w:rsidR="00F02125" w:rsidRPr="000177D7">
        <w:t>.</w:t>
      </w:r>
    </w:p>
    <w:p w14:paraId="021FCCF1" w14:textId="5D6733CE" w:rsidR="00F70418" w:rsidRPr="000177D7" w:rsidRDefault="008C17AC" w:rsidP="008C17AC">
      <w:r w:rsidRPr="000177D7">
        <w:t>As a percentage of GDP, total payments are expected to be 2</w:t>
      </w:r>
      <w:r w:rsidR="00F3438E" w:rsidRPr="000177D7">
        <w:t>5</w:t>
      </w:r>
      <w:r w:rsidRPr="000177D7">
        <w:t>.</w:t>
      </w:r>
      <w:r w:rsidR="00F3438E" w:rsidRPr="000177D7">
        <w:t>9</w:t>
      </w:r>
      <w:r w:rsidRPr="000177D7">
        <w:t> per cent in 2022–23, increasing to 27.1</w:t>
      </w:r>
      <w:r w:rsidR="0024751F" w:rsidRPr="000177D7">
        <w:t> </w:t>
      </w:r>
      <w:r w:rsidRPr="000177D7">
        <w:t>per</w:t>
      </w:r>
      <w:r w:rsidR="0024751F" w:rsidRPr="000177D7">
        <w:t> </w:t>
      </w:r>
      <w:r w:rsidRPr="000177D7">
        <w:t xml:space="preserve">cent </w:t>
      </w:r>
      <w:r w:rsidR="007679D8" w:rsidRPr="000177D7">
        <w:t>by 2024–25</w:t>
      </w:r>
      <w:r w:rsidRPr="000177D7">
        <w:t>.</w:t>
      </w:r>
    </w:p>
    <w:p w14:paraId="459247A9" w14:textId="00613428" w:rsidR="00343300" w:rsidRPr="000177D7" w:rsidRDefault="001E5404" w:rsidP="00343300">
      <w:pPr>
        <w:pStyle w:val="TableHeading"/>
        <w:rPr>
          <w:rFonts w:asciiTheme="minorHAnsi" w:eastAsiaTheme="minorHAnsi" w:hAnsiTheme="minorHAnsi" w:cstheme="minorBidi"/>
          <w:sz w:val="22"/>
          <w:szCs w:val="22"/>
          <w:lang w:eastAsia="en-US"/>
        </w:rPr>
      </w:pPr>
      <w:r w:rsidRPr="000177D7">
        <w:t>Table 6</w:t>
      </w:r>
      <w:r w:rsidR="00F70418" w:rsidRPr="000177D7">
        <w:t>.1.2: Estimates of general government sector payments</w:t>
      </w:r>
      <w:bookmarkStart w:id="11" w:name="_1727774241"/>
      <w:bookmarkEnd w:id="11"/>
    </w:p>
    <w:tbl>
      <w:tblPr>
        <w:tblW w:w="5000" w:type="pct"/>
        <w:tblCellMar>
          <w:left w:w="0" w:type="dxa"/>
          <w:right w:w="28" w:type="dxa"/>
        </w:tblCellMar>
        <w:tblLook w:val="04A0" w:firstRow="1" w:lastRow="0" w:firstColumn="1" w:lastColumn="0" w:noHBand="0" w:noVBand="1"/>
        <w:tblCaption w:val="Table"/>
      </w:tblPr>
      <w:tblGrid>
        <w:gridCol w:w="2211"/>
        <w:gridCol w:w="1032"/>
        <w:gridCol w:w="879"/>
        <w:gridCol w:w="119"/>
        <w:gridCol w:w="868"/>
        <w:gridCol w:w="868"/>
        <w:gridCol w:w="868"/>
        <w:gridCol w:w="865"/>
      </w:tblGrid>
      <w:tr w:rsidR="00343300" w:rsidRPr="000177D7" w14:paraId="5D0E5949" w14:textId="77777777" w:rsidTr="00343300">
        <w:trPr>
          <w:divId w:val="100153361"/>
          <w:trHeight w:val="225"/>
        </w:trPr>
        <w:tc>
          <w:tcPr>
            <w:tcW w:w="1434" w:type="pct"/>
            <w:tcBorders>
              <w:top w:val="single" w:sz="4" w:space="0" w:color="293F5B"/>
              <w:left w:val="nil"/>
              <w:bottom w:val="nil"/>
              <w:right w:val="nil"/>
            </w:tcBorders>
            <w:shd w:val="clear" w:color="000000" w:fill="FFFFFF"/>
            <w:noWrap/>
            <w:vAlign w:val="center"/>
            <w:hideMark/>
          </w:tcPr>
          <w:p w14:paraId="7A442AF1" w14:textId="3AE6DBFD"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669" w:type="pct"/>
            <w:tcBorders>
              <w:top w:val="single" w:sz="4" w:space="0" w:color="293F5B"/>
              <w:left w:val="nil"/>
              <w:bottom w:val="single" w:sz="4" w:space="0" w:color="293F5B"/>
              <w:right w:val="nil"/>
            </w:tcBorders>
            <w:shd w:val="clear" w:color="000000" w:fill="FFFFFF"/>
            <w:noWrap/>
            <w:vAlign w:val="center"/>
            <w:hideMark/>
          </w:tcPr>
          <w:p w14:paraId="24305664"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March Budget</w:t>
            </w:r>
          </w:p>
        </w:tc>
        <w:tc>
          <w:tcPr>
            <w:tcW w:w="570" w:type="pct"/>
            <w:tcBorders>
              <w:top w:val="single" w:sz="4" w:space="0" w:color="293F5B"/>
              <w:left w:val="nil"/>
              <w:bottom w:val="single" w:sz="4" w:space="0" w:color="293F5B"/>
              <w:right w:val="nil"/>
            </w:tcBorders>
            <w:shd w:val="clear" w:color="000000" w:fill="FFFFFF"/>
            <w:noWrap/>
            <w:vAlign w:val="center"/>
            <w:hideMark/>
          </w:tcPr>
          <w:p w14:paraId="6D6EF119" w14:textId="77777777" w:rsidR="00343300" w:rsidRPr="000177D7" w:rsidRDefault="00343300" w:rsidP="00343300">
            <w:pPr>
              <w:spacing w:before="0" w:after="0" w:line="240" w:lineRule="auto"/>
              <w:jc w:val="center"/>
              <w:rPr>
                <w:rFonts w:ascii="Arial" w:hAnsi="Arial" w:cs="Arial"/>
                <w:sz w:val="16"/>
                <w:szCs w:val="16"/>
              </w:rPr>
            </w:pPr>
            <w:r w:rsidRPr="000177D7">
              <w:rPr>
                <w:rFonts w:ascii="Arial" w:hAnsi="Arial" w:cs="Arial"/>
                <w:sz w:val="16"/>
                <w:szCs w:val="16"/>
              </w:rPr>
              <w:t>Actual</w:t>
            </w:r>
          </w:p>
        </w:tc>
        <w:tc>
          <w:tcPr>
            <w:tcW w:w="77" w:type="pct"/>
            <w:tcBorders>
              <w:top w:val="single" w:sz="4" w:space="0" w:color="293F5B"/>
              <w:left w:val="nil"/>
              <w:bottom w:val="nil"/>
              <w:right w:val="nil"/>
            </w:tcBorders>
            <w:shd w:val="clear" w:color="000000" w:fill="FFFFFF"/>
            <w:noWrap/>
            <w:vAlign w:val="center"/>
            <w:hideMark/>
          </w:tcPr>
          <w:p w14:paraId="542443D1"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 </w:t>
            </w:r>
          </w:p>
        </w:tc>
        <w:tc>
          <w:tcPr>
            <w:tcW w:w="2251" w:type="pct"/>
            <w:gridSpan w:val="4"/>
            <w:tcBorders>
              <w:top w:val="single" w:sz="4" w:space="0" w:color="293F5B"/>
              <w:left w:val="nil"/>
              <w:bottom w:val="single" w:sz="4" w:space="0" w:color="293F5B"/>
              <w:right w:val="nil"/>
            </w:tcBorders>
            <w:shd w:val="clear" w:color="000000" w:fill="FFFFFF"/>
            <w:noWrap/>
            <w:vAlign w:val="center"/>
            <w:hideMark/>
          </w:tcPr>
          <w:p w14:paraId="0E4A8CF5" w14:textId="77777777" w:rsidR="00343300" w:rsidRPr="000177D7" w:rsidRDefault="00343300" w:rsidP="00343300">
            <w:pPr>
              <w:spacing w:before="0" w:after="0" w:line="240" w:lineRule="auto"/>
              <w:jc w:val="center"/>
              <w:rPr>
                <w:rFonts w:ascii="Arial" w:hAnsi="Arial" w:cs="Arial"/>
                <w:sz w:val="16"/>
                <w:szCs w:val="16"/>
              </w:rPr>
            </w:pPr>
            <w:r w:rsidRPr="000177D7">
              <w:rPr>
                <w:rFonts w:ascii="Arial" w:hAnsi="Arial" w:cs="Arial"/>
                <w:sz w:val="16"/>
                <w:szCs w:val="16"/>
              </w:rPr>
              <w:t>Estimates</w:t>
            </w:r>
          </w:p>
        </w:tc>
      </w:tr>
      <w:tr w:rsidR="00343300" w:rsidRPr="000177D7" w14:paraId="0A469258" w14:textId="77777777" w:rsidTr="00343300">
        <w:trPr>
          <w:divId w:val="100153361"/>
          <w:trHeight w:val="225"/>
        </w:trPr>
        <w:tc>
          <w:tcPr>
            <w:tcW w:w="1434" w:type="pct"/>
            <w:tcBorders>
              <w:top w:val="nil"/>
              <w:left w:val="nil"/>
              <w:bottom w:val="nil"/>
              <w:right w:val="nil"/>
            </w:tcBorders>
            <w:shd w:val="clear" w:color="000000" w:fill="FFFFFF"/>
            <w:noWrap/>
            <w:vAlign w:val="center"/>
            <w:hideMark/>
          </w:tcPr>
          <w:p w14:paraId="0A842DE6"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669" w:type="pct"/>
            <w:tcBorders>
              <w:top w:val="nil"/>
              <w:left w:val="nil"/>
              <w:bottom w:val="single" w:sz="4" w:space="0" w:color="293F5B"/>
              <w:right w:val="nil"/>
            </w:tcBorders>
            <w:shd w:val="clear" w:color="000000" w:fill="FFFFFF"/>
            <w:noWrap/>
            <w:vAlign w:val="center"/>
            <w:hideMark/>
          </w:tcPr>
          <w:p w14:paraId="0BE18502" w14:textId="0F2F4493"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2021</w:t>
            </w:r>
            <w:r w:rsidR="00362F43" w:rsidRPr="000177D7">
              <w:rPr>
                <w:rFonts w:ascii="Arial" w:hAnsi="Arial" w:cs="Arial"/>
                <w:sz w:val="16"/>
                <w:szCs w:val="16"/>
              </w:rPr>
              <w:noBreakHyphen/>
            </w:r>
            <w:r w:rsidRPr="000177D7">
              <w:rPr>
                <w:rFonts w:ascii="Arial" w:hAnsi="Arial" w:cs="Arial"/>
                <w:sz w:val="16"/>
                <w:szCs w:val="16"/>
              </w:rPr>
              <w:t>22</w:t>
            </w:r>
          </w:p>
        </w:tc>
        <w:tc>
          <w:tcPr>
            <w:tcW w:w="570" w:type="pct"/>
            <w:tcBorders>
              <w:top w:val="nil"/>
              <w:left w:val="nil"/>
              <w:bottom w:val="single" w:sz="4" w:space="0" w:color="293F5B"/>
              <w:right w:val="nil"/>
            </w:tcBorders>
            <w:shd w:val="clear" w:color="000000" w:fill="FFFFFF"/>
            <w:noWrap/>
            <w:vAlign w:val="center"/>
            <w:hideMark/>
          </w:tcPr>
          <w:p w14:paraId="65B856E5" w14:textId="2EFA19E8"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2021</w:t>
            </w:r>
            <w:r w:rsidR="00362F43" w:rsidRPr="000177D7">
              <w:rPr>
                <w:rFonts w:ascii="Arial" w:hAnsi="Arial" w:cs="Arial"/>
                <w:sz w:val="16"/>
                <w:szCs w:val="16"/>
              </w:rPr>
              <w:noBreakHyphen/>
            </w:r>
            <w:r w:rsidRPr="000177D7">
              <w:rPr>
                <w:rFonts w:ascii="Arial" w:hAnsi="Arial" w:cs="Arial"/>
                <w:sz w:val="16"/>
                <w:szCs w:val="16"/>
              </w:rPr>
              <w:t>22</w:t>
            </w:r>
          </w:p>
        </w:tc>
        <w:tc>
          <w:tcPr>
            <w:tcW w:w="77" w:type="pct"/>
            <w:tcBorders>
              <w:top w:val="nil"/>
              <w:left w:val="nil"/>
              <w:bottom w:val="nil"/>
              <w:right w:val="nil"/>
            </w:tcBorders>
            <w:shd w:val="clear" w:color="000000" w:fill="FFFFFF"/>
            <w:noWrap/>
            <w:vAlign w:val="center"/>
            <w:hideMark/>
          </w:tcPr>
          <w:p w14:paraId="6BEA7FBB"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 </w:t>
            </w:r>
          </w:p>
        </w:tc>
        <w:tc>
          <w:tcPr>
            <w:tcW w:w="563" w:type="pct"/>
            <w:tcBorders>
              <w:top w:val="nil"/>
              <w:left w:val="nil"/>
              <w:bottom w:val="single" w:sz="4" w:space="0" w:color="293F5B"/>
              <w:right w:val="nil"/>
            </w:tcBorders>
            <w:shd w:val="clear" w:color="000000" w:fill="E6F2FF"/>
            <w:noWrap/>
            <w:vAlign w:val="center"/>
            <w:hideMark/>
          </w:tcPr>
          <w:p w14:paraId="1E332265" w14:textId="39B308CC"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2022</w:t>
            </w:r>
            <w:r w:rsidR="00362F43" w:rsidRPr="000177D7">
              <w:rPr>
                <w:rFonts w:ascii="Arial" w:hAnsi="Arial" w:cs="Arial"/>
                <w:sz w:val="16"/>
                <w:szCs w:val="16"/>
              </w:rPr>
              <w:noBreakHyphen/>
            </w:r>
            <w:r w:rsidRPr="000177D7">
              <w:rPr>
                <w:rFonts w:ascii="Arial" w:hAnsi="Arial" w:cs="Arial"/>
                <w:sz w:val="16"/>
                <w:szCs w:val="16"/>
              </w:rPr>
              <w:t>23</w:t>
            </w:r>
          </w:p>
        </w:tc>
        <w:tc>
          <w:tcPr>
            <w:tcW w:w="563" w:type="pct"/>
            <w:tcBorders>
              <w:top w:val="nil"/>
              <w:left w:val="nil"/>
              <w:bottom w:val="single" w:sz="4" w:space="0" w:color="293F5B"/>
              <w:right w:val="nil"/>
            </w:tcBorders>
            <w:shd w:val="clear" w:color="000000" w:fill="FFFFFF"/>
            <w:noWrap/>
            <w:vAlign w:val="center"/>
            <w:hideMark/>
          </w:tcPr>
          <w:p w14:paraId="2ABB411A" w14:textId="5E63A22C"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2023</w:t>
            </w:r>
            <w:r w:rsidR="00362F43" w:rsidRPr="000177D7">
              <w:rPr>
                <w:rFonts w:ascii="Arial" w:hAnsi="Arial" w:cs="Arial"/>
                <w:sz w:val="16"/>
                <w:szCs w:val="16"/>
              </w:rPr>
              <w:noBreakHyphen/>
            </w:r>
            <w:r w:rsidRPr="000177D7">
              <w:rPr>
                <w:rFonts w:ascii="Arial" w:hAnsi="Arial" w:cs="Arial"/>
                <w:sz w:val="16"/>
                <w:szCs w:val="16"/>
              </w:rPr>
              <w:t>24</w:t>
            </w:r>
          </w:p>
        </w:tc>
        <w:tc>
          <w:tcPr>
            <w:tcW w:w="563" w:type="pct"/>
            <w:tcBorders>
              <w:top w:val="nil"/>
              <w:left w:val="nil"/>
              <w:bottom w:val="single" w:sz="4" w:space="0" w:color="293F5B"/>
              <w:right w:val="nil"/>
            </w:tcBorders>
            <w:shd w:val="clear" w:color="000000" w:fill="FFFFFF"/>
            <w:noWrap/>
            <w:vAlign w:val="center"/>
            <w:hideMark/>
          </w:tcPr>
          <w:p w14:paraId="6CBD5610" w14:textId="5ED09890"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2024</w:t>
            </w:r>
            <w:r w:rsidR="00362F43" w:rsidRPr="000177D7">
              <w:rPr>
                <w:rFonts w:ascii="Arial" w:hAnsi="Arial" w:cs="Arial"/>
                <w:sz w:val="16"/>
                <w:szCs w:val="16"/>
              </w:rPr>
              <w:noBreakHyphen/>
            </w:r>
            <w:r w:rsidRPr="000177D7">
              <w:rPr>
                <w:rFonts w:ascii="Arial" w:hAnsi="Arial" w:cs="Arial"/>
                <w:sz w:val="16"/>
                <w:szCs w:val="16"/>
              </w:rPr>
              <w:t>25</w:t>
            </w:r>
          </w:p>
        </w:tc>
        <w:tc>
          <w:tcPr>
            <w:tcW w:w="563" w:type="pct"/>
            <w:tcBorders>
              <w:top w:val="nil"/>
              <w:left w:val="nil"/>
              <w:bottom w:val="single" w:sz="4" w:space="0" w:color="293F5B"/>
              <w:right w:val="nil"/>
            </w:tcBorders>
            <w:shd w:val="clear" w:color="000000" w:fill="FFFFFF"/>
            <w:noWrap/>
            <w:vAlign w:val="center"/>
            <w:hideMark/>
          </w:tcPr>
          <w:p w14:paraId="369B98ED" w14:textId="6D60B268"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2025</w:t>
            </w:r>
            <w:r w:rsidR="00362F43" w:rsidRPr="000177D7">
              <w:rPr>
                <w:rFonts w:ascii="Arial" w:hAnsi="Arial" w:cs="Arial"/>
                <w:sz w:val="16"/>
                <w:szCs w:val="16"/>
              </w:rPr>
              <w:noBreakHyphen/>
            </w:r>
            <w:r w:rsidRPr="000177D7">
              <w:rPr>
                <w:rFonts w:ascii="Arial" w:hAnsi="Arial" w:cs="Arial"/>
                <w:sz w:val="16"/>
                <w:szCs w:val="16"/>
              </w:rPr>
              <w:t>26</w:t>
            </w:r>
          </w:p>
        </w:tc>
      </w:tr>
      <w:tr w:rsidR="00343300" w:rsidRPr="000177D7" w14:paraId="25FC1DF0" w14:textId="77777777" w:rsidTr="00343300">
        <w:trPr>
          <w:divId w:val="100153361"/>
          <w:trHeight w:val="225"/>
        </w:trPr>
        <w:tc>
          <w:tcPr>
            <w:tcW w:w="1434" w:type="pct"/>
            <w:tcBorders>
              <w:top w:val="nil"/>
              <w:left w:val="nil"/>
              <w:bottom w:val="nil"/>
              <w:right w:val="nil"/>
            </w:tcBorders>
            <w:shd w:val="clear" w:color="000000" w:fill="FFFFFF"/>
            <w:noWrap/>
            <w:vAlign w:val="center"/>
            <w:hideMark/>
          </w:tcPr>
          <w:p w14:paraId="5068F011" w14:textId="77777777" w:rsidR="00343300" w:rsidRPr="000177D7" w:rsidRDefault="00343300" w:rsidP="00343300">
            <w:pPr>
              <w:spacing w:before="0" w:after="0" w:line="240" w:lineRule="auto"/>
              <w:rPr>
                <w:rFonts w:ascii="Arial" w:hAnsi="Arial" w:cs="Arial"/>
                <w:b/>
                <w:bCs/>
                <w:sz w:val="16"/>
                <w:szCs w:val="16"/>
              </w:rPr>
            </w:pPr>
            <w:r w:rsidRPr="000177D7">
              <w:rPr>
                <w:rFonts w:ascii="Arial" w:hAnsi="Arial" w:cs="Arial"/>
                <w:b/>
                <w:bCs/>
                <w:sz w:val="16"/>
                <w:szCs w:val="16"/>
              </w:rPr>
              <w:t>Total payments ($b)</w:t>
            </w:r>
          </w:p>
        </w:tc>
        <w:tc>
          <w:tcPr>
            <w:tcW w:w="669" w:type="pct"/>
            <w:tcBorders>
              <w:top w:val="single" w:sz="4" w:space="0" w:color="293F5B"/>
              <w:left w:val="nil"/>
              <w:bottom w:val="nil"/>
              <w:right w:val="nil"/>
            </w:tcBorders>
            <w:shd w:val="clear" w:color="000000" w:fill="FFFFFF"/>
            <w:noWrap/>
            <w:vAlign w:val="center"/>
            <w:hideMark/>
          </w:tcPr>
          <w:p w14:paraId="64CE9B8F"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636.4</w:t>
            </w:r>
          </w:p>
        </w:tc>
        <w:tc>
          <w:tcPr>
            <w:tcW w:w="570" w:type="pct"/>
            <w:tcBorders>
              <w:top w:val="single" w:sz="4" w:space="0" w:color="293F5B"/>
              <w:left w:val="nil"/>
              <w:bottom w:val="nil"/>
              <w:right w:val="nil"/>
            </w:tcBorders>
            <w:shd w:val="clear" w:color="000000" w:fill="FFFFFF"/>
            <w:noWrap/>
            <w:vAlign w:val="center"/>
            <w:hideMark/>
          </w:tcPr>
          <w:p w14:paraId="65329F8E"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616.3</w:t>
            </w:r>
          </w:p>
        </w:tc>
        <w:tc>
          <w:tcPr>
            <w:tcW w:w="77" w:type="pct"/>
            <w:tcBorders>
              <w:top w:val="nil"/>
              <w:left w:val="nil"/>
              <w:bottom w:val="nil"/>
              <w:right w:val="nil"/>
            </w:tcBorders>
            <w:shd w:val="clear" w:color="000000" w:fill="FFFFFF"/>
            <w:noWrap/>
            <w:vAlign w:val="center"/>
            <w:hideMark/>
          </w:tcPr>
          <w:p w14:paraId="621FE5EC"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 </w:t>
            </w:r>
          </w:p>
        </w:tc>
        <w:tc>
          <w:tcPr>
            <w:tcW w:w="563" w:type="pct"/>
            <w:tcBorders>
              <w:top w:val="single" w:sz="4" w:space="0" w:color="293F5B"/>
              <w:left w:val="nil"/>
              <w:bottom w:val="nil"/>
              <w:right w:val="nil"/>
            </w:tcBorders>
            <w:shd w:val="clear" w:color="000000" w:fill="E6F2FF"/>
            <w:noWrap/>
            <w:vAlign w:val="center"/>
            <w:hideMark/>
          </w:tcPr>
          <w:p w14:paraId="7CC478AE"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644.1</w:t>
            </w:r>
          </w:p>
        </w:tc>
        <w:tc>
          <w:tcPr>
            <w:tcW w:w="563" w:type="pct"/>
            <w:tcBorders>
              <w:top w:val="single" w:sz="4" w:space="0" w:color="293F5B"/>
              <w:left w:val="nil"/>
              <w:bottom w:val="nil"/>
              <w:right w:val="nil"/>
            </w:tcBorders>
            <w:shd w:val="clear" w:color="000000" w:fill="FFFFFF"/>
            <w:noWrap/>
            <w:vAlign w:val="center"/>
            <w:hideMark/>
          </w:tcPr>
          <w:p w14:paraId="1856A546"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665.5</w:t>
            </w:r>
          </w:p>
        </w:tc>
        <w:tc>
          <w:tcPr>
            <w:tcW w:w="563" w:type="pct"/>
            <w:tcBorders>
              <w:top w:val="single" w:sz="4" w:space="0" w:color="293F5B"/>
              <w:left w:val="nil"/>
              <w:bottom w:val="nil"/>
              <w:right w:val="nil"/>
            </w:tcBorders>
            <w:shd w:val="clear" w:color="000000" w:fill="FFFFFF"/>
            <w:noWrap/>
            <w:vAlign w:val="center"/>
            <w:hideMark/>
          </w:tcPr>
          <w:p w14:paraId="4F0F1DDC"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694.2</w:t>
            </w:r>
          </w:p>
        </w:tc>
        <w:tc>
          <w:tcPr>
            <w:tcW w:w="563" w:type="pct"/>
            <w:tcBorders>
              <w:top w:val="single" w:sz="4" w:space="0" w:color="293F5B"/>
              <w:left w:val="nil"/>
              <w:bottom w:val="nil"/>
              <w:right w:val="nil"/>
            </w:tcBorders>
            <w:shd w:val="clear" w:color="000000" w:fill="FFFFFF"/>
            <w:noWrap/>
            <w:vAlign w:val="center"/>
            <w:hideMark/>
          </w:tcPr>
          <w:p w14:paraId="11F959F1"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728.6</w:t>
            </w:r>
          </w:p>
        </w:tc>
      </w:tr>
      <w:tr w:rsidR="00343300" w:rsidRPr="000177D7" w14:paraId="06A3CAC1" w14:textId="77777777" w:rsidTr="00343300">
        <w:trPr>
          <w:divId w:val="100153361"/>
          <w:trHeight w:val="225"/>
        </w:trPr>
        <w:tc>
          <w:tcPr>
            <w:tcW w:w="1434" w:type="pct"/>
            <w:tcBorders>
              <w:top w:val="nil"/>
              <w:left w:val="nil"/>
              <w:bottom w:val="nil"/>
              <w:right w:val="nil"/>
            </w:tcBorders>
            <w:shd w:val="clear" w:color="000000" w:fill="FFFFFF"/>
            <w:noWrap/>
            <w:vAlign w:val="center"/>
            <w:hideMark/>
          </w:tcPr>
          <w:p w14:paraId="54153A2E"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xml:space="preserve">Real growth on </w:t>
            </w:r>
          </w:p>
        </w:tc>
        <w:tc>
          <w:tcPr>
            <w:tcW w:w="669" w:type="pct"/>
            <w:tcBorders>
              <w:top w:val="nil"/>
              <w:left w:val="nil"/>
              <w:bottom w:val="nil"/>
              <w:right w:val="nil"/>
            </w:tcBorders>
            <w:shd w:val="clear" w:color="000000" w:fill="FFFFFF"/>
            <w:noWrap/>
            <w:vAlign w:val="center"/>
            <w:hideMark/>
          </w:tcPr>
          <w:p w14:paraId="4D65E72E" w14:textId="77777777" w:rsidR="00343300" w:rsidRPr="000177D7" w:rsidRDefault="00343300" w:rsidP="00343300">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70" w:type="pct"/>
            <w:tcBorders>
              <w:top w:val="nil"/>
              <w:left w:val="nil"/>
              <w:bottom w:val="nil"/>
              <w:right w:val="nil"/>
            </w:tcBorders>
            <w:shd w:val="clear" w:color="000000" w:fill="FFFFFF"/>
            <w:noWrap/>
            <w:vAlign w:val="center"/>
            <w:hideMark/>
          </w:tcPr>
          <w:p w14:paraId="59629BD6" w14:textId="77777777" w:rsidR="00343300" w:rsidRPr="000177D7" w:rsidRDefault="00343300" w:rsidP="00343300">
            <w:pPr>
              <w:spacing w:before="0" w:after="0" w:line="240" w:lineRule="auto"/>
              <w:rPr>
                <w:rFonts w:ascii="Arial" w:hAnsi="Arial" w:cs="Arial"/>
                <w:b/>
                <w:bCs/>
                <w:sz w:val="16"/>
                <w:szCs w:val="16"/>
              </w:rPr>
            </w:pPr>
            <w:r w:rsidRPr="000177D7">
              <w:rPr>
                <w:rFonts w:ascii="Arial" w:hAnsi="Arial" w:cs="Arial"/>
                <w:b/>
                <w:bCs/>
                <w:sz w:val="16"/>
                <w:szCs w:val="16"/>
              </w:rPr>
              <w:t> </w:t>
            </w:r>
          </w:p>
        </w:tc>
        <w:tc>
          <w:tcPr>
            <w:tcW w:w="77" w:type="pct"/>
            <w:tcBorders>
              <w:top w:val="nil"/>
              <w:left w:val="nil"/>
              <w:bottom w:val="nil"/>
              <w:right w:val="nil"/>
            </w:tcBorders>
            <w:shd w:val="clear" w:color="000000" w:fill="FFFFFF"/>
            <w:noWrap/>
            <w:vAlign w:val="center"/>
            <w:hideMark/>
          </w:tcPr>
          <w:p w14:paraId="37014F90" w14:textId="77777777" w:rsidR="00343300" w:rsidRPr="000177D7" w:rsidRDefault="00343300" w:rsidP="00343300">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63" w:type="pct"/>
            <w:tcBorders>
              <w:top w:val="nil"/>
              <w:left w:val="nil"/>
              <w:bottom w:val="nil"/>
              <w:right w:val="nil"/>
            </w:tcBorders>
            <w:shd w:val="clear" w:color="000000" w:fill="E6F2FF"/>
            <w:noWrap/>
            <w:vAlign w:val="center"/>
            <w:hideMark/>
          </w:tcPr>
          <w:p w14:paraId="48561397" w14:textId="77777777" w:rsidR="00343300" w:rsidRPr="000177D7" w:rsidRDefault="00343300" w:rsidP="00343300">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63" w:type="pct"/>
            <w:tcBorders>
              <w:top w:val="nil"/>
              <w:left w:val="nil"/>
              <w:bottom w:val="nil"/>
              <w:right w:val="nil"/>
            </w:tcBorders>
            <w:shd w:val="clear" w:color="000000" w:fill="FFFFFF"/>
            <w:noWrap/>
            <w:vAlign w:val="center"/>
            <w:hideMark/>
          </w:tcPr>
          <w:p w14:paraId="293A5E40" w14:textId="77777777" w:rsidR="00343300" w:rsidRPr="000177D7" w:rsidRDefault="00343300" w:rsidP="00343300">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63" w:type="pct"/>
            <w:tcBorders>
              <w:top w:val="nil"/>
              <w:left w:val="nil"/>
              <w:bottom w:val="nil"/>
              <w:right w:val="nil"/>
            </w:tcBorders>
            <w:shd w:val="clear" w:color="000000" w:fill="FFFFFF"/>
            <w:noWrap/>
            <w:vAlign w:val="center"/>
            <w:hideMark/>
          </w:tcPr>
          <w:p w14:paraId="3F3E8149" w14:textId="77777777" w:rsidR="00343300" w:rsidRPr="000177D7" w:rsidRDefault="00343300" w:rsidP="00343300">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63" w:type="pct"/>
            <w:tcBorders>
              <w:top w:val="nil"/>
              <w:left w:val="nil"/>
              <w:bottom w:val="nil"/>
              <w:right w:val="nil"/>
            </w:tcBorders>
            <w:shd w:val="clear" w:color="000000" w:fill="FFFFFF"/>
            <w:noWrap/>
            <w:vAlign w:val="center"/>
            <w:hideMark/>
          </w:tcPr>
          <w:p w14:paraId="5BF2A4A9" w14:textId="77777777" w:rsidR="00343300" w:rsidRPr="000177D7" w:rsidRDefault="00343300" w:rsidP="00343300">
            <w:pPr>
              <w:spacing w:before="0" w:after="0" w:line="240" w:lineRule="auto"/>
              <w:rPr>
                <w:rFonts w:ascii="Arial" w:hAnsi="Arial" w:cs="Arial"/>
                <w:b/>
                <w:bCs/>
                <w:sz w:val="16"/>
                <w:szCs w:val="16"/>
              </w:rPr>
            </w:pPr>
            <w:r w:rsidRPr="000177D7">
              <w:rPr>
                <w:rFonts w:ascii="Arial" w:hAnsi="Arial" w:cs="Arial"/>
                <w:b/>
                <w:bCs/>
                <w:sz w:val="16"/>
                <w:szCs w:val="16"/>
              </w:rPr>
              <w:t> </w:t>
            </w:r>
          </w:p>
        </w:tc>
      </w:tr>
      <w:tr w:rsidR="00343300" w:rsidRPr="000177D7" w14:paraId="4FD40241" w14:textId="77777777" w:rsidTr="00343300">
        <w:trPr>
          <w:divId w:val="100153361"/>
          <w:trHeight w:val="225"/>
        </w:trPr>
        <w:tc>
          <w:tcPr>
            <w:tcW w:w="1434" w:type="pct"/>
            <w:tcBorders>
              <w:top w:val="nil"/>
              <w:left w:val="nil"/>
              <w:bottom w:val="nil"/>
              <w:right w:val="nil"/>
            </w:tcBorders>
            <w:shd w:val="clear" w:color="000000" w:fill="FFFFFF"/>
            <w:noWrap/>
            <w:vAlign w:val="center"/>
            <w:hideMark/>
          </w:tcPr>
          <w:p w14:paraId="54A5FC0B" w14:textId="77777777" w:rsidR="00343300" w:rsidRPr="000177D7" w:rsidRDefault="00343300" w:rsidP="00343300">
            <w:pPr>
              <w:spacing w:before="0" w:after="0" w:line="240" w:lineRule="auto"/>
              <w:ind w:firstLineChars="100" w:firstLine="160"/>
              <w:rPr>
                <w:rFonts w:ascii="Arial" w:hAnsi="Arial" w:cs="Arial"/>
                <w:sz w:val="16"/>
                <w:szCs w:val="16"/>
              </w:rPr>
            </w:pPr>
            <w:r w:rsidRPr="000177D7">
              <w:rPr>
                <w:rFonts w:ascii="Arial" w:hAnsi="Arial" w:cs="Arial"/>
                <w:sz w:val="16"/>
                <w:szCs w:val="16"/>
              </w:rPr>
              <w:t>previous year (%)(a)</w:t>
            </w:r>
          </w:p>
        </w:tc>
        <w:tc>
          <w:tcPr>
            <w:tcW w:w="669" w:type="pct"/>
            <w:tcBorders>
              <w:top w:val="nil"/>
              <w:left w:val="nil"/>
              <w:bottom w:val="nil"/>
              <w:right w:val="nil"/>
            </w:tcBorders>
            <w:shd w:val="clear" w:color="000000" w:fill="FFFFFF"/>
            <w:noWrap/>
            <w:vAlign w:val="center"/>
            <w:hideMark/>
          </w:tcPr>
          <w:p w14:paraId="7EC31918" w14:textId="42061AF4" w:rsidR="00343300" w:rsidRPr="000177D7" w:rsidRDefault="00362F43" w:rsidP="00343300">
            <w:pPr>
              <w:spacing w:before="0" w:after="0" w:line="240" w:lineRule="auto"/>
              <w:jc w:val="right"/>
              <w:rPr>
                <w:rFonts w:ascii="Arial" w:hAnsi="Arial" w:cs="Arial"/>
                <w:sz w:val="16"/>
                <w:szCs w:val="16"/>
              </w:rPr>
            </w:pPr>
            <w:r w:rsidRPr="000177D7">
              <w:rPr>
                <w:rFonts w:ascii="Arial" w:hAnsi="Arial" w:cs="Arial"/>
                <w:sz w:val="16"/>
                <w:szCs w:val="16"/>
              </w:rPr>
              <w:noBreakHyphen/>
            </w:r>
            <w:r w:rsidR="00343300" w:rsidRPr="000177D7">
              <w:rPr>
                <w:rFonts w:ascii="Arial" w:hAnsi="Arial" w:cs="Arial"/>
                <w:sz w:val="16"/>
                <w:szCs w:val="16"/>
              </w:rPr>
              <w:t>6.2</w:t>
            </w:r>
          </w:p>
        </w:tc>
        <w:tc>
          <w:tcPr>
            <w:tcW w:w="570" w:type="pct"/>
            <w:tcBorders>
              <w:top w:val="nil"/>
              <w:left w:val="nil"/>
              <w:bottom w:val="nil"/>
              <w:right w:val="nil"/>
            </w:tcBorders>
            <w:shd w:val="clear" w:color="000000" w:fill="FFFFFF"/>
            <w:noWrap/>
            <w:vAlign w:val="center"/>
            <w:hideMark/>
          </w:tcPr>
          <w:p w14:paraId="1DA6AB87" w14:textId="0F8ECF13" w:rsidR="00343300" w:rsidRPr="000177D7" w:rsidRDefault="00362F43" w:rsidP="00343300">
            <w:pPr>
              <w:spacing w:before="0" w:after="0" w:line="240" w:lineRule="auto"/>
              <w:jc w:val="right"/>
              <w:rPr>
                <w:rFonts w:ascii="Arial" w:hAnsi="Arial" w:cs="Arial"/>
                <w:sz w:val="16"/>
                <w:szCs w:val="16"/>
              </w:rPr>
            </w:pPr>
            <w:r w:rsidRPr="000177D7">
              <w:rPr>
                <w:rFonts w:ascii="Arial" w:hAnsi="Arial" w:cs="Arial"/>
                <w:sz w:val="16"/>
                <w:szCs w:val="16"/>
              </w:rPr>
              <w:noBreakHyphen/>
            </w:r>
            <w:r w:rsidR="00343300" w:rsidRPr="000177D7">
              <w:rPr>
                <w:rFonts w:ascii="Arial" w:hAnsi="Arial" w:cs="Arial"/>
                <w:sz w:val="16"/>
                <w:szCs w:val="16"/>
              </w:rPr>
              <w:t>9.8</w:t>
            </w:r>
          </w:p>
        </w:tc>
        <w:tc>
          <w:tcPr>
            <w:tcW w:w="77" w:type="pct"/>
            <w:tcBorders>
              <w:top w:val="nil"/>
              <w:left w:val="nil"/>
              <w:bottom w:val="nil"/>
              <w:right w:val="nil"/>
            </w:tcBorders>
            <w:shd w:val="clear" w:color="000000" w:fill="FFFFFF"/>
            <w:noWrap/>
            <w:vAlign w:val="center"/>
            <w:hideMark/>
          </w:tcPr>
          <w:p w14:paraId="1E0F0C9F"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 </w:t>
            </w:r>
          </w:p>
        </w:tc>
        <w:tc>
          <w:tcPr>
            <w:tcW w:w="563" w:type="pct"/>
            <w:tcBorders>
              <w:top w:val="nil"/>
              <w:left w:val="nil"/>
              <w:bottom w:val="nil"/>
              <w:right w:val="nil"/>
            </w:tcBorders>
            <w:shd w:val="clear" w:color="000000" w:fill="E6F2FF"/>
            <w:noWrap/>
            <w:vAlign w:val="center"/>
            <w:hideMark/>
          </w:tcPr>
          <w:p w14:paraId="4263FA8A" w14:textId="56E6ED9D" w:rsidR="00343300" w:rsidRPr="000177D7" w:rsidRDefault="00362F43" w:rsidP="00343300">
            <w:pPr>
              <w:spacing w:before="0" w:after="0" w:line="240" w:lineRule="auto"/>
              <w:jc w:val="right"/>
              <w:rPr>
                <w:rFonts w:ascii="Arial" w:hAnsi="Arial" w:cs="Arial"/>
                <w:sz w:val="16"/>
                <w:szCs w:val="16"/>
              </w:rPr>
            </w:pPr>
            <w:r w:rsidRPr="000177D7">
              <w:rPr>
                <w:rFonts w:ascii="Arial" w:hAnsi="Arial" w:cs="Arial"/>
                <w:sz w:val="16"/>
                <w:szCs w:val="16"/>
              </w:rPr>
              <w:noBreakHyphen/>
            </w:r>
            <w:r w:rsidR="00343300" w:rsidRPr="000177D7">
              <w:rPr>
                <w:rFonts w:ascii="Arial" w:hAnsi="Arial" w:cs="Arial"/>
                <w:sz w:val="16"/>
                <w:szCs w:val="16"/>
              </w:rPr>
              <w:t>2.2</w:t>
            </w:r>
          </w:p>
        </w:tc>
        <w:tc>
          <w:tcPr>
            <w:tcW w:w="563" w:type="pct"/>
            <w:tcBorders>
              <w:top w:val="nil"/>
              <w:left w:val="nil"/>
              <w:bottom w:val="nil"/>
              <w:right w:val="nil"/>
            </w:tcBorders>
            <w:shd w:val="clear" w:color="000000" w:fill="FFFFFF"/>
            <w:noWrap/>
            <w:vAlign w:val="center"/>
            <w:hideMark/>
          </w:tcPr>
          <w:p w14:paraId="108F649D" w14:textId="6B893A0A" w:rsidR="00343300" w:rsidRPr="000177D7" w:rsidRDefault="00362F43" w:rsidP="00343300">
            <w:pPr>
              <w:spacing w:before="0" w:after="0" w:line="240" w:lineRule="auto"/>
              <w:jc w:val="right"/>
              <w:rPr>
                <w:rFonts w:ascii="Arial" w:hAnsi="Arial" w:cs="Arial"/>
                <w:sz w:val="16"/>
                <w:szCs w:val="16"/>
              </w:rPr>
            </w:pPr>
            <w:r w:rsidRPr="000177D7">
              <w:rPr>
                <w:rFonts w:ascii="Arial" w:hAnsi="Arial" w:cs="Arial"/>
                <w:sz w:val="16"/>
                <w:szCs w:val="16"/>
              </w:rPr>
              <w:noBreakHyphen/>
            </w:r>
            <w:r w:rsidR="00343300" w:rsidRPr="000177D7">
              <w:rPr>
                <w:rFonts w:ascii="Arial" w:hAnsi="Arial" w:cs="Arial"/>
                <w:sz w:val="16"/>
                <w:szCs w:val="16"/>
              </w:rPr>
              <w:t>1.0</w:t>
            </w:r>
          </w:p>
        </w:tc>
        <w:tc>
          <w:tcPr>
            <w:tcW w:w="563" w:type="pct"/>
            <w:tcBorders>
              <w:top w:val="nil"/>
              <w:left w:val="nil"/>
              <w:bottom w:val="nil"/>
              <w:right w:val="nil"/>
            </w:tcBorders>
            <w:shd w:val="clear" w:color="000000" w:fill="FFFFFF"/>
            <w:noWrap/>
            <w:vAlign w:val="center"/>
            <w:hideMark/>
          </w:tcPr>
          <w:p w14:paraId="6813A4C3"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1.8</w:t>
            </w:r>
          </w:p>
        </w:tc>
        <w:tc>
          <w:tcPr>
            <w:tcW w:w="563" w:type="pct"/>
            <w:tcBorders>
              <w:top w:val="nil"/>
              <w:left w:val="nil"/>
              <w:bottom w:val="nil"/>
              <w:right w:val="nil"/>
            </w:tcBorders>
            <w:shd w:val="clear" w:color="000000" w:fill="FFFFFF"/>
            <w:noWrap/>
            <w:vAlign w:val="center"/>
            <w:hideMark/>
          </w:tcPr>
          <w:p w14:paraId="54A4C2DA"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2.4</w:t>
            </w:r>
          </w:p>
        </w:tc>
      </w:tr>
      <w:tr w:rsidR="00343300" w:rsidRPr="000177D7" w14:paraId="098127F7" w14:textId="77777777" w:rsidTr="00343300">
        <w:trPr>
          <w:divId w:val="100153361"/>
          <w:trHeight w:val="225"/>
        </w:trPr>
        <w:tc>
          <w:tcPr>
            <w:tcW w:w="1434" w:type="pct"/>
            <w:tcBorders>
              <w:top w:val="nil"/>
              <w:left w:val="nil"/>
              <w:bottom w:val="single" w:sz="4" w:space="0" w:color="293F5B"/>
              <w:right w:val="nil"/>
            </w:tcBorders>
            <w:shd w:val="clear" w:color="000000" w:fill="FFFFFF"/>
            <w:noWrap/>
            <w:vAlign w:val="center"/>
            <w:hideMark/>
          </w:tcPr>
          <w:p w14:paraId="13676862"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Per cent of GDP</w:t>
            </w:r>
          </w:p>
        </w:tc>
        <w:tc>
          <w:tcPr>
            <w:tcW w:w="669" w:type="pct"/>
            <w:tcBorders>
              <w:top w:val="nil"/>
              <w:left w:val="nil"/>
              <w:bottom w:val="single" w:sz="4" w:space="0" w:color="293F5B"/>
              <w:right w:val="nil"/>
            </w:tcBorders>
            <w:shd w:val="clear" w:color="000000" w:fill="FFFFFF"/>
            <w:noWrap/>
            <w:vAlign w:val="center"/>
            <w:hideMark/>
          </w:tcPr>
          <w:p w14:paraId="011C393E"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27.8</w:t>
            </w:r>
          </w:p>
        </w:tc>
        <w:tc>
          <w:tcPr>
            <w:tcW w:w="570" w:type="pct"/>
            <w:tcBorders>
              <w:top w:val="nil"/>
              <w:left w:val="nil"/>
              <w:bottom w:val="single" w:sz="4" w:space="0" w:color="293F5B"/>
              <w:right w:val="nil"/>
            </w:tcBorders>
            <w:shd w:val="clear" w:color="000000" w:fill="FFFFFF"/>
            <w:noWrap/>
            <w:vAlign w:val="center"/>
            <w:hideMark/>
          </w:tcPr>
          <w:p w14:paraId="32CCB77F"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26.8</w:t>
            </w:r>
          </w:p>
        </w:tc>
        <w:tc>
          <w:tcPr>
            <w:tcW w:w="77" w:type="pct"/>
            <w:tcBorders>
              <w:top w:val="nil"/>
              <w:left w:val="nil"/>
              <w:bottom w:val="single" w:sz="4" w:space="0" w:color="293F5B"/>
              <w:right w:val="nil"/>
            </w:tcBorders>
            <w:shd w:val="clear" w:color="000000" w:fill="FFFFFF"/>
            <w:noWrap/>
            <w:vAlign w:val="center"/>
            <w:hideMark/>
          </w:tcPr>
          <w:p w14:paraId="72A850E9"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 </w:t>
            </w:r>
          </w:p>
        </w:tc>
        <w:tc>
          <w:tcPr>
            <w:tcW w:w="563" w:type="pct"/>
            <w:tcBorders>
              <w:top w:val="nil"/>
              <w:left w:val="nil"/>
              <w:bottom w:val="single" w:sz="4" w:space="0" w:color="293F5B"/>
              <w:right w:val="nil"/>
            </w:tcBorders>
            <w:shd w:val="clear" w:color="000000" w:fill="E6F2FF"/>
            <w:noWrap/>
            <w:vAlign w:val="center"/>
            <w:hideMark/>
          </w:tcPr>
          <w:p w14:paraId="3E34F4D1"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25.9</w:t>
            </w:r>
          </w:p>
        </w:tc>
        <w:tc>
          <w:tcPr>
            <w:tcW w:w="563" w:type="pct"/>
            <w:tcBorders>
              <w:top w:val="nil"/>
              <w:left w:val="nil"/>
              <w:bottom w:val="single" w:sz="4" w:space="0" w:color="293F5B"/>
              <w:right w:val="nil"/>
            </w:tcBorders>
            <w:shd w:val="clear" w:color="000000" w:fill="FFFFFF"/>
            <w:noWrap/>
            <w:vAlign w:val="center"/>
            <w:hideMark/>
          </w:tcPr>
          <w:p w14:paraId="10A0C308"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27.0</w:t>
            </w:r>
          </w:p>
        </w:tc>
        <w:tc>
          <w:tcPr>
            <w:tcW w:w="563" w:type="pct"/>
            <w:tcBorders>
              <w:top w:val="nil"/>
              <w:left w:val="nil"/>
              <w:bottom w:val="single" w:sz="4" w:space="0" w:color="293F5B"/>
              <w:right w:val="nil"/>
            </w:tcBorders>
            <w:shd w:val="clear" w:color="000000" w:fill="FFFFFF"/>
            <w:noWrap/>
            <w:vAlign w:val="center"/>
            <w:hideMark/>
          </w:tcPr>
          <w:p w14:paraId="0266B9DD"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27.1</w:t>
            </w:r>
          </w:p>
        </w:tc>
        <w:tc>
          <w:tcPr>
            <w:tcW w:w="563" w:type="pct"/>
            <w:tcBorders>
              <w:top w:val="nil"/>
              <w:left w:val="nil"/>
              <w:bottom w:val="single" w:sz="4" w:space="0" w:color="293F5B"/>
              <w:right w:val="nil"/>
            </w:tcBorders>
            <w:shd w:val="clear" w:color="000000" w:fill="FFFFFF"/>
            <w:noWrap/>
            <w:vAlign w:val="center"/>
            <w:hideMark/>
          </w:tcPr>
          <w:p w14:paraId="39F5105A"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27.1</w:t>
            </w:r>
          </w:p>
        </w:tc>
      </w:tr>
    </w:tbl>
    <w:p w14:paraId="24417AF0" w14:textId="33DEAB5F" w:rsidR="00F70418" w:rsidRPr="000177D7" w:rsidRDefault="00F70418" w:rsidP="002A484C">
      <w:pPr>
        <w:pStyle w:val="ChartandTableFootnoteAlpha"/>
        <w:numPr>
          <w:ilvl w:val="0"/>
          <w:numId w:val="34"/>
        </w:numPr>
        <w:rPr>
          <w:color w:val="auto"/>
        </w:rPr>
      </w:pPr>
      <w:r w:rsidRPr="000177D7">
        <w:rPr>
          <w:color w:val="auto"/>
        </w:rPr>
        <w:t>Real growth is calculated using the Consumer Price Index.</w:t>
      </w:r>
    </w:p>
    <w:p w14:paraId="6654C689" w14:textId="77777777" w:rsidR="008853F5" w:rsidRPr="000177D7" w:rsidRDefault="008853F5" w:rsidP="008853F5">
      <w:pPr>
        <w:pStyle w:val="TableLine"/>
      </w:pPr>
    </w:p>
    <w:p w14:paraId="1D82EB5C" w14:textId="6F041A8F" w:rsidR="008E5024" w:rsidRPr="008556AB" w:rsidRDefault="008E5024">
      <w:pPr>
        <w:spacing w:before="0" w:after="160" w:line="259" w:lineRule="auto"/>
        <w:rPr>
          <w:color w:val="FF0000"/>
        </w:rPr>
      </w:pPr>
      <w:r w:rsidRPr="008556AB">
        <w:rPr>
          <w:color w:val="FF0000"/>
        </w:rPr>
        <w:br w:type="page"/>
      </w:r>
    </w:p>
    <w:p w14:paraId="09E9B32A" w14:textId="02115C07" w:rsidR="00F70418" w:rsidRPr="000177D7" w:rsidRDefault="00F02125" w:rsidP="000A53FC">
      <w:r w:rsidRPr="000177D7">
        <w:lastRenderedPageBreak/>
        <w:t>Table 6.2 provides a reconciliation of expense estimates between the 2022–23 March Budget and the 2022–23 October Budget, showing the effect of policy decisions, economic parameter and other variations.</w:t>
      </w:r>
    </w:p>
    <w:p w14:paraId="745163CA" w14:textId="69A32C12" w:rsidR="00343300" w:rsidRPr="000177D7" w:rsidRDefault="001E5404" w:rsidP="00343300">
      <w:pPr>
        <w:pStyle w:val="TableHeading"/>
        <w:rPr>
          <w:rFonts w:asciiTheme="minorHAnsi" w:eastAsiaTheme="minorHAnsi" w:hAnsiTheme="minorHAnsi" w:cstheme="minorBidi"/>
          <w:sz w:val="22"/>
          <w:szCs w:val="22"/>
          <w:lang w:eastAsia="en-US"/>
        </w:rPr>
      </w:pPr>
      <w:r w:rsidRPr="000177D7">
        <w:t>Table 6</w:t>
      </w:r>
      <w:r w:rsidR="00F70418" w:rsidRPr="000177D7">
        <w:t>.2: Reconciliation of expense estimates</w:t>
      </w:r>
      <w:bookmarkStart w:id="12" w:name="_1727774249"/>
      <w:bookmarkEnd w:id="12"/>
    </w:p>
    <w:tbl>
      <w:tblPr>
        <w:tblW w:w="5000" w:type="pct"/>
        <w:tblCellMar>
          <w:left w:w="0" w:type="dxa"/>
          <w:right w:w="28" w:type="dxa"/>
        </w:tblCellMar>
        <w:tblLook w:val="04A0" w:firstRow="1" w:lastRow="0" w:firstColumn="1" w:lastColumn="0" w:noHBand="0" w:noVBand="1"/>
        <w:tblCaption w:val="Table"/>
      </w:tblPr>
      <w:tblGrid>
        <w:gridCol w:w="3396"/>
        <w:gridCol w:w="842"/>
        <w:gridCol w:w="834"/>
        <w:gridCol w:w="834"/>
        <w:gridCol w:w="842"/>
        <w:gridCol w:w="120"/>
        <w:gridCol w:w="842"/>
      </w:tblGrid>
      <w:tr w:rsidR="00343300" w:rsidRPr="000177D7" w14:paraId="468D6987" w14:textId="77777777" w:rsidTr="00343300">
        <w:trPr>
          <w:divId w:val="455295677"/>
          <w:trHeight w:hRule="exact" w:val="226"/>
        </w:trPr>
        <w:tc>
          <w:tcPr>
            <w:tcW w:w="2202" w:type="pct"/>
            <w:tcBorders>
              <w:top w:val="single" w:sz="4" w:space="0" w:color="293F5B"/>
              <w:left w:val="nil"/>
              <w:bottom w:val="nil"/>
              <w:right w:val="nil"/>
            </w:tcBorders>
            <w:shd w:val="clear" w:color="000000" w:fill="FFFFFF"/>
            <w:noWrap/>
            <w:vAlign w:val="center"/>
            <w:hideMark/>
          </w:tcPr>
          <w:p w14:paraId="76ECC91A" w14:textId="6CA440A8"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46" w:type="pct"/>
            <w:tcBorders>
              <w:top w:val="single" w:sz="4" w:space="0" w:color="293F5B"/>
              <w:left w:val="nil"/>
              <w:bottom w:val="single" w:sz="4" w:space="0" w:color="293F5B"/>
              <w:right w:val="nil"/>
            </w:tcBorders>
            <w:shd w:val="clear" w:color="000000" w:fill="FFFFFF"/>
            <w:noWrap/>
            <w:vAlign w:val="center"/>
            <w:hideMark/>
          </w:tcPr>
          <w:p w14:paraId="74EBDB36"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1082" w:type="pct"/>
            <w:gridSpan w:val="2"/>
            <w:tcBorders>
              <w:top w:val="single" w:sz="4" w:space="0" w:color="293F5B"/>
              <w:left w:val="nil"/>
              <w:bottom w:val="single" w:sz="4" w:space="0" w:color="293F5B"/>
              <w:right w:val="nil"/>
            </w:tcBorders>
            <w:shd w:val="clear" w:color="000000" w:fill="FFFFFF"/>
            <w:noWrap/>
            <w:vAlign w:val="center"/>
            <w:hideMark/>
          </w:tcPr>
          <w:p w14:paraId="17458EB2" w14:textId="77777777" w:rsidR="00343300" w:rsidRPr="000177D7" w:rsidRDefault="00343300" w:rsidP="00343300">
            <w:pPr>
              <w:spacing w:before="0" w:after="0" w:line="240" w:lineRule="auto"/>
              <w:jc w:val="center"/>
              <w:rPr>
                <w:rFonts w:ascii="Arial" w:hAnsi="Arial" w:cs="Arial"/>
                <w:sz w:val="16"/>
                <w:szCs w:val="16"/>
              </w:rPr>
            </w:pPr>
            <w:r w:rsidRPr="000177D7">
              <w:rPr>
                <w:rFonts w:ascii="Arial" w:hAnsi="Arial" w:cs="Arial"/>
                <w:sz w:val="16"/>
                <w:szCs w:val="16"/>
              </w:rPr>
              <w:t>Estimates</w:t>
            </w:r>
          </w:p>
        </w:tc>
        <w:tc>
          <w:tcPr>
            <w:tcW w:w="546" w:type="pct"/>
            <w:tcBorders>
              <w:top w:val="single" w:sz="4" w:space="0" w:color="293F5B"/>
              <w:left w:val="nil"/>
              <w:bottom w:val="single" w:sz="4" w:space="0" w:color="293F5B"/>
              <w:right w:val="nil"/>
            </w:tcBorders>
            <w:shd w:val="clear" w:color="000000" w:fill="FFFFFF"/>
            <w:noWrap/>
            <w:vAlign w:val="center"/>
            <w:hideMark/>
          </w:tcPr>
          <w:p w14:paraId="628001AD"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78" w:type="pct"/>
            <w:tcBorders>
              <w:top w:val="single" w:sz="4" w:space="0" w:color="293F5B"/>
              <w:left w:val="nil"/>
              <w:bottom w:val="nil"/>
              <w:right w:val="nil"/>
            </w:tcBorders>
            <w:shd w:val="clear" w:color="000000" w:fill="FFFFFF"/>
            <w:noWrap/>
            <w:vAlign w:val="center"/>
            <w:hideMark/>
          </w:tcPr>
          <w:p w14:paraId="63CD40D5"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46" w:type="pct"/>
            <w:tcBorders>
              <w:top w:val="single" w:sz="4" w:space="0" w:color="293F5B"/>
              <w:left w:val="nil"/>
              <w:bottom w:val="single" w:sz="4" w:space="0" w:color="293F5B"/>
              <w:right w:val="nil"/>
            </w:tcBorders>
            <w:shd w:val="clear" w:color="000000" w:fill="FFFFFF"/>
            <w:noWrap/>
            <w:vAlign w:val="center"/>
            <w:hideMark/>
          </w:tcPr>
          <w:p w14:paraId="543D164D"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r>
      <w:tr w:rsidR="00343300" w:rsidRPr="000177D7" w14:paraId="162D3D6B" w14:textId="77777777" w:rsidTr="00343300">
        <w:trPr>
          <w:divId w:val="455295677"/>
          <w:trHeight w:hRule="exact" w:val="226"/>
        </w:trPr>
        <w:tc>
          <w:tcPr>
            <w:tcW w:w="2202" w:type="pct"/>
            <w:tcBorders>
              <w:top w:val="nil"/>
              <w:left w:val="nil"/>
              <w:bottom w:val="nil"/>
              <w:right w:val="nil"/>
            </w:tcBorders>
            <w:shd w:val="clear" w:color="000000" w:fill="FFFFFF"/>
            <w:noWrap/>
            <w:vAlign w:val="bottom"/>
            <w:hideMark/>
          </w:tcPr>
          <w:p w14:paraId="3A164CEA"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46" w:type="pct"/>
            <w:tcBorders>
              <w:top w:val="single" w:sz="4" w:space="0" w:color="293F5B"/>
              <w:left w:val="nil"/>
              <w:bottom w:val="nil"/>
              <w:right w:val="nil"/>
            </w:tcBorders>
            <w:shd w:val="clear" w:color="000000" w:fill="E6F2FF"/>
            <w:noWrap/>
            <w:vAlign w:val="center"/>
            <w:hideMark/>
          </w:tcPr>
          <w:p w14:paraId="049183EE" w14:textId="1B430BD6"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2022</w:t>
            </w:r>
            <w:r w:rsidR="00362F43" w:rsidRPr="000177D7">
              <w:rPr>
                <w:rFonts w:ascii="Arial" w:hAnsi="Arial" w:cs="Arial"/>
                <w:sz w:val="16"/>
                <w:szCs w:val="16"/>
              </w:rPr>
              <w:noBreakHyphen/>
            </w:r>
            <w:r w:rsidRPr="000177D7">
              <w:rPr>
                <w:rFonts w:ascii="Arial" w:hAnsi="Arial" w:cs="Arial"/>
                <w:sz w:val="16"/>
                <w:szCs w:val="16"/>
              </w:rPr>
              <w:t>23</w:t>
            </w:r>
          </w:p>
        </w:tc>
        <w:tc>
          <w:tcPr>
            <w:tcW w:w="541" w:type="pct"/>
            <w:tcBorders>
              <w:top w:val="single" w:sz="4" w:space="0" w:color="293F5B"/>
              <w:left w:val="nil"/>
              <w:bottom w:val="nil"/>
              <w:right w:val="nil"/>
            </w:tcBorders>
            <w:shd w:val="clear" w:color="000000" w:fill="FFFFFF"/>
            <w:noWrap/>
            <w:vAlign w:val="center"/>
            <w:hideMark/>
          </w:tcPr>
          <w:p w14:paraId="5D7EE98C" w14:textId="3D16F5F8"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2023</w:t>
            </w:r>
            <w:r w:rsidR="00362F43" w:rsidRPr="000177D7">
              <w:rPr>
                <w:rFonts w:ascii="Arial" w:hAnsi="Arial" w:cs="Arial"/>
                <w:sz w:val="16"/>
                <w:szCs w:val="16"/>
              </w:rPr>
              <w:noBreakHyphen/>
            </w:r>
            <w:r w:rsidRPr="000177D7">
              <w:rPr>
                <w:rFonts w:ascii="Arial" w:hAnsi="Arial" w:cs="Arial"/>
                <w:sz w:val="16"/>
                <w:szCs w:val="16"/>
              </w:rPr>
              <w:t>24</w:t>
            </w:r>
          </w:p>
        </w:tc>
        <w:tc>
          <w:tcPr>
            <w:tcW w:w="541" w:type="pct"/>
            <w:tcBorders>
              <w:top w:val="single" w:sz="4" w:space="0" w:color="293F5B"/>
              <w:left w:val="nil"/>
              <w:bottom w:val="nil"/>
              <w:right w:val="nil"/>
            </w:tcBorders>
            <w:shd w:val="clear" w:color="000000" w:fill="FFFFFF"/>
            <w:noWrap/>
            <w:vAlign w:val="center"/>
            <w:hideMark/>
          </w:tcPr>
          <w:p w14:paraId="68D28084" w14:textId="1FA93FFF"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2024</w:t>
            </w:r>
            <w:r w:rsidR="00362F43" w:rsidRPr="000177D7">
              <w:rPr>
                <w:rFonts w:ascii="Arial" w:hAnsi="Arial" w:cs="Arial"/>
                <w:sz w:val="16"/>
                <w:szCs w:val="16"/>
              </w:rPr>
              <w:noBreakHyphen/>
            </w:r>
            <w:r w:rsidRPr="000177D7">
              <w:rPr>
                <w:rFonts w:ascii="Arial" w:hAnsi="Arial" w:cs="Arial"/>
                <w:sz w:val="16"/>
                <w:szCs w:val="16"/>
              </w:rPr>
              <w:t>25</w:t>
            </w:r>
          </w:p>
        </w:tc>
        <w:tc>
          <w:tcPr>
            <w:tcW w:w="546" w:type="pct"/>
            <w:tcBorders>
              <w:top w:val="single" w:sz="4" w:space="0" w:color="293F5B"/>
              <w:left w:val="nil"/>
              <w:bottom w:val="nil"/>
              <w:right w:val="nil"/>
            </w:tcBorders>
            <w:shd w:val="clear" w:color="000000" w:fill="FFFFFF"/>
            <w:noWrap/>
            <w:vAlign w:val="center"/>
            <w:hideMark/>
          </w:tcPr>
          <w:p w14:paraId="6E992DEE" w14:textId="5D668F8C"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2025</w:t>
            </w:r>
            <w:r w:rsidR="00362F43" w:rsidRPr="000177D7">
              <w:rPr>
                <w:rFonts w:ascii="Arial" w:hAnsi="Arial" w:cs="Arial"/>
                <w:sz w:val="16"/>
                <w:szCs w:val="16"/>
              </w:rPr>
              <w:noBreakHyphen/>
            </w:r>
            <w:r w:rsidRPr="000177D7">
              <w:rPr>
                <w:rFonts w:ascii="Arial" w:hAnsi="Arial" w:cs="Arial"/>
                <w:sz w:val="16"/>
                <w:szCs w:val="16"/>
              </w:rPr>
              <w:t>26</w:t>
            </w:r>
          </w:p>
        </w:tc>
        <w:tc>
          <w:tcPr>
            <w:tcW w:w="78" w:type="pct"/>
            <w:tcBorders>
              <w:top w:val="nil"/>
              <w:left w:val="nil"/>
              <w:bottom w:val="nil"/>
              <w:right w:val="nil"/>
            </w:tcBorders>
            <w:shd w:val="clear" w:color="000000" w:fill="FFFFFF"/>
            <w:noWrap/>
            <w:vAlign w:val="center"/>
            <w:hideMark/>
          </w:tcPr>
          <w:p w14:paraId="0583E579"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 </w:t>
            </w:r>
          </w:p>
        </w:tc>
        <w:tc>
          <w:tcPr>
            <w:tcW w:w="546" w:type="pct"/>
            <w:tcBorders>
              <w:top w:val="single" w:sz="4" w:space="0" w:color="293F5B"/>
              <w:left w:val="nil"/>
              <w:bottom w:val="nil"/>
              <w:right w:val="nil"/>
            </w:tcBorders>
            <w:shd w:val="clear" w:color="000000" w:fill="FFFFFF"/>
            <w:noWrap/>
            <w:vAlign w:val="center"/>
            <w:hideMark/>
          </w:tcPr>
          <w:p w14:paraId="3006F68D"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Total</w:t>
            </w:r>
          </w:p>
        </w:tc>
      </w:tr>
      <w:tr w:rsidR="00343300" w:rsidRPr="000177D7" w14:paraId="6C5E0C16" w14:textId="77777777" w:rsidTr="00343300">
        <w:trPr>
          <w:divId w:val="455295677"/>
          <w:trHeight w:hRule="exact" w:val="226"/>
        </w:trPr>
        <w:tc>
          <w:tcPr>
            <w:tcW w:w="2202" w:type="pct"/>
            <w:tcBorders>
              <w:top w:val="nil"/>
              <w:left w:val="nil"/>
              <w:bottom w:val="nil"/>
              <w:right w:val="nil"/>
            </w:tcBorders>
            <w:shd w:val="clear" w:color="000000" w:fill="FFFFFF"/>
            <w:noWrap/>
            <w:vAlign w:val="center"/>
            <w:hideMark/>
          </w:tcPr>
          <w:p w14:paraId="6099DC34"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46" w:type="pct"/>
            <w:tcBorders>
              <w:top w:val="nil"/>
              <w:left w:val="nil"/>
              <w:bottom w:val="single" w:sz="4" w:space="0" w:color="293F5B"/>
              <w:right w:val="nil"/>
            </w:tcBorders>
            <w:shd w:val="clear" w:color="000000" w:fill="E6F2FF"/>
            <w:noWrap/>
            <w:vAlign w:val="center"/>
            <w:hideMark/>
          </w:tcPr>
          <w:p w14:paraId="09A1A8C9"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$m</w:t>
            </w:r>
          </w:p>
        </w:tc>
        <w:tc>
          <w:tcPr>
            <w:tcW w:w="541" w:type="pct"/>
            <w:tcBorders>
              <w:top w:val="nil"/>
              <w:left w:val="nil"/>
              <w:bottom w:val="single" w:sz="4" w:space="0" w:color="293F5B"/>
              <w:right w:val="nil"/>
            </w:tcBorders>
            <w:shd w:val="clear" w:color="000000" w:fill="FFFFFF"/>
            <w:noWrap/>
            <w:vAlign w:val="center"/>
            <w:hideMark/>
          </w:tcPr>
          <w:p w14:paraId="19D4DE18"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$m</w:t>
            </w:r>
          </w:p>
        </w:tc>
        <w:tc>
          <w:tcPr>
            <w:tcW w:w="541" w:type="pct"/>
            <w:tcBorders>
              <w:top w:val="nil"/>
              <w:left w:val="nil"/>
              <w:bottom w:val="single" w:sz="4" w:space="0" w:color="293F5B"/>
              <w:right w:val="nil"/>
            </w:tcBorders>
            <w:shd w:val="clear" w:color="000000" w:fill="FFFFFF"/>
            <w:noWrap/>
            <w:vAlign w:val="center"/>
            <w:hideMark/>
          </w:tcPr>
          <w:p w14:paraId="1659059B"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$m</w:t>
            </w:r>
          </w:p>
        </w:tc>
        <w:tc>
          <w:tcPr>
            <w:tcW w:w="546" w:type="pct"/>
            <w:tcBorders>
              <w:top w:val="nil"/>
              <w:left w:val="nil"/>
              <w:bottom w:val="single" w:sz="4" w:space="0" w:color="293F5B"/>
              <w:right w:val="nil"/>
            </w:tcBorders>
            <w:shd w:val="clear" w:color="000000" w:fill="FFFFFF"/>
            <w:noWrap/>
            <w:vAlign w:val="center"/>
            <w:hideMark/>
          </w:tcPr>
          <w:p w14:paraId="7038B856"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$m</w:t>
            </w:r>
          </w:p>
        </w:tc>
        <w:tc>
          <w:tcPr>
            <w:tcW w:w="78" w:type="pct"/>
            <w:tcBorders>
              <w:top w:val="nil"/>
              <w:left w:val="nil"/>
              <w:bottom w:val="nil"/>
              <w:right w:val="nil"/>
            </w:tcBorders>
            <w:shd w:val="clear" w:color="000000" w:fill="FFFFFF"/>
            <w:noWrap/>
            <w:vAlign w:val="center"/>
            <w:hideMark/>
          </w:tcPr>
          <w:p w14:paraId="4B04C1D0"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 </w:t>
            </w:r>
          </w:p>
        </w:tc>
        <w:tc>
          <w:tcPr>
            <w:tcW w:w="546" w:type="pct"/>
            <w:tcBorders>
              <w:top w:val="nil"/>
              <w:left w:val="nil"/>
              <w:bottom w:val="single" w:sz="4" w:space="0" w:color="293F5B"/>
              <w:right w:val="nil"/>
            </w:tcBorders>
            <w:shd w:val="clear" w:color="000000" w:fill="FFFFFF"/>
            <w:noWrap/>
            <w:vAlign w:val="center"/>
            <w:hideMark/>
          </w:tcPr>
          <w:p w14:paraId="108C2B19"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$m</w:t>
            </w:r>
          </w:p>
        </w:tc>
      </w:tr>
      <w:tr w:rsidR="00343300" w:rsidRPr="000177D7" w14:paraId="30B8F32E" w14:textId="77777777" w:rsidTr="00343300">
        <w:trPr>
          <w:divId w:val="455295677"/>
          <w:trHeight w:hRule="exact" w:val="226"/>
        </w:trPr>
        <w:tc>
          <w:tcPr>
            <w:tcW w:w="2202" w:type="pct"/>
            <w:tcBorders>
              <w:top w:val="nil"/>
              <w:left w:val="nil"/>
              <w:bottom w:val="nil"/>
              <w:right w:val="nil"/>
            </w:tcBorders>
            <w:shd w:val="clear" w:color="000000" w:fill="FFFFFF"/>
            <w:noWrap/>
            <w:vAlign w:val="center"/>
            <w:hideMark/>
          </w:tcPr>
          <w:p w14:paraId="6F02960F" w14:textId="3DCE83FD" w:rsidR="00343300" w:rsidRPr="000177D7" w:rsidRDefault="00343300" w:rsidP="00343300">
            <w:pPr>
              <w:spacing w:before="0" w:after="0" w:line="240" w:lineRule="auto"/>
              <w:rPr>
                <w:rFonts w:ascii="Arial" w:hAnsi="Arial" w:cs="Arial"/>
                <w:b/>
                <w:bCs/>
                <w:sz w:val="16"/>
                <w:szCs w:val="16"/>
              </w:rPr>
            </w:pPr>
            <w:r w:rsidRPr="000177D7">
              <w:rPr>
                <w:rFonts w:ascii="Arial" w:hAnsi="Arial" w:cs="Arial"/>
                <w:b/>
                <w:bCs/>
                <w:sz w:val="16"/>
                <w:szCs w:val="16"/>
              </w:rPr>
              <w:t>2022</w:t>
            </w:r>
            <w:r w:rsidR="00362F43" w:rsidRPr="000177D7">
              <w:rPr>
                <w:rFonts w:ascii="Arial" w:hAnsi="Arial" w:cs="Arial"/>
                <w:b/>
                <w:bCs/>
                <w:sz w:val="16"/>
                <w:szCs w:val="16"/>
              </w:rPr>
              <w:noBreakHyphen/>
            </w:r>
            <w:r w:rsidRPr="000177D7">
              <w:rPr>
                <w:rFonts w:ascii="Arial" w:hAnsi="Arial" w:cs="Arial"/>
                <w:b/>
                <w:bCs/>
                <w:sz w:val="16"/>
                <w:szCs w:val="16"/>
              </w:rPr>
              <w:t>23 March Budget expenses</w:t>
            </w:r>
          </w:p>
        </w:tc>
        <w:tc>
          <w:tcPr>
            <w:tcW w:w="546" w:type="pct"/>
            <w:tcBorders>
              <w:top w:val="nil"/>
              <w:left w:val="nil"/>
              <w:bottom w:val="nil"/>
              <w:right w:val="nil"/>
            </w:tcBorders>
            <w:shd w:val="clear" w:color="000000" w:fill="E6F2FF"/>
            <w:noWrap/>
            <w:vAlign w:val="center"/>
            <w:hideMark/>
          </w:tcPr>
          <w:p w14:paraId="5143B735"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628,469</w:t>
            </w:r>
          </w:p>
        </w:tc>
        <w:tc>
          <w:tcPr>
            <w:tcW w:w="541" w:type="pct"/>
            <w:tcBorders>
              <w:top w:val="nil"/>
              <w:left w:val="nil"/>
              <w:bottom w:val="nil"/>
              <w:right w:val="nil"/>
            </w:tcBorders>
            <w:shd w:val="clear" w:color="000000" w:fill="FFFFFF"/>
            <w:noWrap/>
            <w:vAlign w:val="center"/>
            <w:hideMark/>
          </w:tcPr>
          <w:p w14:paraId="2DD84C8A"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643,833</w:t>
            </w:r>
          </w:p>
        </w:tc>
        <w:tc>
          <w:tcPr>
            <w:tcW w:w="541" w:type="pct"/>
            <w:tcBorders>
              <w:top w:val="nil"/>
              <w:left w:val="nil"/>
              <w:bottom w:val="nil"/>
              <w:right w:val="nil"/>
            </w:tcBorders>
            <w:shd w:val="clear" w:color="000000" w:fill="FFFFFF"/>
            <w:noWrap/>
            <w:vAlign w:val="center"/>
            <w:hideMark/>
          </w:tcPr>
          <w:p w14:paraId="5DFD0D44"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665,369</w:t>
            </w:r>
          </w:p>
        </w:tc>
        <w:tc>
          <w:tcPr>
            <w:tcW w:w="546" w:type="pct"/>
            <w:tcBorders>
              <w:top w:val="nil"/>
              <w:left w:val="nil"/>
              <w:bottom w:val="nil"/>
              <w:right w:val="nil"/>
            </w:tcBorders>
            <w:shd w:val="clear" w:color="000000" w:fill="FFFFFF"/>
            <w:noWrap/>
            <w:vAlign w:val="center"/>
            <w:hideMark/>
          </w:tcPr>
          <w:p w14:paraId="4FF2E050"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686,839</w:t>
            </w:r>
          </w:p>
        </w:tc>
        <w:tc>
          <w:tcPr>
            <w:tcW w:w="78" w:type="pct"/>
            <w:tcBorders>
              <w:top w:val="nil"/>
              <w:left w:val="nil"/>
              <w:bottom w:val="nil"/>
              <w:right w:val="nil"/>
            </w:tcBorders>
            <w:shd w:val="clear" w:color="000000" w:fill="FFFFFF"/>
            <w:noWrap/>
            <w:vAlign w:val="center"/>
            <w:hideMark/>
          </w:tcPr>
          <w:p w14:paraId="33944B82" w14:textId="77777777" w:rsidR="00343300" w:rsidRPr="000177D7" w:rsidRDefault="00343300" w:rsidP="00343300">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46" w:type="pct"/>
            <w:tcBorders>
              <w:top w:val="nil"/>
              <w:left w:val="nil"/>
              <w:bottom w:val="nil"/>
              <w:right w:val="nil"/>
            </w:tcBorders>
            <w:shd w:val="clear" w:color="000000" w:fill="FFFFFF"/>
            <w:noWrap/>
            <w:vAlign w:val="center"/>
            <w:hideMark/>
          </w:tcPr>
          <w:p w14:paraId="5B218A06"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2,624,511</w:t>
            </w:r>
          </w:p>
        </w:tc>
      </w:tr>
      <w:tr w:rsidR="00343300" w:rsidRPr="000177D7" w14:paraId="117C88A5" w14:textId="77777777" w:rsidTr="00343300">
        <w:trPr>
          <w:divId w:val="455295677"/>
          <w:trHeight w:hRule="exact" w:val="60"/>
        </w:trPr>
        <w:tc>
          <w:tcPr>
            <w:tcW w:w="2202" w:type="pct"/>
            <w:tcBorders>
              <w:top w:val="nil"/>
              <w:left w:val="nil"/>
              <w:bottom w:val="nil"/>
              <w:right w:val="nil"/>
            </w:tcBorders>
            <w:shd w:val="clear" w:color="000000" w:fill="FFFFFF"/>
            <w:noWrap/>
            <w:vAlign w:val="center"/>
            <w:hideMark/>
          </w:tcPr>
          <w:p w14:paraId="4255EDDF" w14:textId="77777777" w:rsidR="00343300" w:rsidRPr="000177D7" w:rsidRDefault="00343300" w:rsidP="00343300">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46" w:type="pct"/>
            <w:tcBorders>
              <w:top w:val="nil"/>
              <w:left w:val="nil"/>
              <w:bottom w:val="nil"/>
              <w:right w:val="nil"/>
            </w:tcBorders>
            <w:shd w:val="clear" w:color="000000" w:fill="E6F2FF"/>
            <w:noWrap/>
            <w:vAlign w:val="center"/>
            <w:hideMark/>
          </w:tcPr>
          <w:p w14:paraId="75936CC2"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FFFFFF"/>
            <w:noWrap/>
            <w:vAlign w:val="center"/>
            <w:hideMark/>
          </w:tcPr>
          <w:p w14:paraId="33C04C22"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FFFFFF"/>
            <w:noWrap/>
            <w:vAlign w:val="center"/>
            <w:hideMark/>
          </w:tcPr>
          <w:p w14:paraId="73357F5A"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46" w:type="pct"/>
            <w:tcBorders>
              <w:top w:val="nil"/>
              <w:left w:val="nil"/>
              <w:bottom w:val="nil"/>
              <w:right w:val="nil"/>
            </w:tcBorders>
            <w:shd w:val="clear" w:color="000000" w:fill="FFFFFF"/>
            <w:noWrap/>
            <w:vAlign w:val="center"/>
            <w:hideMark/>
          </w:tcPr>
          <w:p w14:paraId="66639914"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78" w:type="pct"/>
            <w:tcBorders>
              <w:top w:val="nil"/>
              <w:left w:val="nil"/>
              <w:bottom w:val="nil"/>
              <w:right w:val="nil"/>
            </w:tcBorders>
            <w:shd w:val="clear" w:color="000000" w:fill="FFFFFF"/>
            <w:noWrap/>
            <w:vAlign w:val="center"/>
            <w:hideMark/>
          </w:tcPr>
          <w:p w14:paraId="15F47800"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46" w:type="pct"/>
            <w:tcBorders>
              <w:top w:val="nil"/>
              <w:left w:val="nil"/>
              <w:bottom w:val="nil"/>
              <w:right w:val="nil"/>
            </w:tcBorders>
            <w:shd w:val="clear" w:color="000000" w:fill="FFFFFF"/>
            <w:noWrap/>
            <w:vAlign w:val="center"/>
            <w:hideMark/>
          </w:tcPr>
          <w:p w14:paraId="5EAC4268"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r>
      <w:tr w:rsidR="00343300" w:rsidRPr="000177D7" w14:paraId="0E503CA2" w14:textId="77777777" w:rsidTr="00343300">
        <w:trPr>
          <w:divId w:val="455295677"/>
          <w:trHeight w:hRule="exact" w:val="226"/>
        </w:trPr>
        <w:tc>
          <w:tcPr>
            <w:tcW w:w="2202" w:type="pct"/>
            <w:tcBorders>
              <w:top w:val="nil"/>
              <w:left w:val="nil"/>
              <w:bottom w:val="nil"/>
              <w:right w:val="nil"/>
            </w:tcBorders>
            <w:shd w:val="clear" w:color="000000" w:fill="FFFFFF"/>
            <w:noWrap/>
            <w:vAlign w:val="center"/>
            <w:hideMark/>
          </w:tcPr>
          <w:p w14:paraId="7192D4E4" w14:textId="3E90DEA2" w:rsidR="00343300" w:rsidRPr="000177D7" w:rsidRDefault="00343300" w:rsidP="00343300">
            <w:pPr>
              <w:spacing w:before="0" w:after="0" w:line="240" w:lineRule="auto"/>
              <w:rPr>
                <w:rFonts w:ascii="Arial" w:hAnsi="Arial" w:cs="Arial"/>
                <w:b/>
                <w:bCs/>
                <w:sz w:val="16"/>
                <w:szCs w:val="16"/>
              </w:rPr>
            </w:pPr>
            <w:r w:rsidRPr="000177D7">
              <w:rPr>
                <w:rFonts w:ascii="Arial" w:hAnsi="Arial" w:cs="Arial"/>
                <w:b/>
                <w:bCs/>
                <w:sz w:val="16"/>
                <w:szCs w:val="16"/>
              </w:rPr>
              <w:t>Changes from 2022</w:t>
            </w:r>
            <w:r w:rsidR="00362F43" w:rsidRPr="000177D7">
              <w:rPr>
                <w:rFonts w:ascii="Arial" w:hAnsi="Arial" w:cs="Arial"/>
                <w:b/>
                <w:bCs/>
                <w:sz w:val="16"/>
                <w:szCs w:val="16"/>
              </w:rPr>
              <w:noBreakHyphen/>
            </w:r>
            <w:r w:rsidRPr="000177D7">
              <w:rPr>
                <w:rFonts w:ascii="Arial" w:hAnsi="Arial" w:cs="Arial"/>
                <w:b/>
                <w:bCs/>
                <w:sz w:val="16"/>
                <w:szCs w:val="16"/>
              </w:rPr>
              <w:t>23 March Budget to</w:t>
            </w:r>
          </w:p>
        </w:tc>
        <w:tc>
          <w:tcPr>
            <w:tcW w:w="546" w:type="pct"/>
            <w:tcBorders>
              <w:top w:val="nil"/>
              <w:left w:val="nil"/>
              <w:bottom w:val="nil"/>
              <w:right w:val="nil"/>
            </w:tcBorders>
            <w:shd w:val="clear" w:color="000000" w:fill="E6F2FF"/>
            <w:noWrap/>
            <w:vAlign w:val="center"/>
            <w:hideMark/>
          </w:tcPr>
          <w:p w14:paraId="28FE1C73"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FFFFFF"/>
            <w:noWrap/>
            <w:vAlign w:val="center"/>
            <w:hideMark/>
          </w:tcPr>
          <w:p w14:paraId="379637BA"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FFFFFF"/>
            <w:noWrap/>
            <w:vAlign w:val="center"/>
            <w:hideMark/>
          </w:tcPr>
          <w:p w14:paraId="18E4AD25"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46" w:type="pct"/>
            <w:tcBorders>
              <w:top w:val="nil"/>
              <w:left w:val="nil"/>
              <w:bottom w:val="nil"/>
              <w:right w:val="nil"/>
            </w:tcBorders>
            <w:shd w:val="clear" w:color="000000" w:fill="FFFFFF"/>
            <w:noWrap/>
            <w:vAlign w:val="center"/>
            <w:hideMark/>
          </w:tcPr>
          <w:p w14:paraId="17D31E5D"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78" w:type="pct"/>
            <w:tcBorders>
              <w:top w:val="nil"/>
              <w:left w:val="nil"/>
              <w:bottom w:val="nil"/>
              <w:right w:val="nil"/>
            </w:tcBorders>
            <w:shd w:val="clear" w:color="000000" w:fill="FFFFFF"/>
            <w:noWrap/>
            <w:vAlign w:val="center"/>
            <w:hideMark/>
          </w:tcPr>
          <w:p w14:paraId="194098EC"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46" w:type="pct"/>
            <w:tcBorders>
              <w:top w:val="nil"/>
              <w:left w:val="nil"/>
              <w:bottom w:val="nil"/>
              <w:right w:val="nil"/>
            </w:tcBorders>
            <w:shd w:val="clear" w:color="000000" w:fill="FFFFFF"/>
            <w:noWrap/>
            <w:vAlign w:val="center"/>
            <w:hideMark/>
          </w:tcPr>
          <w:p w14:paraId="5E3765FB"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r>
      <w:tr w:rsidR="00343300" w:rsidRPr="000177D7" w14:paraId="6019DAAD" w14:textId="77777777" w:rsidTr="00343300">
        <w:trPr>
          <w:divId w:val="455295677"/>
          <w:trHeight w:hRule="exact" w:val="226"/>
        </w:trPr>
        <w:tc>
          <w:tcPr>
            <w:tcW w:w="2202" w:type="pct"/>
            <w:tcBorders>
              <w:top w:val="nil"/>
              <w:left w:val="nil"/>
              <w:bottom w:val="nil"/>
              <w:right w:val="nil"/>
            </w:tcBorders>
            <w:shd w:val="clear" w:color="000000" w:fill="FFFFFF"/>
            <w:noWrap/>
            <w:vAlign w:val="center"/>
            <w:hideMark/>
          </w:tcPr>
          <w:p w14:paraId="3732BC4A" w14:textId="2DC3A019" w:rsidR="00343300" w:rsidRPr="000177D7" w:rsidRDefault="00343300" w:rsidP="00343300">
            <w:pPr>
              <w:spacing w:before="0" w:after="0" w:line="240" w:lineRule="auto"/>
              <w:ind w:left="170"/>
              <w:rPr>
                <w:rFonts w:ascii="Arial" w:hAnsi="Arial" w:cs="Arial"/>
                <w:b/>
                <w:bCs/>
                <w:sz w:val="16"/>
                <w:szCs w:val="16"/>
              </w:rPr>
            </w:pPr>
            <w:r w:rsidRPr="000177D7">
              <w:rPr>
                <w:rFonts w:ascii="Arial" w:hAnsi="Arial" w:cs="Arial"/>
                <w:b/>
                <w:bCs/>
                <w:sz w:val="16"/>
                <w:szCs w:val="16"/>
              </w:rPr>
              <w:t>2022</w:t>
            </w:r>
            <w:r w:rsidR="00362F43" w:rsidRPr="000177D7">
              <w:rPr>
                <w:rFonts w:ascii="Arial" w:hAnsi="Arial" w:cs="Arial"/>
                <w:b/>
                <w:bCs/>
                <w:sz w:val="16"/>
                <w:szCs w:val="16"/>
              </w:rPr>
              <w:noBreakHyphen/>
            </w:r>
            <w:r w:rsidRPr="000177D7">
              <w:rPr>
                <w:rFonts w:ascii="Arial" w:hAnsi="Arial" w:cs="Arial"/>
                <w:b/>
                <w:bCs/>
                <w:sz w:val="16"/>
                <w:szCs w:val="16"/>
              </w:rPr>
              <w:t>23 October Budget</w:t>
            </w:r>
          </w:p>
        </w:tc>
        <w:tc>
          <w:tcPr>
            <w:tcW w:w="546" w:type="pct"/>
            <w:tcBorders>
              <w:top w:val="nil"/>
              <w:left w:val="nil"/>
              <w:bottom w:val="nil"/>
              <w:right w:val="nil"/>
            </w:tcBorders>
            <w:shd w:val="clear" w:color="000000" w:fill="E6F2FF"/>
            <w:noWrap/>
            <w:vAlign w:val="center"/>
            <w:hideMark/>
          </w:tcPr>
          <w:p w14:paraId="306E2785" w14:textId="77777777" w:rsidR="00343300" w:rsidRPr="000177D7" w:rsidRDefault="00343300" w:rsidP="00343300">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41" w:type="pct"/>
            <w:tcBorders>
              <w:top w:val="nil"/>
              <w:left w:val="nil"/>
              <w:bottom w:val="nil"/>
              <w:right w:val="nil"/>
            </w:tcBorders>
            <w:shd w:val="clear" w:color="000000" w:fill="FFFFFF"/>
            <w:noWrap/>
            <w:vAlign w:val="center"/>
            <w:hideMark/>
          </w:tcPr>
          <w:p w14:paraId="0CEEDB7B" w14:textId="77777777" w:rsidR="00343300" w:rsidRPr="000177D7" w:rsidRDefault="00343300" w:rsidP="00343300">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41" w:type="pct"/>
            <w:tcBorders>
              <w:top w:val="nil"/>
              <w:left w:val="nil"/>
              <w:bottom w:val="nil"/>
              <w:right w:val="nil"/>
            </w:tcBorders>
            <w:shd w:val="clear" w:color="000000" w:fill="FFFFFF"/>
            <w:noWrap/>
            <w:vAlign w:val="center"/>
            <w:hideMark/>
          </w:tcPr>
          <w:p w14:paraId="4266C012" w14:textId="77777777" w:rsidR="00343300" w:rsidRPr="000177D7" w:rsidRDefault="00343300" w:rsidP="00343300">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46" w:type="pct"/>
            <w:tcBorders>
              <w:top w:val="nil"/>
              <w:left w:val="nil"/>
              <w:bottom w:val="nil"/>
              <w:right w:val="nil"/>
            </w:tcBorders>
            <w:shd w:val="clear" w:color="000000" w:fill="FFFFFF"/>
            <w:noWrap/>
            <w:vAlign w:val="center"/>
            <w:hideMark/>
          </w:tcPr>
          <w:p w14:paraId="7AE349D4" w14:textId="77777777" w:rsidR="00343300" w:rsidRPr="000177D7" w:rsidRDefault="00343300" w:rsidP="00343300">
            <w:pPr>
              <w:spacing w:before="0" w:after="0" w:line="240" w:lineRule="auto"/>
              <w:rPr>
                <w:rFonts w:ascii="Arial" w:hAnsi="Arial" w:cs="Arial"/>
                <w:i/>
                <w:iCs/>
                <w:sz w:val="16"/>
                <w:szCs w:val="16"/>
              </w:rPr>
            </w:pPr>
            <w:r w:rsidRPr="000177D7">
              <w:rPr>
                <w:rFonts w:ascii="Arial" w:hAnsi="Arial" w:cs="Arial"/>
                <w:i/>
                <w:iCs/>
                <w:sz w:val="16"/>
                <w:szCs w:val="16"/>
              </w:rPr>
              <w:t> </w:t>
            </w:r>
          </w:p>
        </w:tc>
        <w:tc>
          <w:tcPr>
            <w:tcW w:w="78" w:type="pct"/>
            <w:tcBorders>
              <w:top w:val="nil"/>
              <w:left w:val="nil"/>
              <w:bottom w:val="nil"/>
              <w:right w:val="nil"/>
            </w:tcBorders>
            <w:shd w:val="clear" w:color="000000" w:fill="FFFFFF"/>
            <w:noWrap/>
            <w:vAlign w:val="center"/>
            <w:hideMark/>
          </w:tcPr>
          <w:p w14:paraId="7C943B4E" w14:textId="77777777" w:rsidR="00343300" w:rsidRPr="000177D7" w:rsidRDefault="00343300" w:rsidP="00343300">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46" w:type="pct"/>
            <w:tcBorders>
              <w:top w:val="nil"/>
              <w:left w:val="nil"/>
              <w:bottom w:val="nil"/>
              <w:right w:val="nil"/>
            </w:tcBorders>
            <w:shd w:val="clear" w:color="000000" w:fill="FFFFFF"/>
            <w:noWrap/>
            <w:vAlign w:val="center"/>
            <w:hideMark/>
          </w:tcPr>
          <w:p w14:paraId="5DB411C0"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r>
      <w:tr w:rsidR="00343300" w:rsidRPr="000177D7" w14:paraId="73E7E995" w14:textId="77777777" w:rsidTr="00343300">
        <w:trPr>
          <w:divId w:val="455295677"/>
          <w:trHeight w:hRule="exact" w:val="226"/>
        </w:trPr>
        <w:tc>
          <w:tcPr>
            <w:tcW w:w="2202" w:type="pct"/>
            <w:tcBorders>
              <w:top w:val="nil"/>
              <w:left w:val="nil"/>
              <w:bottom w:val="nil"/>
              <w:right w:val="nil"/>
            </w:tcBorders>
            <w:shd w:val="clear" w:color="000000" w:fill="FFFFFF"/>
            <w:noWrap/>
            <w:vAlign w:val="center"/>
            <w:hideMark/>
          </w:tcPr>
          <w:p w14:paraId="5AE6F636"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Effect of policy decisions(a)</w:t>
            </w:r>
          </w:p>
        </w:tc>
        <w:tc>
          <w:tcPr>
            <w:tcW w:w="546" w:type="pct"/>
            <w:tcBorders>
              <w:top w:val="nil"/>
              <w:left w:val="nil"/>
              <w:bottom w:val="nil"/>
              <w:right w:val="nil"/>
            </w:tcBorders>
            <w:shd w:val="clear" w:color="000000" w:fill="E6F2FF"/>
            <w:noWrap/>
            <w:vAlign w:val="center"/>
            <w:hideMark/>
          </w:tcPr>
          <w:p w14:paraId="69806DE0"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3,252</w:t>
            </w:r>
          </w:p>
        </w:tc>
        <w:tc>
          <w:tcPr>
            <w:tcW w:w="541" w:type="pct"/>
            <w:tcBorders>
              <w:top w:val="nil"/>
              <w:left w:val="nil"/>
              <w:bottom w:val="nil"/>
              <w:right w:val="nil"/>
            </w:tcBorders>
            <w:shd w:val="clear" w:color="000000" w:fill="FFFFFF"/>
            <w:noWrap/>
            <w:vAlign w:val="center"/>
            <w:hideMark/>
          </w:tcPr>
          <w:p w14:paraId="7F0418AA"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1,760</w:t>
            </w:r>
          </w:p>
        </w:tc>
        <w:tc>
          <w:tcPr>
            <w:tcW w:w="541" w:type="pct"/>
            <w:tcBorders>
              <w:top w:val="nil"/>
              <w:left w:val="nil"/>
              <w:bottom w:val="nil"/>
              <w:right w:val="nil"/>
            </w:tcBorders>
            <w:shd w:val="clear" w:color="000000" w:fill="FFFFFF"/>
            <w:noWrap/>
            <w:vAlign w:val="center"/>
            <w:hideMark/>
          </w:tcPr>
          <w:p w14:paraId="5B334058"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9,719</w:t>
            </w:r>
          </w:p>
        </w:tc>
        <w:tc>
          <w:tcPr>
            <w:tcW w:w="546" w:type="pct"/>
            <w:tcBorders>
              <w:top w:val="nil"/>
              <w:left w:val="nil"/>
              <w:bottom w:val="nil"/>
              <w:right w:val="nil"/>
            </w:tcBorders>
            <w:shd w:val="clear" w:color="000000" w:fill="FFFFFF"/>
            <w:noWrap/>
            <w:vAlign w:val="center"/>
            <w:hideMark/>
          </w:tcPr>
          <w:p w14:paraId="58386348"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13,065</w:t>
            </w:r>
          </w:p>
        </w:tc>
        <w:tc>
          <w:tcPr>
            <w:tcW w:w="78" w:type="pct"/>
            <w:tcBorders>
              <w:top w:val="nil"/>
              <w:left w:val="nil"/>
              <w:bottom w:val="nil"/>
              <w:right w:val="nil"/>
            </w:tcBorders>
            <w:shd w:val="clear" w:color="000000" w:fill="FFFFFF"/>
            <w:noWrap/>
            <w:vAlign w:val="center"/>
            <w:hideMark/>
          </w:tcPr>
          <w:p w14:paraId="0645AFE7"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 </w:t>
            </w:r>
          </w:p>
        </w:tc>
        <w:tc>
          <w:tcPr>
            <w:tcW w:w="546" w:type="pct"/>
            <w:tcBorders>
              <w:top w:val="nil"/>
              <w:left w:val="nil"/>
              <w:bottom w:val="nil"/>
              <w:right w:val="nil"/>
            </w:tcBorders>
            <w:shd w:val="clear" w:color="000000" w:fill="FFFFFF"/>
            <w:noWrap/>
            <w:vAlign w:val="center"/>
            <w:hideMark/>
          </w:tcPr>
          <w:p w14:paraId="3A79F63A"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27,795</w:t>
            </w:r>
          </w:p>
        </w:tc>
      </w:tr>
      <w:tr w:rsidR="00343300" w:rsidRPr="000177D7" w14:paraId="05C2B9AF" w14:textId="77777777" w:rsidTr="00343300">
        <w:trPr>
          <w:divId w:val="455295677"/>
          <w:trHeight w:hRule="exact" w:val="226"/>
        </w:trPr>
        <w:tc>
          <w:tcPr>
            <w:tcW w:w="2202" w:type="pct"/>
            <w:tcBorders>
              <w:top w:val="nil"/>
              <w:left w:val="nil"/>
              <w:bottom w:val="nil"/>
              <w:right w:val="nil"/>
            </w:tcBorders>
            <w:shd w:val="clear" w:color="000000" w:fill="FFFFFF"/>
            <w:noWrap/>
            <w:vAlign w:val="center"/>
            <w:hideMark/>
          </w:tcPr>
          <w:p w14:paraId="22F8E328"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Effect of economic parameter variations</w:t>
            </w:r>
          </w:p>
        </w:tc>
        <w:tc>
          <w:tcPr>
            <w:tcW w:w="546" w:type="pct"/>
            <w:tcBorders>
              <w:top w:val="nil"/>
              <w:left w:val="nil"/>
              <w:bottom w:val="nil"/>
              <w:right w:val="nil"/>
            </w:tcBorders>
            <w:shd w:val="clear" w:color="000000" w:fill="E6F2FF"/>
            <w:noWrap/>
            <w:vAlign w:val="center"/>
            <w:hideMark/>
          </w:tcPr>
          <w:p w14:paraId="412F29E8"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FFFFFF"/>
            <w:noWrap/>
            <w:vAlign w:val="center"/>
            <w:hideMark/>
          </w:tcPr>
          <w:p w14:paraId="496781D9"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FFFFFF"/>
            <w:noWrap/>
            <w:vAlign w:val="center"/>
            <w:hideMark/>
          </w:tcPr>
          <w:p w14:paraId="22ED3022"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46" w:type="pct"/>
            <w:tcBorders>
              <w:top w:val="nil"/>
              <w:left w:val="nil"/>
              <w:bottom w:val="nil"/>
              <w:right w:val="nil"/>
            </w:tcBorders>
            <w:shd w:val="clear" w:color="000000" w:fill="FFFFFF"/>
            <w:noWrap/>
            <w:vAlign w:val="center"/>
            <w:hideMark/>
          </w:tcPr>
          <w:p w14:paraId="005C5B14"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78" w:type="pct"/>
            <w:tcBorders>
              <w:top w:val="nil"/>
              <w:left w:val="nil"/>
              <w:bottom w:val="nil"/>
              <w:right w:val="nil"/>
            </w:tcBorders>
            <w:shd w:val="clear" w:color="000000" w:fill="FFFFFF"/>
            <w:noWrap/>
            <w:vAlign w:val="center"/>
            <w:hideMark/>
          </w:tcPr>
          <w:p w14:paraId="721EAFC1"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46" w:type="pct"/>
            <w:tcBorders>
              <w:top w:val="nil"/>
              <w:left w:val="nil"/>
              <w:bottom w:val="nil"/>
              <w:right w:val="nil"/>
            </w:tcBorders>
            <w:shd w:val="clear" w:color="000000" w:fill="FFFFFF"/>
            <w:noWrap/>
            <w:vAlign w:val="center"/>
            <w:hideMark/>
          </w:tcPr>
          <w:p w14:paraId="1E4986BD"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r>
      <w:tr w:rsidR="00343300" w:rsidRPr="000177D7" w14:paraId="3D83E36C" w14:textId="77777777" w:rsidTr="00343300">
        <w:trPr>
          <w:divId w:val="455295677"/>
          <w:trHeight w:hRule="exact" w:val="226"/>
        </w:trPr>
        <w:tc>
          <w:tcPr>
            <w:tcW w:w="2202" w:type="pct"/>
            <w:tcBorders>
              <w:top w:val="nil"/>
              <w:left w:val="nil"/>
              <w:bottom w:val="nil"/>
              <w:right w:val="nil"/>
            </w:tcBorders>
            <w:shd w:val="clear" w:color="000000" w:fill="FFFFFF"/>
            <w:noWrap/>
            <w:vAlign w:val="center"/>
            <w:hideMark/>
          </w:tcPr>
          <w:p w14:paraId="1A5A2AD2"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Total economic parameter variations</w:t>
            </w:r>
          </w:p>
        </w:tc>
        <w:tc>
          <w:tcPr>
            <w:tcW w:w="546" w:type="pct"/>
            <w:tcBorders>
              <w:top w:val="nil"/>
              <w:left w:val="nil"/>
              <w:bottom w:val="nil"/>
              <w:right w:val="nil"/>
            </w:tcBorders>
            <w:shd w:val="clear" w:color="000000" w:fill="E6F2FF"/>
            <w:noWrap/>
            <w:vAlign w:val="center"/>
            <w:hideMark/>
          </w:tcPr>
          <w:p w14:paraId="10296F44"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6,869</w:t>
            </w:r>
          </w:p>
        </w:tc>
        <w:tc>
          <w:tcPr>
            <w:tcW w:w="541" w:type="pct"/>
            <w:tcBorders>
              <w:top w:val="nil"/>
              <w:left w:val="nil"/>
              <w:bottom w:val="nil"/>
              <w:right w:val="nil"/>
            </w:tcBorders>
            <w:shd w:val="clear" w:color="000000" w:fill="FFFFFF"/>
            <w:noWrap/>
            <w:vAlign w:val="center"/>
            <w:hideMark/>
          </w:tcPr>
          <w:p w14:paraId="209E474A"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14,517</w:t>
            </w:r>
          </w:p>
        </w:tc>
        <w:tc>
          <w:tcPr>
            <w:tcW w:w="541" w:type="pct"/>
            <w:tcBorders>
              <w:top w:val="nil"/>
              <w:left w:val="nil"/>
              <w:bottom w:val="nil"/>
              <w:right w:val="nil"/>
            </w:tcBorders>
            <w:shd w:val="clear" w:color="000000" w:fill="FFFFFF"/>
            <w:noWrap/>
            <w:vAlign w:val="center"/>
            <w:hideMark/>
          </w:tcPr>
          <w:p w14:paraId="7321B593"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16,392</w:t>
            </w:r>
          </w:p>
        </w:tc>
        <w:tc>
          <w:tcPr>
            <w:tcW w:w="546" w:type="pct"/>
            <w:tcBorders>
              <w:top w:val="nil"/>
              <w:left w:val="nil"/>
              <w:bottom w:val="nil"/>
              <w:right w:val="nil"/>
            </w:tcBorders>
            <w:shd w:val="clear" w:color="000000" w:fill="FFFFFF"/>
            <w:noWrap/>
            <w:vAlign w:val="center"/>
            <w:hideMark/>
          </w:tcPr>
          <w:p w14:paraId="6F3FC47B"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16,062</w:t>
            </w:r>
          </w:p>
        </w:tc>
        <w:tc>
          <w:tcPr>
            <w:tcW w:w="78" w:type="pct"/>
            <w:tcBorders>
              <w:top w:val="nil"/>
              <w:left w:val="nil"/>
              <w:bottom w:val="nil"/>
              <w:right w:val="nil"/>
            </w:tcBorders>
            <w:shd w:val="clear" w:color="000000" w:fill="FFFFFF"/>
            <w:noWrap/>
            <w:vAlign w:val="center"/>
            <w:hideMark/>
          </w:tcPr>
          <w:p w14:paraId="7C619B17"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46" w:type="pct"/>
            <w:tcBorders>
              <w:top w:val="nil"/>
              <w:left w:val="nil"/>
              <w:bottom w:val="nil"/>
              <w:right w:val="nil"/>
            </w:tcBorders>
            <w:shd w:val="clear" w:color="000000" w:fill="FFFFFF"/>
            <w:noWrap/>
            <w:vAlign w:val="center"/>
            <w:hideMark/>
          </w:tcPr>
          <w:p w14:paraId="4787BDA9"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53,840</w:t>
            </w:r>
          </w:p>
        </w:tc>
      </w:tr>
      <w:tr w:rsidR="00343300" w:rsidRPr="000177D7" w14:paraId="35FDF05C" w14:textId="77777777" w:rsidTr="00343300">
        <w:trPr>
          <w:divId w:val="455295677"/>
          <w:trHeight w:hRule="exact" w:val="226"/>
        </w:trPr>
        <w:tc>
          <w:tcPr>
            <w:tcW w:w="2202" w:type="pct"/>
            <w:tcBorders>
              <w:top w:val="nil"/>
              <w:left w:val="nil"/>
              <w:bottom w:val="nil"/>
              <w:right w:val="nil"/>
            </w:tcBorders>
            <w:shd w:val="clear" w:color="000000" w:fill="FFFFFF"/>
            <w:noWrap/>
            <w:vAlign w:val="center"/>
            <w:hideMark/>
          </w:tcPr>
          <w:p w14:paraId="07B876B6" w14:textId="77777777" w:rsidR="00343300" w:rsidRPr="000177D7" w:rsidRDefault="00343300" w:rsidP="00343300">
            <w:pPr>
              <w:spacing w:before="0" w:after="0" w:line="240" w:lineRule="auto"/>
              <w:ind w:left="170"/>
              <w:rPr>
                <w:rFonts w:ascii="Arial" w:hAnsi="Arial" w:cs="Arial"/>
                <w:i/>
                <w:iCs/>
                <w:sz w:val="16"/>
                <w:szCs w:val="16"/>
              </w:rPr>
            </w:pPr>
            <w:r w:rsidRPr="000177D7">
              <w:rPr>
                <w:rFonts w:ascii="Arial" w:hAnsi="Arial" w:cs="Arial"/>
                <w:i/>
                <w:iCs/>
                <w:sz w:val="16"/>
                <w:szCs w:val="16"/>
              </w:rPr>
              <w:t>Unemployment benefits</w:t>
            </w:r>
          </w:p>
        </w:tc>
        <w:tc>
          <w:tcPr>
            <w:tcW w:w="546" w:type="pct"/>
            <w:tcBorders>
              <w:top w:val="nil"/>
              <w:left w:val="nil"/>
              <w:bottom w:val="nil"/>
              <w:right w:val="nil"/>
            </w:tcBorders>
            <w:shd w:val="clear" w:color="000000" w:fill="E6F2FF"/>
            <w:noWrap/>
            <w:vAlign w:val="center"/>
            <w:hideMark/>
          </w:tcPr>
          <w:p w14:paraId="4AAEDABD" w14:textId="77777777" w:rsidR="00343300" w:rsidRPr="000177D7" w:rsidRDefault="00343300" w:rsidP="00343300">
            <w:pPr>
              <w:spacing w:before="0" w:after="0" w:line="240" w:lineRule="auto"/>
              <w:jc w:val="right"/>
              <w:rPr>
                <w:rFonts w:ascii="Arial" w:hAnsi="Arial" w:cs="Arial"/>
                <w:i/>
                <w:iCs/>
                <w:sz w:val="16"/>
                <w:szCs w:val="16"/>
              </w:rPr>
            </w:pPr>
            <w:r w:rsidRPr="000177D7">
              <w:rPr>
                <w:rFonts w:ascii="Arial" w:hAnsi="Arial" w:cs="Arial"/>
                <w:i/>
                <w:iCs/>
                <w:sz w:val="16"/>
                <w:szCs w:val="16"/>
              </w:rPr>
              <w:t>1,417</w:t>
            </w:r>
          </w:p>
        </w:tc>
        <w:tc>
          <w:tcPr>
            <w:tcW w:w="541" w:type="pct"/>
            <w:tcBorders>
              <w:top w:val="nil"/>
              <w:left w:val="nil"/>
              <w:bottom w:val="nil"/>
              <w:right w:val="nil"/>
            </w:tcBorders>
            <w:shd w:val="clear" w:color="000000" w:fill="FFFFFF"/>
            <w:noWrap/>
            <w:vAlign w:val="center"/>
            <w:hideMark/>
          </w:tcPr>
          <w:p w14:paraId="310A6E76" w14:textId="77777777" w:rsidR="00343300" w:rsidRPr="000177D7" w:rsidRDefault="00343300" w:rsidP="00343300">
            <w:pPr>
              <w:spacing w:before="0" w:after="0" w:line="240" w:lineRule="auto"/>
              <w:jc w:val="right"/>
              <w:rPr>
                <w:rFonts w:ascii="Arial" w:hAnsi="Arial" w:cs="Arial"/>
                <w:i/>
                <w:iCs/>
                <w:sz w:val="16"/>
                <w:szCs w:val="16"/>
              </w:rPr>
            </w:pPr>
            <w:r w:rsidRPr="000177D7">
              <w:rPr>
                <w:rFonts w:ascii="Arial" w:hAnsi="Arial" w:cs="Arial"/>
                <w:i/>
                <w:iCs/>
                <w:sz w:val="16"/>
                <w:szCs w:val="16"/>
              </w:rPr>
              <w:t>2,487</w:t>
            </w:r>
          </w:p>
        </w:tc>
        <w:tc>
          <w:tcPr>
            <w:tcW w:w="541" w:type="pct"/>
            <w:tcBorders>
              <w:top w:val="nil"/>
              <w:left w:val="nil"/>
              <w:bottom w:val="nil"/>
              <w:right w:val="nil"/>
            </w:tcBorders>
            <w:shd w:val="clear" w:color="000000" w:fill="FFFFFF"/>
            <w:noWrap/>
            <w:vAlign w:val="center"/>
            <w:hideMark/>
          </w:tcPr>
          <w:p w14:paraId="783C6A9F" w14:textId="77777777" w:rsidR="00343300" w:rsidRPr="000177D7" w:rsidRDefault="00343300" w:rsidP="00343300">
            <w:pPr>
              <w:spacing w:before="0" w:after="0" w:line="240" w:lineRule="auto"/>
              <w:jc w:val="right"/>
              <w:rPr>
                <w:rFonts w:ascii="Arial" w:hAnsi="Arial" w:cs="Arial"/>
                <w:i/>
                <w:iCs/>
                <w:sz w:val="16"/>
                <w:szCs w:val="16"/>
              </w:rPr>
            </w:pPr>
            <w:r w:rsidRPr="000177D7">
              <w:rPr>
                <w:rFonts w:ascii="Arial" w:hAnsi="Arial" w:cs="Arial"/>
                <w:i/>
                <w:iCs/>
                <w:sz w:val="16"/>
                <w:szCs w:val="16"/>
              </w:rPr>
              <w:t>3,227</w:t>
            </w:r>
          </w:p>
        </w:tc>
        <w:tc>
          <w:tcPr>
            <w:tcW w:w="546" w:type="pct"/>
            <w:tcBorders>
              <w:top w:val="nil"/>
              <w:left w:val="nil"/>
              <w:bottom w:val="nil"/>
              <w:right w:val="nil"/>
            </w:tcBorders>
            <w:shd w:val="clear" w:color="000000" w:fill="FFFFFF"/>
            <w:noWrap/>
            <w:vAlign w:val="center"/>
            <w:hideMark/>
          </w:tcPr>
          <w:p w14:paraId="40D35A16" w14:textId="77777777" w:rsidR="00343300" w:rsidRPr="000177D7" w:rsidRDefault="00343300" w:rsidP="00343300">
            <w:pPr>
              <w:spacing w:before="0" w:after="0" w:line="240" w:lineRule="auto"/>
              <w:jc w:val="right"/>
              <w:rPr>
                <w:rFonts w:ascii="Arial" w:hAnsi="Arial" w:cs="Arial"/>
                <w:i/>
                <w:iCs/>
                <w:sz w:val="16"/>
                <w:szCs w:val="16"/>
              </w:rPr>
            </w:pPr>
            <w:r w:rsidRPr="000177D7">
              <w:rPr>
                <w:rFonts w:ascii="Arial" w:hAnsi="Arial" w:cs="Arial"/>
                <w:i/>
                <w:iCs/>
                <w:sz w:val="16"/>
                <w:szCs w:val="16"/>
              </w:rPr>
              <w:t>2,658</w:t>
            </w:r>
          </w:p>
        </w:tc>
        <w:tc>
          <w:tcPr>
            <w:tcW w:w="78" w:type="pct"/>
            <w:tcBorders>
              <w:top w:val="nil"/>
              <w:left w:val="nil"/>
              <w:bottom w:val="nil"/>
              <w:right w:val="nil"/>
            </w:tcBorders>
            <w:shd w:val="clear" w:color="000000" w:fill="FFFFFF"/>
            <w:noWrap/>
            <w:vAlign w:val="center"/>
            <w:hideMark/>
          </w:tcPr>
          <w:p w14:paraId="0733CF71" w14:textId="77777777" w:rsidR="00343300" w:rsidRPr="000177D7" w:rsidRDefault="00343300" w:rsidP="00343300">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46" w:type="pct"/>
            <w:tcBorders>
              <w:top w:val="nil"/>
              <w:left w:val="nil"/>
              <w:bottom w:val="nil"/>
              <w:right w:val="nil"/>
            </w:tcBorders>
            <w:shd w:val="clear" w:color="000000" w:fill="FFFFFF"/>
            <w:noWrap/>
            <w:vAlign w:val="center"/>
            <w:hideMark/>
          </w:tcPr>
          <w:p w14:paraId="69A9E688" w14:textId="77777777" w:rsidR="00343300" w:rsidRPr="000177D7" w:rsidRDefault="00343300" w:rsidP="00343300">
            <w:pPr>
              <w:spacing w:before="0" w:after="0" w:line="240" w:lineRule="auto"/>
              <w:jc w:val="right"/>
              <w:rPr>
                <w:rFonts w:ascii="Arial" w:hAnsi="Arial" w:cs="Arial"/>
                <w:i/>
                <w:iCs/>
                <w:sz w:val="16"/>
                <w:szCs w:val="16"/>
              </w:rPr>
            </w:pPr>
            <w:r w:rsidRPr="000177D7">
              <w:rPr>
                <w:rFonts w:ascii="Arial" w:hAnsi="Arial" w:cs="Arial"/>
                <w:i/>
                <w:iCs/>
                <w:sz w:val="16"/>
                <w:szCs w:val="16"/>
              </w:rPr>
              <w:t>9,790</w:t>
            </w:r>
          </w:p>
        </w:tc>
      </w:tr>
      <w:tr w:rsidR="00343300" w:rsidRPr="000177D7" w14:paraId="49C70F83" w14:textId="77777777" w:rsidTr="00343300">
        <w:trPr>
          <w:divId w:val="455295677"/>
          <w:trHeight w:hRule="exact" w:val="226"/>
        </w:trPr>
        <w:tc>
          <w:tcPr>
            <w:tcW w:w="2202" w:type="pct"/>
            <w:tcBorders>
              <w:top w:val="nil"/>
              <w:left w:val="nil"/>
              <w:bottom w:val="nil"/>
              <w:right w:val="nil"/>
            </w:tcBorders>
            <w:shd w:val="clear" w:color="000000" w:fill="FFFFFF"/>
            <w:noWrap/>
            <w:vAlign w:val="center"/>
            <w:hideMark/>
          </w:tcPr>
          <w:p w14:paraId="69FAC40C" w14:textId="77777777" w:rsidR="00343300" w:rsidRPr="000177D7" w:rsidRDefault="00343300" w:rsidP="00343300">
            <w:pPr>
              <w:spacing w:before="0" w:after="0" w:line="240" w:lineRule="auto"/>
              <w:ind w:left="170"/>
              <w:rPr>
                <w:rFonts w:ascii="Arial" w:hAnsi="Arial" w:cs="Arial"/>
                <w:i/>
                <w:iCs/>
                <w:sz w:val="16"/>
                <w:szCs w:val="16"/>
              </w:rPr>
            </w:pPr>
            <w:r w:rsidRPr="000177D7">
              <w:rPr>
                <w:rFonts w:ascii="Arial" w:hAnsi="Arial" w:cs="Arial"/>
                <w:i/>
                <w:iCs/>
                <w:sz w:val="16"/>
                <w:szCs w:val="16"/>
              </w:rPr>
              <w:t>Prices and wages</w:t>
            </w:r>
          </w:p>
        </w:tc>
        <w:tc>
          <w:tcPr>
            <w:tcW w:w="546" w:type="pct"/>
            <w:tcBorders>
              <w:top w:val="nil"/>
              <w:left w:val="nil"/>
              <w:bottom w:val="nil"/>
              <w:right w:val="nil"/>
            </w:tcBorders>
            <w:shd w:val="clear" w:color="000000" w:fill="E6F2FF"/>
            <w:noWrap/>
            <w:vAlign w:val="center"/>
            <w:hideMark/>
          </w:tcPr>
          <w:p w14:paraId="543FFD44" w14:textId="77777777" w:rsidR="00343300" w:rsidRPr="000177D7" w:rsidRDefault="00343300" w:rsidP="00343300">
            <w:pPr>
              <w:spacing w:before="0" w:after="0" w:line="240" w:lineRule="auto"/>
              <w:jc w:val="right"/>
              <w:rPr>
                <w:rFonts w:ascii="Arial" w:hAnsi="Arial" w:cs="Arial"/>
                <w:i/>
                <w:iCs/>
                <w:sz w:val="16"/>
                <w:szCs w:val="16"/>
              </w:rPr>
            </w:pPr>
            <w:r w:rsidRPr="000177D7">
              <w:rPr>
                <w:rFonts w:ascii="Arial" w:hAnsi="Arial" w:cs="Arial"/>
                <w:i/>
                <w:iCs/>
                <w:sz w:val="16"/>
                <w:szCs w:val="16"/>
              </w:rPr>
              <w:t>2,209</w:t>
            </w:r>
          </w:p>
        </w:tc>
        <w:tc>
          <w:tcPr>
            <w:tcW w:w="541" w:type="pct"/>
            <w:tcBorders>
              <w:top w:val="nil"/>
              <w:left w:val="nil"/>
              <w:bottom w:val="nil"/>
              <w:right w:val="nil"/>
            </w:tcBorders>
            <w:shd w:val="clear" w:color="000000" w:fill="FFFFFF"/>
            <w:noWrap/>
            <w:vAlign w:val="center"/>
            <w:hideMark/>
          </w:tcPr>
          <w:p w14:paraId="35E3EBAD" w14:textId="77777777" w:rsidR="00343300" w:rsidRPr="000177D7" w:rsidRDefault="00343300" w:rsidP="00343300">
            <w:pPr>
              <w:spacing w:before="0" w:after="0" w:line="240" w:lineRule="auto"/>
              <w:jc w:val="right"/>
              <w:rPr>
                <w:rFonts w:ascii="Arial" w:hAnsi="Arial" w:cs="Arial"/>
                <w:i/>
                <w:iCs/>
                <w:sz w:val="16"/>
                <w:szCs w:val="16"/>
              </w:rPr>
            </w:pPr>
            <w:r w:rsidRPr="000177D7">
              <w:rPr>
                <w:rFonts w:ascii="Arial" w:hAnsi="Arial" w:cs="Arial"/>
                <w:i/>
                <w:iCs/>
                <w:sz w:val="16"/>
                <w:szCs w:val="16"/>
              </w:rPr>
              <w:t>9,266</w:t>
            </w:r>
          </w:p>
        </w:tc>
        <w:tc>
          <w:tcPr>
            <w:tcW w:w="541" w:type="pct"/>
            <w:tcBorders>
              <w:top w:val="nil"/>
              <w:left w:val="nil"/>
              <w:bottom w:val="nil"/>
              <w:right w:val="nil"/>
            </w:tcBorders>
            <w:shd w:val="clear" w:color="000000" w:fill="FFFFFF"/>
            <w:noWrap/>
            <w:vAlign w:val="center"/>
            <w:hideMark/>
          </w:tcPr>
          <w:p w14:paraId="03D51AC0" w14:textId="77777777" w:rsidR="00343300" w:rsidRPr="000177D7" w:rsidRDefault="00343300" w:rsidP="00343300">
            <w:pPr>
              <w:spacing w:before="0" w:after="0" w:line="240" w:lineRule="auto"/>
              <w:jc w:val="right"/>
              <w:rPr>
                <w:rFonts w:ascii="Arial" w:hAnsi="Arial" w:cs="Arial"/>
                <w:i/>
                <w:iCs/>
                <w:sz w:val="16"/>
                <w:szCs w:val="16"/>
              </w:rPr>
            </w:pPr>
            <w:r w:rsidRPr="000177D7">
              <w:rPr>
                <w:rFonts w:ascii="Arial" w:hAnsi="Arial" w:cs="Arial"/>
                <w:i/>
                <w:iCs/>
                <w:sz w:val="16"/>
                <w:szCs w:val="16"/>
              </w:rPr>
              <w:t>11,611</w:t>
            </w:r>
          </w:p>
        </w:tc>
        <w:tc>
          <w:tcPr>
            <w:tcW w:w="546" w:type="pct"/>
            <w:tcBorders>
              <w:top w:val="nil"/>
              <w:left w:val="nil"/>
              <w:bottom w:val="nil"/>
              <w:right w:val="nil"/>
            </w:tcBorders>
            <w:shd w:val="clear" w:color="000000" w:fill="FFFFFF"/>
            <w:noWrap/>
            <w:vAlign w:val="center"/>
            <w:hideMark/>
          </w:tcPr>
          <w:p w14:paraId="216FF57E" w14:textId="77777777" w:rsidR="00343300" w:rsidRPr="000177D7" w:rsidRDefault="00343300" w:rsidP="00343300">
            <w:pPr>
              <w:spacing w:before="0" w:after="0" w:line="240" w:lineRule="auto"/>
              <w:jc w:val="right"/>
              <w:rPr>
                <w:rFonts w:ascii="Arial" w:hAnsi="Arial" w:cs="Arial"/>
                <w:i/>
                <w:iCs/>
                <w:sz w:val="16"/>
                <w:szCs w:val="16"/>
              </w:rPr>
            </w:pPr>
            <w:r w:rsidRPr="000177D7">
              <w:rPr>
                <w:rFonts w:ascii="Arial" w:hAnsi="Arial" w:cs="Arial"/>
                <w:i/>
                <w:iCs/>
                <w:sz w:val="16"/>
                <w:szCs w:val="16"/>
              </w:rPr>
              <w:t>11,355</w:t>
            </w:r>
          </w:p>
        </w:tc>
        <w:tc>
          <w:tcPr>
            <w:tcW w:w="78" w:type="pct"/>
            <w:tcBorders>
              <w:top w:val="nil"/>
              <w:left w:val="nil"/>
              <w:bottom w:val="nil"/>
              <w:right w:val="nil"/>
            </w:tcBorders>
            <w:shd w:val="clear" w:color="000000" w:fill="FFFFFF"/>
            <w:noWrap/>
            <w:vAlign w:val="center"/>
            <w:hideMark/>
          </w:tcPr>
          <w:p w14:paraId="5F29B006" w14:textId="77777777" w:rsidR="00343300" w:rsidRPr="000177D7" w:rsidRDefault="00343300" w:rsidP="00343300">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46" w:type="pct"/>
            <w:tcBorders>
              <w:top w:val="nil"/>
              <w:left w:val="nil"/>
              <w:bottom w:val="nil"/>
              <w:right w:val="nil"/>
            </w:tcBorders>
            <w:shd w:val="clear" w:color="000000" w:fill="FFFFFF"/>
            <w:noWrap/>
            <w:vAlign w:val="center"/>
            <w:hideMark/>
          </w:tcPr>
          <w:p w14:paraId="5D52BA6F" w14:textId="77777777" w:rsidR="00343300" w:rsidRPr="000177D7" w:rsidRDefault="00343300" w:rsidP="00343300">
            <w:pPr>
              <w:spacing w:before="0" w:after="0" w:line="240" w:lineRule="auto"/>
              <w:jc w:val="right"/>
              <w:rPr>
                <w:rFonts w:ascii="Arial" w:hAnsi="Arial" w:cs="Arial"/>
                <w:i/>
                <w:iCs/>
                <w:sz w:val="16"/>
                <w:szCs w:val="16"/>
              </w:rPr>
            </w:pPr>
            <w:r w:rsidRPr="000177D7">
              <w:rPr>
                <w:rFonts w:ascii="Arial" w:hAnsi="Arial" w:cs="Arial"/>
                <w:i/>
                <w:iCs/>
                <w:sz w:val="16"/>
                <w:szCs w:val="16"/>
              </w:rPr>
              <w:t>34,441</w:t>
            </w:r>
          </w:p>
        </w:tc>
      </w:tr>
      <w:tr w:rsidR="00343300" w:rsidRPr="000177D7" w14:paraId="49B6881B" w14:textId="77777777" w:rsidTr="00343300">
        <w:trPr>
          <w:divId w:val="455295677"/>
          <w:trHeight w:hRule="exact" w:val="226"/>
        </w:trPr>
        <w:tc>
          <w:tcPr>
            <w:tcW w:w="2202" w:type="pct"/>
            <w:tcBorders>
              <w:top w:val="nil"/>
              <w:left w:val="nil"/>
              <w:bottom w:val="nil"/>
              <w:right w:val="nil"/>
            </w:tcBorders>
            <w:shd w:val="clear" w:color="000000" w:fill="FFFFFF"/>
            <w:noWrap/>
            <w:vAlign w:val="center"/>
            <w:hideMark/>
          </w:tcPr>
          <w:p w14:paraId="74AAF099" w14:textId="77777777" w:rsidR="00343300" w:rsidRPr="000177D7" w:rsidRDefault="00343300" w:rsidP="00343300">
            <w:pPr>
              <w:spacing w:before="0" w:after="0" w:line="240" w:lineRule="auto"/>
              <w:ind w:left="170"/>
              <w:rPr>
                <w:rFonts w:ascii="Arial" w:hAnsi="Arial" w:cs="Arial"/>
                <w:i/>
                <w:iCs/>
                <w:sz w:val="16"/>
                <w:szCs w:val="16"/>
              </w:rPr>
            </w:pPr>
            <w:r w:rsidRPr="000177D7">
              <w:rPr>
                <w:rFonts w:ascii="Arial" w:hAnsi="Arial" w:cs="Arial"/>
                <w:i/>
                <w:iCs/>
                <w:sz w:val="16"/>
                <w:szCs w:val="16"/>
              </w:rPr>
              <w:t>Interest and exchange rates</w:t>
            </w:r>
          </w:p>
        </w:tc>
        <w:tc>
          <w:tcPr>
            <w:tcW w:w="546" w:type="pct"/>
            <w:tcBorders>
              <w:top w:val="nil"/>
              <w:left w:val="nil"/>
              <w:bottom w:val="nil"/>
              <w:right w:val="nil"/>
            </w:tcBorders>
            <w:shd w:val="clear" w:color="000000" w:fill="E6F2FF"/>
            <w:noWrap/>
            <w:vAlign w:val="center"/>
            <w:hideMark/>
          </w:tcPr>
          <w:p w14:paraId="5CDD1FE2" w14:textId="77777777" w:rsidR="00343300" w:rsidRPr="000177D7" w:rsidRDefault="00343300" w:rsidP="00343300">
            <w:pPr>
              <w:spacing w:before="0" w:after="0" w:line="240" w:lineRule="auto"/>
              <w:jc w:val="right"/>
              <w:rPr>
                <w:rFonts w:ascii="Arial" w:hAnsi="Arial" w:cs="Arial"/>
                <w:i/>
                <w:iCs/>
                <w:sz w:val="16"/>
                <w:szCs w:val="16"/>
              </w:rPr>
            </w:pPr>
            <w:r w:rsidRPr="000177D7">
              <w:rPr>
                <w:rFonts w:ascii="Arial" w:hAnsi="Arial" w:cs="Arial"/>
                <w:i/>
                <w:iCs/>
                <w:sz w:val="16"/>
                <w:szCs w:val="16"/>
              </w:rPr>
              <w:t>121</w:t>
            </w:r>
          </w:p>
        </w:tc>
        <w:tc>
          <w:tcPr>
            <w:tcW w:w="541" w:type="pct"/>
            <w:tcBorders>
              <w:top w:val="nil"/>
              <w:left w:val="nil"/>
              <w:bottom w:val="nil"/>
              <w:right w:val="nil"/>
            </w:tcBorders>
            <w:shd w:val="clear" w:color="000000" w:fill="FFFFFF"/>
            <w:noWrap/>
            <w:vAlign w:val="center"/>
            <w:hideMark/>
          </w:tcPr>
          <w:p w14:paraId="2A1CF626" w14:textId="77777777" w:rsidR="00343300" w:rsidRPr="000177D7" w:rsidRDefault="00343300" w:rsidP="00343300">
            <w:pPr>
              <w:spacing w:before="0" w:after="0" w:line="240" w:lineRule="auto"/>
              <w:jc w:val="right"/>
              <w:rPr>
                <w:rFonts w:ascii="Arial" w:hAnsi="Arial" w:cs="Arial"/>
                <w:i/>
                <w:iCs/>
                <w:sz w:val="16"/>
                <w:szCs w:val="16"/>
              </w:rPr>
            </w:pPr>
            <w:r w:rsidRPr="000177D7">
              <w:rPr>
                <w:rFonts w:ascii="Arial" w:hAnsi="Arial" w:cs="Arial"/>
                <w:i/>
                <w:iCs/>
                <w:sz w:val="16"/>
                <w:szCs w:val="16"/>
              </w:rPr>
              <w:t>168</w:t>
            </w:r>
          </w:p>
        </w:tc>
        <w:tc>
          <w:tcPr>
            <w:tcW w:w="541" w:type="pct"/>
            <w:tcBorders>
              <w:top w:val="nil"/>
              <w:left w:val="nil"/>
              <w:bottom w:val="nil"/>
              <w:right w:val="nil"/>
            </w:tcBorders>
            <w:shd w:val="clear" w:color="000000" w:fill="FFFFFF"/>
            <w:noWrap/>
            <w:vAlign w:val="center"/>
            <w:hideMark/>
          </w:tcPr>
          <w:p w14:paraId="341BC980" w14:textId="77777777" w:rsidR="00343300" w:rsidRPr="000177D7" w:rsidRDefault="00343300" w:rsidP="00343300">
            <w:pPr>
              <w:spacing w:before="0" w:after="0" w:line="240" w:lineRule="auto"/>
              <w:jc w:val="right"/>
              <w:rPr>
                <w:rFonts w:ascii="Arial" w:hAnsi="Arial" w:cs="Arial"/>
                <w:i/>
                <w:iCs/>
                <w:sz w:val="16"/>
                <w:szCs w:val="16"/>
              </w:rPr>
            </w:pPr>
            <w:r w:rsidRPr="000177D7">
              <w:rPr>
                <w:rFonts w:ascii="Arial" w:hAnsi="Arial" w:cs="Arial"/>
                <w:i/>
                <w:iCs/>
                <w:sz w:val="16"/>
                <w:szCs w:val="16"/>
              </w:rPr>
              <w:t>227</w:t>
            </w:r>
          </w:p>
        </w:tc>
        <w:tc>
          <w:tcPr>
            <w:tcW w:w="546" w:type="pct"/>
            <w:tcBorders>
              <w:top w:val="nil"/>
              <w:left w:val="nil"/>
              <w:bottom w:val="nil"/>
              <w:right w:val="nil"/>
            </w:tcBorders>
            <w:shd w:val="clear" w:color="000000" w:fill="FFFFFF"/>
            <w:noWrap/>
            <w:vAlign w:val="center"/>
            <w:hideMark/>
          </w:tcPr>
          <w:p w14:paraId="290E0819" w14:textId="77777777" w:rsidR="00343300" w:rsidRPr="000177D7" w:rsidRDefault="00343300" w:rsidP="00343300">
            <w:pPr>
              <w:spacing w:before="0" w:after="0" w:line="240" w:lineRule="auto"/>
              <w:jc w:val="right"/>
              <w:rPr>
                <w:rFonts w:ascii="Arial" w:hAnsi="Arial" w:cs="Arial"/>
                <w:i/>
                <w:iCs/>
                <w:sz w:val="16"/>
                <w:szCs w:val="16"/>
              </w:rPr>
            </w:pPr>
            <w:r w:rsidRPr="000177D7">
              <w:rPr>
                <w:rFonts w:ascii="Arial" w:hAnsi="Arial" w:cs="Arial"/>
                <w:i/>
                <w:iCs/>
                <w:sz w:val="16"/>
                <w:szCs w:val="16"/>
              </w:rPr>
              <w:t>327</w:t>
            </w:r>
          </w:p>
        </w:tc>
        <w:tc>
          <w:tcPr>
            <w:tcW w:w="78" w:type="pct"/>
            <w:tcBorders>
              <w:top w:val="nil"/>
              <w:left w:val="nil"/>
              <w:bottom w:val="nil"/>
              <w:right w:val="nil"/>
            </w:tcBorders>
            <w:shd w:val="clear" w:color="000000" w:fill="FFFFFF"/>
            <w:noWrap/>
            <w:vAlign w:val="center"/>
            <w:hideMark/>
          </w:tcPr>
          <w:p w14:paraId="1A595D55" w14:textId="77777777" w:rsidR="00343300" w:rsidRPr="000177D7" w:rsidRDefault="00343300" w:rsidP="00343300">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46" w:type="pct"/>
            <w:tcBorders>
              <w:top w:val="nil"/>
              <w:left w:val="nil"/>
              <w:bottom w:val="nil"/>
              <w:right w:val="nil"/>
            </w:tcBorders>
            <w:shd w:val="clear" w:color="000000" w:fill="FFFFFF"/>
            <w:noWrap/>
            <w:vAlign w:val="center"/>
            <w:hideMark/>
          </w:tcPr>
          <w:p w14:paraId="715E4CD5" w14:textId="77777777" w:rsidR="00343300" w:rsidRPr="000177D7" w:rsidRDefault="00343300" w:rsidP="00343300">
            <w:pPr>
              <w:spacing w:before="0" w:after="0" w:line="240" w:lineRule="auto"/>
              <w:jc w:val="right"/>
              <w:rPr>
                <w:rFonts w:ascii="Arial" w:hAnsi="Arial" w:cs="Arial"/>
                <w:i/>
                <w:iCs/>
                <w:sz w:val="16"/>
                <w:szCs w:val="16"/>
              </w:rPr>
            </w:pPr>
            <w:r w:rsidRPr="000177D7">
              <w:rPr>
                <w:rFonts w:ascii="Arial" w:hAnsi="Arial" w:cs="Arial"/>
                <w:i/>
                <w:iCs/>
                <w:sz w:val="16"/>
                <w:szCs w:val="16"/>
              </w:rPr>
              <w:t>843</w:t>
            </w:r>
          </w:p>
        </w:tc>
      </w:tr>
      <w:tr w:rsidR="00343300" w:rsidRPr="000177D7" w14:paraId="4B7EE960" w14:textId="77777777" w:rsidTr="00343300">
        <w:trPr>
          <w:divId w:val="455295677"/>
          <w:trHeight w:hRule="exact" w:val="226"/>
        </w:trPr>
        <w:tc>
          <w:tcPr>
            <w:tcW w:w="2202" w:type="pct"/>
            <w:tcBorders>
              <w:top w:val="nil"/>
              <w:left w:val="nil"/>
              <w:bottom w:val="nil"/>
              <w:right w:val="nil"/>
            </w:tcBorders>
            <w:shd w:val="clear" w:color="000000" w:fill="FFFFFF"/>
            <w:noWrap/>
            <w:vAlign w:val="center"/>
            <w:hideMark/>
          </w:tcPr>
          <w:p w14:paraId="7A90500B" w14:textId="77777777" w:rsidR="00343300" w:rsidRPr="000177D7" w:rsidRDefault="00343300" w:rsidP="00343300">
            <w:pPr>
              <w:spacing w:before="0" w:after="0" w:line="240" w:lineRule="auto"/>
              <w:ind w:left="170"/>
              <w:rPr>
                <w:rFonts w:ascii="Arial" w:hAnsi="Arial" w:cs="Arial"/>
                <w:i/>
                <w:iCs/>
                <w:sz w:val="16"/>
                <w:szCs w:val="16"/>
              </w:rPr>
            </w:pPr>
            <w:r w:rsidRPr="000177D7">
              <w:rPr>
                <w:rFonts w:ascii="Arial" w:hAnsi="Arial" w:cs="Arial"/>
                <w:i/>
                <w:iCs/>
                <w:sz w:val="16"/>
                <w:szCs w:val="16"/>
              </w:rPr>
              <w:t>GST payments to the States</w:t>
            </w:r>
          </w:p>
        </w:tc>
        <w:tc>
          <w:tcPr>
            <w:tcW w:w="546" w:type="pct"/>
            <w:tcBorders>
              <w:top w:val="nil"/>
              <w:left w:val="nil"/>
              <w:bottom w:val="nil"/>
              <w:right w:val="nil"/>
            </w:tcBorders>
            <w:shd w:val="clear" w:color="000000" w:fill="E6F2FF"/>
            <w:noWrap/>
            <w:vAlign w:val="center"/>
            <w:hideMark/>
          </w:tcPr>
          <w:p w14:paraId="0D5BA6D7" w14:textId="77777777" w:rsidR="00343300" w:rsidRPr="000177D7" w:rsidRDefault="00343300" w:rsidP="00343300">
            <w:pPr>
              <w:spacing w:before="0" w:after="0" w:line="240" w:lineRule="auto"/>
              <w:jc w:val="right"/>
              <w:rPr>
                <w:rFonts w:ascii="Arial" w:hAnsi="Arial" w:cs="Arial"/>
                <w:i/>
                <w:iCs/>
                <w:sz w:val="16"/>
                <w:szCs w:val="16"/>
              </w:rPr>
            </w:pPr>
            <w:r w:rsidRPr="000177D7">
              <w:rPr>
                <w:rFonts w:ascii="Arial" w:hAnsi="Arial" w:cs="Arial"/>
                <w:i/>
                <w:iCs/>
                <w:sz w:val="16"/>
                <w:szCs w:val="16"/>
              </w:rPr>
              <w:t>3,122</w:t>
            </w:r>
          </w:p>
        </w:tc>
        <w:tc>
          <w:tcPr>
            <w:tcW w:w="541" w:type="pct"/>
            <w:tcBorders>
              <w:top w:val="nil"/>
              <w:left w:val="nil"/>
              <w:bottom w:val="nil"/>
              <w:right w:val="nil"/>
            </w:tcBorders>
            <w:shd w:val="clear" w:color="000000" w:fill="FFFFFF"/>
            <w:noWrap/>
            <w:vAlign w:val="center"/>
            <w:hideMark/>
          </w:tcPr>
          <w:p w14:paraId="101C4EDD" w14:textId="77777777" w:rsidR="00343300" w:rsidRPr="000177D7" w:rsidRDefault="00343300" w:rsidP="00343300">
            <w:pPr>
              <w:spacing w:before="0" w:after="0" w:line="240" w:lineRule="auto"/>
              <w:jc w:val="right"/>
              <w:rPr>
                <w:rFonts w:ascii="Arial" w:hAnsi="Arial" w:cs="Arial"/>
                <w:i/>
                <w:iCs/>
                <w:sz w:val="16"/>
                <w:szCs w:val="16"/>
              </w:rPr>
            </w:pPr>
            <w:r w:rsidRPr="000177D7">
              <w:rPr>
                <w:rFonts w:ascii="Arial" w:hAnsi="Arial" w:cs="Arial"/>
                <w:i/>
                <w:iCs/>
                <w:sz w:val="16"/>
                <w:szCs w:val="16"/>
              </w:rPr>
              <w:t>2,595</w:t>
            </w:r>
          </w:p>
        </w:tc>
        <w:tc>
          <w:tcPr>
            <w:tcW w:w="541" w:type="pct"/>
            <w:tcBorders>
              <w:top w:val="nil"/>
              <w:left w:val="nil"/>
              <w:bottom w:val="nil"/>
              <w:right w:val="nil"/>
            </w:tcBorders>
            <w:shd w:val="clear" w:color="000000" w:fill="FFFFFF"/>
            <w:noWrap/>
            <w:vAlign w:val="center"/>
            <w:hideMark/>
          </w:tcPr>
          <w:p w14:paraId="290A3613" w14:textId="77777777" w:rsidR="00343300" w:rsidRPr="000177D7" w:rsidRDefault="00343300" w:rsidP="00343300">
            <w:pPr>
              <w:spacing w:before="0" w:after="0" w:line="240" w:lineRule="auto"/>
              <w:jc w:val="right"/>
              <w:rPr>
                <w:rFonts w:ascii="Arial" w:hAnsi="Arial" w:cs="Arial"/>
                <w:i/>
                <w:iCs/>
                <w:sz w:val="16"/>
                <w:szCs w:val="16"/>
              </w:rPr>
            </w:pPr>
            <w:r w:rsidRPr="000177D7">
              <w:rPr>
                <w:rFonts w:ascii="Arial" w:hAnsi="Arial" w:cs="Arial"/>
                <w:i/>
                <w:iCs/>
                <w:sz w:val="16"/>
                <w:szCs w:val="16"/>
              </w:rPr>
              <w:t>1,327</w:t>
            </w:r>
          </w:p>
        </w:tc>
        <w:tc>
          <w:tcPr>
            <w:tcW w:w="546" w:type="pct"/>
            <w:tcBorders>
              <w:top w:val="nil"/>
              <w:left w:val="nil"/>
              <w:bottom w:val="nil"/>
              <w:right w:val="nil"/>
            </w:tcBorders>
            <w:shd w:val="clear" w:color="000000" w:fill="FFFFFF"/>
            <w:noWrap/>
            <w:vAlign w:val="center"/>
            <w:hideMark/>
          </w:tcPr>
          <w:p w14:paraId="07C93CD0" w14:textId="77777777" w:rsidR="00343300" w:rsidRPr="000177D7" w:rsidRDefault="00343300" w:rsidP="00343300">
            <w:pPr>
              <w:spacing w:before="0" w:after="0" w:line="240" w:lineRule="auto"/>
              <w:jc w:val="right"/>
              <w:rPr>
                <w:rFonts w:ascii="Arial" w:hAnsi="Arial" w:cs="Arial"/>
                <w:i/>
                <w:iCs/>
                <w:sz w:val="16"/>
                <w:szCs w:val="16"/>
              </w:rPr>
            </w:pPr>
            <w:r w:rsidRPr="000177D7">
              <w:rPr>
                <w:rFonts w:ascii="Arial" w:hAnsi="Arial" w:cs="Arial"/>
                <w:i/>
                <w:iCs/>
                <w:sz w:val="16"/>
                <w:szCs w:val="16"/>
              </w:rPr>
              <w:t>1,722</w:t>
            </w:r>
          </w:p>
        </w:tc>
        <w:tc>
          <w:tcPr>
            <w:tcW w:w="78" w:type="pct"/>
            <w:tcBorders>
              <w:top w:val="nil"/>
              <w:left w:val="nil"/>
              <w:bottom w:val="nil"/>
              <w:right w:val="nil"/>
            </w:tcBorders>
            <w:shd w:val="clear" w:color="000000" w:fill="FFFFFF"/>
            <w:noWrap/>
            <w:vAlign w:val="center"/>
            <w:hideMark/>
          </w:tcPr>
          <w:p w14:paraId="4E2EBD18" w14:textId="77777777" w:rsidR="00343300" w:rsidRPr="000177D7" w:rsidRDefault="00343300" w:rsidP="00343300">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46" w:type="pct"/>
            <w:tcBorders>
              <w:top w:val="nil"/>
              <w:left w:val="nil"/>
              <w:bottom w:val="nil"/>
              <w:right w:val="nil"/>
            </w:tcBorders>
            <w:shd w:val="clear" w:color="000000" w:fill="FFFFFF"/>
            <w:noWrap/>
            <w:vAlign w:val="center"/>
            <w:hideMark/>
          </w:tcPr>
          <w:p w14:paraId="72193122" w14:textId="77777777" w:rsidR="00343300" w:rsidRPr="000177D7" w:rsidRDefault="00343300" w:rsidP="00343300">
            <w:pPr>
              <w:spacing w:before="0" w:after="0" w:line="240" w:lineRule="auto"/>
              <w:jc w:val="right"/>
              <w:rPr>
                <w:rFonts w:ascii="Arial" w:hAnsi="Arial" w:cs="Arial"/>
                <w:i/>
                <w:iCs/>
                <w:sz w:val="16"/>
                <w:szCs w:val="16"/>
              </w:rPr>
            </w:pPr>
            <w:r w:rsidRPr="000177D7">
              <w:rPr>
                <w:rFonts w:ascii="Arial" w:hAnsi="Arial" w:cs="Arial"/>
                <w:i/>
                <w:iCs/>
                <w:sz w:val="16"/>
                <w:szCs w:val="16"/>
              </w:rPr>
              <w:t>8,766</w:t>
            </w:r>
          </w:p>
        </w:tc>
      </w:tr>
      <w:tr w:rsidR="00343300" w:rsidRPr="000177D7" w14:paraId="59CE89A8" w14:textId="77777777" w:rsidTr="00343300">
        <w:trPr>
          <w:divId w:val="455295677"/>
          <w:trHeight w:hRule="exact" w:val="226"/>
        </w:trPr>
        <w:tc>
          <w:tcPr>
            <w:tcW w:w="2202" w:type="pct"/>
            <w:tcBorders>
              <w:top w:val="nil"/>
              <w:left w:val="nil"/>
              <w:bottom w:val="nil"/>
              <w:right w:val="nil"/>
            </w:tcBorders>
            <w:shd w:val="clear" w:color="000000" w:fill="FFFFFF"/>
            <w:noWrap/>
            <w:vAlign w:val="center"/>
            <w:hideMark/>
          </w:tcPr>
          <w:p w14:paraId="5ECBE3CF"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Public debt interest</w:t>
            </w:r>
          </w:p>
        </w:tc>
        <w:tc>
          <w:tcPr>
            <w:tcW w:w="546" w:type="pct"/>
            <w:tcBorders>
              <w:top w:val="nil"/>
              <w:left w:val="nil"/>
              <w:bottom w:val="nil"/>
              <w:right w:val="nil"/>
            </w:tcBorders>
            <w:shd w:val="clear" w:color="000000" w:fill="E6F2FF"/>
            <w:noWrap/>
            <w:vAlign w:val="center"/>
            <w:hideMark/>
          </w:tcPr>
          <w:p w14:paraId="4EEF7788"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2,604</w:t>
            </w:r>
          </w:p>
        </w:tc>
        <w:tc>
          <w:tcPr>
            <w:tcW w:w="541" w:type="pct"/>
            <w:tcBorders>
              <w:top w:val="nil"/>
              <w:left w:val="nil"/>
              <w:bottom w:val="nil"/>
              <w:right w:val="nil"/>
            </w:tcBorders>
            <w:shd w:val="clear" w:color="000000" w:fill="FFFFFF"/>
            <w:noWrap/>
            <w:vAlign w:val="center"/>
            <w:hideMark/>
          </w:tcPr>
          <w:p w14:paraId="53C9757F"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2,926</w:t>
            </w:r>
          </w:p>
        </w:tc>
        <w:tc>
          <w:tcPr>
            <w:tcW w:w="541" w:type="pct"/>
            <w:tcBorders>
              <w:top w:val="nil"/>
              <w:left w:val="nil"/>
              <w:bottom w:val="nil"/>
              <w:right w:val="nil"/>
            </w:tcBorders>
            <w:shd w:val="clear" w:color="000000" w:fill="FFFFFF"/>
            <w:noWrap/>
            <w:vAlign w:val="center"/>
            <w:hideMark/>
          </w:tcPr>
          <w:p w14:paraId="72AD61D9"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4,612</w:t>
            </w:r>
          </w:p>
        </w:tc>
        <w:tc>
          <w:tcPr>
            <w:tcW w:w="546" w:type="pct"/>
            <w:tcBorders>
              <w:top w:val="nil"/>
              <w:left w:val="nil"/>
              <w:bottom w:val="nil"/>
              <w:right w:val="nil"/>
            </w:tcBorders>
            <w:shd w:val="clear" w:color="000000" w:fill="FFFFFF"/>
            <w:noWrap/>
            <w:vAlign w:val="center"/>
            <w:hideMark/>
          </w:tcPr>
          <w:p w14:paraId="008FC470"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7,346</w:t>
            </w:r>
          </w:p>
        </w:tc>
        <w:tc>
          <w:tcPr>
            <w:tcW w:w="78" w:type="pct"/>
            <w:tcBorders>
              <w:top w:val="nil"/>
              <w:left w:val="nil"/>
              <w:bottom w:val="nil"/>
              <w:right w:val="nil"/>
            </w:tcBorders>
            <w:shd w:val="clear" w:color="000000" w:fill="FFFFFF"/>
            <w:noWrap/>
            <w:vAlign w:val="center"/>
            <w:hideMark/>
          </w:tcPr>
          <w:p w14:paraId="266FA0E1"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46" w:type="pct"/>
            <w:tcBorders>
              <w:top w:val="nil"/>
              <w:left w:val="nil"/>
              <w:bottom w:val="nil"/>
              <w:right w:val="nil"/>
            </w:tcBorders>
            <w:shd w:val="clear" w:color="000000" w:fill="FFFFFF"/>
            <w:noWrap/>
            <w:vAlign w:val="center"/>
            <w:hideMark/>
          </w:tcPr>
          <w:p w14:paraId="237BA751"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17,488</w:t>
            </w:r>
          </w:p>
        </w:tc>
      </w:tr>
      <w:tr w:rsidR="00343300" w:rsidRPr="000177D7" w14:paraId="64D8E6B3" w14:textId="77777777" w:rsidTr="00343300">
        <w:trPr>
          <w:divId w:val="455295677"/>
          <w:trHeight w:hRule="exact" w:val="226"/>
        </w:trPr>
        <w:tc>
          <w:tcPr>
            <w:tcW w:w="2202" w:type="pct"/>
            <w:tcBorders>
              <w:top w:val="nil"/>
              <w:left w:val="nil"/>
              <w:bottom w:val="nil"/>
              <w:right w:val="nil"/>
            </w:tcBorders>
            <w:shd w:val="clear" w:color="000000" w:fill="FFFFFF"/>
            <w:noWrap/>
            <w:vAlign w:val="center"/>
            <w:hideMark/>
          </w:tcPr>
          <w:p w14:paraId="6383CF34"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Program specific parameter variations</w:t>
            </w:r>
          </w:p>
        </w:tc>
        <w:tc>
          <w:tcPr>
            <w:tcW w:w="546" w:type="pct"/>
            <w:tcBorders>
              <w:top w:val="nil"/>
              <w:left w:val="nil"/>
              <w:bottom w:val="nil"/>
              <w:right w:val="nil"/>
            </w:tcBorders>
            <w:shd w:val="clear" w:color="000000" w:fill="E6F2FF"/>
            <w:noWrap/>
            <w:vAlign w:val="center"/>
            <w:hideMark/>
          </w:tcPr>
          <w:p w14:paraId="52B0E5E4"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6,597</w:t>
            </w:r>
          </w:p>
        </w:tc>
        <w:tc>
          <w:tcPr>
            <w:tcW w:w="541" w:type="pct"/>
            <w:tcBorders>
              <w:top w:val="nil"/>
              <w:left w:val="nil"/>
              <w:bottom w:val="nil"/>
              <w:right w:val="nil"/>
            </w:tcBorders>
            <w:shd w:val="clear" w:color="000000" w:fill="FFFFFF"/>
            <w:noWrap/>
            <w:vAlign w:val="center"/>
            <w:hideMark/>
          </w:tcPr>
          <w:p w14:paraId="67703A29"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1,226</w:t>
            </w:r>
          </w:p>
        </w:tc>
        <w:tc>
          <w:tcPr>
            <w:tcW w:w="541" w:type="pct"/>
            <w:tcBorders>
              <w:top w:val="nil"/>
              <w:left w:val="nil"/>
              <w:bottom w:val="nil"/>
              <w:right w:val="nil"/>
            </w:tcBorders>
            <w:shd w:val="clear" w:color="000000" w:fill="FFFFFF"/>
            <w:noWrap/>
            <w:vAlign w:val="center"/>
            <w:hideMark/>
          </w:tcPr>
          <w:p w14:paraId="57742B08"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4,270</w:t>
            </w:r>
          </w:p>
        </w:tc>
        <w:tc>
          <w:tcPr>
            <w:tcW w:w="546" w:type="pct"/>
            <w:tcBorders>
              <w:top w:val="nil"/>
              <w:left w:val="nil"/>
              <w:bottom w:val="nil"/>
              <w:right w:val="nil"/>
            </w:tcBorders>
            <w:shd w:val="clear" w:color="000000" w:fill="FFFFFF"/>
            <w:noWrap/>
            <w:vAlign w:val="center"/>
            <w:hideMark/>
          </w:tcPr>
          <w:p w14:paraId="1EA3C094"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7,524</w:t>
            </w:r>
          </w:p>
        </w:tc>
        <w:tc>
          <w:tcPr>
            <w:tcW w:w="78" w:type="pct"/>
            <w:tcBorders>
              <w:top w:val="nil"/>
              <w:left w:val="nil"/>
              <w:bottom w:val="nil"/>
              <w:right w:val="nil"/>
            </w:tcBorders>
            <w:shd w:val="clear" w:color="000000" w:fill="FFFFFF"/>
            <w:noWrap/>
            <w:vAlign w:val="center"/>
            <w:hideMark/>
          </w:tcPr>
          <w:p w14:paraId="0B1FAC1C"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46" w:type="pct"/>
            <w:tcBorders>
              <w:top w:val="nil"/>
              <w:left w:val="nil"/>
              <w:bottom w:val="nil"/>
              <w:right w:val="nil"/>
            </w:tcBorders>
            <w:shd w:val="clear" w:color="000000" w:fill="FFFFFF"/>
            <w:noWrap/>
            <w:vAlign w:val="center"/>
            <w:hideMark/>
          </w:tcPr>
          <w:p w14:paraId="591A6671"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19,617</w:t>
            </w:r>
          </w:p>
        </w:tc>
      </w:tr>
      <w:tr w:rsidR="00343300" w:rsidRPr="000177D7" w14:paraId="358FB13C" w14:textId="77777777" w:rsidTr="00343300">
        <w:trPr>
          <w:divId w:val="455295677"/>
          <w:trHeight w:hRule="exact" w:val="226"/>
        </w:trPr>
        <w:tc>
          <w:tcPr>
            <w:tcW w:w="2202" w:type="pct"/>
            <w:tcBorders>
              <w:top w:val="nil"/>
              <w:left w:val="nil"/>
              <w:bottom w:val="nil"/>
              <w:right w:val="nil"/>
            </w:tcBorders>
            <w:shd w:val="clear" w:color="000000" w:fill="FFFFFF"/>
            <w:noWrap/>
            <w:vAlign w:val="center"/>
            <w:hideMark/>
          </w:tcPr>
          <w:p w14:paraId="70173F36"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Other variations</w:t>
            </w:r>
          </w:p>
        </w:tc>
        <w:tc>
          <w:tcPr>
            <w:tcW w:w="546" w:type="pct"/>
            <w:tcBorders>
              <w:top w:val="nil"/>
              <w:left w:val="nil"/>
              <w:bottom w:val="single" w:sz="4" w:space="0" w:color="293F5B"/>
              <w:right w:val="nil"/>
            </w:tcBorders>
            <w:shd w:val="clear" w:color="000000" w:fill="E6F2FF"/>
            <w:noWrap/>
            <w:vAlign w:val="center"/>
            <w:hideMark/>
          </w:tcPr>
          <w:p w14:paraId="46E0E0D2"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3,132</w:t>
            </w:r>
          </w:p>
        </w:tc>
        <w:tc>
          <w:tcPr>
            <w:tcW w:w="541" w:type="pct"/>
            <w:tcBorders>
              <w:top w:val="nil"/>
              <w:left w:val="nil"/>
              <w:bottom w:val="single" w:sz="4" w:space="0" w:color="293F5B"/>
              <w:right w:val="nil"/>
            </w:tcBorders>
            <w:shd w:val="clear" w:color="000000" w:fill="FFFFFF"/>
            <w:noWrap/>
            <w:vAlign w:val="center"/>
            <w:hideMark/>
          </w:tcPr>
          <w:p w14:paraId="3C1DA8D6"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2,202</w:t>
            </w:r>
          </w:p>
        </w:tc>
        <w:tc>
          <w:tcPr>
            <w:tcW w:w="541" w:type="pct"/>
            <w:tcBorders>
              <w:top w:val="nil"/>
              <w:left w:val="nil"/>
              <w:bottom w:val="single" w:sz="4" w:space="0" w:color="293F5B"/>
              <w:right w:val="nil"/>
            </w:tcBorders>
            <w:shd w:val="clear" w:color="000000" w:fill="FFFFFF"/>
            <w:noWrap/>
            <w:vAlign w:val="center"/>
            <w:hideMark/>
          </w:tcPr>
          <w:p w14:paraId="58E2FDB2"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1,891</w:t>
            </w:r>
          </w:p>
        </w:tc>
        <w:tc>
          <w:tcPr>
            <w:tcW w:w="546" w:type="pct"/>
            <w:tcBorders>
              <w:top w:val="nil"/>
              <w:left w:val="nil"/>
              <w:bottom w:val="single" w:sz="4" w:space="0" w:color="293F5B"/>
              <w:right w:val="nil"/>
            </w:tcBorders>
            <w:shd w:val="clear" w:color="000000" w:fill="FFFFFF"/>
            <w:noWrap/>
            <w:vAlign w:val="center"/>
            <w:hideMark/>
          </w:tcPr>
          <w:p w14:paraId="172B7B58"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125</w:t>
            </w:r>
          </w:p>
        </w:tc>
        <w:tc>
          <w:tcPr>
            <w:tcW w:w="78" w:type="pct"/>
            <w:tcBorders>
              <w:top w:val="nil"/>
              <w:left w:val="nil"/>
              <w:bottom w:val="nil"/>
              <w:right w:val="nil"/>
            </w:tcBorders>
            <w:shd w:val="clear" w:color="000000" w:fill="FFFFFF"/>
            <w:noWrap/>
            <w:vAlign w:val="center"/>
            <w:hideMark/>
          </w:tcPr>
          <w:p w14:paraId="7A27A519"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46" w:type="pct"/>
            <w:tcBorders>
              <w:top w:val="nil"/>
              <w:left w:val="nil"/>
              <w:bottom w:val="single" w:sz="4" w:space="0" w:color="293F5B"/>
              <w:right w:val="nil"/>
            </w:tcBorders>
            <w:shd w:val="clear" w:color="000000" w:fill="FFFFFF"/>
            <w:noWrap/>
            <w:vAlign w:val="center"/>
            <w:hideMark/>
          </w:tcPr>
          <w:p w14:paraId="5DF5B0E2"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7,350</w:t>
            </w:r>
          </w:p>
        </w:tc>
      </w:tr>
      <w:tr w:rsidR="00343300" w:rsidRPr="000177D7" w14:paraId="2371C404" w14:textId="77777777" w:rsidTr="00343300">
        <w:trPr>
          <w:divId w:val="455295677"/>
          <w:trHeight w:hRule="exact" w:val="226"/>
        </w:trPr>
        <w:tc>
          <w:tcPr>
            <w:tcW w:w="2202" w:type="pct"/>
            <w:tcBorders>
              <w:top w:val="nil"/>
              <w:left w:val="nil"/>
              <w:bottom w:val="nil"/>
              <w:right w:val="nil"/>
            </w:tcBorders>
            <w:shd w:val="clear" w:color="000000" w:fill="FFFFFF"/>
            <w:noWrap/>
            <w:vAlign w:val="center"/>
            <w:hideMark/>
          </w:tcPr>
          <w:p w14:paraId="648F0A2F" w14:textId="77777777" w:rsidR="00343300" w:rsidRPr="000177D7" w:rsidRDefault="00343300" w:rsidP="00343300">
            <w:pPr>
              <w:spacing w:before="0" w:after="0" w:line="240" w:lineRule="auto"/>
              <w:rPr>
                <w:rFonts w:ascii="Arial" w:hAnsi="Arial" w:cs="Arial"/>
                <w:b/>
                <w:bCs/>
                <w:sz w:val="16"/>
                <w:szCs w:val="16"/>
              </w:rPr>
            </w:pPr>
            <w:r w:rsidRPr="000177D7">
              <w:rPr>
                <w:rFonts w:ascii="Arial" w:hAnsi="Arial" w:cs="Arial"/>
                <w:b/>
                <w:bCs/>
                <w:sz w:val="16"/>
                <w:szCs w:val="16"/>
              </w:rPr>
              <w:t>Total variations</w:t>
            </w:r>
          </w:p>
        </w:tc>
        <w:tc>
          <w:tcPr>
            <w:tcW w:w="546" w:type="pct"/>
            <w:tcBorders>
              <w:top w:val="single" w:sz="4" w:space="0" w:color="293F5B"/>
              <w:left w:val="nil"/>
              <w:bottom w:val="nil"/>
              <w:right w:val="nil"/>
            </w:tcBorders>
            <w:shd w:val="clear" w:color="000000" w:fill="E6F2FF"/>
            <w:noWrap/>
            <w:vAlign w:val="center"/>
            <w:hideMark/>
          </w:tcPr>
          <w:p w14:paraId="5E86A08A"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22,453</w:t>
            </w:r>
          </w:p>
        </w:tc>
        <w:tc>
          <w:tcPr>
            <w:tcW w:w="541" w:type="pct"/>
            <w:tcBorders>
              <w:top w:val="single" w:sz="4" w:space="0" w:color="293F5B"/>
              <w:left w:val="nil"/>
              <w:bottom w:val="nil"/>
              <w:right w:val="nil"/>
            </w:tcBorders>
            <w:shd w:val="clear" w:color="000000" w:fill="FFFFFF"/>
            <w:noWrap/>
            <w:vAlign w:val="center"/>
            <w:hideMark/>
          </w:tcPr>
          <w:p w14:paraId="6DC9A473"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22,632</w:t>
            </w:r>
          </w:p>
        </w:tc>
        <w:tc>
          <w:tcPr>
            <w:tcW w:w="541" w:type="pct"/>
            <w:tcBorders>
              <w:top w:val="single" w:sz="4" w:space="0" w:color="293F5B"/>
              <w:left w:val="nil"/>
              <w:bottom w:val="nil"/>
              <w:right w:val="nil"/>
            </w:tcBorders>
            <w:shd w:val="clear" w:color="000000" w:fill="FFFFFF"/>
            <w:noWrap/>
            <w:vAlign w:val="center"/>
            <w:hideMark/>
          </w:tcPr>
          <w:p w14:paraId="6BB6B334"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36,884</w:t>
            </w:r>
          </w:p>
        </w:tc>
        <w:tc>
          <w:tcPr>
            <w:tcW w:w="546" w:type="pct"/>
            <w:tcBorders>
              <w:top w:val="single" w:sz="4" w:space="0" w:color="293F5B"/>
              <w:left w:val="nil"/>
              <w:bottom w:val="nil"/>
              <w:right w:val="nil"/>
            </w:tcBorders>
            <w:shd w:val="clear" w:color="000000" w:fill="FFFFFF"/>
            <w:noWrap/>
            <w:vAlign w:val="center"/>
            <w:hideMark/>
          </w:tcPr>
          <w:p w14:paraId="5B05D397"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44,121</w:t>
            </w:r>
          </w:p>
        </w:tc>
        <w:tc>
          <w:tcPr>
            <w:tcW w:w="78" w:type="pct"/>
            <w:tcBorders>
              <w:top w:val="nil"/>
              <w:left w:val="nil"/>
              <w:bottom w:val="nil"/>
              <w:right w:val="nil"/>
            </w:tcBorders>
            <w:shd w:val="clear" w:color="000000" w:fill="FFFFFF"/>
            <w:noWrap/>
            <w:vAlign w:val="center"/>
            <w:hideMark/>
          </w:tcPr>
          <w:p w14:paraId="099331E2" w14:textId="77777777" w:rsidR="00343300" w:rsidRPr="000177D7" w:rsidRDefault="00343300" w:rsidP="00343300">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46" w:type="pct"/>
            <w:tcBorders>
              <w:top w:val="single" w:sz="4" w:space="0" w:color="293F5B"/>
              <w:left w:val="nil"/>
              <w:bottom w:val="nil"/>
              <w:right w:val="nil"/>
            </w:tcBorders>
            <w:shd w:val="clear" w:color="000000" w:fill="FFFFFF"/>
            <w:noWrap/>
            <w:vAlign w:val="center"/>
            <w:hideMark/>
          </w:tcPr>
          <w:p w14:paraId="6EED5F66"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126,089</w:t>
            </w:r>
          </w:p>
        </w:tc>
      </w:tr>
      <w:tr w:rsidR="00343300" w:rsidRPr="000177D7" w14:paraId="17ABB077" w14:textId="77777777" w:rsidTr="00343300">
        <w:trPr>
          <w:divId w:val="455295677"/>
          <w:trHeight w:hRule="exact" w:val="60"/>
        </w:trPr>
        <w:tc>
          <w:tcPr>
            <w:tcW w:w="2202" w:type="pct"/>
            <w:tcBorders>
              <w:top w:val="nil"/>
              <w:left w:val="nil"/>
              <w:bottom w:val="nil"/>
              <w:right w:val="nil"/>
            </w:tcBorders>
            <w:shd w:val="clear" w:color="000000" w:fill="FFFFFF"/>
            <w:noWrap/>
            <w:vAlign w:val="center"/>
            <w:hideMark/>
          </w:tcPr>
          <w:p w14:paraId="5E799FF3" w14:textId="77777777" w:rsidR="00343300" w:rsidRPr="000177D7" w:rsidRDefault="00343300" w:rsidP="00343300">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46" w:type="pct"/>
            <w:tcBorders>
              <w:top w:val="single" w:sz="4" w:space="0" w:color="293F5B"/>
              <w:left w:val="nil"/>
              <w:bottom w:val="nil"/>
              <w:right w:val="nil"/>
            </w:tcBorders>
            <w:shd w:val="clear" w:color="000000" w:fill="E6F2FF"/>
            <w:noWrap/>
            <w:vAlign w:val="center"/>
            <w:hideMark/>
          </w:tcPr>
          <w:p w14:paraId="7AFA0697"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single" w:sz="4" w:space="0" w:color="293F5B"/>
              <w:left w:val="nil"/>
              <w:bottom w:val="nil"/>
              <w:right w:val="nil"/>
            </w:tcBorders>
            <w:shd w:val="clear" w:color="000000" w:fill="FFFFFF"/>
            <w:noWrap/>
            <w:vAlign w:val="center"/>
            <w:hideMark/>
          </w:tcPr>
          <w:p w14:paraId="64DBBC79"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single" w:sz="4" w:space="0" w:color="293F5B"/>
              <w:left w:val="nil"/>
              <w:bottom w:val="nil"/>
              <w:right w:val="nil"/>
            </w:tcBorders>
            <w:shd w:val="clear" w:color="000000" w:fill="FFFFFF"/>
            <w:noWrap/>
            <w:vAlign w:val="center"/>
            <w:hideMark/>
          </w:tcPr>
          <w:p w14:paraId="5CDA6444"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46" w:type="pct"/>
            <w:tcBorders>
              <w:top w:val="single" w:sz="4" w:space="0" w:color="293F5B"/>
              <w:left w:val="nil"/>
              <w:bottom w:val="nil"/>
              <w:right w:val="nil"/>
            </w:tcBorders>
            <w:shd w:val="clear" w:color="000000" w:fill="FFFFFF"/>
            <w:noWrap/>
            <w:vAlign w:val="center"/>
            <w:hideMark/>
          </w:tcPr>
          <w:p w14:paraId="41457DA3"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78" w:type="pct"/>
            <w:tcBorders>
              <w:top w:val="nil"/>
              <w:left w:val="nil"/>
              <w:bottom w:val="nil"/>
              <w:right w:val="nil"/>
            </w:tcBorders>
            <w:shd w:val="clear" w:color="000000" w:fill="FFFFFF"/>
            <w:noWrap/>
            <w:vAlign w:val="center"/>
            <w:hideMark/>
          </w:tcPr>
          <w:p w14:paraId="21F1B680"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46" w:type="pct"/>
            <w:tcBorders>
              <w:top w:val="single" w:sz="4" w:space="0" w:color="293F5B"/>
              <w:left w:val="nil"/>
              <w:bottom w:val="nil"/>
              <w:right w:val="nil"/>
            </w:tcBorders>
            <w:shd w:val="clear" w:color="000000" w:fill="FFFFFF"/>
            <w:noWrap/>
            <w:vAlign w:val="center"/>
            <w:hideMark/>
          </w:tcPr>
          <w:p w14:paraId="50F30FA3"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r>
      <w:tr w:rsidR="00343300" w:rsidRPr="000177D7" w14:paraId="6871B11B" w14:textId="77777777" w:rsidTr="00343300">
        <w:trPr>
          <w:divId w:val="455295677"/>
          <w:trHeight w:hRule="exact" w:val="226"/>
        </w:trPr>
        <w:tc>
          <w:tcPr>
            <w:tcW w:w="2202" w:type="pct"/>
            <w:tcBorders>
              <w:top w:val="nil"/>
              <w:left w:val="nil"/>
              <w:bottom w:val="single" w:sz="4" w:space="0" w:color="293F5B"/>
              <w:right w:val="nil"/>
            </w:tcBorders>
            <w:shd w:val="clear" w:color="000000" w:fill="FFFFFF"/>
            <w:noWrap/>
            <w:vAlign w:val="center"/>
            <w:hideMark/>
          </w:tcPr>
          <w:p w14:paraId="309D8D50" w14:textId="20B41C1A" w:rsidR="00343300" w:rsidRPr="000177D7" w:rsidRDefault="00343300" w:rsidP="00343300">
            <w:pPr>
              <w:spacing w:before="0" w:after="0" w:line="240" w:lineRule="auto"/>
              <w:rPr>
                <w:rFonts w:ascii="Arial" w:hAnsi="Arial" w:cs="Arial"/>
                <w:b/>
                <w:bCs/>
                <w:sz w:val="16"/>
                <w:szCs w:val="16"/>
              </w:rPr>
            </w:pPr>
            <w:r w:rsidRPr="000177D7">
              <w:rPr>
                <w:rFonts w:ascii="Arial" w:hAnsi="Arial" w:cs="Arial"/>
                <w:b/>
                <w:bCs/>
                <w:sz w:val="16"/>
                <w:szCs w:val="16"/>
              </w:rPr>
              <w:t>2022</w:t>
            </w:r>
            <w:r w:rsidR="00362F43" w:rsidRPr="000177D7">
              <w:rPr>
                <w:rFonts w:ascii="Arial" w:hAnsi="Arial" w:cs="Arial"/>
                <w:b/>
                <w:bCs/>
                <w:sz w:val="16"/>
                <w:szCs w:val="16"/>
              </w:rPr>
              <w:noBreakHyphen/>
            </w:r>
            <w:r w:rsidRPr="000177D7">
              <w:rPr>
                <w:rFonts w:ascii="Arial" w:hAnsi="Arial" w:cs="Arial"/>
                <w:b/>
                <w:bCs/>
                <w:sz w:val="16"/>
                <w:szCs w:val="16"/>
              </w:rPr>
              <w:t>23 October Budget expenses</w:t>
            </w:r>
          </w:p>
        </w:tc>
        <w:tc>
          <w:tcPr>
            <w:tcW w:w="546" w:type="pct"/>
            <w:tcBorders>
              <w:top w:val="nil"/>
              <w:left w:val="nil"/>
              <w:bottom w:val="single" w:sz="4" w:space="0" w:color="293F5B"/>
              <w:right w:val="nil"/>
            </w:tcBorders>
            <w:shd w:val="clear" w:color="000000" w:fill="E6F2FF"/>
            <w:noWrap/>
            <w:vAlign w:val="center"/>
            <w:hideMark/>
          </w:tcPr>
          <w:p w14:paraId="274305DD"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650,922</w:t>
            </w:r>
          </w:p>
        </w:tc>
        <w:tc>
          <w:tcPr>
            <w:tcW w:w="541" w:type="pct"/>
            <w:tcBorders>
              <w:top w:val="nil"/>
              <w:left w:val="nil"/>
              <w:bottom w:val="single" w:sz="4" w:space="0" w:color="293F5B"/>
              <w:right w:val="nil"/>
            </w:tcBorders>
            <w:shd w:val="clear" w:color="000000" w:fill="FFFFFF"/>
            <w:noWrap/>
            <w:vAlign w:val="center"/>
            <w:hideMark/>
          </w:tcPr>
          <w:p w14:paraId="5144B3EB"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666,465</w:t>
            </w:r>
          </w:p>
        </w:tc>
        <w:tc>
          <w:tcPr>
            <w:tcW w:w="541" w:type="pct"/>
            <w:tcBorders>
              <w:top w:val="nil"/>
              <w:left w:val="nil"/>
              <w:bottom w:val="single" w:sz="4" w:space="0" w:color="293F5B"/>
              <w:right w:val="nil"/>
            </w:tcBorders>
            <w:shd w:val="clear" w:color="000000" w:fill="FFFFFF"/>
            <w:noWrap/>
            <w:vAlign w:val="center"/>
            <w:hideMark/>
          </w:tcPr>
          <w:p w14:paraId="53B726E5"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702,253</w:t>
            </w:r>
          </w:p>
        </w:tc>
        <w:tc>
          <w:tcPr>
            <w:tcW w:w="546" w:type="pct"/>
            <w:tcBorders>
              <w:top w:val="nil"/>
              <w:left w:val="nil"/>
              <w:bottom w:val="single" w:sz="4" w:space="0" w:color="293F5B"/>
              <w:right w:val="nil"/>
            </w:tcBorders>
            <w:shd w:val="clear" w:color="000000" w:fill="FFFFFF"/>
            <w:noWrap/>
            <w:vAlign w:val="center"/>
            <w:hideMark/>
          </w:tcPr>
          <w:p w14:paraId="345C07F1"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730,960</w:t>
            </w:r>
          </w:p>
        </w:tc>
        <w:tc>
          <w:tcPr>
            <w:tcW w:w="78" w:type="pct"/>
            <w:tcBorders>
              <w:top w:val="nil"/>
              <w:left w:val="nil"/>
              <w:bottom w:val="single" w:sz="4" w:space="0" w:color="293F5B"/>
              <w:right w:val="nil"/>
            </w:tcBorders>
            <w:shd w:val="clear" w:color="000000" w:fill="FFFFFF"/>
            <w:noWrap/>
            <w:vAlign w:val="center"/>
            <w:hideMark/>
          </w:tcPr>
          <w:p w14:paraId="49A97FD8"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 </w:t>
            </w:r>
          </w:p>
        </w:tc>
        <w:tc>
          <w:tcPr>
            <w:tcW w:w="546" w:type="pct"/>
            <w:tcBorders>
              <w:top w:val="nil"/>
              <w:left w:val="nil"/>
              <w:bottom w:val="single" w:sz="4" w:space="0" w:color="293F5B"/>
              <w:right w:val="nil"/>
            </w:tcBorders>
            <w:shd w:val="clear" w:color="000000" w:fill="FFFFFF"/>
            <w:noWrap/>
            <w:vAlign w:val="center"/>
            <w:hideMark/>
          </w:tcPr>
          <w:p w14:paraId="069A4C67"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2,750,600</w:t>
            </w:r>
          </w:p>
        </w:tc>
      </w:tr>
    </w:tbl>
    <w:p w14:paraId="35F9241F" w14:textId="0012BB2C" w:rsidR="00F70418" w:rsidRPr="000177D7" w:rsidRDefault="00F70418" w:rsidP="00944E1E">
      <w:pPr>
        <w:pStyle w:val="ChartandTableFootnoteAlpha"/>
        <w:numPr>
          <w:ilvl w:val="0"/>
          <w:numId w:val="36"/>
        </w:numPr>
        <w:rPr>
          <w:color w:val="auto"/>
        </w:rPr>
      </w:pPr>
      <w:r w:rsidRPr="000177D7">
        <w:rPr>
          <w:color w:val="auto"/>
        </w:rPr>
        <w:t>Excludes secondary impacts on public debt interest of policy decisions and offsets from the Contingency Reserve for decisions taken.</w:t>
      </w:r>
    </w:p>
    <w:p w14:paraId="15D1E98B" w14:textId="77777777" w:rsidR="008853F5" w:rsidRPr="000177D7" w:rsidRDefault="008853F5" w:rsidP="008853F5">
      <w:pPr>
        <w:pStyle w:val="TableLine"/>
      </w:pPr>
    </w:p>
    <w:p w14:paraId="135E2F33" w14:textId="3710DEB0" w:rsidR="00F02125" w:rsidRPr="000177D7" w:rsidRDefault="00F02125" w:rsidP="00F02125">
      <w:r w:rsidRPr="000177D7">
        <w:t>The combined impact of policy decisions and variations to program estimates has increased nominal expenses by $</w:t>
      </w:r>
      <w:r w:rsidR="00343300" w:rsidRPr="000177D7">
        <w:t>126.1</w:t>
      </w:r>
      <w:r w:rsidRPr="000177D7">
        <w:t xml:space="preserve"> billion over the 4 years from 2022–23 to 2025–26 compared to the 2022–23 March Budget. </w:t>
      </w:r>
    </w:p>
    <w:p w14:paraId="31EB8A09" w14:textId="1ED96E86" w:rsidR="00F70418" w:rsidRDefault="000B006E" w:rsidP="00171293">
      <w:r w:rsidRPr="000177D7">
        <w:t>Since the 2022–23 March Budget, variations related to economic parameters have increased expenses by $53.8</w:t>
      </w:r>
      <w:r w:rsidR="0024751F" w:rsidRPr="000177D7">
        <w:t> </w:t>
      </w:r>
      <w:r w:rsidRPr="000177D7">
        <w:t xml:space="preserve">billion, largely driven by significant and rapid changes in global and domestic economic conditions. The </w:t>
      </w:r>
      <w:proofErr w:type="gramStart"/>
      <w:r w:rsidRPr="000177D7">
        <w:t>higher than expected</w:t>
      </w:r>
      <w:proofErr w:type="gramEnd"/>
      <w:r w:rsidRPr="000177D7">
        <w:t xml:space="preserve"> inflation outcomes, and changed economic forecasts, results in an increase in prices and wages of $34.4</w:t>
      </w:r>
      <w:r w:rsidR="0024751F" w:rsidRPr="000177D7">
        <w:t> </w:t>
      </w:r>
      <w:r w:rsidRPr="000177D7">
        <w:t>billion. The higher unemployment rate projections have also led to an increase in</w:t>
      </w:r>
      <w:r w:rsidR="007679D8" w:rsidRPr="000177D7">
        <w:t xml:space="preserve"> estimated expenses related to u</w:t>
      </w:r>
      <w:r w:rsidRPr="000177D7">
        <w:t xml:space="preserve">nemployment </w:t>
      </w:r>
      <w:r w:rsidR="007679D8" w:rsidRPr="000177D7">
        <w:t>b</w:t>
      </w:r>
      <w:r w:rsidRPr="000177D7">
        <w:t>enefit</w:t>
      </w:r>
      <w:r w:rsidR="007679D8" w:rsidRPr="000177D7">
        <w:t>s</w:t>
      </w:r>
      <w:r w:rsidRPr="000177D7">
        <w:t xml:space="preserve"> of $9.8</w:t>
      </w:r>
      <w:r w:rsidR="0024751F" w:rsidRPr="000177D7">
        <w:t> </w:t>
      </w:r>
      <w:r w:rsidRPr="000177D7">
        <w:t>billion.</w:t>
      </w:r>
      <w:r w:rsidR="00F70418">
        <w:br w:type="page"/>
      </w:r>
    </w:p>
    <w:p w14:paraId="341B4DC4" w14:textId="163F8B8D" w:rsidR="00F70418" w:rsidRPr="000177D7" w:rsidRDefault="00F70418" w:rsidP="00F70418">
      <w:pPr>
        <w:pStyle w:val="Heading2"/>
      </w:pPr>
      <w:bookmarkStart w:id="13" w:name="_Toc99203676"/>
      <w:bookmarkStart w:id="14" w:name="_Toc117358169"/>
      <w:r w:rsidRPr="000177D7">
        <w:lastRenderedPageBreak/>
        <w:t>Estimated expenses by function</w:t>
      </w:r>
      <w:bookmarkEnd w:id="8"/>
      <w:bookmarkEnd w:id="9"/>
      <w:bookmarkEnd w:id="13"/>
      <w:bookmarkEnd w:id="14"/>
    </w:p>
    <w:p w14:paraId="16833185" w14:textId="2F84D72C" w:rsidR="00F70418" w:rsidRPr="000177D7" w:rsidRDefault="007F34E2" w:rsidP="000A53FC">
      <w:r w:rsidRPr="000177D7">
        <w:t>Table</w:t>
      </w:r>
      <w:r w:rsidR="0024751F" w:rsidRPr="000177D7">
        <w:t> </w:t>
      </w:r>
      <w:r w:rsidRPr="000177D7">
        <w:t>6.3 sets out the estimates of Australian Government general government sector expenses by function for the period 2021–22 to 2025–26.</w:t>
      </w:r>
    </w:p>
    <w:p w14:paraId="6F044C41" w14:textId="22610BE9" w:rsidR="00343300" w:rsidRPr="000177D7" w:rsidRDefault="001E5404" w:rsidP="00343300">
      <w:pPr>
        <w:pStyle w:val="TableHeading"/>
        <w:rPr>
          <w:rFonts w:eastAsiaTheme="minorHAnsi" w:cstheme="minorBidi"/>
          <w:sz w:val="22"/>
          <w:szCs w:val="22"/>
          <w:lang w:eastAsia="en-US"/>
        </w:rPr>
      </w:pPr>
      <w:r w:rsidRPr="000177D7">
        <w:t>Table 6</w:t>
      </w:r>
      <w:r w:rsidR="00F70418" w:rsidRPr="000177D7">
        <w:t>.3: Estimates of expenses by function</w:t>
      </w:r>
      <w:bookmarkStart w:id="15" w:name="_1555605880"/>
      <w:bookmarkStart w:id="16" w:name="_1727774257"/>
      <w:bookmarkEnd w:id="15"/>
      <w:bookmarkEnd w:id="16"/>
    </w:p>
    <w:tbl>
      <w:tblPr>
        <w:tblW w:w="5000" w:type="pct"/>
        <w:tblCellMar>
          <w:left w:w="0" w:type="dxa"/>
          <w:right w:w="28" w:type="dxa"/>
        </w:tblCellMar>
        <w:tblLook w:val="04A0" w:firstRow="1" w:lastRow="0" w:firstColumn="1" w:lastColumn="0" w:noHBand="0" w:noVBand="1"/>
        <w:tblCaption w:val="Table"/>
      </w:tblPr>
      <w:tblGrid>
        <w:gridCol w:w="3127"/>
        <w:gridCol w:w="902"/>
        <w:gridCol w:w="120"/>
        <w:gridCol w:w="890"/>
        <w:gridCol w:w="890"/>
        <w:gridCol w:w="890"/>
        <w:gridCol w:w="891"/>
      </w:tblGrid>
      <w:tr w:rsidR="00343300" w:rsidRPr="000177D7" w14:paraId="49031FBC" w14:textId="77777777" w:rsidTr="00343300">
        <w:trPr>
          <w:divId w:val="301498274"/>
          <w:trHeight w:val="225"/>
        </w:trPr>
        <w:tc>
          <w:tcPr>
            <w:tcW w:w="2028" w:type="pct"/>
            <w:tcBorders>
              <w:top w:val="single" w:sz="4" w:space="0" w:color="293F5B"/>
              <w:left w:val="nil"/>
              <w:bottom w:val="nil"/>
              <w:right w:val="nil"/>
            </w:tcBorders>
            <w:shd w:val="clear" w:color="000000" w:fill="FFFFFF"/>
            <w:noWrap/>
            <w:vAlign w:val="center"/>
            <w:hideMark/>
          </w:tcPr>
          <w:p w14:paraId="1547E3A4" w14:textId="4A16FD68"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85" w:type="pct"/>
            <w:tcBorders>
              <w:top w:val="single" w:sz="4" w:space="0" w:color="293F5B"/>
              <w:left w:val="nil"/>
              <w:bottom w:val="single" w:sz="4" w:space="0" w:color="293F5B"/>
              <w:right w:val="nil"/>
            </w:tcBorders>
            <w:shd w:val="clear" w:color="000000" w:fill="FFFFFF"/>
            <w:noWrap/>
            <w:vAlign w:val="center"/>
            <w:hideMark/>
          </w:tcPr>
          <w:p w14:paraId="01F4B4C4" w14:textId="77777777" w:rsidR="00343300" w:rsidRPr="000177D7" w:rsidRDefault="00343300" w:rsidP="00343300">
            <w:pPr>
              <w:spacing w:before="0" w:after="0" w:line="240" w:lineRule="auto"/>
              <w:jc w:val="center"/>
              <w:rPr>
                <w:rFonts w:ascii="Arial" w:hAnsi="Arial" w:cs="Arial"/>
                <w:sz w:val="16"/>
                <w:szCs w:val="16"/>
              </w:rPr>
            </w:pPr>
            <w:r w:rsidRPr="000177D7">
              <w:rPr>
                <w:rFonts w:ascii="Arial" w:hAnsi="Arial" w:cs="Arial"/>
                <w:sz w:val="16"/>
                <w:szCs w:val="16"/>
              </w:rPr>
              <w:t>Actual</w:t>
            </w:r>
          </w:p>
        </w:tc>
        <w:tc>
          <w:tcPr>
            <w:tcW w:w="78" w:type="pct"/>
            <w:tcBorders>
              <w:top w:val="single" w:sz="4" w:space="0" w:color="293F5B"/>
              <w:left w:val="nil"/>
              <w:bottom w:val="nil"/>
              <w:right w:val="nil"/>
            </w:tcBorders>
            <w:shd w:val="clear" w:color="000000" w:fill="FFFFFF"/>
            <w:noWrap/>
            <w:vAlign w:val="center"/>
            <w:hideMark/>
          </w:tcPr>
          <w:p w14:paraId="23C780CC"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2309" w:type="pct"/>
            <w:gridSpan w:val="4"/>
            <w:tcBorders>
              <w:top w:val="single" w:sz="4" w:space="0" w:color="293F5B"/>
              <w:left w:val="nil"/>
              <w:bottom w:val="single" w:sz="4" w:space="0" w:color="293F5B"/>
              <w:right w:val="nil"/>
            </w:tcBorders>
            <w:shd w:val="clear" w:color="000000" w:fill="FFFFFF"/>
            <w:noWrap/>
            <w:vAlign w:val="center"/>
            <w:hideMark/>
          </w:tcPr>
          <w:p w14:paraId="37A4D16D" w14:textId="77777777" w:rsidR="00343300" w:rsidRPr="000177D7" w:rsidRDefault="00343300" w:rsidP="00343300">
            <w:pPr>
              <w:spacing w:before="0" w:after="0" w:line="240" w:lineRule="auto"/>
              <w:jc w:val="center"/>
              <w:rPr>
                <w:rFonts w:ascii="Arial" w:hAnsi="Arial" w:cs="Arial"/>
                <w:sz w:val="16"/>
                <w:szCs w:val="16"/>
              </w:rPr>
            </w:pPr>
            <w:r w:rsidRPr="000177D7">
              <w:rPr>
                <w:rFonts w:ascii="Arial" w:hAnsi="Arial" w:cs="Arial"/>
                <w:sz w:val="16"/>
                <w:szCs w:val="16"/>
              </w:rPr>
              <w:t>Estimates</w:t>
            </w:r>
          </w:p>
        </w:tc>
      </w:tr>
      <w:tr w:rsidR="00343300" w:rsidRPr="000177D7" w14:paraId="1F37B5EA" w14:textId="77777777" w:rsidTr="00343300">
        <w:trPr>
          <w:divId w:val="301498274"/>
          <w:trHeight w:val="225"/>
        </w:trPr>
        <w:tc>
          <w:tcPr>
            <w:tcW w:w="2028" w:type="pct"/>
            <w:tcBorders>
              <w:top w:val="nil"/>
              <w:left w:val="nil"/>
              <w:bottom w:val="nil"/>
              <w:right w:val="nil"/>
            </w:tcBorders>
            <w:shd w:val="clear" w:color="000000" w:fill="FFFFFF"/>
            <w:noWrap/>
            <w:vAlign w:val="center"/>
            <w:hideMark/>
          </w:tcPr>
          <w:p w14:paraId="17E540AC"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85" w:type="pct"/>
            <w:tcBorders>
              <w:top w:val="single" w:sz="4" w:space="0" w:color="293F5B"/>
              <w:left w:val="nil"/>
              <w:bottom w:val="nil"/>
              <w:right w:val="nil"/>
            </w:tcBorders>
            <w:shd w:val="clear" w:color="000000" w:fill="FFFFFF"/>
            <w:noWrap/>
            <w:vAlign w:val="center"/>
            <w:hideMark/>
          </w:tcPr>
          <w:p w14:paraId="50EEC400" w14:textId="5B4FE166"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2021</w:t>
            </w:r>
            <w:r w:rsidR="00362F43" w:rsidRPr="000177D7">
              <w:rPr>
                <w:rFonts w:ascii="Arial" w:hAnsi="Arial" w:cs="Arial"/>
                <w:sz w:val="16"/>
                <w:szCs w:val="16"/>
              </w:rPr>
              <w:noBreakHyphen/>
            </w:r>
            <w:r w:rsidRPr="000177D7">
              <w:rPr>
                <w:rFonts w:ascii="Arial" w:hAnsi="Arial" w:cs="Arial"/>
                <w:sz w:val="16"/>
                <w:szCs w:val="16"/>
              </w:rPr>
              <w:t>22</w:t>
            </w:r>
          </w:p>
        </w:tc>
        <w:tc>
          <w:tcPr>
            <w:tcW w:w="78" w:type="pct"/>
            <w:tcBorders>
              <w:top w:val="nil"/>
              <w:left w:val="nil"/>
              <w:bottom w:val="nil"/>
              <w:right w:val="nil"/>
            </w:tcBorders>
            <w:shd w:val="clear" w:color="000000" w:fill="FFFFFF"/>
            <w:noWrap/>
            <w:vAlign w:val="center"/>
            <w:hideMark/>
          </w:tcPr>
          <w:p w14:paraId="72E212B5"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 </w:t>
            </w:r>
          </w:p>
        </w:tc>
        <w:tc>
          <w:tcPr>
            <w:tcW w:w="577" w:type="pct"/>
            <w:tcBorders>
              <w:top w:val="single" w:sz="4" w:space="0" w:color="293F5B"/>
              <w:left w:val="nil"/>
              <w:bottom w:val="nil"/>
              <w:right w:val="nil"/>
            </w:tcBorders>
            <w:shd w:val="clear" w:color="000000" w:fill="E6F2FF"/>
            <w:noWrap/>
            <w:vAlign w:val="center"/>
            <w:hideMark/>
          </w:tcPr>
          <w:p w14:paraId="65F49A5F" w14:textId="2BA421BA"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2022</w:t>
            </w:r>
            <w:r w:rsidR="00362F43" w:rsidRPr="000177D7">
              <w:rPr>
                <w:rFonts w:ascii="Arial" w:hAnsi="Arial" w:cs="Arial"/>
                <w:sz w:val="16"/>
                <w:szCs w:val="16"/>
              </w:rPr>
              <w:noBreakHyphen/>
            </w:r>
            <w:r w:rsidRPr="000177D7">
              <w:rPr>
                <w:rFonts w:ascii="Arial" w:hAnsi="Arial" w:cs="Arial"/>
                <w:sz w:val="16"/>
                <w:szCs w:val="16"/>
              </w:rPr>
              <w:t>23</w:t>
            </w:r>
          </w:p>
        </w:tc>
        <w:tc>
          <w:tcPr>
            <w:tcW w:w="577" w:type="pct"/>
            <w:tcBorders>
              <w:top w:val="single" w:sz="4" w:space="0" w:color="293F5B"/>
              <w:left w:val="nil"/>
              <w:bottom w:val="nil"/>
              <w:right w:val="nil"/>
            </w:tcBorders>
            <w:shd w:val="clear" w:color="000000" w:fill="FFFFFF"/>
            <w:noWrap/>
            <w:vAlign w:val="center"/>
            <w:hideMark/>
          </w:tcPr>
          <w:p w14:paraId="73D308A6" w14:textId="11038991"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2023</w:t>
            </w:r>
            <w:r w:rsidR="00362F43" w:rsidRPr="000177D7">
              <w:rPr>
                <w:rFonts w:ascii="Arial" w:hAnsi="Arial" w:cs="Arial"/>
                <w:sz w:val="16"/>
                <w:szCs w:val="16"/>
              </w:rPr>
              <w:noBreakHyphen/>
            </w:r>
            <w:r w:rsidRPr="000177D7">
              <w:rPr>
                <w:rFonts w:ascii="Arial" w:hAnsi="Arial" w:cs="Arial"/>
                <w:sz w:val="16"/>
                <w:szCs w:val="16"/>
              </w:rPr>
              <w:t>24</w:t>
            </w:r>
          </w:p>
        </w:tc>
        <w:tc>
          <w:tcPr>
            <w:tcW w:w="577" w:type="pct"/>
            <w:tcBorders>
              <w:top w:val="single" w:sz="4" w:space="0" w:color="293F5B"/>
              <w:left w:val="nil"/>
              <w:bottom w:val="nil"/>
              <w:right w:val="nil"/>
            </w:tcBorders>
            <w:shd w:val="clear" w:color="000000" w:fill="FFFFFF"/>
            <w:noWrap/>
            <w:vAlign w:val="center"/>
            <w:hideMark/>
          </w:tcPr>
          <w:p w14:paraId="01FFB5DB" w14:textId="4013C504"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2024</w:t>
            </w:r>
            <w:r w:rsidR="00362F43" w:rsidRPr="000177D7">
              <w:rPr>
                <w:rFonts w:ascii="Arial" w:hAnsi="Arial" w:cs="Arial"/>
                <w:sz w:val="16"/>
                <w:szCs w:val="16"/>
              </w:rPr>
              <w:noBreakHyphen/>
            </w:r>
            <w:r w:rsidRPr="000177D7">
              <w:rPr>
                <w:rFonts w:ascii="Arial" w:hAnsi="Arial" w:cs="Arial"/>
                <w:sz w:val="16"/>
                <w:szCs w:val="16"/>
              </w:rPr>
              <w:t>25</w:t>
            </w:r>
          </w:p>
        </w:tc>
        <w:tc>
          <w:tcPr>
            <w:tcW w:w="577" w:type="pct"/>
            <w:tcBorders>
              <w:top w:val="single" w:sz="4" w:space="0" w:color="293F5B"/>
              <w:left w:val="nil"/>
              <w:bottom w:val="nil"/>
              <w:right w:val="nil"/>
            </w:tcBorders>
            <w:shd w:val="clear" w:color="000000" w:fill="FFFFFF"/>
            <w:noWrap/>
            <w:vAlign w:val="center"/>
            <w:hideMark/>
          </w:tcPr>
          <w:p w14:paraId="49F03540" w14:textId="4F8DD3BB"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2025</w:t>
            </w:r>
            <w:r w:rsidR="00362F43" w:rsidRPr="000177D7">
              <w:rPr>
                <w:rFonts w:ascii="Arial" w:hAnsi="Arial" w:cs="Arial"/>
                <w:sz w:val="16"/>
                <w:szCs w:val="16"/>
              </w:rPr>
              <w:noBreakHyphen/>
            </w:r>
            <w:r w:rsidRPr="000177D7">
              <w:rPr>
                <w:rFonts w:ascii="Arial" w:hAnsi="Arial" w:cs="Arial"/>
                <w:sz w:val="16"/>
                <w:szCs w:val="16"/>
              </w:rPr>
              <w:t>26</w:t>
            </w:r>
          </w:p>
        </w:tc>
      </w:tr>
      <w:tr w:rsidR="00343300" w:rsidRPr="000177D7" w14:paraId="1FA533D8" w14:textId="77777777" w:rsidTr="00343300">
        <w:trPr>
          <w:divId w:val="301498274"/>
          <w:trHeight w:val="225"/>
        </w:trPr>
        <w:tc>
          <w:tcPr>
            <w:tcW w:w="2028" w:type="pct"/>
            <w:tcBorders>
              <w:top w:val="nil"/>
              <w:left w:val="nil"/>
              <w:bottom w:val="nil"/>
              <w:right w:val="nil"/>
            </w:tcBorders>
            <w:shd w:val="clear" w:color="000000" w:fill="FFFFFF"/>
            <w:noWrap/>
            <w:vAlign w:val="center"/>
            <w:hideMark/>
          </w:tcPr>
          <w:p w14:paraId="374A9E6F"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85" w:type="pct"/>
            <w:tcBorders>
              <w:top w:val="nil"/>
              <w:left w:val="nil"/>
              <w:bottom w:val="nil"/>
              <w:right w:val="nil"/>
            </w:tcBorders>
            <w:shd w:val="clear" w:color="000000" w:fill="FFFFFF"/>
            <w:noWrap/>
            <w:vAlign w:val="center"/>
            <w:hideMark/>
          </w:tcPr>
          <w:p w14:paraId="44ACECA7"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$m</w:t>
            </w:r>
          </w:p>
        </w:tc>
        <w:tc>
          <w:tcPr>
            <w:tcW w:w="78" w:type="pct"/>
            <w:tcBorders>
              <w:top w:val="nil"/>
              <w:left w:val="nil"/>
              <w:bottom w:val="nil"/>
              <w:right w:val="nil"/>
            </w:tcBorders>
            <w:shd w:val="clear" w:color="000000" w:fill="FFFFFF"/>
            <w:noWrap/>
            <w:vAlign w:val="center"/>
            <w:hideMark/>
          </w:tcPr>
          <w:p w14:paraId="38FFA4D3"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 </w:t>
            </w:r>
          </w:p>
        </w:tc>
        <w:tc>
          <w:tcPr>
            <w:tcW w:w="577" w:type="pct"/>
            <w:tcBorders>
              <w:top w:val="nil"/>
              <w:left w:val="nil"/>
              <w:bottom w:val="nil"/>
              <w:right w:val="nil"/>
            </w:tcBorders>
            <w:shd w:val="clear" w:color="000000" w:fill="E6F2FF"/>
            <w:noWrap/>
            <w:vAlign w:val="center"/>
            <w:hideMark/>
          </w:tcPr>
          <w:p w14:paraId="42630A8B"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$m</w:t>
            </w:r>
          </w:p>
        </w:tc>
        <w:tc>
          <w:tcPr>
            <w:tcW w:w="577" w:type="pct"/>
            <w:tcBorders>
              <w:top w:val="nil"/>
              <w:left w:val="nil"/>
              <w:bottom w:val="nil"/>
              <w:right w:val="nil"/>
            </w:tcBorders>
            <w:shd w:val="clear" w:color="000000" w:fill="FFFFFF"/>
            <w:noWrap/>
            <w:vAlign w:val="center"/>
            <w:hideMark/>
          </w:tcPr>
          <w:p w14:paraId="6C9852CE"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$m</w:t>
            </w:r>
          </w:p>
        </w:tc>
        <w:tc>
          <w:tcPr>
            <w:tcW w:w="577" w:type="pct"/>
            <w:tcBorders>
              <w:top w:val="nil"/>
              <w:left w:val="nil"/>
              <w:bottom w:val="nil"/>
              <w:right w:val="nil"/>
            </w:tcBorders>
            <w:shd w:val="clear" w:color="000000" w:fill="FFFFFF"/>
            <w:noWrap/>
            <w:vAlign w:val="center"/>
            <w:hideMark/>
          </w:tcPr>
          <w:p w14:paraId="2AADA0A6"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$m</w:t>
            </w:r>
          </w:p>
        </w:tc>
        <w:tc>
          <w:tcPr>
            <w:tcW w:w="577" w:type="pct"/>
            <w:tcBorders>
              <w:top w:val="nil"/>
              <w:left w:val="nil"/>
              <w:bottom w:val="nil"/>
              <w:right w:val="nil"/>
            </w:tcBorders>
            <w:shd w:val="clear" w:color="000000" w:fill="FFFFFF"/>
            <w:noWrap/>
            <w:vAlign w:val="center"/>
            <w:hideMark/>
          </w:tcPr>
          <w:p w14:paraId="61F8C4DD"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$m</w:t>
            </w:r>
          </w:p>
        </w:tc>
      </w:tr>
      <w:tr w:rsidR="00343300" w:rsidRPr="000177D7" w14:paraId="36A6F9BA" w14:textId="77777777" w:rsidTr="00343300">
        <w:trPr>
          <w:divId w:val="301498274"/>
          <w:trHeight w:val="225"/>
        </w:trPr>
        <w:tc>
          <w:tcPr>
            <w:tcW w:w="2028" w:type="pct"/>
            <w:tcBorders>
              <w:top w:val="nil"/>
              <w:left w:val="nil"/>
              <w:bottom w:val="nil"/>
              <w:right w:val="nil"/>
            </w:tcBorders>
            <w:shd w:val="clear" w:color="000000" w:fill="FFFFFF"/>
            <w:noWrap/>
            <w:vAlign w:val="center"/>
            <w:hideMark/>
          </w:tcPr>
          <w:p w14:paraId="1FC2ABFB"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General public services</w:t>
            </w:r>
          </w:p>
        </w:tc>
        <w:tc>
          <w:tcPr>
            <w:tcW w:w="585" w:type="pct"/>
            <w:tcBorders>
              <w:top w:val="single" w:sz="4" w:space="0" w:color="293F5B"/>
              <w:left w:val="nil"/>
              <w:bottom w:val="nil"/>
              <w:right w:val="nil"/>
            </w:tcBorders>
            <w:shd w:val="clear" w:color="000000" w:fill="FFFFFF"/>
            <w:noWrap/>
            <w:vAlign w:val="center"/>
            <w:hideMark/>
          </w:tcPr>
          <w:p w14:paraId="0A4C6CBE"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31,273</w:t>
            </w:r>
          </w:p>
        </w:tc>
        <w:tc>
          <w:tcPr>
            <w:tcW w:w="78" w:type="pct"/>
            <w:tcBorders>
              <w:top w:val="nil"/>
              <w:left w:val="nil"/>
              <w:bottom w:val="nil"/>
              <w:right w:val="nil"/>
            </w:tcBorders>
            <w:shd w:val="clear" w:color="000000" w:fill="FFFFFF"/>
            <w:noWrap/>
            <w:vAlign w:val="center"/>
            <w:hideMark/>
          </w:tcPr>
          <w:p w14:paraId="30F45D1C"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77" w:type="pct"/>
            <w:tcBorders>
              <w:top w:val="single" w:sz="4" w:space="0" w:color="293F5B"/>
              <w:left w:val="nil"/>
              <w:bottom w:val="nil"/>
              <w:right w:val="nil"/>
            </w:tcBorders>
            <w:shd w:val="clear" w:color="000000" w:fill="E6F2FF"/>
            <w:noWrap/>
            <w:vAlign w:val="center"/>
            <w:hideMark/>
          </w:tcPr>
          <w:p w14:paraId="29A4DBD5"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30,280</w:t>
            </w:r>
          </w:p>
        </w:tc>
        <w:tc>
          <w:tcPr>
            <w:tcW w:w="577" w:type="pct"/>
            <w:tcBorders>
              <w:top w:val="single" w:sz="4" w:space="0" w:color="293F5B"/>
              <w:left w:val="nil"/>
              <w:bottom w:val="nil"/>
              <w:right w:val="nil"/>
            </w:tcBorders>
            <w:shd w:val="clear" w:color="000000" w:fill="FFFFFF"/>
            <w:noWrap/>
            <w:vAlign w:val="center"/>
            <w:hideMark/>
          </w:tcPr>
          <w:p w14:paraId="349239FE"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27,175</w:t>
            </w:r>
          </w:p>
        </w:tc>
        <w:tc>
          <w:tcPr>
            <w:tcW w:w="577" w:type="pct"/>
            <w:tcBorders>
              <w:top w:val="single" w:sz="4" w:space="0" w:color="293F5B"/>
              <w:left w:val="nil"/>
              <w:bottom w:val="nil"/>
              <w:right w:val="nil"/>
            </w:tcBorders>
            <w:shd w:val="clear" w:color="000000" w:fill="FFFFFF"/>
            <w:noWrap/>
            <w:vAlign w:val="center"/>
            <w:hideMark/>
          </w:tcPr>
          <w:p w14:paraId="68C7A747"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28,732</w:t>
            </w:r>
          </w:p>
        </w:tc>
        <w:tc>
          <w:tcPr>
            <w:tcW w:w="577" w:type="pct"/>
            <w:tcBorders>
              <w:top w:val="single" w:sz="4" w:space="0" w:color="293F5B"/>
              <w:left w:val="nil"/>
              <w:bottom w:val="nil"/>
              <w:right w:val="nil"/>
            </w:tcBorders>
            <w:shd w:val="clear" w:color="000000" w:fill="FFFFFF"/>
            <w:noWrap/>
            <w:vAlign w:val="center"/>
            <w:hideMark/>
          </w:tcPr>
          <w:p w14:paraId="4E693F1C"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27,895</w:t>
            </w:r>
          </w:p>
        </w:tc>
      </w:tr>
      <w:tr w:rsidR="00343300" w:rsidRPr="000177D7" w14:paraId="3E41D1C5" w14:textId="77777777" w:rsidTr="00343300">
        <w:trPr>
          <w:divId w:val="301498274"/>
          <w:trHeight w:val="225"/>
        </w:trPr>
        <w:tc>
          <w:tcPr>
            <w:tcW w:w="2028" w:type="pct"/>
            <w:tcBorders>
              <w:top w:val="nil"/>
              <w:left w:val="nil"/>
              <w:bottom w:val="nil"/>
              <w:right w:val="nil"/>
            </w:tcBorders>
            <w:shd w:val="clear" w:color="000000" w:fill="FFFFFF"/>
            <w:noWrap/>
            <w:vAlign w:val="center"/>
            <w:hideMark/>
          </w:tcPr>
          <w:p w14:paraId="3EC72545"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Defence</w:t>
            </w:r>
          </w:p>
        </w:tc>
        <w:tc>
          <w:tcPr>
            <w:tcW w:w="585" w:type="pct"/>
            <w:tcBorders>
              <w:top w:val="nil"/>
              <w:left w:val="nil"/>
              <w:bottom w:val="nil"/>
              <w:right w:val="nil"/>
            </w:tcBorders>
            <w:shd w:val="clear" w:color="000000" w:fill="FFFFFF"/>
            <w:noWrap/>
            <w:vAlign w:val="center"/>
            <w:hideMark/>
          </w:tcPr>
          <w:p w14:paraId="78ED9397"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38,246</w:t>
            </w:r>
          </w:p>
        </w:tc>
        <w:tc>
          <w:tcPr>
            <w:tcW w:w="78" w:type="pct"/>
            <w:tcBorders>
              <w:top w:val="nil"/>
              <w:left w:val="nil"/>
              <w:bottom w:val="nil"/>
              <w:right w:val="nil"/>
            </w:tcBorders>
            <w:shd w:val="clear" w:color="000000" w:fill="FFFFFF"/>
            <w:noWrap/>
            <w:vAlign w:val="center"/>
            <w:hideMark/>
          </w:tcPr>
          <w:p w14:paraId="4D440BA7"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77" w:type="pct"/>
            <w:tcBorders>
              <w:top w:val="nil"/>
              <w:left w:val="nil"/>
              <w:bottom w:val="nil"/>
              <w:right w:val="nil"/>
            </w:tcBorders>
            <w:shd w:val="clear" w:color="000000" w:fill="E6F2FF"/>
            <w:noWrap/>
            <w:vAlign w:val="center"/>
            <w:hideMark/>
          </w:tcPr>
          <w:p w14:paraId="467FF2FD"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38,303</w:t>
            </w:r>
          </w:p>
        </w:tc>
        <w:tc>
          <w:tcPr>
            <w:tcW w:w="577" w:type="pct"/>
            <w:tcBorders>
              <w:top w:val="nil"/>
              <w:left w:val="nil"/>
              <w:bottom w:val="nil"/>
              <w:right w:val="nil"/>
            </w:tcBorders>
            <w:shd w:val="clear" w:color="000000" w:fill="FFFFFF"/>
            <w:noWrap/>
            <w:vAlign w:val="center"/>
            <w:hideMark/>
          </w:tcPr>
          <w:p w14:paraId="3599AE46"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39,437</w:t>
            </w:r>
          </w:p>
        </w:tc>
        <w:tc>
          <w:tcPr>
            <w:tcW w:w="577" w:type="pct"/>
            <w:tcBorders>
              <w:top w:val="nil"/>
              <w:left w:val="nil"/>
              <w:bottom w:val="nil"/>
              <w:right w:val="nil"/>
            </w:tcBorders>
            <w:shd w:val="clear" w:color="000000" w:fill="FFFFFF"/>
            <w:noWrap/>
            <w:vAlign w:val="center"/>
            <w:hideMark/>
          </w:tcPr>
          <w:p w14:paraId="63BF8F84"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41,290</w:t>
            </w:r>
          </w:p>
        </w:tc>
        <w:tc>
          <w:tcPr>
            <w:tcW w:w="577" w:type="pct"/>
            <w:tcBorders>
              <w:top w:val="nil"/>
              <w:left w:val="nil"/>
              <w:bottom w:val="nil"/>
              <w:right w:val="nil"/>
            </w:tcBorders>
            <w:shd w:val="clear" w:color="000000" w:fill="FFFFFF"/>
            <w:noWrap/>
            <w:vAlign w:val="center"/>
            <w:hideMark/>
          </w:tcPr>
          <w:p w14:paraId="46F19DDC"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44,133</w:t>
            </w:r>
          </w:p>
        </w:tc>
      </w:tr>
      <w:tr w:rsidR="00343300" w:rsidRPr="000177D7" w14:paraId="2DAF6C3B" w14:textId="77777777" w:rsidTr="00343300">
        <w:trPr>
          <w:divId w:val="301498274"/>
          <w:trHeight w:val="225"/>
        </w:trPr>
        <w:tc>
          <w:tcPr>
            <w:tcW w:w="2028" w:type="pct"/>
            <w:tcBorders>
              <w:top w:val="nil"/>
              <w:left w:val="nil"/>
              <w:bottom w:val="nil"/>
              <w:right w:val="nil"/>
            </w:tcBorders>
            <w:shd w:val="clear" w:color="000000" w:fill="FFFFFF"/>
            <w:noWrap/>
            <w:vAlign w:val="center"/>
            <w:hideMark/>
          </w:tcPr>
          <w:p w14:paraId="7E194C07"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Public order and safety</w:t>
            </w:r>
          </w:p>
        </w:tc>
        <w:tc>
          <w:tcPr>
            <w:tcW w:w="585" w:type="pct"/>
            <w:tcBorders>
              <w:top w:val="nil"/>
              <w:left w:val="nil"/>
              <w:bottom w:val="nil"/>
              <w:right w:val="nil"/>
            </w:tcBorders>
            <w:shd w:val="clear" w:color="000000" w:fill="FFFFFF"/>
            <w:noWrap/>
            <w:vAlign w:val="center"/>
            <w:hideMark/>
          </w:tcPr>
          <w:p w14:paraId="2B86A41A"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6,658</w:t>
            </w:r>
          </w:p>
        </w:tc>
        <w:tc>
          <w:tcPr>
            <w:tcW w:w="78" w:type="pct"/>
            <w:tcBorders>
              <w:top w:val="nil"/>
              <w:left w:val="nil"/>
              <w:bottom w:val="nil"/>
              <w:right w:val="nil"/>
            </w:tcBorders>
            <w:shd w:val="clear" w:color="000000" w:fill="FFFFFF"/>
            <w:noWrap/>
            <w:vAlign w:val="center"/>
            <w:hideMark/>
          </w:tcPr>
          <w:p w14:paraId="67524126"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77" w:type="pct"/>
            <w:tcBorders>
              <w:top w:val="nil"/>
              <w:left w:val="nil"/>
              <w:bottom w:val="nil"/>
              <w:right w:val="nil"/>
            </w:tcBorders>
            <w:shd w:val="clear" w:color="000000" w:fill="E6F2FF"/>
            <w:noWrap/>
            <w:vAlign w:val="center"/>
            <w:hideMark/>
          </w:tcPr>
          <w:p w14:paraId="599A487D"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7,148</w:t>
            </w:r>
          </w:p>
        </w:tc>
        <w:tc>
          <w:tcPr>
            <w:tcW w:w="577" w:type="pct"/>
            <w:tcBorders>
              <w:top w:val="nil"/>
              <w:left w:val="nil"/>
              <w:bottom w:val="nil"/>
              <w:right w:val="nil"/>
            </w:tcBorders>
            <w:shd w:val="clear" w:color="000000" w:fill="FFFFFF"/>
            <w:noWrap/>
            <w:vAlign w:val="center"/>
            <w:hideMark/>
          </w:tcPr>
          <w:p w14:paraId="0EDBBCA7"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6,729</w:t>
            </w:r>
          </w:p>
        </w:tc>
        <w:tc>
          <w:tcPr>
            <w:tcW w:w="577" w:type="pct"/>
            <w:tcBorders>
              <w:top w:val="nil"/>
              <w:left w:val="nil"/>
              <w:bottom w:val="nil"/>
              <w:right w:val="nil"/>
            </w:tcBorders>
            <w:shd w:val="clear" w:color="000000" w:fill="FFFFFF"/>
            <w:noWrap/>
            <w:vAlign w:val="center"/>
            <w:hideMark/>
          </w:tcPr>
          <w:p w14:paraId="1EE112F5"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6,575</w:t>
            </w:r>
          </w:p>
        </w:tc>
        <w:tc>
          <w:tcPr>
            <w:tcW w:w="577" w:type="pct"/>
            <w:tcBorders>
              <w:top w:val="nil"/>
              <w:left w:val="nil"/>
              <w:bottom w:val="nil"/>
              <w:right w:val="nil"/>
            </w:tcBorders>
            <w:shd w:val="clear" w:color="000000" w:fill="FFFFFF"/>
            <w:noWrap/>
            <w:vAlign w:val="center"/>
            <w:hideMark/>
          </w:tcPr>
          <w:p w14:paraId="3BA11500"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6,007</w:t>
            </w:r>
          </w:p>
        </w:tc>
      </w:tr>
      <w:tr w:rsidR="00343300" w:rsidRPr="000177D7" w14:paraId="680E22CD" w14:textId="77777777" w:rsidTr="00343300">
        <w:trPr>
          <w:divId w:val="301498274"/>
          <w:trHeight w:val="225"/>
        </w:trPr>
        <w:tc>
          <w:tcPr>
            <w:tcW w:w="2028" w:type="pct"/>
            <w:tcBorders>
              <w:top w:val="nil"/>
              <w:left w:val="nil"/>
              <w:bottom w:val="nil"/>
              <w:right w:val="nil"/>
            </w:tcBorders>
            <w:shd w:val="clear" w:color="000000" w:fill="FFFFFF"/>
            <w:noWrap/>
            <w:vAlign w:val="center"/>
            <w:hideMark/>
          </w:tcPr>
          <w:p w14:paraId="3DD7D4FF"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Education</w:t>
            </w:r>
          </w:p>
        </w:tc>
        <w:tc>
          <w:tcPr>
            <w:tcW w:w="585" w:type="pct"/>
            <w:tcBorders>
              <w:top w:val="nil"/>
              <w:left w:val="nil"/>
              <w:bottom w:val="nil"/>
              <w:right w:val="nil"/>
            </w:tcBorders>
            <w:shd w:val="clear" w:color="000000" w:fill="FFFFFF"/>
            <w:noWrap/>
            <w:vAlign w:val="center"/>
            <w:hideMark/>
          </w:tcPr>
          <w:p w14:paraId="1C131201"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43,225</w:t>
            </w:r>
          </w:p>
        </w:tc>
        <w:tc>
          <w:tcPr>
            <w:tcW w:w="78" w:type="pct"/>
            <w:tcBorders>
              <w:top w:val="nil"/>
              <w:left w:val="nil"/>
              <w:bottom w:val="nil"/>
              <w:right w:val="nil"/>
            </w:tcBorders>
            <w:shd w:val="clear" w:color="000000" w:fill="FFFFFF"/>
            <w:noWrap/>
            <w:vAlign w:val="center"/>
            <w:hideMark/>
          </w:tcPr>
          <w:p w14:paraId="22A68243"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77" w:type="pct"/>
            <w:tcBorders>
              <w:top w:val="nil"/>
              <w:left w:val="nil"/>
              <w:bottom w:val="nil"/>
              <w:right w:val="nil"/>
            </w:tcBorders>
            <w:shd w:val="clear" w:color="000000" w:fill="E6F2FF"/>
            <w:noWrap/>
            <w:vAlign w:val="center"/>
            <w:hideMark/>
          </w:tcPr>
          <w:p w14:paraId="68E00C45"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46,317</w:t>
            </w:r>
          </w:p>
        </w:tc>
        <w:tc>
          <w:tcPr>
            <w:tcW w:w="577" w:type="pct"/>
            <w:tcBorders>
              <w:top w:val="nil"/>
              <w:left w:val="nil"/>
              <w:bottom w:val="nil"/>
              <w:right w:val="nil"/>
            </w:tcBorders>
            <w:shd w:val="clear" w:color="000000" w:fill="FFFFFF"/>
            <w:noWrap/>
            <w:vAlign w:val="center"/>
            <w:hideMark/>
          </w:tcPr>
          <w:p w14:paraId="76439B4A"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48,278</w:t>
            </w:r>
          </w:p>
        </w:tc>
        <w:tc>
          <w:tcPr>
            <w:tcW w:w="577" w:type="pct"/>
            <w:tcBorders>
              <w:top w:val="nil"/>
              <w:left w:val="nil"/>
              <w:bottom w:val="nil"/>
              <w:right w:val="nil"/>
            </w:tcBorders>
            <w:shd w:val="clear" w:color="000000" w:fill="FFFFFF"/>
            <w:noWrap/>
            <w:vAlign w:val="center"/>
            <w:hideMark/>
          </w:tcPr>
          <w:p w14:paraId="1AA95920"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50,072</w:t>
            </w:r>
          </w:p>
        </w:tc>
        <w:tc>
          <w:tcPr>
            <w:tcW w:w="577" w:type="pct"/>
            <w:tcBorders>
              <w:top w:val="nil"/>
              <w:left w:val="nil"/>
              <w:bottom w:val="nil"/>
              <w:right w:val="nil"/>
            </w:tcBorders>
            <w:shd w:val="clear" w:color="000000" w:fill="FFFFFF"/>
            <w:noWrap/>
            <w:vAlign w:val="center"/>
            <w:hideMark/>
          </w:tcPr>
          <w:p w14:paraId="6DCCE22F"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51,977</w:t>
            </w:r>
          </w:p>
        </w:tc>
      </w:tr>
      <w:tr w:rsidR="00343300" w:rsidRPr="000177D7" w14:paraId="529B3ECA" w14:textId="77777777" w:rsidTr="00343300">
        <w:trPr>
          <w:divId w:val="301498274"/>
          <w:trHeight w:val="225"/>
        </w:trPr>
        <w:tc>
          <w:tcPr>
            <w:tcW w:w="2028" w:type="pct"/>
            <w:tcBorders>
              <w:top w:val="nil"/>
              <w:left w:val="nil"/>
              <w:bottom w:val="nil"/>
              <w:right w:val="nil"/>
            </w:tcBorders>
            <w:shd w:val="clear" w:color="000000" w:fill="FFFFFF"/>
            <w:noWrap/>
            <w:vAlign w:val="center"/>
            <w:hideMark/>
          </w:tcPr>
          <w:p w14:paraId="015A0AE3"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Health</w:t>
            </w:r>
          </w:p>
        </w:tc>
        <w:tc>
          <w:tcPr>
            <w:tcW w:w="585" w:type="pct"/>
            <w:tcBorders>
              <w:top w:val="nil"/>
              <w:left w:val="nil"/>
              <w:bottom w:val="nil"/>
              <w:right w:val="nil"/>
            </w:tcBorders>
            <w:shd w:val="clear" w:color="000000" w:fill="FFFFFF"/>
            <w:noWrap/>
            <w:vAlign w:val="center"/>
            <w:hideMark/>
          </w:tcPr>
          <w:p w14:paraId="766055F7"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106,185</w:t>
            </w:r>
          </w:p>
        </w:tc>
        <w:tc>
          <w:tcPr>
            <w:tcW w:w="78" w:type="pct"/>
            <w:tcBorders>
              <w:top w:val="nil"/>
              <w:left w:val="nil"/>
              <w:bottom w:val="nil"/>
              <w:right w:val="nil"/>
            </w:tcBorders>
            <w:shd w:val="clear" w:color="000000" w:fill="FFFFFF"/>
            <w:noWrap/>
            <w:vAlign w:val="center"/>
            <w:hideMark/>
          </w:tcPr>
          <w:p w14:paraId="68CEEB13"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77" w:type="pct"/>
            <w:tcBorders>
              <w:top w:val="nil"/>
              <w:left w:val="nil"/>
              <w:bottom w:val="nil"/>
              <w:right w:val="nil"/>
            </w:tcBorders>
            <w:shd w:val="clear" w:color="000000" w:fill="E6F2FF"/>
            <w:noWrap/>
            <w:vAlign w:val="center"/>
            <w:hideMark/>
          </w:tcPr>
          <w:p w14:paraId="651D3781"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109,694</w:t>
            </w:r>
          </w:p>
        </w:tc>
        <w:tc>
          <w:tcPr>
            <w:tcW w:w="577" w:type="pct"/>
            <w:tcBorders>
              <w:top w:val="nil"/>
              <w:left w:val="nil"/>
              <w:bottom w:val="nil"/>
              <w:right w:val="nil"/>
            </w:tcBorders>
            <w:shd w:val="clear" w:color="000000" w:fill="FFFFFF"/>
            <w:noWrap/>
            <w:vAlign w:val="center"/>
            <w:hideMark/>
          </w:tcPr>
          <w:p w14:paraId="2CE73684"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104,074</w:t>
            </w:r>
          </w:p>
        </w:tc>
        <w:tc>
          <w:tcPr>
            <w:tcW w:w="577" w:type="pct"/>
            <w:tcBorders>
              <w:top w:val="nil"/>
              <w:left w:val="nil"/>
              <w:bottom w:val="nil"/>
              <w:right w:val="nil"/>
            </w:tcBorders>
            <w:shd w:val="clear" w:color="000000" w:fill="FFFFFF"/>
            <w:noWrap/>
            <w:vAlign w:val="center"/>
            <w:hideMark/>
          </w:tcPr>
          <w:p w14:paraId="3D2339F3"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107,667</w:t>
            </w:r>
          </w:p>
        </w:tc>
        <w:tc>
          <w:tcPr>
            <w:tcW w:w="577" w:type="pct"/>
            <w:tcBorders>
              <w:top w:val="nil"/>
              <w:left w:val="nil"/>
              <w:bottom w:val="nil"/>
              <w:right w:val="nil"/>
            </w:tcBorders>
            <w:shd w:val="clear" w:color="000000" w:fill="FFFFFF"/>
            <w:noWrap/>
            <w:vAlign w:val="center"/>
            <w:hideMark/>
          </w:tcPr>
          <w:p w14:paraId="0B72EA82"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111,592</w:t>
            </w:r>
          </w:p>
        </w:tc>
      </w:tr>
      <w:tr w:rsidR="00343300" w:rsidRPr="000177D7" w14:paraId="7189079E" w14:textId="77777777" w:rsidTr="00343300">
        <w:trPr>
          <w:divId w:val="301498274"/>
          <w:trHeight w:val="225"/>
        </w:trPr>
        <w:tc>
          <w:tcPr>
            <w:tcW w:w="2028" w:type="pct"/>
            <w:tcBorders>
              <w:top w:val="nil"/>
              <w:left w:val="nil"/>
              <w:bottom w:val="nil"/>
              <w:right w:val="nil"/>
            </w:tcBorders>
            <w:shd w:val="clear" w:color="000000" w:fill="FFFFFF"/>
            <w:noWrap/>
            <w:vAlign w:val="center"/>
            <w:hideMark/>
          </w:tcPr>
          <w:p w14:paraId="28C4A2C0"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Social security and welfare</w:t>
            </w:r>
          </w:p>
        </w:tc>
        <w:tc>
          <w:tcPr>
            <w:tcW w:w="585" w:type="pct"/>
            <w:tcBorders>
              <w:top w:val="nil"/>
              <w:left w:val="nil"/>
              <w:bottom w:val="nil"/>
              <w:right w:val="nil"/>
            </w:tcBorders>
            <w:shd w:val="clear" w:color="000000" w:fill="FFFFFF"/>
            <w:noWrap/>
            <w:vAlign w:val="center"/>
            <w:hideMark/>
          </w:tcPr>
          <w:p w14:paraId="1AA471A6"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221,427</w:t>
            </w:r>
          </w:p>
        </w:tc>
        <w:tc>
          <w:tcPr>
            <w:tcW w:w="78" w:type="pct"/>
            <w:tcBorders>
              <w:top w:val="nil"/>
              <w:left w:val="nil"/>
              <w:bottom w:val="nil"/>
              <w:right w:val="nil"/>
            </w:tcBorders>
            <w:shd w:val="clear" w:color="000000" w:fill="FFFFFF"/>
            <w:noWrap/>
            <w:vAlign w:val="center"/>
            <w:hideMark/>
          </w:tcPr>
          <w:p w14:paraId="31A8B53D"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77" w:type="pct"/>
            <w:tcBorders>
              <w:top w:val="nil"/>
              <w:left w:val="nil"/>
              <w:bottom w:val="nil"/>
              <w:right w:val="nil"/>
            </w:tcBorders>
            <w:shd w:val="clear" w:color="000000" w:fill="E6F2FF"/>
            <w:noWrap/>
            <w:vAlign w:val="center"/>
            <w:hideMark/>
          </w:tcPr>
          <w:p w14:paraId="303DA706"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228,791</w:t>
            </w:r>
          </w:p>
        </w:tc>
        <w:tc>
          <w:tcPr>
            <w:tcW w:w="577" w:type="pct"/>
            <w:tcBorders>
              <w:top w:val="nil"/>
              <w:left w:val="nil"/>
              <w:bottom w:val="nil"/>
              <w:right w:val="nil"/>
            </w:tcBorders>
            <w:shd w:val="clear" w:color="000000" w:fill="FFFFFF"/>
            <w:noWrap/>
            <w:vAlign w:val="center"/>
            <w:hideMark/>
          </w:tcPr>
          <w:p w14:paraId="483D5E0E"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241,937</w:t>
            </w:r>
          </w:p>
        </w:tc>
        <w:tc>
          <w:tcPr>
            <w:tcW w:w="577" w:type="pct"/>
            <w:tcBorders>
              <w:top w:val="nil"/>
              <w:left w:val="nil"/>
              <w:bottom w:val="nil"/>
              <w:right w:val="nil"/>
            </w:tcBorders>
            <w:shd w:val="clear" w:color="000000" w:fill="FFFFFF"/>
            <w:noWrap/>
            <w:vAlign w:val="center"/>
            <w:hideMark/>
          </w:tcPr>
          <w:p w14:paraId="754E26DC"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256,360</w:t>
            </w:r>
          </w:p>
        </w:tc>
        <w:tc>
          <w:tcPr>
            <w:tcW w:w="577" w:type="pct"/>
            <w:tcBorders>
              <w:top w:val="nil"/>
              <w:left w:val="nil"/>
              <w:bottom w:val="nil"/>
              <w:right w:val="nil"/>
            </w:tcBorders>
            <w:shd w:val="clear" w:color="000000" w:fill="FFFFFF"/>
            <w:noWrap/>
            <w:vAlign w:val="center"/>
            <w:hideMark/>
          </w:tcPr>
          <w:p w14:paraId="5235B5B7"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271,057</w:t>
            </w:r>
          </w:p>
        </w:tc>
      </w:tr>
      <w:tr w:rsidR="00343300" w:rsidRPr="000177D7" w14:paraId="51C6553B" w14:textId="77777777" w:rsidTr="00343300">
        <w:trPr>
          <w:divId w:val="301498274"/>
          <w:trHeight w:val="225"/>
        </w:trPr>
        <w:tc>
          <w:tcPr>
            <w:tcW w:w="2028" w:type="pct"/>
            <w:tcBorders>
              <w:top w:val="nil"/>
              <w:left w:val="nil"/>
              <w:bottom w:val="nil"/>
              <w:right w:val="nil"/>
            </w:tcBorders>
            <w:shd w:val="clear" w:color="000000" w:fill="FFFFFF"/>
            <w:noWrap/>
            <w:vAlign w:val="center"/>
            <w:hideMark/>
          </w:tcPr>
          <w:p w14:paraId="30F625F2"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Housing and community amenities</w:t>
            </w:r>
          </w:p>
        </w:tc>
        <w:tc>
          <w:tcPr>
            <w:tcW w:w="585" w:type="pct"/>
            <w:tcBorders>
              <w:top w:val="nil"/>
              <w:left w:val="nil"/>
              <w:bottom w:val="nil"/>
              <w:right w:val="nil"/>
            </w:tcBorders>
            <w:shd w:val="clear" w:color="000000" w:fill="FFFFFF"/>
            <w:noWrap/>
            <w:vAlign w:val="center"/>
            <w:hideMark/>
          </w:tcPr>
          <w:p w14:paraId="6E1A7DF7"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7,033</w:t>
            </w:r>
          </w:p>
        </w:tc>
        <w:tc>
          <w:tcPr>
            <w:tcW w:w="78" w:type="pct"/>
            <w:tcBorders>
              <w:top w:val="nil"/>
              <w:left w:val="nil"/>
              <w:bottom w:val="nil"/>
              <w:right w:val="nil"/>
            </w:tcBorders>
            <w:shd w:val="clear" w:color="000000" w:fill="FFFFFF"/>
            <w:noWrap/>
            <w:vAlign w:val="center"/>
            <w:hideMark/>
          </w:tcPr>
          <w:p w14:paraId="095F70C2"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77" w:type="pct"/>
            <w:tcBorders>
              <w:top w:val="nil"/>
              <w:left w:val="nil"/>
              <w:bottom w:val="nil"/>
              <w:right w:val="nil"/>
            </w:tcBorders>
            <w:shd w:val="clear" w:color="000000" w:fill="E6F2FF"/>
            <w:noWrap/>
            <w:vAlign w:val="center"/>
            <w:hideMark/>
          </w:tcPr>
          <w:p w14:paraId="2D75780D"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7,826</w:t>
            </w:r>
          </w:p>
        </w:tc>
        <w:tc>
          <w:tcPr>
            <w:tcW w:w="577" w:type="pct"/>
            <w:tcBorders>
              <w:top w:val="nil"/>
              <w:left w:val="nil"/>
              <w:bottom w:val="nil"/>
              <w:right w:val="nil"/>
            </w:tcBorders>
            <w:shd w:val="clear" w:color="000000" w:fill="FFFFFF"/>
            <w:noWrap/>
            <w:vAlign w:val="center"/>
            <w:hideMark/>
          </w:tcPr>
          <w:p w14:paraId="0E8B5FB2"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7,158</w:t>
            </w:r>
          </w:p>
        </w:tc>
        <w:tc>
          <w:tcPr>
            <w:tcW w:w="577" w:type="pct"/>
            <w:tcBorders>
              <w:top w:val="nil"/>
              <w:left w:val="nil"/>
              <w:bottom w:val="nil"/>
              <w:right w:val="nil"/>
            </w:tcBorders>
            <w:shd w:val="clear" w:color="000000" w:fill="FFFFFF"/>
            <w:noWrap/>
            <w:vAlign w:val="center"/>
            <w:hideMark/>
          </w:tcPr>
          <w:p w14:paraId="13E2E265"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7,444</w:t>
            </w:r>
          </w:p>
        </w:tc>
        <w:tc>
          <w:tcPr>
            <w:tcW w:w="577" w:type="pct"/>
            <w:tcBorders>
              <w:top w:val="nil"/>
              <w:left w:val="nil"/>
              <w:bottom w:val="nil"/>
              <w:right w:val="nil"/>
            </w:tcBorders>
            <w:shd w:val="clear" w:color="000000" w:fill="FFFFFF"/>
            <w:noWrap/>
            <w:vAlign w:val="center"/>
            <w:hideMark/>
          </w:tcPr>
          <w:p w14:paraId="0213EF0C"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6,802</w:t>
            </w:r>
          </w:p>
        </w:tc>
      </w:tr>
      <w:tr w:rsidR="00343300" w:rsidRPr="000177D7" w14:paraId="0D8E95F6" w14:textId="77777777" w:rsidTr="00343300">
        <w:trPr>
          <w:divId w:val="301498274"/>
          <w:trHeight w:val="225"/>
        </w:trPr>
        <w:tc>
          <w:tcPr>
            <w:tcW w:w="2028" w:type="pct"/>
            <w:tcBorders>
              <w:top w:val="nil"/>
              <w:left w:val="nil"/>
              <w:bottom w:val="nil"/>
              <w:right w:val="nil"/>
            </w:tcBorders>
            <w:shd w:val="clear" w:color="000000" w:fill="FFFFFF"/>
            <w:noWrap/>
            <w:vAlign w:val="center"/>
            <w:hideMark/>
          </w:tcPr>
          <w:p w14:paraId="40C0A947"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Recreation and culture</w:t>
            </w:r>
          </w:p>
        </w:tc>
        <w:tc>
          <w:tcPr>
            <w:tcW w:w="585" w:type="pct"/>
            <w:tcBorders>
              <w:top w:val="nil"/>
              <w:left w:val="nil"/>
              <w:bottom w:val="nil"/>
              <w:right w:val="nil"/>
            </w:tcBorders>
            <w:shd w:val="clear" w:color="000000" w:fill="FFFFFF"/>
            <w:noWrap/>
            <w:vAlign w:val="center"/>
            <w:hideMark/>
          </w:tcPr>
          <w:p w14:paraId="3A2AE867"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4,270</w:t>
            </w:r>
          </w:p>
        </w:tc>
        <w:tc>
          <w:tcPr>
            <w:tcW w:w="78" w:type="pct"/>
            <w:tcBorders>
              <w:top w:val="nil"/>
              <w:left w:val="nil"/>
              <w:bottom w:val="nil"/>
              <w:right w:val="nil"/>
            </w:tcBorders>
            <w:shd w:val="clear" w:color="000000" w:fill="FFFFFF"/>
            <w:noWrap/>
            <w:vAlign w:val="center"/>
            <w:hideMark/>
          </w:tcPr>
          <w:p w14:paraId="1B228891"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77" w:type="pct"/>
            <w:tcBorders>
              <w:top w:val="nil"/>
              <w:left w:val="nil"/>
              <w:bottom w:val="nil"/>
              <w:right w:val="nil"/>
            </w:tcBorders>
            <w:shd w:val="clear" w:color="000000" w:fill="E6F2FF"/>
            <w:noWrap/>
            <w:vAlign w:val="center"/>
            <w:hideMark/>
          </w:tcPr>
          <w:p w14:paraId="16DDF1A7"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4,880</w:t>
            </w:r>
          </w:p>
        </w:tc>
        <w:tc>
          <w:tcPr>
            <w:tcW w:w="577" w:type="pct"/>
            <w:tcBorders>
              <w:top w:val="nil"/>
              <w:left w:val="nil"/>
              <w:bottom w:val="nil"/>
              <w:right w:val="nil"/>
            </w:tcBorders>
            <w:shd w:val="clear" w:color="000000" w:fill="FFFFFF"/>
            <w:noWrap/>
            <w:vAlign w:val="center"/>
            <w:hideMark/>
          </w:tcPr>
          <w:p w14:paraId="5B8C5860"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4,519</w:t>
            </w:r>
          </w:p>
        </w:tc>
        <w:tc>
          <w:tcPr>
            <w:tcW w:w="577" w:type="pct"/>
            <w:tcBorders>
              <w:top w:val="nil"/>
              <w:left w:val="nil"/>
              <w:bottom w:val="nil"/>
              <w:right w:val="nil"/>
            </w:tcBorders>
            <w:shd w:val="clear" w:color="000000" w:fill="FFFFFF"/>
            <w:noWrap/>
            <w:vAlign w:val="center"/>
            <w:hideMark/>
          </w:tcPr>
          <w:p w14:paraId="32274A5F"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4,420</w:t>
            </w:r>
          </w:p>
        </w:tc>
        <w:tc>
          <w:tcPr>
            <w:tcW w:w="577" w:type="pct"/>
            <w:tcBorders>
              <w:top w:val="nil"/>
              <w:left w:val="nil"/>
              <w:bottom w:val="nil"/>
              <w:right w:val="nil"/>
            </w:tcBorders>
            <w:shd w:val="clear" w:color="000000" w:fill="FFFFFF"/>
            <w:noWrap/>
            <w:vAlign w:val="center"/>
            <w:hideMark/>
          </w:tcPr>
          <w:p w14:paraId="285CDCC7"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4,399</w:t>
            </w:r>
          </w:p>
        </w:tc>
      </w:tr>
      <w:tr w:rsidR="00343300" w:rsidRPr="000177D7" w14:paraId="0B04D0FD" w14:textId="77777777" w:rsidTr="00343300">
        <w:trPr>
          <w:divId w:val="301498274"/>
          <w:trHeight w:val="225"/>
        </w:trPr>
        <w:tc>
          <w:tcPr>
            <w:tcW w:w="2028" w:type="pct"/>
            <w:tcBorders>
              <w:top w:val="nil"/>
              <w:left w:val="nil"/>
              <w:bottom w:val="nil"/>
              <w:right w:val="nil"/>
            </w:tcBorders>
            <w:shd w:val="clear" w:color="000000" w:fill="FFFFFF"/>
            <w:noWrap/>
            <w:vAlign w:val="center"/>
            <w:hideMark/>
          </w:tcPr>
          <w:p w14:paraId="321BC5C6"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Fuel and energy</w:t>
            </w:r>
          </w:p>
        </w:tc>
        <w:tc>
          <w:tcPr>
            <w:tcW w:w="585" w:type="pct"/>
            <w:tcBorders>
              <w:top w:val="nil"/>
              <w:left w:val="nil"/>
              <w:bottom w:val="nil"/>
              <w:right w:val="nil"/>
            </w:tcBorders>
            <w:shd w:val="clear" w:color="000000" w:fill="FFFFFF"/>
            <w:noWrap/>
            <w:vAlign w:val="center"/>
            <w:hideMark/>
          </w:tcPr>
          <w:p w14:paraId="6E7F1ABD"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9,437</w:t>
            </w:r>
          </w:p>
        </w:tc>
        <w:tc>
          <w:tcPr>
            <w:tcW w:w="78" w:type="pct"/>
            <w:tcBorders>
              <w:top w:val="nil"/>
              <w:left w:val="nil"/>
              <w:bottom w:val="nil"/>
              <w:right w:val="nil"/>
            </w:tcBorders>
            <w:shd w:val="clear" w:color="000000" w:fill="FFFFFF"/>
            <w:noWrap/>
            <w:vAlign w:val="center"/>
            <w:hideMark/>
          </w:tcPr>
          <w:p w14:paraId="1D31AE63"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77" w:type="pct"/>
            <w:tcBorders>
              <w:top w:val="nil"/>
              <w:left w:val="nil"/>
              <w:bottom w:val="nil"/>
              <w:right w:val="nil"/>
            </w:tcBorders>
            <w:shd w:val="clear" w:color="000000" w:fill="E6F2FF"/>
            <w:noWrap/>
            <w:vAlign w:val="center"/>
            <w:hideMark/>
          </w:tcPr>
          <w:p w14:paraId="15FBCAD5"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9,134</w:t>
            </w:r>
          </w:p>
        </w:tc>
        <w:tc>
          <w:tcPr>
            <w:tcW w:w="577" w:type="pct"/>
            <w:tcBorders>
              <w:top w:val="nil"/>
              <w:left w:val="nil"/>
              <w:bottom w:val="nil"/>
              <w:right w:val="nil"/>
            </w:tcBorders>
            <w:shd w:val="clear" w:color="000000" w:fill="FFFFFF"/>
            <w:noWrap/>
            <w:vAlign w:val="center"/>
            <w:hideMark/>
          </w:tcPr>
          <w:p w14:paraId="77A11010"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11,287</w:t>
            </w:r>
          </w:p>
        </w:tc>
        <w:tc>
          <w:tcPr>
            <w:tcW w:w="577" w:type="pct"/>
            <w:tcBorders>
              <w:top w:val="nil"/>
              <w:left w:val="nil"/>
              <w:bottom w:val="nil"/>
              <w:right w:val="nil"/>
            </w:tcBorders>
            <w:shd w:val="clear" w:color="000000" w:fill="FFFFFF"/>
            <w:noWrap/>
            <w:vAlign w:val="center"/>
            <w:hideMark/>
          </w:tcPr>
          <w:p w14:paraId="78F228F9"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15,490</w:t>
            </w:r>
          </w:p>
        </w:tc>
        <w:tc>
          <w:tcPr>
            <w:tcW w:w="577" w:type="pct"/>
            <w:tcBorders>
              <w:top w:val="nil"/>
              <w:left w:val="nil"/>
              <w:bottom w:val="nil"/>
              <w:right w:val="nil"/>
            </w:tcBorders>
            <w:shd w:val="clear" w:color="000000" w:fill="FFFFFF"/>
            <w:noWrap/>
            <w:vAlign w:val="center"/>
            <w:hideMark/>
          </w:tcPr>
          <w:p w14:paraId="7D1ADFB3"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12,079</w:t>
            </w:r>
          </w:p>
        </w:tc>
      </w:tr>
      <w:tr w:rsidR="00343300" w:rsidRPr="000177D7" w14:paraId="32031E9B" w14:textId="77777777" w:rsidTr="00343300">
        <w:trPr>
          <w:divId w:val="301498274"/>
          <w:trHeight w:val="225"/>
        </w:trPr>
        <w:tc>
          <w:tcPr>
            <w:tcW w:w="2028" w:type="pct"/>
            <w:tcBorders>
              <w:top w:val="nil"/>
              <w:left w:val="nil"/>
              <w:bottom w:val="nil"/>
              <w:right w:val="nil"/>
            </w:tcBorders>
            <w:shd w:val="clear" w:color="000000" w:fill="FFFFFF"/>
            <w:noWrap/>
            <w:vAlign w:val="center"/>
            <w:hideMark/>
          </w:tcPr>
          <w:p w14:paraId="52D2303B"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Agriculture, forestry and fishing</w:t>
            </w:r>
          </w:p>
        </w:tc>
        <w:tc>
          <w:tcPr>
            <w:tcW w:w="585" w:type="pct"/>
            <w:tcBorders>
              <w:top w:val="nil"/>
              <w:left w:val="nil"/>
              <w:bottom w:val="nil"/>
              <w:right w:val="nil"/>
            </w:tcBorders>
            <w:shd w:val="clear" w:color="000000" w:fill="FFFFFF"/>
            <w:noWrap/>
            <w:vAlign w:val="center"/>
            <w:hideMark/>
          </w:tcPr>
          <w:p w14:paraId="64913BB8"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3,185</w:t>
            </w:r>
          </w:p>
        </w:tc>
        <w:tc>
          <w:tcPr>
            <w:tcW w:w="78" w:type="pct"/>
            <w:tcBorders>
              <w:top w:val="nil"/>
              <w:left w:val="nil"/>
              <w:bottom w:val="nil"/>
              <w:right w:val="nil"/>
            </w:tcBorders>
            <w:shd w:val="clear" w:color="000000" w:fill="FFFFFF"/>
            <w:noWrap/>
            <w:vAlign w:val="center"/>
            <w:hideMark/>
          </w:tcPr>
          <w:p w14:paraId="32ACFE73"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77" w:type="pct"/>
            <w:tcBorders>
              <w:top w:val="nil"/>
              <w:left w:val="nil"/>
              <w:bottom w:val="nil"/>
              <w:right w:val="nil"/>
            </w:tcBorders>
            <w:shd w:val="clear" w:color="000000" w:fill="E6F2FF"/>
            <w:noWrap/>
            <w:vAlign w:val="center"/>
            <w:hideMark/>
          </w:tcPr>
          <w:p w14:paraId="31AA5E3D"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5,034</w:t>
            </w:r>
          </w:p>
        </w:tc>
        <w:tc>
          <w:tcPr>
            <w:tcW w:w="577" w:type="pct"/>
            <w:tcBorders>
              <w:top w:val="nil"/>
              <w:left w:val="nil"/>
              <w:bottom w:val="nil"/>
              <w:right w:val="nil"/>
            </w:tcBorders>
            <w:shd w:val="clear" w:color="000000" w:fill="FFFFFF"/>
            <w:noWrap/>
            <w:vAlign w:val="center"/>
            <w:hideMark/>
          </w:tcPr>
          <w:p w14:paraId="6FEE298B"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4,504</w:t>
            </w:r>
          </w:p>
        </w:tc>
        <w:tc>
          <w:tcPr>
            <w:tcW w:w="577" w:type="pct"/>
            <w:tcBorders>
              <w:top w:val="nil"/>
              <w:left w:val="nil"/>
              <w:bottom w:val="nil"/>
              <w:right w:val="nil"/>
            </w:tcBorders>
            <w:shd w:val="clear" w:color="000000" w:fill="FFFFFF"/>
            <w:noWrap/>
            <w:vAlign w:val="center"/>
            <w:hideMark/>
          </w:tcPr>
          <w:p w14:paraId="1EBC9C1B"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2,950</w:t>
            </w:r>
          </w:p>
        </w:tc>
        <w:tc>
          <w:tcPr>
            <w:tcW w:w="577" w:type="pct"/>
            <w:tcBorders>
              <w:top w:val="nil"/>
              <w:left w:val="nil"/>
              <w:bottom w:val="nil"/>
              <w:right w:val="nil"/>
            </w:tcBorders>
            <w:shd w:val="clear" w:color="000000" w:fill="FFFFFF"/>
            <w:noWrap/>
            <w:vAlign w:val="center"/>
            <w:hideMark/>
          </w:tcPr>
          <w:p w14:paraId="44BD6CC8"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2,734</w:t>
            </w:r>
          </w:p>
        </w:tc>
      </w:tr>
      <w:tr w:rsidR="00343300" w:rsidRPr="000177D7" w14:paraId="575E08D4" w14:textId="77777777" w:rsidTr="00343300">
        <w:trPr>
          <w:divId w:val="301498274"/>
          <w:trHeight w:val="225"/>
        </w:trPr>
        <w:tc>
          <w:tcPr>
            <w:tcW w:w="2028" w:type="pct"/>
            <w:tcBorders>
              <w:top w:val="nil"/>
              <w:left w:val="nil"/>
              <w:bottom w:val="nil"/>
              <w:right w:val="nil"/>
            </w:tcBorders>
            <w:shd w:val="clear" w:color="000000" w:fill="FFFFFF"/>
            <w:noWrap/>
            <w:vAlign w:val="center"/>
            <w:hideMark/>
          </w:tcPr>
          <w:p w14:paraId="3CB9F401"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Mining, manufacturing and construction</w:t>
            </w:r>
          </w:p>
        </w:tc>
        <w:tc>
          <w:tcPr>
            <w:tcW w:w="585" w:type="pct"/>
            <w:tcBorders>
              <w:top w:val="nil"/>
              <w:left w:val="nil"/>
              <w:bottom w:val="nil"/>
              <w:right w:val="nil"/>
            </w:tcBorders>
            <w:shd w:val="clear" w:color="000000" w:fill="FFFFFF"/>
            <w:noWrap/>
            <w:vAlign w:val="center"/>
            <w:hideMark/>
          </w:tcPr>
          <w:p w14:paraId="44D2A015"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3,816</w:t>
            </w:r>
          </w:p>
        </w:tc>
        <w:tc>
          <w:tcPr>
            <w:tcW w:w="78" w:type="pct"/>
            <w:tcBorders>
              <w:top w:val="nil"/>
              <w:left w:val="nil"/>
              <w:bottom w:val="nil"/>
              <w:right w:val="nil"/>
            </w:tcBorders>
            <w:shd w:val="clear" w:color="000000" w:fill="FFFFFF"/>
            <w:noWrap/>
            <w:vAlign w:val="center"/>
            <w:hideMark/>
          </w:tcPr>
          <w:p w14:paraId="5F5417AC"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77" w:type="pct"/>
            <w:tcBorders>
              <w:top w:val="nil"/>
              <w:left w:val="nil"/>
              <w:bottom w:val="nil"/>
              <w:right w:val="nil"/>
            </w:tcBorders>
            <w:shd w:val="clear" w:color="000000" w:fill="E6F2FF"/>
            <w:noWrap/>
            <w:vAlign w:val="center"/>
            <w:hideMark/>
          </w:tcPr>
          <w:p w14:paraId="381D1DB7"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4,945</w:t>
            </w:r>
          </w:p>
        </w:tc>
        <w:tc>
          <w:tcPr>
            <w:tcW w:w="577" w:type="pct"/>
            <w:tcBorders>
              <w:top w:val="nil"/>
              <w:left w:val="nil"/>
              <w:bottom w:val="nil"/>
              <w:right w:val="nil"/>
            </w:tcBorders>
            <w:shd w:val="clear" w:color="000000" w:fill="FFFFFF"/>
            <w:noWrap/>
            <w:vAlign w:val="center"/>
            <w:hideMark/>
          </w:tcPr>
          <w:p w14:paraId="5009D577"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4,678</w:t>
            </w:r>
          </w:p>
        </w:tc>
        <w:tc>
          <w:tcPr>
            <w:tcW w:w="577" w:type="pct"/>
            <w:tcBorders>
              <w:top w:val="nil"/>
              <w:left w:val="nil"/>
              <w:bottom w:val="nil"/>
              <w:right w:val="nil"/>
            </w:tcBorders>
            <w:shd w:val="clear" w:color="000000" w:fill="FFFFFF"/>
            <w:noWrap/>
            <w:vAlign w:val="center"/>
            <w:hideMark/>
          </w:tcPr>
          <w:p w14:paraId="244F03DC"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4,069</w:t>
            </w:r>
          </w:p>
        </w:tc>
        <w:tc>
          <w:tcPr>
            <w:tcW w:w="577" w:type="pct"/>
            <w:tcBorders>
              <w:top w:val="nil"/>
              <w:left w:val="nil"/>
              <w:bottom w:val="nil"/>
              <w:right w:val="nil"/>
            </w:tcBorders>
            <w:shd w:val="clear" w:color="000000" w:fill="FFFFFF"/>
            <w:noWrap/>
            <w:vAlign w:val="center"/>
            <w:hideMark/>
          </w:tcPr>
          <w:p w14:paraId="0653C94B"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4,047</w:t>
            </w:r>
          </w:p>
        </w:tc>
      </w:tr>
      <w:tr w:rsidR="00343300" w:rsidRPr="000177D7" w14:paraId="46E8ECA0" w14:textId="77777777" w:rsidTr="00343300">
        <w:trPr>
          <w:divId w:val="301498274"/>
          <w:trHeight w:val="225"/>
        </w:trPr>
        <w:tc>
          <w:tcPr>
            <w:tcW w:w="2028" w:type="pct"/>
            <w:tcBorders>
              <w:top w:val="nil"/>
              <w:left w:val="nil"/>
              <w:bottom w:val="nil"/>
              <w:right w:val="nil"/>
            </w:tcBorders>
            <w:shd w:val="clear" w:color="000000" w:fill="FFFFFF"/>
            <w:noWrap/>
            <w:vAlign w:val="center"/>
            <w:hideMark/>
          </w:tcPr>
          <w:p w14:paraId="4D858AE6"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Transport and communication</w:t>
            </w:r>
          </w:p>
        </w:tc>
        <w:tc>
          <w:tcPr>
            <w:tcW w:w="585" w:type="pct"/>
            <w:tcBorders>
              <w:top w:val="nil"/>
              <w:left w:val="nil"/>
              <w:bottom w:val="nil"/>
              <w:right w:val="nil"/>
            </w:tcBorders>
            <w:shd w:val="clear" w:color="000000" w:fill="FFFFFF"/>
            <w:noWrap/>
            <w:vAlign w:val="center"/>
            <w:hideMark/>
          </w:tcPr>
          <w:p w14:paraId="172E8A40"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11,503</w:t>
            </w:r>
          </w:p>
        </w:tc>
        <w:tc>
          <w:tcPr>
            <w:tcW w:w="78" w:type="pct"/>
            <w:tcBorders>
              <w:top w:val="nil"/>
              <w:left w:val="nil"/>
              <w:bottom w:val="nil"/>
              <w:right w:val="nil"/>
            </w:tcBorders>
            <w:shd w:val="clear" w:color="000000" w:fill="FFFFFF"/>
            <w:noWrap/>
            <w:vAlign w:val="center"/>
            <w:hideMark/>
          </w:tcPr>
          <w:p w14:paraId="6F7A73EB"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77" w:type="pct"/>
            <w:tcBorders>
              <w:top w:val="nil"/>
              <w:left w:val="nil"/>
              <w:bottom w:val="nil"/>
              <w:right w:val="nil"/>
            </w:tcBorders>
            <w:shd w:val="clear" w:color="000000" w:fill="E6F2FF"/>
            <w:noWrap/>
            <w:vAlign w:val="center"/>
            <w:hideMark/>
          </w:tcPr>
          <w:p w14:paraId="47BDE0D4"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15,351</w:t>
            </w:r>
          </w:p>
        </w:tc>
        <w:tc>
          <w:tcPr>
            <w:tcW w:w="577" w:type="pct"/>
            <w:tcBorders>
              <w:top w:val="nil"/>
              <w:left w:val="nil"/>
              <w:bottom w:val="nil"/>
              <w:right w:val="nil"/>
            </w:tcBorders>
            <w:shd w:val="clear" w:color="000000" w:fill="FFFFFF"/>
            <w:noWrap/>
            <w:vAlign w:val="center"/>
            <w:hideMark/>
          </w:tcPr>
          <w:p w14:paraId="5A66F291"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17,068</w:t>
            </w:r>
          </w:p>
        </w:tc>
        <w:tc>
          <w:tcPr>
            <w:tcW w:w="577" w:type="pct"/>
            <w:tcBorders>
              <w:top w:val="nil"/>
              <w:left w:val="nil"/>
              <w:bottom w:val="nil"/>
              <w:right w:val="nil"/>
            </w:tcBorders>
            <w:shd w:val="clear" w:color="000000" w:fill="FFFFFF"/>
            <w:noWrap/>
            <w:vAlign w:val="center"/>
            <w:hideMark/>
          </w:tcPr>
          <w:p w14:paraId="3A747E71"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17,177</w:t>
            </w:r>
          </w:p>
        </w:tc>
        <w:tc>
          <w:tcPr>
            <w:tcW w:w="577" w:type="pct"/>
            <w:tcBorders>
              <w:top w:val="nil"/>
              <w:left w:val="nil"/>
              <w:bottom w:val="nil"/>
              <w:right w:val="nil"/>
            </w:tcBorders>
            <w:shd w:val="clear" w:color="000000" w:fill="FFFFFF"/>
            <w:noWrap/>
            <w:vAlign w:val="center"/>
            <w:hideMark/>
          </w:tcPr>
          <w:p w14:paraId="22237FC2"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16,746</w:t>
            </w:r>
          </w:p>
        </w:tc>
      </w:tr>
      <w:tr w:rsidR="00343300" w:rsidRPr="000177D7" w14:paraId="3CC211AD" w14:textId="77777777" w:rsidTr="00343300">
        <w:trPr>
          <w:divId w:val="301498274"/>
          <w:trHeight w:val="225"/>
        </w:trPr>
        <w:tc>
          <w:tcPr>
            <w:tcW w:w="2028" w:type="pct"/>
            <w:tcBorders>
              <w:top w:val="nil"/>
              <w:left w:val="nil"/>
              <w:bottom w:val="nil"/>
              <w:right w:val="nil"/>
            </w:tcBorders>
            <w:shd w:val="clear" w:color="000000" w:fill="FFFFFF"/>
            <w:noWrap/>
            <w:vAlign w:val="center"/>
            <w:hideMark/>
          </w:tcPr>
          <w:p w14:paraId="70CA83F9"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Other economic affairs</w:t>
            </w:r>
          </w:p>
        </w:tc>
        <w:tc>
          <w:tcPr>
            <w:tcW w:w="585" w:type="pct"/>
            <w:tcBorders>
              <w:top w:val="nil"/>
              <w:left w:val="nil"/>
              <w:bottom w:val="nil"/>
              <w:right w:val="nil"/>
            </w:tcBorders>
            <w:shd w:val="clear" w:color="000000" w:fill="FFFFFF"/>
            <w:noWrap/>
            <w:vAlign w:val="center"/>
            <w:hideMark/>
          </w:tcPr>
          <w:p w14:paraId="2435DD19"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21,781</w:t>
            </w:r>
          </w:p>
        </w:tc>
        <w:tc>
          <w:tcPr>
            <w:tcW w:w="78" w:type="pct"/>
            <w:tcBorders>
              <w:top w:val="nil"/>
              <w:left w:val="nil"/>
              <w:bottom w:val="nil"/>
              <w:right w:val="nil"/>
            </w:tcBorders>
            <w:shd w:val="clear" w:color="000000" w:fill="FFFFFF"/>
            <w:noWrap/>
            <w:vAlign w:val="center"/>
            <w:hideMark/>
          </w:tcPr>
          <w:p w14:paraId="416FC274"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77" w:type="pct"/>
            <w:tcBorders>
              <w:top w:val="nil"/>
              <w:left w:val="nil"/>
              <w:bottom w:val="nil"/>
              <w:right w:val="nil"/>
            </w:tcBorders>
            <w:shd w:val="clear" w:color="000000" w:fill="E6F2FF"/>
            <w:noWrap/>
            <w:vAlign w:val="center"/>
            <w:hideMark/>
          </w:tcPr>
          <w:p w14:paraId="7783A2B8"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13,920</w:t>
            </w:r>
          </w:p>
        </w:tc>
        <w:tc>
          <w:tcPr>
            <w:tcW w:w="577" w:type="pct"/>
            <w:tcBorders>
              <w:top w:val="nil"/>
              <w:left w:val="nil"/>
              <w:bottom w:val="nil"/>
              <w:right w:val="nil"/>
            </w:tcBorders>
            <w:shd w:val="clear" w:color="000000" w:fill="FFFFFF"/>
            <w:noWrap/>
            <w:vAlign w:val="center"/>
            <w:hideMark/>
          </w:tcPr>
          <w:p w14:paraId="10067118"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11,649</w:t>
            </w:r>
          </w:p>
        </w:tc>
        <w:tc>
          <w:tcPr>
            <w:tcW w:w="577" w:type="pct"/>
            <w:tcBorders>
              <w:top w:val="nil"/>
              <w:left w:val="nil"/>
              <w:bottom w:val="nil"/>
              <w:right w:val="nil"/>
            </w:tcBorders>
            <w:shd w:val="clear" w:color="000000" w:fill="FFFFFF"/>
            <w:noWrap/>
            <w:vAlign w:val="center"/>
            <w:hideMark/>
          </w:tcPr>
          <w:p w14:paraId="622D701F"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11,147</w:t>
            </w:r>
          </w:p>
        </w:tc>
        <w:tc>
          <w:tcPr>
            <w:tcW w:w="577" w:type="pct"/>
            <w:tcBorders>
              <w:top w:val="nil"/>
              <w:left w:val="nil"/>
              <w:bottom w:val="nil"/>
              <w:right w:val="nil"/>
            </w:tcBorders>
            <w:shd w:val="clear" w:color="000000" w:fill="FFFFFF"/>
            <w:noWrap/>
            <w:vAlign w:val="center"/>
            <w:hideMark/>
          </w:tcPr>
          <w:p w14:paraId="04333D44"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10,843</w:t>
            </w:r>
          </w:p>
        </w:tc>
      </w:tr>
      <w:tr w:rsidR="00343300" w:rsidRPr="000177D7" w14:paraId="045DFD22" w14:textId="77777777" w:rsidTr="00343300">
        <w:trPr>
          <w:divId w:val="301498274"/>
          <w:trHeight w:val="225"/>
        </w:trPr>
        <w:tc>
          <w:tcPr>
            <w:tcW w:w="2028" w:type="pct"/>
            <w:tcBorders>
              <w:top w:val="nil"/>
              <w:left w:val="nil"/>
              <w:bottom w:val="nil"/>
              <w:right w:val="nil"/>
            </w:tcBorders>
            <w:shd w:val="clear" w:color="000000" w:fill="FFFFFF"/>
            <w:noWrap/>
            <w:vAlign w:val="center"/>
            <w:hideMark/>
          </w:tcPr>
          <w:p w14:paraId="7C2CE79F"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Other purposes</w:t>
            </w:r>
          </w:p>
        </w:tc>
        <w:tc>
          <w:tcPr>
            <w:tcW w:w="585" w:type="pct"/>
            <w:tcBorders>
              <w:top w:val="nil"/>
              <w:left w:val="nil"/>
              <w:bottom w:val="nil"/>
              <w:right w:val="nil"/>
            </w:tcBorders>
            <w:shd w:val="clear" w:color="000000" w:fill="FFFFFF"/>
            <w:noWrap/>
            <w:vAlign w:val="center"/>
            <w:hideMark/>
          </w:tcPr>
          <w:p w14:paraId="61BEAD6E"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115,011</w:t>
            </w:r>
          </w:p>
        </w:tc>
        <w:tc>
          <w:tcPr>
            <w:tcW w:w="78" w:type="pct"/>
            <w:tcBorders>
              <w:top w:val="nil"/>
              <w:left w:val="nil"/>
              <w:bottom w:val="nil"/>
              <w:right w:val="nil"/>
            </w:tcBorders>
            <w:shd w:val="clear" w:color="000000" w:fill="FFFFFF"/>
            <w:noWrap/>
            <w:vAlign w:val="center"/>
            <w:hideMark/>
          </w:tcPr>
          <w:p w14:paraId="6B1039BD"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77" w:type="pct"/>
            <w:tcBorders>
              <w:top w:val="nil"/>
              <w:left w:val="nil"/>
              <w:bottom w:val="nil"/>
              <w:right w:val="nil"/>
            </w:tcBorders>
            <w:shd w:val="clear" w:color="000000" w:fill="E6F2FF"/>
            <w:noWrap/>
            <w:vAlign w:val="center"/>
            <w:hideMark/>
          </w:tcPr>
          <w:p w14:paraId="6883ED43"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129,299</w:t>
            </w:r>
          </w:p>
        </w:tc>
        <w:tc>
          <w:tcPr>
            <w:tcW w:w="577" w:type="pct"/>
            <w:tcBorders>
              <w:top w:val="nil"/>
              <w:left w:val="nil"/>
              <w:bottom w:val="nil"/>
              <w:right w:val="nil"/>
            </w:tcBorders>
            <w:shd w:val="clear" w:color="000000" w:fill="FFFFFF"/>
            <w:noWrap/>
            <w:vAlign w:val="center"/>
            <w:hideMark/>
          </w:tcPr>
          <w:p w14:paraId="283208DF"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137,972</w:t>
            </w:r>
          </w:p>
        </w:tc>
        <w:tc>
          <w:tcPr>
            <w:tcW w:w="577" w:type="pct"/>
            <w:tcBorders>
              <w:top w:val="nil"/>
              <w:left w:val="nil"/>
              <w:bottom w:val="nil"/>
              <w:right w:val="nil"/>
            </w:tcBorders>
            <w:shd w:val="clear" w:color="000000" w:fill="FFFFFF"/>
            <w:noWrap/>
            <w:vAlign w:val="center"/>
            <w:hideMark/>
          </w:tcPr>
          <w:p w14:paraId="228B0B36"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148,858</w:t>
            </w:r>
          </w:p>
        </w:tc>
        <w:tc>
          <w:tcPr>
            <w:tcW w:w="577" w:type="pct"/>
            <w:tcBorders>
              <w:top w:val="nil"/>
              <w:left w:val="nil"/>
              <w:bottom w:val="nil"/>
              <w:right w:val="nil"/>
            </w:tcBorders>
            <w:shd w:val="clear" w:color="000000" w:fill="FFFFFF"/>
            <w:noWrap/>
            <w:vAlign w:val="center"/>
            <w:hideMark/>
          </w:tcPr>
          <w:p w14:paraId="4B39D2EF"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160,650</w:t>
            </w:r>
          </w:p>
        </w:tc>
      </w:tr>
      <w:tr w:rsidR="00343300" w:rsidRPr="000177D7" w14:paraId="59AC827E" w14:textId="77777777" w:rsidTr="00343300">
        <w:trPr>
          <w:divId w:val="301498274"/>
          <w:trHeight w:val="225"/>
        </w:trPr>
        <w:tc>
          <w:tcPr>
            <w:tcW w:w="2028" w:type="pct"/>
            <w:tcBorders>
              <w:top w:val="nil"/>
              <w:left w:val="nil"/>
              <w:bottom w:val="single" w:sz="4" w:space="0" w:color="293F5B"/>
              <w:right w:val="nil"/>
            </w:tcBorders>
            <w:shd w:val="clear" w:color="000000" w:fill="FFFFFF"/>
            <w:noWrap/>
            <w:vAlign w:val="center"/>
            <w:hideMark/>
          </w:tcPr>
          <w:p w14:paraId="24C4C0D1" w14:textId="77777777" w:rsidR="00343300" w:rsidRPr="000177D7" w:rsidRDefault="00343300" w:rsidP="00343300">
            <w:pPr>
              <w:spacing w:before="0" w:after="0" w:line="240" w:lineRule="auto"/>
              <w:rPr>
                <w:rFonts w:ascii="Arial" w:hAnsi="Arial" w:cs="Arial"/>
                <w:b/>
                <w:bCs/>
                <w:sz w:val="16"/>
                <w:szCs w:val="16"/>
              </w:rPr>
            </w:pPr>
            <w:r w:rsidRPr="000177D7">
              <w:rPr>
                <w:rFonts w:ascii="Arial" w:hAnsi="Arial" w:cs="Arial"/>
                <w:b/>
                <w:bCs/>
                <w:sz w:val="16"/>
                <w:szCs w:val="16"/>
              </w:rPr>
              <w:t>Total expenses</w:t>
            </w:r>
          </w:p>
        </w:tc>
        <w:tc>
          <w:tcPr>
            <w:tcW w:w="585" w:type="pct"/>
            <w:tcBorders>
              <w:top w:val="single" w:sz="4" w:space="0" w:color="293F5B"/>
              <w:left w:val="nil"/>
              <w:bottom w:val="single" w:sz="4" w:space="0" w:color="293F5B"/>
              <w:right w:val="nil"/>
            </w:tcBorders>
            <w:shd w:val="clear" w:color="000000" w:fill="FFFFFF"/>
            <w:noWrap/>
            <w:vAlign w:val="center"/>
            <w:hideMark/>
          </w:tcPr>
          <w:p w14:paraId="2B25E5FF"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623,050</w:t>
            </w:r>
          </w:p>
        </w:tc>
        <w:tc>
          <w:tcPr>
            <w:tcW w:w="78" w:type="pct"/>
            <w:tcBorders>
              <w:top w:val="nil"/>
              <w:left w:val="nil"/>
              <w:bottom w:val="single" w:sz="4" w:space="0" w:color="293F5B"/>
              <w:right w:val="nil"/>
            </w:tcBorders>
            <w:shd w:val="clear" w:color="000000" w:fill="FFFFFF"/>
            <w:noWrap/>
            <w:vAlign w:val="center"/>
            <w:hideMark/>
          </w:tcPr>
          <w:p w14:paraId="67F539D5" w14:textId="77777777" w:rsidR="00343300" w:rsidRPr="000177D7" w:rsidRDefault="00343300" w:rsidP="00343300">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77" w:type="pct"/>
            <w:tcBorders>
              <w:top w:val="single" w:sz="4" w:space="0" w:color="293F5B"/>
              <w:left w:val="nil"/>
              <w:bottom w:val="single" w:sz="4" w:space="0" w:color="293F5B"/>
              <w:right w:val="nil"/>
            </w:tcBorders>
            <w:shd w:val="clear" w:color="000000" w:fill="E6F2FF"/>
            <w:noWrap/>
            <w:vAlign w:val="center"/>
            <w:hideMark/>
          </w:tcPr>
          <w:p w14:paraId="45B8842F"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650,922</w:t>
            </w:r>
          </w:p>
        </w:tc>
        <w:tc>
          <w:tcPr>
            <w:tcW w:w="577" w:type="pct"/>
            <w:tcBorders>
              <w:top w:val="single" w:sz="4" w:space="0" w:color="293F5B"/>
              <w:left w:val="nil"/>
              <w:bottom w:val="single" w:sz="4" w:space="0" w:color="293F5B"/>
              <w:right w:val="nil"/>
            </w:tcBorders>
            <w:shd w:val="clear" w:color="000000" w:fill="FFFFFF"/>
            <w:noWrap/>
            <w:vAlign w:val="center"/>
            <w:hideMark/>
          </w:tcPr>
          <w:p w14:paraId="52B3D6D0"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666,465</w:t>
            </w:r>
          </w:p>
        </w:tc>
        <w:tc>
          <w:tcPr>
            <w:tcW w:w="577" w:type="pct"/>
            <w:tcBorders>
              <w:top w:val="single" w:sz="4" w:space="0" w:color="293F5B"/>
              <w:left w:val="nil"/>
              <w:bottom w:val="single" w:sz="4" w:space="0" w:color="293F5B"/>
              <w:right w:val="nil"/>
            </w:tcBorders>
            <w:shd w:val="clear" w:color="000000" w:fill="FFFFFF"/>
            <w:noWrap/>
            <w:vAlign w:val="center"/>
            <w:hideMark/>
          </w:tcPr>
          <w:p w14:paraId="5844DE4D"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702,253</w:t>
            </w:r>
          </w:p>
        </w:tc>
        <w:tc>
          <w:tcPr>
            <w:tcW w:w="577" w:type="pct"/>
            <w:tcBorders>
              <w:top w:val="single" w:sz="4" w:space="0" w:color="293F5B"/>
              <w:left w:val="nil"/>
              <w:bottom w:val="single" w:sz="4" w:space="0" w:color="293F5B"/>
              <w:right w:val="nil"/>
            </w:tcBorders>
            <w:shd w:val="clear" w:color="000000" w:fill="FFFFFF"/>
            <w:noWrap/>
            <w:vAlign w:val="center"/>
            <w:hideMark/>
          </w:tcPr>
          <w:p w14:paraId="651109A9"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730,960</w:t>
            </w:r>
          </w:p>
        </w:tc>
      </w:tr>
    </w:tbl>
    <w:p w14:paraId="125E9072" w14:textId="444B935C" w:rsidR="00944E1E" w:rsidRPr="000177D7" w:rsidRDefault="007F34E2" w:rsidP="00944E1E">
      <w:pPr>
        <w:rPr>
          <w:rFonts w:ascii="Book Antiqua" w:hAnsi="Book Antiqua"/>
        </w:rPr>
      </w:pPr>
      <w:r w:rsidRPr="000177D7">
        <w:t>Major expense trends from 2022–23 over the forward years (in nominal terms) include movements in the following functions:</w:t>
      </w:r>
    </w:p>
    <w:p w14:paraId="541AEAF3" w14:textId="7E97641C" w:rsidR="00BE63C7" w:rsidRPr="000177D7" w:rsidRDefault="00235721" w:rsidP="00944E1E">
      <w:pPr>
        <w:pStyle w:val="Bullet"/>
      </w:pPr>
      <w:r w:rsidRPr="000177D7">
        <w:rPr>
          <w:b/>
        </w:rPr>
        <w:t>Defence</w:t>
      </w:r>
      <w:r w:rsidRPr="000177D7">
        <w:t xml:space="preserve"> – the increase in expenses from 2022–23 to 2025–26 reflects the increased investment required to deliver the plans set out in the </w:t>
      </w:r>
      <w:r w:rsidRPr="000177D7">
        <w:rPr>
          <w:i/>
        </w:rPr>
        <w:t xml:space="preserve">2016 Defence White Paper </w:t>
      </w:r>
      <w:r w:rsidRPr="000177D7">
        <w:t xml:space="preserve">and the </w:t>
      </w:r>
      <w:r w:rsidRPr="000177D7">
        <w:rPr>
          <w:i/>
        </w:rPr>
        <w:t>2020 Force Structure Plan</w:t>
      </w:r>
      <w:r w:rsidRPr="000177D7">
        <w:t>.</w:t>
      </w:r>
    </w:p>
    <w:p w14:paraId="27B450E8" w14:textId="25B80FAE" w:rsidR="00BE63C7" w:rsidRPr="000177D7" w:rsidRDefault="001E67FA" w:rsidP="00BE63C7">
      <w:pPr>
        <w:pStyle w:val="Bullet"/>
      </w:pPr>
      <w:r w:rsidRPr="000177D7">
        <w:rPr>
          <w:b/>
        </w:rPr>
        <w:t>Education</w:t>
      </w:r>
      <w:r w:rsidRPr="000177D7">
        <w:t xml:space="preserve"> – the increase in expenses </w:t>
      </w:r>
      <w:r w:rsidRPr="000177D7">
        <w:rPr>
          <w:lang w:val="en"/>
        </w:rPr>
        <w:t xml:space="preserve">from 2022–23 to 2025–26 reflects </w:t>
      </w:r>
      <w:r w:rsidRPr="000177D7">
        <w:t>the funding arrangements implemented under the Quality Schools Package.</w:t>
      </w:r>
    </w:p>
    <w:p w14:paraId="2DD993A4" w14:textId="1885089B" w:rsidR="0039232A" w:rsidRPr="000177D7" w:rsidRDefault="0039232A" w:rsidP="0039232A">
      <w:pPr>
        <w:pStyle w:val="Bullet"/>
      </w:pPr>
      <w:r w:rsidRPr="000177D7">
        <w:rPr>
          <w:b/>
        </w:rPr>
        <w:t>Health</w:t>
      </w:r>
      <w:r w:rsidRPr="000177D7">
        <w:t xml:space="preserve"> – the </w:t>
      </w:r>
      <w:r w:rsidR="00F859C1" w:rsidRPr="000177D7">
        <w:t>de</w:t>
      </w:r>
      <w:r w:rsidRPr="000177D7">
        <w:t xml:space="preserve">crease in expenses from 2022–23 </w:t>
      </w:r>
      <w:r w:rsidR="00F859C1" w:rsidRPr="000177D7">
        <w:t>to 2023–24 reflects the cessation of temporary measures responding to the COVID</w:t>
      </w:r>
      <w:r w:rsidR="00362F43" w:rsidRPr="000177D7">
        <w:noBreakHyphen/>
      </w:r>
      <w:r w:rsidR="00F859C1" w:rsidRPr="000177D7">
        <w:t xml:space="preserve">19 pandemic, while the overall increase </w:t>
      </w:r>
      <w:r w:rsidRPr="000177D7">
        <w:t xml:space="preserve">to 2025–26 is primarily driven by expected growth in the </w:t>
      </w:r>
      <w:r w:rsidRPr="000177D7">
        <w:rPr>
          <w:b/>
        </w:rPr>
        <w:t>assistance to the states for public hospitals</w:t>
      </w:r>
      <w:r w:rsidRPr="000177D7">
        <w:t xml:space="preserve"> sub</w:t>
      </w:r>
      <w:r w:rsidR="00362F43" w:rsidRPr="000177D7">
        <w:noBreakHyphen/>
      </w:r>
      <w:r w:rsidRPr="000177D7">
        <w:t xml:space="preserve">function, </w:t>
      </w:r>
      <w:r w:rsidR="00C646D7" w:rsidRPr="000177D7">
        <w:t>largely reflecting anticipated growth in the volume of services.</w:t>
      </w:r>
    </w:p>
    <w:p w14:paraId="620A52A4" w14:textId="17F6F1A7" w:rsidR="008E5024" w:rsidRPr="000177D7" w:rsidRDefault="003F0207" w:rsidP="0039232A">
      <w:pPr>
        <w:pStyle w:val="Bullet"/>
      </w:pPr>
      <w:r w:rsidRPr="000177D7">
        <w:rPr>
          <w:b/>
        </w:rPr>
        <w:t>Social security and welfare</w:t>
      </w:r>
      <w:r w:rsidRPr="000177D7">
        <w:t xml:space="preserve"> – the increase from 2022–23 to 2025–26 is due largely to the impact of the 2022–23 October Budget measures </w:t>
      </w:r>
      <w:r w:rsidRPr="000177D7">
        <w:rPr>
          <w:i/>
        </w:rPr>
        <w:t>Plan for Cheaper Child</w:t>
      </w:r>
      <w:r w:rsidR="00980519" w:rsidRPr="000177D7">
        <w:rPr>
          <w:i/>
        </w:rPr>
        <w:t xml:space="preserve"> C</w:t>
      </w:r>
      <w:r w:rsidRPr="000177D7">
        <w:rPr>
          <w:i/>
        </w:rPr>
        <w:t>are</w:t>
      </w:r>
      <w:r w:rsidR="007679D8" w:rsidRPr="000177D7">
        <w:t xml:space="preserve"> and </w:t>
      </w:r>
      <w:r w:rsidRPr="000177D7">
        <w:rPr>
          <w:i/>
        </w:rPr>
        <w:t>Boosting Parental Leave to Enhance Economic Security</w:t>
      </w:r>
      <w:r w:rsidR="00980519" w:rsidRPr="000177D7">
        <w:rPr>
          <w:i/>
        </w:rPr>
        <w:t xml:space="preserve">, </w:t>
      </w:r>
      <w:r w:rsidRPr="000177D7">
        <w:rPr>
          <w:i/>
        </w:rPr>
        <w:t>Support and Flexibility for Australia</w:t>
      </w:r>
      <w:r w:rsidR="00362F43" w:rsidRPr="000177D7">
        <w:rPr>
          <w:i/>
        </w:rPr>
        <w:t>’</w:t>
      </w:r>
      <w:r w:rsidRPr="000177D7">
        <w:rPr>
          <w:i/>
        </w:rPr>
        <w:t xml:space="preserve">s Families  </w:t>
      </w:r>
      <w:r w:rsidRPr="000177D7">
        <w:t xml:space="preserve">in the </w:t>
      </w:r>
      <w:r w:rsidRPr="000177D7">
        <w:rPr>
          <w:b/>
        </w:rPr>
        <w:t>assistance to families with children</w:t>
      </w:r>
      <w:r w:rsidRPr="000177D7">
        <w:t xml:space="preserve"> sub</w:t>
      </w:r>
      <w:r w:rsidR="00362F43" w:rsidRPr="000177D7">
        <w:noBreakHyphen/>
      </w:r>
      <w:r w:rsidRPr="000177D7">
        <w:t xml:space="preserve">function; as well as higher estimated expenses for participant supports through the National Disability Insurance Scheme under the </w:t>
      </w:r>
      <w:r w:rsidRPr="000177D7">
        <w:rPr>
          <w:b/>
        </w:rPr>
        <w:t>assistance to people with disabilities</w:t>
      </w:r>
      <w:r w:rsidRPr="000177D7">
        <w:t xml:space="preserve"> sub</w:t>
      </w:r>
      <w:r w:rsidR="00362F43" w:rsidRPr="000177D7">
        <w:noBreakHyphen/>
      </w:r>
      <w:r w:rsidRPr="000177D7">
        <w:t>function.</w:t>
      </w:r>
    </w:p>
    <w:p w14:paraId="16E612C4" w14:textId="64C75ABD" w:rsidR="008E5024" w:rsidRPr="008556AB" w:rsidRDefault="008E5024">
      <w:pPr>
        <w:spacing w:before="0" w:after="160" w:line="259" w:lineRule="auto"/>
        <w:rPr>
          <w:color w:val="FF0000"/>
        </w:rPr>
      </w:pPr>
      <w:r w:rsidRPr="008556AB">
        <w:rPr>
          <w:color w:val="FF0000"/>
        </w:rPr>
        <w:br w:type="page"/>
      </w:r>
    </w:p>
    <w:p w14:paraId="618786B2" w14:textId="3A1C2515" w:rsidR="00136E34" w:rsidRPr="000177D7" w:rsidRDefault="00136E34" w:rsidP="00136E34">
      <w:pPr>
        <w:pStyle w:val="Bullet"/>
        <w:rPr>
          <w:rFonts w:ascii="Book Antiqua" w:hAnsi="Book Antiqua"/>
        </w:rPr>
      </w:pPr>
      <w:r w:rsidRPr="000177D7">
        <w:rPr>
          <w:b/>
        </w:rPr>
        <w:lastRenderedPageBreak/>
        <w:t>Transport and communication</w:t>
      </w:r>
      <w:r w:rsidRPr="000177D7">
        <w:t xml:space="preserve"> – the increase in expenses from 2022–23 to 2025–26</w:t>
      </w:r>
      <w:r w:rsidR="00F3438E" w:rsidRPr="000177D7">
        <w:t xml:space="preserve"> is driven by the Government</w:t>
      </w:r>
      <w:r w:rsidR="00362F43" w:rsidRPr="000177D7">
        <w:t>’</w:t>
      </w:r>
      <w:r w:rsidR="00F3438E" w:rsidRPr="000177D7">
        <w:t>s i</w:t>
      </w:r>
      <w:r w:rsidRPr="000177D7">
        <w:t xml:space="preserve">nvestment in road and rail projects, including through the 2022–23 October Budget measure </w:t>
      </w:r>
      <w:r w:rsidRPr="000177D7">
        <w:rPr>
          <w:i/>
        </w:rPr>
        <w:t xml:space="preserve">Building a Better Future through </w:t>
      </w:r>
      <w:r w:rsidR="00980519" w:rsidRPr="000177D7">
        <w:rPr>
          <w:i/>
        </w:rPr>
        <w:t>c</w:t>
      </w:r>
      <w:r w:rsidRPr="000177D7">
        <w:rPr>
          <w:i/>
        </w:rPr>
        <w:t xml:space="preserve">onsidered Infrastructure Investment. </w:t>
      </w:r>
    </w:p>
    <w:p w14:paraId="3B0861D3" w14:textId="69CC87F2" w:rsidR="00AE2352" w:rsidRPr="000177D7" w:rsidRDefault="00AE2352" w:rsidP="00AE2352">
      <w:pPr>
        <w:pStyle w:val="Bullet"/>
      </w:pPr>
      <w:r w:rsidRPr="000177D7">
        <w:rPr>
          <w:b/>
        </w:rPr>
        <w:t>Other economic affairs</w:t>
      </w:r>
      <w:r w:rsidRPr="000177D7">
        <w:t xml:space="preserve"> – the decrease in expenses from 2022–23 to 2025–26 is primarily driven by the cessation of temporary COVID</w:t>
      </w:r>
      <w:r w:rsidR="00362F43" w:rsidRPr="000177D7">
        <w:noBreakHyphen/>
      </w:r>
      <w:r w:rsidRPr="000177D7">
        <w:t xml:space="preserve">19 support, including </w:t>
      </w:r>
      <w:r w:rsidR="006444F0" w:rsidRPr="000177D7">
        <w:t>the closure</w:t>
      </w:r>
      <w:r w:rsidRPr="000177D7">
        <w:t xml:space="preserve"> of the Boosting Apprenticeship Commencements wage subsidy to new entrants from 30</w:t>
      </w:r>
      <w:r w:rsidR="00F3438E" w:rsidRPr="000177D7">
        <w:t> </w:t>
      </w:r>
      <w:r w:rsidRPr="000177D7">
        <w:t>June</w:t>
      </w:r>
      <w:r w:rsidR="00F3438E" w:rsidRPr="000177D7">
        <w:t> </w:t>
      </w:r>
      <w:r w:rsidRPr="000177D7">
        <w:t>2022.</w:t>
      </w:r>
    </w:p>
    <w:p w14:paraId="55D9D44A" w14:textId="5E22EAA8" w:rsidR="00F50471" w:rsidRPr="000177D7" w:rsidRDefault="00F50471" w:rsidP="00AE2352">
      <w:pPr>
        <w:pStyle w:val="Bullet"/>
        <w:rPr>
          <w:b/>
        </w:rPr>
      </w:pPr>
      <w:r w:rsidRPr="000177D7">
        <w:rPr>
          <w:b/>
        </w:rPr>
        <w:t>Other purposes</w:t>
      </w:r>
      <w:r w:rsidRPr="000177D7">
        <w:t xml:space="preserve"> – the increase in expenses from 2022–23 to 2025–26 largely reflects growing general revenue assistance payments (largely GST) to be made to the states and territories</w:t>
      </w:r>
      <w:r w:rsidR="00F3438E" w:rsidRPr="000177D7">
        <w:t>,</w:t>
      </w:r>
      <w:r w:rsidRPr="000177D7">
        <w:t xml:space="preserve"> expenses related to public debt interest</w:t>
      </w:r>
      <w:r w:rsidR="00F3438E" w:rsidRPr="000177D7">
        <w:t>,</w:t>
      </w:r>
      <w:r w:rsidRPr="000177D7">
        <w:t xml:space="preserve"> and the conservative bias allowance component of the Contingency Reserve.</w:t>
      </w:r>
    </w:p>
    <w:p w14:paraId="03FED83A" w14:textId="133D00CB" w:rsidR="00F70418" w:rsidRPr="000177D7" w:rsidRDefault="007F34E2" w:rsidP="000D4666">
      <w:r w:rsidRPr="000177D7">
        <w:t xml:space="preserve">Together, </w:t>
      </w:r>
      <w:r w:rsidR="00544FF4" w:rsidRPr="000177D7">
        <w:t xml:space="preserve">the social security and welfare, health, defence and education functions </w:t>
      </w:r>
      <w:r w:rsidRPr="000177D7">
        <w:t>account for 65</w:t>
      </w:r>
      <w:r w:rsidR="0024751F" w:rsidRPr="000177D7">
        <w:t> </w:t>
      </w:r>
      <w:r w:rsidRPr="000177D7">
        <w:t>per cent of all government expenses in 2022–23</w:t>
      </w:r>
      <w:r w:rsidR="00544FF4" w:rsidRPr="000177D7">
        <w:t xml:space="preserve"> (see Box 6.1). Changes to the levels of expenditure within these functions significantly impact total Government </w:t>
      </w:r>
      <w:r w:rsidR="0019686C" w:rsidRPr="000177D7">
        <w:t>spending</w:t>
      </w:r>
      <w:r w:rsidR="00544FF4" w:rsidRPr="000177D7">
        <w:t xml:space="preserve">. </w:t>
      </w:r>
      <w:r w:rsidRPr="000177D7">
        <w:t>Further details of spending trends in all functions, are set out under individual function headings.</w:t>
      </w:r>
    </w:p>
    <w:p w14:paraId="62B9D9EC" w14:textId="77777777" w:rsidR="00F70418" w:rsidRPr="000177D7" w:rsidRDefault="00F70418" w:rsidP="00F70418">
      <w:r w:rsidRPr="000177D7">
        <w:br w:type="page"/>
      </w:r>
    </w:p>
    <w:tbl>
      <w:tblPr>
        <w:tblW w:w="5000" w:type="pct"/>
        <w:shd w:val="clear" w:color="auto" w:fill="E6F2FF"/>
        <w:tblCellMar>
          <w:top w:w="284" w:type="dxa"/>
          <w:left w:w="284" w:type="dxa"/>
          <w:bottom w:w="284" w:type="dxa"/>
          <w:right w:w="284" w:type="dxa"/>
        </w:tblCellMar>
        <w:tblLook w:val="0000" w:firstRow="0" w:lastRow="0" w:firstColumn="0" w:lastColumn="0" w:noHBand="0" w:noVBand="0"/>
      </w:tblPr>
      <w:tblGrid>
        <w:gridCol w:w="7710"/>
      </w:tblGrid>
      <w:tr w:rsidR="00F70418" w:rsidRPr="00F4263A" w14:paraId="71AFB577" w14:textId="77777777" w:rsidTr="001D2959">
        <w:trPr>
          <w:cantSplit/>
        </w:trPr>
        <w:tc>
          <w:tcPr>
            <w:tcW w:w="7710" w:type="dxa"/>
            <w:shd w:val="clear" w:color="auto" w:fill="E6F2FF"/>
          </w:tcPr>
          <w:p w14:paraId="43E24F50" w14:textId="4CFA1B5F" w:rsidR="00F70418" w:rsidRPr="000177D7" w:rsidRDefault="000E5D2D" w:rsidP="00F70418">
            <w:pPr>
              <w:pStyle w:val="BoxHeading"/>
            </w:pPr>
            <w:r w:rsidRPr="000177D7">
              <w:lastRenderedPageBreak/>
              <w:t>Box 6</w:t>
            </w:r>
            <w:r w:rsidR="00F70418" w:rsidRPr="000177D7">
              <w:t xml:space="preserve">.1: Where does government spending go in </w:t>
            </w:r>
            <w:r w:rsidR="00C12BA9" w:rsidRPr="000177D7">
              <w:t>2022–23</w:t>
            </w:r>
            <w:r w:rsidR="00F70418" w:rsidRPr="000177D7">
              <w:t>?</w:t>
            </w:r>
          </w:p>
          <w:p w14:paraId="1194EA6B" w14:textId="06AB8373" w:rsidR="007F34E2" w:rsidRPr="000177D7" w:rsidRDefault="007F34E2" w:rsidP="007F34E2">
            <w:pPr>
              <w:pStyle w:val="BoxText"/>
            </w:pPr>
            <w:r w:rsidRPr="000177D7">
              <w:t>Government spending provides a wide range of services to the community. The most significant component of government spending relates to social security and welfare, with over one third of total expenses providing support to the aged, families with children, people with disabilities, veterans, carers and unemployed</w:t>
            </w:r>
            <w:r w:rsidR="0024751F" w:rsidRPr="000177D7">
              <w:t> </w:t>
            </w:r>
            <w:r w:rsidRPr="000177D7">
              <w:t>people.</w:t>
            </w:r>
          </w:p>
          <w:p w14:paraId="18F1D25B" w14:textId="77777777" w:rsidR="007F34E2" w:rsidRPr="000177D7" w:rsidRDefault="007F34E2" w:rsidP="007F34E2">
            <w:pPr>
              <w:pStyle w:val="BoxText"/>
            </w:pPr>
            <w:r w:rsidRPr="000177D7">
              <w:t>Over</w:t>
            </w:r>
            <w:r w:rsidRPr="000177D7" w:rsidDel="00577F49">
              <w:t xml:space="preserve"> </w:t>
            </w:r>
            <w:r w:rsidRPr="000177D7">
              <w:t>a sixth of government expenses occur in health, including Medicare Benefits Schedule and Pharmaceutical Benefits Scheme expenditure.</w:t>
            </w:r>
          </w:p>
          <w:p w14:paraId="101FAB7A" w14:textId="1109005B" w:rsidR="007F34E2" w:rsidRPr="000177D7" w:rsidRDefault="007F34E2" w:rsidP="007F34E2">
            <w:pPr>
              <w:pStyle w:val="BoxText"/>
            </w:pPr>
            <w:r w:rsidRPr="000177D7">
              <w:t>The Government also provides significant investment under the education function, supporting government and non</w:t>
            </w:r>
            <w:r w:rsidR="00362F43" w:rsidRPr="000177D7">
              <w:noBreakHyphen/>
            </w:r>
            <w:r w:rsidRPr="000177D7">
              <w:t>government schools, as well as higher education and vocational education and training.</w:t>
            </w:r>
          </w:p>
          <w:p w14:paraId="4983D83F" w14:textId="19D937F4" w:rsidR="00F70418" w:rsidRPr="000177D7" w:rsidRDefault="007F34E2" w:rsidP="007F34E2">
            <w:pPr>
              <w:pStyle w:val="BoxText"/>
            </w:pPr>
            <w:r w:rsidRPr="000177D7">
              <w:t>Defence is another significant component of government expenditure, providing capability to the Australian Defence Force to protect Australia</w:t>
            </w:r>
            <w:r w:rsidR="00362F43" w:rsidRPr="000177D7">
              <w:t>’</w:t>
            </w:r>
            <w:r w:rsidRPr="000177D7">
              <w:t>s security and defend our national interests.</w:t>
            </w:r>
          </w:p>
          <w:p w14:paraId="1E3F9488" w14:textId="339DEE0A" w:rsidR="002B3D35" w:rsidRPr="000177D7" w:rsidRDefault="001E5404" w:rsidP="00343300">
            <w:pPr>
              <w:pStyle w:val="ChartHeading"/>
            </w:pPr>
            <w:r w:rsidRPr="000177D7">
              <w:t>Chart 6</w:t>
            </w:r>
            <w:r w:rsidR="00F70418" w:rsidRPr="000177D7">
              <w:t xml:space="preserve">.1: Expenses by function in </w:t>
            </w:r>
            <w:r w:rsidR="00C12BA9" w:rsidRPr="000177D7">
              <w:t>2022–23</w:t>
            </w:r>
          </w:p>
          <w:p w14:paraId="4CC1D4DE" w14:textId="564B18CB" w:rsidR="00343300" w:rsidRPr="000177D7" w:rsidRDefault="00B73F87" w:rsidP="00D1285B">
            <w:pPr>
              <w:pStyle w:val="ChartGraphic"/>
            </w:pPr>
            <w:r>
              <w:rPr>
                <w:noProof/>
              </w:rPr>
              <w:drawing>
                <wp:inline distT="0" distB="0" distL="0" distR="0" wp14:anchorId="2C606486" wp14:editId="03AF882A">
                  <wp:extent cx="4535170" cy="2735580"/>
                  <wp:effectExtent l="0" t="0" r="0" b="7620"/>
                  <wp:docPr id="1" name="Picture 1" descr="This chart shows estimated expenses by function in 2022-23. Social security and welfare is 35.1 per cent of expenses, other purposes is 19.9 per cent of expenses, health is 16.9 per cent of expenses, education is 7.1 per cent of expenses, defence is 5.9 per cent of expenses, general public services is 4.7 per cent of expenses, and all other functions is 10.5 per cent of expe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is chart shows estimated expenses by function in 2022-23. Social security and welfare is 35.1 per cent of expenses, other purposes is 19.9 per cent of expenses, health is 16.9 per cent of expenses, education is 7.1 per cent of expenses, defence is 5.9 per cent of expenses, general public services is 4.7 per cent of expenses, and all other functions is 10.5 per cent of expense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35170" cy="2735580"/>
                          </a:xfrm>
                          <a:prstGeom prst="rect">
                            <a:avLst/>
                          </a:prstGeom>
                          <a:noFill/>
                          <a:ln>
                            <a:noFill/>
                          </a:ln>
                        </pic:spPr>
                      </pic:pic>
                    </a:graphicData>
                  </a:graphic>
                </wp:inline>
              </w:drawing>
            </w:r>
          </w:p>
          <w:p w14:paraId="0391211B" w14:textId="5DD383A2" w:rsidR="00F70418" w:rsidRPr="000177D7" w:rsidRDefault="007F34E2" w:rsidP="00F70418">
            <w:pPr>
              <w:pStyle w:val="BoxText"/>
            </w:pPr>
            <w:r w:rsidRPr="000177D7">
              <w:t>The estimates presented in the chart above are explained in greater detail under each individual function in the following pages.</w:t>
            </w:r>
          </w:p>
        </w:tc>
      </w:tr>
    </w:tbl>
    <w:p w14:paraId="5666ADBB" w14:textId="77777777" w:rsidR="00F70418" w:rsidRPr="000177D7" w:rsidRDefault="00F70418">
      <w:pPr>
        <w:spacing w:before="0" w:after="160" w:line="259" w:lineRule="auto"/>
      </w:pPr>
      <w:r w:rsidRPr="000177D7">
        <w:br w:type="page"/>
      </w:r>
    </w:p>
    <w:p w14:paraId="32F35DAF" w14:textId="77777777" w:rsidR="00F70418" w:rsidRPr="000177D7" w:rsidRDefault="00F70418" w:rsidP="00F70418">
      <w:pPr>
        <w:pStyle w:val="Heading3"/>
      </w:pPr>
      <w:bookmarkStart w:id="17" w:name="_Toc4577268"/>
      <w:bookmarkStart w:id="18" w:name="_Toc4689179"/>
      <w:bookmarkStart w:id="19" w:name="_Toc99203677"/>
      <w:bookmarkStart w:id="20" w:name="_Toc117358170"/>
      <w:r w:rsidRPr="000177D7">
        <w:lastRenderedPageBreak/>
        <w:t>Program expenses</w:t>
      </w:r>
      <w:bookmarkEnd w:id="17"/>
      <w:bookmarkEnd w:id="18"/>
      <w:bookmarkEnd w:id="19"/>
      <w:bookmarkEnd w:id="20"/>
    </w:p>
    <w:p w14:paraId="3D5DBEF8" w14:textId="7E950B82" w:rsidR="00F70418" w:rsidRPr="000177D7" w:rsidRDefault="007F34E2" w:rsidP="000D4666">
      <w:bookmarkStart w:id="21" w:name="_Toc4577269"/>
      <w:bookmarkStart w:id="22" w:name="_Toc4689180"/>
      <w:r w:rsidRPr="000177D7">
        <w:t>Table</w:t>
      </w:r>
      <w:r w:rsidR="0024751F" w:rsidRPr="000177D7">
        <w:t> </w:t>
      </w:r>
      <w:r w:rsidRPr="000177D7">
        <w:t>6.3.1 reports the top 20 expense programs in the 2022–23 financial year. These programs represent more than two thirds of total expenses in that year. More than half of the top 20 expense programs provide financial assistance or services to the aged, families, people with disability, students, carers and the unemployed.</w:t>
      </w:r>
    </w:p>
    <w:p w14:paraId="367EB23B" w14:textId="2E43C913" w:rsidR="00343300" w:rsidRPr="000177D7" w:rsidRDefault="001E5404" w:rsidP="00343300">
      <w:pPr>
        <w:pStyle w:val="TableHeading"/>
        <w:rPr>
          <w:rFonts w:asciiTheme="minorHAnsi" w:eastAsiaTheme="minorHAnsi" w:hAnsiTheme="minorHAnsi" w:cstheme="minorBidi"/>
          <w:sz w:val="22"/>
          <w:szCs w:val="22"/>
          <w:lang w:eastAsia="en-US"/>
        </w:rPr>
      </w:pPr>
      <w:r w:rsidRPr="000177D7">
        <w:t>Table 6</w:t>
      </w:r>
      <w:r w:rsidR="00F70418" w:rsidRPr="000177D7">
        <w:t xml:space="preserve">.3.1: Top 20 programs by expenses in </w:t>
      </w:r>
      <w:r w:rsidR="00C12BA9" w:rsidRPr="000177D7">
        <w:t>2022–23</w:t>
      </w:r>
      <w:r w:rsidR="00C96DF1" w:rsidRPr="000177D7">
        <w:t xml:space="preserve"> </w:t>
      </w:r>
      <w:bookmarkStart w:id="23" w:name="_1727953875"/>
      <w:bookmarkStart w:id="24" w:name="_1727955052"/>
      <w:bookmarkEnd w:id="23"/>
      <w:bookmarkEnd w:id="24"/>
    </w:p>
    <w:tbl>
      <w:tblPr>
        <w:tblW w:w="5000" w:type="pct"/>
        <w:tblCellMar>
          <w:left w:w="0" w:type="dxa"/>
          <w:right w:w="28" w:type="dxa"/>
        </w:tblCellMar>
        <w:tblLook w:val="04A0" w:firstRow="1" w:lastRow="0" w:firstColumn="1" w:lastColumn="0" w:noHBand="0" w:noVBand="1"/>
        <w:tblCaption w:val="Table"/>
      </w:tblPr>
      <w:tblGrid>
        <w:gridCol w:w="2590"/>
        <w:gridCol w:w="1349"/>
        <w:gridCol w:w="734"/>
        <w:gridCol w:w="99"/>
        <w:gridCol w:w="734"/>
        <w:gridCol w:w="734"/>
        <w:gridCol w:w="734"/>
        <w:gridCol w:w="736"/>
      </w:tblGrid>
      <w:tr w:rsidR="00343300" w:rsidRPr="000177D7" w14:paraId="254DA42F" w14:textId="77777777" w:rsidTr="00343300">
        <w:trPr>
          <w:divId w:val="81488313"/>
          <w:trHeight w:hRule="exact" w:val="226"/>
        </w:trPr>
        <w:tc>
          <w:tcPr>
            <w:tcW w:w="1679" w:type="pct"/>
            <w:tcBorders>
              <w:top w:val="single" w:sz="4" w:space="0" w:color="293F5B"/>
              <w:left w:val="nil"/>
              <w:bottom w:val="nil"/>
              <w:right w:val="nil"/>
            </w:tcBorders>
            <w:shd w:val="clear" w:color="000000" w:fill="FFFFFF"/>
            <w:noWrap/>
            <w:vAlign w:val="center"/>
            <w:hideMark/>
          </w:tcPr>
          <w:p w14:paraId="0DABF28A" w14:textId="5D58E60F"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875" w:type="pct"/>
            <w:tcBorders>
              <w:top w:val="single" w:sz="4" w:space="0" w:color="293F5B"/>
              <w:left w:val="nil"/>
              <w:bottom w:val="nil"/>
              <w:right w:val="nil"/>
            </w:tcBorders>
            <w:shd w:val="clear" w:color="000000" w:fill="FFFFFF"/>
            <w:noWrap/>
            <w:vAlign w:val="center"/>
            <w:hideMark/>
          </w:tcPr>
          <w:p w14:paraId="188446F7"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single" w:sz="4" w:space="0" w:color="293F5B"/>
              <w:left w:val="nil"/>
              <w:bottom w:val="single" w:sz="4" w:space="0" w:color="293F5B"/>
              <w:right w:val="nil"/>
            </w:tcBorders>
            <w:shd w:val="clear" w:color="000000" w:fill="FFFFFF"/>
            <w:noWrap/>
            <w:vAlign w:val="center"/>
            <w:hideMark/>
          </w:tcPr>
          <w:p w14:paraId="25A3395D" w14:textId="77777777" w:rsidR="00343300" w:rsidRPr="000177D7" w:rsidRDefault="00343300" w:rsidP="00343300">
            <w:pPr>
              <w:spacing w:before="0" w:after="0" w:line="240" w:lineRule="auto"/>
              <w:jc w:val="center"/>
              <w:rPr>
                <w:rFonts w:ascii="Arial" w:hAnsi="Arial" w:cs="Arial"/>
                <w:sz w:val="16"/>
                <w:szCs w:val="16"/>
              </w:rPr>
            </w:pPr>
            <w:r w:rsidRPr="000177D7">
              <w:rPr>
                <w:rFonts w:ascii="Arial" w:hAnsi="Arial" w:cs="Arial"/>
                <w:sz w:val="16"/>
                <w:szCs w:val="16"/>
              </w:rPr>
              <w:t>Actual</w:t>
            </w:r>
          </w:p>
        </w:tc>
        <w:tc>
          <w:tcPr>
            <w:tcW w:w="64" w:type="pct"/>
            <w:tcBorders>
              <w:top w:val="single" w:sz="4" w:space="0" w:color="293F5B"/>
              <w:left w:val="nil"/>
              <w:bottom w:val="nil"/>
              <w:right w:val="nil"/>
            </w:tcBorders>
            <w:shd w:val="clear" w:color="000000" w:fill="FFFFFF"/>
            <w:noWrap/>
            <w:vAlign w:val="center"/>
            <w:hideMark/>
          </w:tcPr>
          <w:p w14:paraId="01DC7124"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1905" w:type="pct"/>
            <w:gridSpan w:val="4"/>
            <w:tcBorders>
              <w:top w:val="single" w:sz="4" w:space="0" w:color="293F5B"/>
              <w:left w:val="nil"/>
              <w:bottom w:val="single" w:sz="4" w:space="0" w:color="293F5B"/>
              <w:right w:val="nil"/>
            </w:tcBorders>
            <w:shd w:val="clear" w:color="000000" w:fill="FFFFFF"/>
            <w:noWrap/>
            <w:vAlign w:val="center"/>
            <w:hideMark/>
          </w:tcPr>
          <w:p w14:paraId="00ED2914" w14:textId="77777777" w:rsidR="00343300" w:rsidRPr="000177D7" w:rsidRDefault="00343300" w:rsidP="00343300">
            <w:pPr>
              <w:spacing w:before="0" w:after="0" w:line="240" w:lineRule="auto"/>
              <w:jc w:val="center"/>
              <w:rPr>
                <w:rFonts w:ascii="Arial" w:hAnsi="Arial" w:cs="Arial"/>
                <w:sz w:val="16"/>
                <w:szCs w:val="16"/>
              </w:rPr>
            </w:pPr>
            <w:r w:rsidRPr="000177D7">
              <w:rPr>
                <w:rFonts w:ascii="Arial" w:hAnsi="Arial" w:cs="Arial"/>
                <w:sz w:val="16"/>
                <w:szCs w:val="16"/>
              </w:rPr>
              <w:t>Estimates</w:t>
            </w:r>
          </w:p>
        </w:tc>
      </w:tr>
      <w:tr w:rsidR="00343300" w:rsidRPr="000177D7" w14:paraId="1784859E" w14:textId="77777777" w:rsidTr="00343300">
        <w:trPr>
          <w:divId w:val="81488313"/>
          <w:trHeight w:hRule="exact" w:val="226"/>
        </w:trPr>
        <w:tc>
          <w:tcPr>
            <w:tcW w:w="1679" w:type="pct"/>
            <w:tcBorders>
              <w:top w:val="nil"/>
              <w:left w:val="nil"/>
              <w:bottom w:val="nil"/>
              <w:right w:val="nil"/>
            </w:tcBorders>
            <w:shd w:val="clear" w:color="000000" w:fill="FFFFFF"/>
            <w:noWrap/>
            <w:vAlign w:val="center"/>
            <w:hideMark/>
          </w:tcPr>
          <w:p w14:paraId="2EA0673A"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875" w:type="pct"/>
            <w:tcBorders>
              <w:top w:val="nil"/>
              <w:left w:val="nil"/>
              <w:bottom w:val="nil"/>
              <w:right w:val="nil"/>
            </w:tcBorders>
            <w:shd w:val="clear" w:color="000000" w:fill="FFFFFF"/>
            <w:noWrap/>
            <w:vAlign w:val="center"/>
            <w:hideMark/>
          </w:tcPr>
          <w:p w14:paraId="5AA4DFB1"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single" w:sz="4" w:space="0" w:color="293F5B"/>
              <w:left w:val="nil"/>
              <w:bottom w:val="nil"/>
              <w:right w:val="nil"/>
            </w:tcBorders>
            <w:shd w:val="clear" w:color="000000" w:fill="FFFFFF"/>
            <w:noWrap/>
            <w:vAlign w:val="center"/>
            <w:hideMark/>
          </w:tcPr>
          <w:p w14:paraId="022673AA" w14:textId="6444F7E2"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2021</w:t>
            </w:r>
            <w:r w:rsidR="00362F43" w:rsidRPr="000177D7">
              <w:rPr>
                <w:rFonts w:ascii="Arial" w:hAnsi="Arial" w:cs="Arial"/>
                <w:sz w:val="16"/>
                <w:szCs w:val="16"/>
              </w:rPr>
              <w:noBreakHyphen/>
            </w:r>
            <w:r w:rsidRPr="000177D7">
              <w:rPr>
                <w:rFonts w:ascii="Arial" w:hAnsi="Arial" w:cs="Arial"/>
                <w:sz w:val="16"/>
                <w:szCs w:val="16"/>
              </w:rPr>
              <w:t>22</w:t>
            </w:r>
          </w:p>
        </w:tc>
        <w:tc>
          <w:tcPr>
            <w:tcW w:w="64" w:type="pct"/>
            <w:tcBorders>
              <w:top w:val="nil"/>
              <w:left w:val="nil"/>
              <w:bottom w:val="nil"/>
              <w:right w:val="nil"/>
            </w:tcBorders>
            <w:shd w:val="clear" w:color="000000" w:fill="FFFFFF"/>
            <w:noWrap/>
            <w:vAlign w:val="center"/>
            <w:hideMark/>
          </w:tcPr>
          <w:p w14:paraId="18300133"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 </w:t>
            </w:r>
          </w:p>
        </w:tc>
        <w:tc>
          <w:tcPr>
            <w:tcW w:w="476" w:type="pct"/>
            <w:tcBorders>
              <w:top w:val="single" w:sz="4" w:space="0" w:color="293F5B"/>
              <w:left w:val="nil"/>
              <w:bottom w:val="nil"/>
              <w:right w:val="nil"/>
            </w:tcBorders>
            <w:shd w:val="clear" w:color="000000" w:fill="E6F2FF"/>
            <w:noWrap/>
            <w:vAlign w:val="center"/>
            <w:hideMark/>
          </w:tcPr>
          <w:p w14:paraId="04AABD1A" w14:textId="5C4C65C0"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2022</w:t>
            </w:r>
            <w:r w:rsidR="00362F43" w:rsidRPr="000177D7">
              <w:rPr>
                <w:rFonts w:ascii="Arial" w:hAnsi="Arial" w:cs="Arial"/>
                <w:sz w:val="16"/>
                <w:szCs w:val="16"/>
              </w:rPr>
              <w:noBreakHyphen/>
            </w:r>
            <w:r w:rsidRPr="000177D7">
              <w:rPr>
                <w:rFonts w:ascii="Arial" w:hAnsi="Arial" w:cs="Arial"/>
                <w:sz w:val="16"/>
                <w:szCs w:val="16"/>
              </w:rPr>
              <w:t>23</w:t>
            </w:r>
          </w:p>
        </w:tc>
        <w:tc>
          <w:tcPr>
            <w:tcW w:w="476" w:type="pct"/>
            <w:tcBorders>
              <w:top w:val="single" w:sz="4" w:space="0" w:color="293F5B"/>
              <w:left w:val="nil"/>
              <w:bottom w:val="nil"/>
              <w:right w:val="nil"/>
            </w:tcBorders>
            <w:shd w:val="clear" w:color="000000" w:fill="FFFFFF"/>
            <w:noWrap/>
            <w:vAlign w:val="center"/>
            <w:hideMark/>
          </w:tcPr>
          <w:p w14:paraId="25254213" w14:textId="61C17302"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2023</w:t>
            </w:r>
            <w:r w:rsidR="00362F43" w:rsidRPr="000177D7">
              <w:rPr>
                <w:rFonts w:ascii="Arial" w:hAnsi="Arial" w:cs="Arial"/>
                <w:sz w:val="16"/>
                <w:szCs w:val="16"/>
              </w:rPr>
              <w:noBreakHyphen/>
            </w:r>
            <w:r w:rsidRPr="000177D7">
              <w:rPr>
                <w:rFonts w:ascii="Arial" w:hAnsi="Arial" w:cs="Arial"/>
                <w:sz w:val="16"/>
                <w:szCs w:val="16"/>
              </w:rPr>
              <w:t>24</w:t>
            </w:r>
          </w:p>
        </w:tc>
        <w:tc>
          <w:tcPr>
            <w:tcW w:w="476" w:type="pct"/>
            <w:tcBorders>
              <w:top w:val="single" w:sz="4" w:space="0" w:color="293F5B"/>
              <w:left w:val="nil"/>
              <w:bottom w:val="nil"/>
              <w:right w:val="nil"/>
            </w:tcBorders>
            <w:shd w:val="clear" w:color="000000" w:fill="FFFFFF"/>
            <w:noWrap/>
            <w:vAlign w:val="center"/>
            <w:hideMark/>
          </w:tcPr>
          <w:p w14:paraId="21648C26" w14:textId="42ED1E9F"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2024</w:t>
            </w:r>
            <w:r w:rsidR="00362F43" w:rsidRPr="000177D7">
              <w:rPr>
                <w:rFonts w:ascii="Arial" w:hAnsi="Arial" w:cs="Arial"/>
                <w:sz w:val="16"/>
                <w:szCs w:val="16"/>
              </w:rPr>
              <w:noBreakHyphen/>
            </w:r>
            <w:r w:rsidRPr="000177D7">
              <w:rPr>
                <w:rFonts w:ascii="Arial" w:hAnsi="Arial" w:cs="Arial"/>
                <w:sz w:val="16"/>
                <w:szCs w:val="16"/>
              </w:rPr>
              <w:t>25</w:t>
            </w:r>
          </w:p>
        </w:tc>
        <w:tc>
          <w:tcPr>
            <w:tcW w:w="476" w:type="pct"/>
            <w:tcBorders>
              <w:top w:val="single" w:sz="4" w:space="0" w:color="293F5B"/>
              <w:left w:val="nil"/>
              <w:bottom w:val="nil"/>
              <w:right w:val="nil"/>
            </w:tcBorders>
            <w:shd w:val="clear" w:color="000000" w:fill="FFFFFF"/>
            <w:noWrap/>
            <w:vAlign w:val="center"/>
            <w:hideMark/>
          </w:tcPr>
          <w:p w14:paraId="29615EF4" w14:textId="68C771F9"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2025</w:t>
            </w:r>
            <w:r w:rsidR="00362F43" w:rsidRPr="000177D7">
              <w:rPr>
                <w:rFonts w:ascii="Arial" w:hAnsi="Arial" w:cs="Arial"/>
                <w:sz w:val="16"/>
                <w:szCs w:val="16"/>
              </w:rPr>
              <w:noBreakHyphen/>
            </w:r>
            <w:r w:rsidRPr="000177D7">
              <w:rPr>
                <w:rFonts w:ascii="Arial" w:hAnsi="Arial" w:cs="Arial"/>
                <w:sz w:val="16"/>
                <w:szCs w:val="16"/>
              </w:rPr>
              <w:t>26</w:t>
            </w:r>
          </w:p>
        </w:tc>
      </w:tr>
      <w:tr w:rsidR="00343300" w:rsidRPr="000177D7" w14:paraId="04AC17CE" w14:textId="77777777" w:rsidTr="00343300">
        <w:trPr>
          <w:divId w:val="81488313"/>
          <w:trHeight w:hRule="exact" w:val="226"/>
        </w:trPr>
        <w:tc>
          <w:tcPr>
            <w:tcW w:w="1679" w:type="pct"/>
            <w:tcBorders>
              <w:top w:val="nil"/>
              <w:left w:val="nil"/>
              <w:bottom w:val="nil"/>
              <w:right w:val="nil"/>
            </w:tcBorders>
            <w:shd w:val="clear" w:color="000000" w:fill="FFFFFF"/>
            <w:noWrap/>
            <w:vAlign w:val="center"/>
            <w:hideMark/>
          </w:tcPr>
          <w:p w14:paraId="5206C31B" w14:textId="77777777" w:rsidR="00343300" w:rsidRPr="000177D7" w:rsidRDefault="00343300" w:rsidP="00343300">
            <w:pPr>
              <w:spacing w:before="0" w:after="0" w:line="240" w:lineRule="auto"/>
              <w:rPr>
                <w:rFonts w:ascii="Arial" w:hAnsi="Arial" w:cs="Arial"/>
                <w:b/>
                <w:bCs/>
                <w:sz w:val="16"/>
                <w:szCs w:val="16"/>
              </w:rPr>
            </w:pPr>
            <w:r w:rsidRPr="000177D7">
              <w:rPr>
                <w:rFonts w:ascii="Arial" w:hAnsi="Arial" w:cs="Arial"/>
                <w:b/>
                <w:bCs/>
                <w:sz w:val="16"/>
                <w:szCs w:val="16"/>
              </w:rPr>
              <w:t>Program(a)</w:t>
            </w:r>
          </w:p>
        </w:tc>
        <w:tc>
          <w:tcPr>
            <w:tcW w:w="875" w:type="pct"/>
            <w:tcBorders>
              <w:top w:val="nil"/>
              <w:left w:val="nil"/>
              <w:bottom w:val="nil"/>
              <w:right w:val="nil"/>
            </w:tcBorders>
            <w:shd w:val="clear" w:color="000000" w:fill="FFFFFF"/>
            <w:noWrap/>
            <w:vAlign w:val="center"/>
            <w:hideMark/>
          </w:tcPr>
          <w:p w14:paraId="6877D24D" w14:textId="77777777" w:rsidR="00343300" w:rsidRPr="000177D7" w:rsidRDefault="00343300" w:rsidP="00343300">
            <w:pPr>
              <w:spacing w:before="0" w:after="0" w:line="240" w:lineRule="auto"/>
              <w:rPr>
                <w:rFonts w:ascii="Arial" w:hAnsi="Arial" w:cs="Arial"/>
                <w:b/>
                <w:bCs/>
                <w:sz w:val="16"/>
                <w:szCs w:val="16"/>
              </w:rPr>
            </w:pPr>
            <w:r w:rsidRPr="000177D7">
              <w:rPr>
                <w:rFonts w:ascii="Arial" w:hAnsi="Arial" w:cs="Arial"/>
                <w:b/>
                <w:bCs/>
                <w:sz w:val="16"/>
                <w:szCs w:val="16"/>
              </w:rPr>
              <w:t>Function</w:t>
            </w:r>
          </w:p>
        </w:tc>
        <w:tc>
          <w:tcPr>
            <w:tcW w:w="476" w:type="pct"/>
            <w:tcBorders>
              <w:top w:val="nil"/>
              <w:left w:val="nil"/>
              <w:bottom w:val="single" w:sz="4" w:space="0" w:color="293F5B"/>
              <w:right w:val="nil"/>
            </w:tcBorders>
            <w:shd w:val="clear" w:color="000000" w:fill="FFFFFF"/>
            <w:noWrap/>
            <w:vAlign w:val="center"/>
            <w:hideMark/>
          </w:tcPr>
          <w:p w14:paraId="57CBB89A"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$m</w:t>
            </w:r>
          </w:p>
        </w:tc>
        <w:tc>
          <w:tcPr>
            <w:tcW w:w="64" w:type="pct"/>
            <w:tcBorders>
              <w:top w:val="nil"/>
              <w:left w:val="nil"/>
              <w:bottom w:val="nil"/>
              <w:right w:val="nil"/>
            </w:tcBorders>
            <w:shd w:val="clear" w:color="000000" w:fill="FFFFFF"/>
            <w:noWrap/>
            <w:vAlign w:val="center"/>
            <w:hideMark/>
          </w:tcPr>
          <w:p w14:paraId="3D75C39D"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 </w:t>
            </w:r>
          </w:p>
        </w:tc>
        <w:tc>
          <w:tcPr>
            <w:tcW w:w="476" w:type="pct"/>
            <w:tcBorders>
              <w:top w:val="nil"/>
              <w:left w:val="nil"/>
              <w:bottom w:val="single" w:sz="4" w:space="0" w:color="293F5B"/>
              <w:right w:val="nil"/>
            </w:tcBorders>
            <w:shd w:val="clear" w:color="000000" w:fill="E6F2FF"/>
            <w:noWrap/>
            <w:vAlign w:val="center"/>
            <w:hideMark/>
          </w:tcPr>
          <w:p w14:paraId="69DE2571"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$m</w:t>
            </w:r>
          </w:p>
        </w:tc>
        <w:tc>
          <w:tcPr>
            <w:tcW w:w="476" w:type="pct"/>
            <w:tcBorders>
              <w:top w:val="nil"/>
              <w:left w:val="nil"/>
              <w:bottom w:val="single" w:sz="4" w:space="0" w:color="293F5B"/>
              <w:right w:val="nil"/>
            </w:tcBorders>
            <w:shd w:val="clear" w:color="000000" w:fill="FFFFFF"/>
            <w:noWrap/>
            <w:vAlign w:val="center"/>
            <w:hideMark/>
          </w:tcPr>
          <w:p w14:paraId="0A4F3DDD"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$m</w:t>
            </w:r>
          </w:p>
        </w:tc>
        <w:tc>
          <w:tcPr>
            <w:tcW w:w="476" w:type="pct"/>
            <w:tcBorders>
              <w:top w:val="nil"/>
              <w:left w:val="nil"/>
              <w:bottom w:val="single" w:sz="4" w:space="0" w:color="293F5B"/>
              <w:right w:val="nil"/>
            </w:tcBorders>
            <w:shd w:val="clear" w:color="000000" w:fill="FFFFFF"/>
            <w:noWrap/>
            <w:vAlign w:val="center"/>
            <w:hideMark/>
          </w:tcPr>
          <w:p w14:paraId="1D050AA6"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$m</w:t>
            </w:r>
          </w:p>
        </w:tc>
        <w:tc>
          <w:tcPr>
            <w:tcW w:w="476" w:type="pct"/>
            <w:tcBorders>
              <w:top w:val="nil"/>
              <w:left w:val="nil"/>
              <w:bottom w:val="single" w:sz="4" w:space="0" w:color="293F5B"/>
              <w:right w:val="nil"/>
            </w:tcBorders>
            <w:shd w:val="clear" w:color="000000" w:fill="FFFFFF"/>
            <w:noWrap/>
            <w:vAlign w:val="center"/>
            <w:hideMark/>
          </w:tcPr>
          <w:p w14:paraId="65764118"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$m</w:t>
            </w:r>
          </w:p>
        </w:tc>
      </w:tr>
      <w:tr w:rsidR="00343300" w:rsidRPr="000177D7" w14:paraId="3535B1CC" w14:textId="77777777" w:rsidTr="00343300">
        <w:trPr>
          <w:divId w:val="81488313"/>
          <w:trHeight w:hRule="exact" w:val="226"/>
        </w:trPr>
        <w:tc>
          <w:tcPr>
            <w:tcW w:w="1679" w:type="pct"/>
            <w:tcBorders>
              <w:top w:val="nil"/>
              <w:left w:val="nil"/>
              <w:bottom w:val="nil"/>
              <w:right w:val="nil"/>
            </w:tcBorders>
            <w:shd w:val="clear" w:color="000000" w:fill="FFFFFF"/>
            <w:noWrap/>
            <w:vAlign w:val="center"/>
            <w:hideMark/>
          </w:tcPr>
          <w:p w14:paraId="5919E465"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Revenue assistance to the</w:t>
            </w:r>
          </w:p>
        </w:tc>
        <w:tc>
          <w:tcPr>
            <w:tcW w:w="875" w:type="pct"/>
            <w:tcBorders>
              <w:top w:val="nil"/>
              <w:left w:val="nil"/>
              <w:bottom w:val="nil"/>
              <w:right w:val="nil"/>
            </w:tcBorders>
            <w:shd w:val="clear" w:color="000000" w:fill="FFFFFF"/>
            <w:noWrap/>
            <w:vAlign w:val="center"/>
            <w:hideMark/>
          </w:tcPr>
          <w:p w14:paraId="515BD720"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Other purposes</w:t>
            </w:r>
          </w:p>
        </w:tc>
        <w:tc>
          <w:tcPr>
            <w:tcW w:w="476" w:type="pct"/>
            <w:tcBorders>
              <w:top w:val="nil"/>
              <w:left w:val="nil"/>
              <w:bottom w:val="nil"/>
              <w:right w:val="nil"/>
            </w:tcBorders>
            <w:shd w:val="clear" w:color="000000" w:fill="FFFFFF"/>
            <w:noWrap/>
            <w:vAlign w:val="center"/>
            <w:hideMark/>
          </w:tcPr>
          <w:p w14:paraId="4B58B7B2"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64" w:type="pct"/>
            <w:tcBorders>
              <w:top w:val="nil"/>
              <w:left w:val="nil"/>
              <w:bottom w:val="nil"/>
              <w:right w:val="nil"/>
            </w:tcBorders>
            <w:shd w:val="clear" w:color="000000" w:fill="FFFFFF"/>
            <w:noWrap/>
            <w:vAlign w:val="center"/>
            <w:hideMark/>
          </w:tcPr>
          <w:p w14:paraId="258C1609"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E6F2FF"/>
            <w:noWrap/>
            <w:vAlign w:val="center"/>
            <w:hideMark/>
          </w:tcPr>
          <w:p w14:paraId="0A36201A"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FFFFFF"/>
            <w:noWrap/>
            <w:vAlign w:val="center"/>
            <w:hideMark/>
          </w:tcPr>
          <w:p w14:paraId="597A4E33"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FFFFFF"/>
            <w:noWrap/>
            <w:vAlign w:val="center"/>
            <w:hideMark/>
          </w:tcPr>
          <w:p w14:paraId="4416E2AE"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FFFFFF"/>
            <w:noWrap/>
            <w:vAlign w:val="center"/>
            <w:hideMark/>
          </w:tcPr>
          <w:p w14:paraId="3D02F31F"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r>
      <w:tr w:rsidR="00343300" w:rsidRPr="000177D7" w14:paraId="053C5ABE" w14:textId="77777777" w:rsidTr="00343300">
        <w:trPr>
          <w:divId w:val="81488313"/>
          <w:trHeight w:hRule="exact" w:val="226"/>
        </w:trPr>
        <w:tc>
          <w:tcPr>
            <w:tcW w:w="1679" w:type="pct"/>
            <w:tcBorders>
              <w:top w:val="nil"/>
              <w:left w:val="nil"/>
              <w:bottom w:val="nil"/>
              <w:right w:val="nil"/>
            </w:tcBorders>
            <w:shd w:val="clear" w:color="000000" w:fill="FFFFFF"/>
            <w:noWrap/>
            <w:vAlign w:val="center"/>
            <w:hideMark/>
          </w:tcPr>
          <w:p w14:paraId="67F2A82A" w14:textId="77777777" w:rsidR="00343300" w:rsidRPr="000177D7" w:rsidRDefault="00343300" w:rsidP="00343300">
            <w:pPr>
              <w:spacing w:before="0" w:after="0" w:line="240" w:lineRule="auto"/>
              <w:ind w:left="170"/>
              <w:rPr>
                <w:rFonts w:ascii="Arial" w:hAnsi="Arial" w:cs="Arial"/>
                <w:sz w:val="16"/>
                <w:szCs w:val="16"/>
              </w:rPr>
            </w:pPr>
            <w:r w:rsidRPr="000177D7">
              <w:rPr>
                <w:rFonts w:ascii="Arial" w:hAnsi="Arial" w:cs="Arial"/>
                <w:sz w:val="16"/>
                <w:szCs w:val="16"/>
              </w:rPr>
              <w:t xml:space="preserve">States and Territories </w:t>
            </w:r>
          </w:p>
        </w:tc>
        <w:tc>
          <w:tcPr>
            <w:tcW w:w="875" w:type="pct"/>
            <w:tcBorders>
              <w:top w:val="nil"/>
              <w:left w:val="nil"/>
              <w:bottom w:val="nil"/>
              <w:right w:val="nil"/>
            </w:tcBorders>
            <w:shd w:val="clear" w:color="000000" w:fill="FFFFFF"/>
            <w:noWrap/>
            <w:vAlign w:val="center"/>
            <w:hideMark/>
          </w:tcPr>
          <w:p w14:paraId="632A30EB"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FFFFFF"/>
            <w:noWrap/>
            <w:vAlign w:val="center"/>
            <w:hideMark/>
          </w:tcPr>
          <w:p w14:paraId="64A38328"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77,531</w:t>
            </w:r>
          </w:p>
        </w:tc>
        <w:tc>
          <w:tcPr>
            <w:tcW w:w="64" w:type="pct"/>
            <w:tcBorders>
              <w:top w:val="nil"/>
              <w:left w:val="nil"/>
              <w:bottom w:val="nil"/>
              <w:right w:val="nil"/>
            </w:tcBorders>
            <w:shd w:val="clear" w:color="000000" w:fill="FFFFFF"/>
            <w:noWrap/>
            <w:vAlign w:val="center"/>
            <w:hideMark/>
          </w:tcPr>
          <w:p w14:paraId="6FEB82ED"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E6F2FF"/>
            <w:noWrap/>
            <w:vAlign w:val="center"/>
            <w:hideMark/>
          </w:tcPr>
          <w:p w14:paraId="390A9F6E"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88,451</w:t>
            </w:r>
          </w:p>
        </w:tc>
        <w:tc>
          <w:tcPr>
            <w:tcW w:w="476" w:type="pct"/>
            <w:tcBorders>
              <w:top w:val="nil"/>
              <w:left w:val="nil"/>
              <w:bottom w:val="nil"/>
              <w:right w:val="nil"/>
            </w:tcBorders>
            <w:shd w:val="clear" w:color="000000" w:fill="FFFFFF"/>
            <w:noWrap/>
            <w:vAlign w:val="center"/>
            <w:hideMark/>
          </w:tcPr>
          <w:p w14:paraId="67931700"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91,548</w:t>
            </w:r>
          </w:p>
        </w:tc>
        <w:tc>
          <w:tcPr>
            <w:tcW w:w="476" w:type="pct"/>
            <w:tcBorders>
              <w:top w:val="nil"/>
              <w:left w:val="nil"/>
              <w:bottom w:val="nil"/>
              <w:right w:val="nil"/>
            </w:tcBorders>
            <w:shd w:val="clear" w:color="000000" w:fill="FFFFFF"/>
            <w:noWrap/>
            <w:vAlign w:val="center"/>
            <w:hideMark/>
          </w:tcPr>
          <w:p w14:paraId="10E64540"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94,562</w:t>
            </w:r>
          </w:p>
        </w:tc>
        <w:tc>
          <w:tcPr>
            <w:tcW w:w="476" w:type="pct"/>
            <w:tcBorders>
              <w:top w:val="nil"/>
              <w:left w:val="nil"/>
              <w:bottom w:val="nil"/>
              <w:right w:val="nil"/>
            </w:tcBorders>
            <w:shd w:val="clear" w:color="000000" w:fill="FFFFFF"/>
            <w:noWrap/>
            <w:vAlign w:val="center"/>
            <w:hideMark/>
          </w:tcPr>
          <w:p w14:paraId="6CFB7174"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96,427</w:t>
            </w:r>
          </w:p>
        </w:tc>
      </w:tr>
      <w:tr w:rsidR="00343300" w:rsidRPr="000177D7" w14:paraId="6715FA76" w14:textId="77777777" w:rsidTr="00343300">
        <w:trPr>
          <w:divId w:val="81488313"/>
          <w:trHeight w:hRule="exact" w:val="226"/>
        </w:trPr>
        <w:tc>
          <w:tcPr>
            <w:tcW w:w="1679" w:type="pct"/>
            <w:tcBorders>
              <w:top w:val="nil"/>
              <w:left w:val="nil"/>
              <w:bottom w:val="nil"/>
              <w:right w:val="nil"/>
            </w:tcBorders>
            <w:shd w:val="clear" w:color="000000" w:fill="FFFFFF"/>
            <w:noWrap/>
            <w:vAlign w:val="center"/>
            <w:hideMark/>
          </w:tcPr>
          <w:p w14:paraId="7771D834"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Support for Seniors</w:t>
            </w:r>
          </w:p>
        </w:tc>
        <w:tc>
          <w:tcPr>
            <w:tcW w:w="875" w:type="pct"/>
            <w:tcBorders>
              <w:top w:val="nil"/>
              <w:left w:val="nil"/>
              <w:bottom w:val="nil"/>
              <w:right w:val="nil"/>
            </w:tcBorders>
            <w:shd w:val="clear" w:color="000000" w:fill="FFFFFF"/>
            <w:noWrap/>
            <w:vAlign w:val="center"/>
            <w:hideMark/>
          </w:tcPr>
          <w:p w14:paraId="65803109"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SSW</w:t>
            </w:r>
          </w:p>
        </w:tc>
        <w:tc>
          <w:tcPr>
            <w:tcW w:w="476" w:type="pct"/>
            <w:tcBorders>
              <w:top w:val="nil"/>
              <w:left w:val="nil"/>
              <w:bottom w:val="nil"/>
              <w:right w:val="nil"/>
            </w:tcBorders>
            <w:shd w:val="clear" w:color="000000" w:fill="FFFFFF"/>
            <w:noWrap/>
            <w:vAlign w:val="center"/>
            <w:hideMark/>
          </w:tcPr>
          <w:p w14:paraId="01E600B6"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51,299</w:t>
            </w:r>
          </w:p>
        </w:tc>
        <w:tc>
          <w:tcPr>
            <w:tcW w:w="64" w:type="pct"/>
            <w:tcBorders>
              <w:top w:val="nil"/>
              <w:left w:val="nil"/>
              <w:bottom w:val="nil"/>
              <w:right w:val="nil"/>
            </w:tcBorders>
            <w:shd w:val="clear" w:color="000000" w:fill="FFFFFF"/>
            <w:noWrap/>
            <w:vAlign w:val="center"/>
            <w:hideMark/>
          </w:tcPr>
          <w:p w14:paraId="6FB602CE"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E6F2FF"/>
            <w:noWrap/>
            <w:vAlign w:val="center"/>
            <w:hideMark/>
          </w:tcPr>
          <w:p w14:paraId="34969DFD"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55,293</w:t>
            </w:r>
          </w:p>
        </w:tc>
        <w:tc>
          <w:tcPr>
            <w:tcW w:w="476" w:type="pct"/>
            <w:tcBorders>
              <w:top w:val="nil"/>
              <w:left w:val="nil"/>
              <w:bottom w:val="nil"/>
              <w:right w:val="nil"/>
            </w:tcBorders>
            <w:shd w:val="clear" w:color="000000" w:fill="FFFFFF"/>
            <w:noWrap/>
            <w:vAlign w:val="center"/>
            <w:hideMark/>
          </w:tcPr>
          <w:p w14:paraId="1137B4C6"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59,780</w:t>
            </w:r>
          </w:p>
        </w:tc>
        <w:tc>
          <w:tcPr>
            <w:tcW w:w="476" w:type="pct"/>
            <w:tcBorders>
              <w:top w:val="nil"/>
              <w:left w:val="nil"/>
              <w:bottom w:val="nil"/>
              <w:right w:val="nil"/>
            </w:tcBorders>
            <w:shd w:val="clear" w:color="000000" w:fill="FFFFFF"/>
            <w:noWrap/>
            <w:vAlign w:val="center"/>
            <w:hideMark/>
          </w:tcPr>
          <w:p w14:paraId="211EDCCF"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62,562</w:t>
            </w:r>
          </w:p>
        </w:tc>
        <w:tc>
          <w:tcPr>
            <w:tcW w:w="476" w:type="pct"/>
            <w:tcBorders>
              <w:top w:val="nil"/>
              <w:left w:val="nil"/>
              <w:bottom w:val="nil"/>
              <w:right w:val="nil"/>
            </w:tcBorders>
            <w:shd w:val="clear" w:color="000000" w:fill="FFFFFF"/>
            <w:noWrap/>
            <w:vAlign w:val="center"/>
            <w:hideMark/>
          </w:tcPr>
          <w:p w14:paraId="3809B29D"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65,744</w:t>
            </w:r>
          </w:p>
        </w:tc>
      </w:tr>
      <w:tr w:rsidR="00343300" w:rsidRPr="000177D7" w14:paraId="6CEEC366" w14:textId="77777777" w:rsidTr="00343300">
        <w:trPr>
          <w:divId w:val="81488313"/>
          <w:trHeight w:hRule="exact" w:val="226"/>
        </w:trPr>
        <w:tc>
          <w:tcPr>
            <w:tcW w:w="1679" w:type="pct"/>
            <w:tcBorders>
              <w:top w:val="nil"/>
              <w:left w:val="nil"/>
              <w:bottom w:val="nil"/>
              <w:right w:val="nil"/>
            </w:tcBorders>
            <w:shd w:val="clear" w:color="000000" w:fill="FFFFFF"/>
            <w:noWrap/>
            <w:vAlign w:val="center"/>
            <w:hideMark/>
          </w:tcPr>
          <w:p w14:paraId="5136815E"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National Disability Insurance</w:t>
            </w:r>
          </w:p>
        </w:tc>
        <w:tc>
          <w:tcPr>
            <w:tcW w:w="875" w:type="pct"/>
            <w:tcBorders>
              <w:top w:val="nil"/>
              <w:left w:val="nil"/>
              <w:bottom w:val="nil"/>
              <w:right w:val="nil"/>
            </w:tcBorders>
            <w:shd w:val="clear" w:color="000000" w:fill="FFFFFF"/>
            <w:noWrap/>
            <w:vAlign w:val="center"/>
            <w:hideMark/>
          </w:tcPr>
          <w:p w14:paraId="330DE0B2"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SSW</w:t>
            </w:r>
          </w:p>
        </w:tc>
        <w:tc>
          <w:tcPr>
            <w:tcW w:w="476" w:type="pct"/>
            <w:tcBorders>
              <w:top w:val="nil"/>
              <w:left w:val="nil"/>
              <w:bottom w:val="nil"/>
              <w:right w:val="nil"/>
            </w:tcBorders>
            <w:shd w:val="clear" w:color="000000" w:fill="FFFFFF"/>
            <w:noWrap/>
            <w:vAlign w:val="center"/>
            <w:hideMark/>
          </w:tcPr>
          <w:p w14:paraId="3671D592"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64" w:type="pct"/>
            <w:tcBorders>
              <w:top w:val="nil"/>
              <w:left w:val="nil"/>
              <w:bottom w:val="nil"/>
              <w:right w:val="nil"/>
            </w:tcBorders>
            <w:shd w:val="clear" w:color="000000" w:fill="FFFFFF"/>
            <w:noWrap/>
            <w:vAlign w:val="center"/>
            <w:hideMark/>
          </w:tcPr>
          <w:p w14:paraId="481B11C3"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E6F2FF"/>
            <w:noWrap/>
            <w:vAlign w:val="center"/>
            <w:hideMark/>
          </w:tcPr>
          <w:p w14:paraId="518549DE"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FFFFFF"/>
            <w:noWrap/>
            <w:vAlign w:val="center"/>
            <w:hideMark/>
          </w:tcPr>
          <w:p w14:paraId="016FB64C"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FFFFFF"/>
            <w:noWrap/>
            <w:vAlign w:val="center"/>
            <w:hideMark/>
          </w:tcPr>
          <w:p w14:paraId="35B1439F"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FFFFFF"/>
            <w:noWrap/>
            <w:vAlign w:val="center"/>
            <w:hideMark/>
          </w:tcPr>
          <w:p w14:paraId="6C7C0593"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r>
      <w:tr w:rsidR="00343300" w:rsidRPr="000177D7" w14:paraId="2D2448A1" w14:textId="77777777" w:rsidTr="00343300">
        <w:trPr>
          <w:divId w:val="81488313"/>
          <w:trHeight w:hRule="exact" w:val="226"/>
        </w:trPr>
        <w:tc>
          <w:tcPr>
            <w:tcW w:w="1679" w:type="pct"/>
            <w:tcBorders>
              <w:top w:val="nil"/>
              <w:left w:val="nil"/>
              <w:bottom w:val="nil"/>
              <w:right w:val="nil"/>
            </w:tcBorders>
            <w:shd w:val="clear" w:color="000000" w:fill="FFFFFF"/>
            <w:noWrap/>
            <w:vAlign w:val="center"/>
            <w:hideMark/>
          </w:tcPr>
          <w:p w14:paraId="1ECB0895" w14:textId="77777777" w:rsidR="00343300" w:rsidRPr="000177D7" w:rsidRDefault="00343300" w:rsidP="00343300">
            <w:pPr>
              <w:spacing w:before="0" w:after="0" w:line="240" w:lineRule="auto"/>
              <w:ind w:left="170"/>
              <w:rPr>
                <w:rFonts w:ascii="Arial" w:hAnsi="Arial" w:cs="Arial"/>
                <w:sz w:val="16"/>
                <w:szCs w:val="16"/>
              </w:rPr>
            </w:pPr>
            <w:r w:rsidRPr="000177D7">
              <w:rPr>
                <w:rFonts w:ascii="Arial" w:hAnsi="Arial" w:cs="Arial"/>
                <w:sz w:val="16"/>
                <w:szCs w:val="16"/>
              </w:rPr>
              <w:t>Scheme(b)</w:t>
            </w:r>
          </w:p>
        </w:tc>
        <w:tc>
          <w:tcPr>
            <w:tcW w:w="875" w:type="pct"/>
            <w:tcBorders>
              <w:top w:val="nil"/>
              <w:left w:val="nil"/>
              <w:bottom w:val="nil"/>
              <w:right w:val="nil"/>
            </w:tcBorders>
            <w:shd w:val="clear" w:color="000000" w:fill="FFFFFF"/>
            <w:noWrap/>
            <w:vAlign w:val="center"/>
            <w:hideMark/>
          </w:tcPr>
          <w:p w14:paraId="6E14FE96"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FFFFFF"/>
            <w:noWrap/>
            <w:vAlign w:val="center"/>
            <w:hideMark/>
          </w:tcPr>
          <w:p w14:paraId="3677C51E"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29,866</w:t>
            </w:r>
          </w:p>
        </w:tc>
        <w:tc>
          <w:tcPr>
            <w:tcW w:w="64" w:type="pct"/>
            <w:tcBorders>
              <w:top w:val="nil"/>
              <w:left w:val="nil"/>
              <w:bottom w:val="nil"/>
              <w:right w:val="nil"/>
            </w:tcBorders>
            <w:shd w:val="clear" w:color="000000" w:fill="FFFFFF"/>
            <w:noWrap/>
            <w:vAlign w:val="center"/>
            <w:hideMark/>
          </w:tcPr>
          <w:p w14:paraId="2BD1D6DB"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E6F2FF"/>
            <w:noWrap/>
            <w:vAlign w:val="center"/>
            <w:hideMark/>
          </w:tcPr>
          <w:p w14:paraId="2C2C69EC"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35,497</w:t>
            </w:r>
          </w:p>
        </w:tc>
        <w:tc>
          <w:tcPr>
            <w:tcW w:w="476" w:type="pct"/>
            <w:tcBorders>
              <w:top w:val="nil"/>
              <w:left w:val="nil"/>
              <w:bottom w:val="nil"/>
              <w:right w:val="nil"/>
            </w:tcBorders>
            <w:shd w:val="clear" w:color="000000" w:fill="FFFFFF"/>
            <w:noWrap/>
            <w:vAlign w:val="center"/>
            <w:hideMark/>
          </w:tcPr>
          <w:p w14:paraId="3EE85ED2"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39,757</w:t>
            </w:r>
          </w:p>
        </w:tc>
        <w:tc>
          <w:tcPr>
            <w:tcW w:w="476" w:type="pct"/>
            <w:tcBorders>
              <w:top w:val="nil"/>
              <w:left w:val="nil"/>
              <w:bottom w:val="nil"/>
              <w:right w:val="nil"/>
            </w:tcBorders>
            <w:shd w:val="clear" w:color="000000" w:fill="FFFFFF"/>
            <w:noWrap/>
            <w:vAlign w:val="center"/>
            <w:hideMark/>
          </w:tcPr>
          <w:p w14:paraId="738A8131"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45,460</w:t>
            </w:r>
          </w:p>
        </w:tc>
        <w:tc>
          <w:tcPr>
            <w:tcW w:w="476" w:type="pct"/>
            <w:tcBorders>
              <w:top w:val="nil"/>
              <w:left w:val="nil"/>
              <w:bottom w:val="nil"/>
              <w:right w:val="nil"/>
            </w:tcBorders>
            <w:shd w:val="clear" w:color="000000" w:fill="FFFFFF"/>
            <w:noWrap/>
            <w:vAlign w:val="center"/>
            <w:hideMark/>
          </w:tcPr>
          <w:p w14:paraId="238B2C04"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51,784</w:t>
            </w:r>
          </w:p>
        </w:tc>
      </w:tr>
      <w:tr w:rsidR="00343300" w:rsidRPr="000177D7" w14:paraId="076E0EFD" w14:textId="77777777" w:rsidTr="00343300">
        <w:trPr>
          <w:divId w:val="81488313"/>
          <w:trHeight w:hRule="exact" w:val="226"/>
        </w:trPr>
        <w:tc>
          <w:tcPr>
            <w:tcW w:w="1679" w:type="pct"/>
            <w:tcBorders>
              <w:top w:val="nil"/>
              <w:left w:val="nil"/>
              <w:bottom w:val="nil"/>
              <w:right w:val="nil"/>
            </w:tcBorders>
            <w:shd w:val="clear" w:color="000000" w:fill="FFFFFF"/>
            <w:noWrap/>
            <w:vAlign w:val="center"/>
            <w:hideMark/>
          </w:tcPr>
          <w:p w14:paraId="640324A6"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Medical Benefits</w:t>
            </w:r>
          </w:p>
        </w:tc>
        <w:tc>
          <w:tcPr>
            <w:tcW w:w="875" w:type="pct"/>
            <w:tcBorders>
              <w:top w:val="nil"/>
              <w:left w:val="nil"/>
              <w:bottom w:val="nil"/>
              <w:right w:val="nil"/>
            </w:tcBorders>
            <w:shd w:val="clear" w:color="000000" w:fill="FFFFFF"/>
            <w:noWrap/>
            <w:vAlign w:val="center"/>
            <w:hideMark/>
          </w:tcPr>
          <w:p w14:paraId="67A1DE2D"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Health</w:t>
            </w:r>
          </w:p>
        </w:tc>
        <w:tc>
          <w:tcPr>
            <w:tcW w:w="476" w:type="pct"/>
            <w:tcBorders>
              <w:top w:val="nil"/>
              <w:left w:val="nil"/>
              <w:bottom w:val="nil"/>
              <w:right w:val="nil"/>
            </w:tcBorders>
            <w:shd w:val="clear" w:color="000000" w:fill="FFFFFF"/>
            <w:noWrap/>
            <w:vAlign w:val="center"/>
            <w:hideMark/>
          </w:tcPr>
          <w:p w14:paraId="47D55770"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28,988</w:t>
            </w:r>
          </w:p>
        </w:tc>
        <w:tc>
          <w:tcPr>
            <w:tcW w:w="64" w:type="pct"/>
            <w:tcBorders>
              <w:top w:val="nil"/>
              <w:left w:val="nil"/>
              <w:bottom w:val="nil"/>
              <w:right w:val="nil"/>
            </w:tcBorders>
            <w:shd w:val="clear" w:color="000000" w:fill="FFFFFF"/>
            <w:noWrap/>
            <w:vAlign w:val="center"/>
            <w:hideMark/>
          </w:tcPr>
          <w:p w14:paraId="5E883D86"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E6F2FF"/>
            <w:noWrap/>
            <w:vAlign w:val="center"/>
            <w:hideMark/>
          </w:tcPr>
          <w:p w14:paraId="2BAD35B7"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31,269</w:t>
            </w:r>
          </w:p>
        </w:tc>
        <w:tc>
          <w:tcPr>
            <w:tcW w:w="476" w:type="pct"/>
            <w:tcBorders>
              <w:top w:val="nil"/>
              <w:left w:val="nil"/>
              <w:bottom w:val="nil"/>
              <w:right w:val="nil"/>
            </w:tcBorders>
            <w:shd w:val="clear" w:color="000000" w:fill="FFFFFF"/>
            <w:noWrap/>
            <w:vAlign w:val="center"/>
            <w:hideMark/>
          </w:tcPr>
          <w:p w14:paraId="2EF286DF"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32,214</w:t>
            </w:r>
          </w:p>
        </w:tc>
        <w:tc>
          <w:tcPr>
            <w:tcW w:w="476" w:type="pct"/>
            <w:tcBorders>
              <w:top w:val="nil"/>
              <w:left w:val="nil"/>
              <w:bottom w:val="nil"/>
              <w:right w:val="nil"/>
            </w:tcBorders>
            <w:shd w:val="clear" w:color="000000" w:fill="FFFFFF"/>
            <w:noWrap/>
            <w:vAlign w:val="center"/>
            <w:hideMark/>
          </w:tcPr>
          <w:p w14:paraId="292CE73D"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34,011</w:t>
            </w:r>
          </w:p>
        </w:tc>
        <w:tc>
          <w:tcPr>
            <w:tcW w:w="476" w:type="pct"/>
            <w:tcBorders>
              <w:top w:val="nil"/>
              <w:left w:val="nil"/>
              <w:bottom w:val="nil"/>
              <w:right w:val="nil"/>
            </w:tcBorders>
            <w:shd w:val="clear" w:color="000000" w:fill="FFFFFF"/>
            <w:noWrap/>
            <w:vAlign w:val="center"/>
            <w:hideMark/>
          </w:tcPr>
          <w:p w14:paraId="3AAFDAEA"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35,806</w:t>
            </w:r>
          </w:p>
        </w:tc>
      </w:tr>
      <w:tr w:rsidR="00343300" w:rsidRPr="000177D7" w14:paraId="773F7EAE" w14:textId="77777777" w:rsidTr="00343300">
        <w:trPr>
          <w:divId w:val="81488313"/>
          <w:trHeight w:hRule="exact" w:val="226"/>
        </w:trPr>
        <w:tc>
          <w:tcPr>
            <w:tcW w:w="1679" w:type="pct"/>
            <w:tcBorders>
              <w:top w:val="nil"/>
              <w:left w:val="nil"/>
              <w:bottom w:val="nil"/>
              <w:right w:val="nil"/>
            </w:tcBorders>
            <w:shd w:val="clear" w:color="000000" w:fill="FFFFFF"/>
            <w:noWrap/>
            <w:vAlign w:val="center"/>
            <w:hideMark/>
          </w:tcPr>
          <w:p w14:paraId="2441BA6E"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Aged Care Services</w:t>
            </w:r>
          </w:p>
        </w:tc>
        <w:tc>
          <w:tcPr>
            <w:tcW w:w="875" w:type="pct"/>
            <w:tcBorders>
              <w:top w:val="nil"/>
              <w:left w:val="nil"/>
              <w:bottom w:val="nil"/>
              <w:right w:val="nil"/>
            </w:tcBorders>
            <w:shd w:val="clear" w:color="000000" w:fill="FFFFFF"/>
            <w:noWrap/>
            <w:vAlign w:val="center"/>
            <w:hideMark/>
          </w:tcPr>
          <w:p w14:paraId="0899E27C"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SSW</w:t>
            </w:r>
          </w:p>
        </w:tc>
        <w:tc>
          <w:tcPr>
            <w:tcW w:w="476" w:type="pct"/>
            <w:tcBorders>
              <w:top w:val="nil"/>
              <w:left w:val="nil"/>
              <w:bottom w:val="nil"/>
              <w:right w:val="nil"/>
            </w:tcBorders>
            <w:shd w:val="clear" w:color="000000" w:fill="FFFFFF"/>
            <w:noWrap/>
            <w:vAlign w:val="center"/>
            <w:hideMark/>
          </w:tcPr>
          <w:p w14:paraId="12925E54"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23,102</w:t>
            </w:r>
          </w:p>
        </w:tc>
        <w:tc>
          <w:tcPr>
            <w:tcW w:w="64" w:type="pct"/>
            <w:tcBorders>
              <w:top w:val="nil"/>
              <w:left w:val="nil"/>
              <w:bottom w:val="nil"/>
              <w:right w:val="nil"/>
            </w:tcBorders>
            <w:shd w:val="clear" w:color="000000" w:fill="FFFFFF"/>
            <w:noWrap/>
            <w:vAlign w:val="center"/>
            <w:hideMark/>
          </w:tcPr>
          <w:p w14:paraId="14398799"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E6F2FF"/>
            <w:noWrap/>
            <w:vAlign w:val="center"/>
            <w:hideMark/>
          </w:tcPr>
          <w:p w14:paraId="7E13AC34"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27,084</w:t>
            </w:r>
          </w:p>
        </w:tc>
        <w:tc>
          <w:tcPr>
            <w:tcW w:w="476" w:type="pct"/>
            <w:tcBorders>
              <w:top w:val="nil"/>
              <w:left w:val="nil"/>
              <w:bottom w:val="nil"/>
              <w:right w:val="nil"/>
            </w:tcBorders>
            <w:shd w:val="clear" w:color="000000" w:fill="FFFFFF"/>
            <w:noWrap/>
            <w:vAlign w:val="center"/>
            <w:hideMark/>
          </w:tcPr>
          <w:p w14:paraId="53C24CDD"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29,741</w:t>
            </w:r>
          </w:p>
        </w:tc>
        <w:tc>
          <w:tcPr>
            <w:tcW w:w="476" w:type="pct"/>
            <w:tcBorders>
              <w:top w:val="nil"/>
              <w:left w:val="nil"/>
              <w:bottom w:val="nil"/>
              <w:right w:val="nil"/>
            </w:tcBorders>
            <w:shd w:val="clear" w:color="000000" w:fill="FFFFFF"/>
            <w:noWrap/>
            <w:vAlign w:val="center"/>
            <w:hideMark/>
          </w:tcPr>
          <w:p w14:paraId="600B8B6E"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32,773</w:t>
            </w:r>
          </w:p>
        </w:tc>
        <w:tc>
          <w:tcPr>
            <w:tcW w:w="476" w:type="pct"/>
            <w:tcBorders>
              <w:top w:val="nil"/>
              <w:left w:val="nil"/>
              <w:bottom w:val="nil"/>
              <w:right w:val="nil"/>
            </w:tcBorders>
            <w:shd w:val="clear" w:color="000000" w:fill="FFFFFF"/>
            <w:noWrap/>
            <w:vAlign w:val="center"/>
            <w:hideMark/>
          </w:tcPr>
          <w:p w14:paraId="35F0F04D"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34,728</w:t>
            </w:r>
          </w:p>
        </w:tc>
      </w:tr>
      <w:tr w:rsidR="00343300" w:rsidRPr="000177D7" w14:paraId="1C070CF0" w14:textId="77777777" w:rsidTr="00343300">
        <w:trPr>
          <w:divId w:val="81488313"/>
          <w:trHeight w:hRule="exact" w:val="226"/>
        </w:trPr>
        <w:tc>
          <w:tcPr>
            <w:tcW w:w="1679" w:type="pct"/>
            <w:tcBorders>
              <w:top w:val="nil"/>
              <w:left w:val="nil"/>
              <w:bottom w:val="nil"/>
              <w:right w:val="nil"/>
            </w:tcBorders>
            <w:shd w:val="clear" w:color="000000" w:fill="FFFFFF"/>
            <w:noWrap/>
            <w:vAlign w:val="center"/>
            <w:hideMark/>
          </w:tcPr>
          <w:p w14:paraId="59EBC8B4"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Assistance to the States for</w:t>
            </w:r>
          </w:p>
        </w:tc>
        <w:tc>
          <w:tcPr>
            <w:tcW w:w="875" w:type="pct"/>
            <w:tcBorders>
              <w:top w:val="nil"/>
              <w:left w:val="nil"/>
              <w:bottom w:val="nil"/>
              <w:right w:val="nil"/>
            </w:tcBorders>
            <w:shd w:val="clear" w:color="000000" w:fill="FFFFFF"/>
            <w:noWrap/>
            <w:vAlign w:val="center"/>
            <w:hideMark/>
          </w:tcPr>
          <w:p w14:paraId="457F8605"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Health</w:t>
            </w:r>
          </w:p>
        </w:tc>
        <w:tc>
          <w:tcPr>
            <w:tcW w:w="476" w:type="pct"/>
            <w:tcBorders>
              <w:top w:val="nil"/>
              <w:left w:val="nil"/>
              <w:bottom w:val="nil"/>
              <w:right w:val="nil"/>
            </w:tcBorders>
            <w:shd w:val="clear" w:color="000000" w:fill="FFFFFF"/>
            <w:noWrap/>
            <w:vAlign w:val="center"/>
            <w:hideMark/>
          </w:tcPr>
          <w:p w14:paraId="4845457B"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64" w:type="pct"/>
            <w:tcBorders>
              <w:top w:val="nil"/>
              <w:left w:val="nil"/>
              <w:bottom w:val="nil"/>
              <w:right w:val="nil"/>
            </w:tcBorders>
            <w:shd w:val="clear" w:color="000000" w:fill="FFFFFF"/>
            <w:noWrap/>
            <w:vAlign w:val="center"/>
            <w:hideMark/>
          </w:tcPr>
          <w:p w14:paraId="24876D75"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E6F2FF"/>
            <w:noWrap/>
            <w:vAlign w:val="center"/>
            <w:hideMark/>
          </w:tcPr>
          <w:p w14:paraId="7A7ED8F3"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FFFFFF"/>
            <w:noWrap/>
            <w:vAlign w:val="center"/>
            <w:hideMark/>
          </w:tcPr>
          <w:p w14:paraId="6F55CC00"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FFFFFF"/>
            <w:noWrap/>
            <w:vAlign w:val="center"/>
            <w:hideMark/>
          </w:tcPr>
          <w:p w14:paraId="4980013A"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FFFFFF"/>
            <w:noWrap/>
            <w:vAlign w:val="center"/>
            <w:hideMark/>
          </w:tcPr>
          <w:p w14:paraId="4EBBF732"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r>
      <w:tr w:rsidR="00343300" w:rsidRPr="000177D7" w14:paraId="031A81A9" w14:textId="77777777" w:rsidTr="00343300">
        <w:trPr>
          <w:divId w:val="81488313"/>
          <w:trHeight w:hRule="exact" w:val="226"/>
        </w:trPr>
        <w:tc>
          <w:tcPr>
            <w:tcW w:w="1679" w:type="pct"/>
            <w:tcBorders>
              <w:top w:val="nil"/>
              <w:left w:val="nil"/>
              <w:bottom w:val="nil"/>
              <w:right w:val="nil"/>
            </w:tcBorders>
            <w:shd w:val="clear" w:color="000000" w:fill="FFFFFF"/>
            <w:noWrap/>
            <w:vAlign w:val="center"/>
            <w:hideMark/>
          </w:tcPr>
          <w:p w14:paraId="55880982" w14:textId="77777777" w:rsidR="00343300" w:rsidRPr="000177D7" w:rsidRDefault="00343300" w:rsidP="00343300">
            <w:pPr>
              <w:spacing w:before="0" w:after="0" w:line="240" w:lineRule="auto"/>
              <w:ind w:left="170"/>
              <w:rPr>
                <w:rFonts w:ascii="Arial" w:hAnsi="Arial" w:cs="Arial"/>
                <w:sz w:val="16"/>
                <w:szCs w:val="16"/>
              </w:rPr>
            </w:pPr>
            <w:r w:rsidRPr="000177D7">
              <w:rPr>
                <w:rFonts w:ascii="Arial" w:hAnsi="Arial" w:cs="Arial"/>
                <w:sz w:val="16"/>
                <w:szCs w:val="16"/>
              </w:rPr>
              <w:t>Public Hospitals</w:t>
            </w:r>
          </w:p>
        </w:tc>
        <w:tc>
          <w:tcPr>
            <w:tcW w:w="875" w:type="pct"/>
            <w:tcBorders>
              <w:top w:val="nil"/>
              <w:left w:val="nil"/>
              <w:bottom w:val="nil"/>
              <w:right w:val="nil"/>
            </w:tcBorders>
            <w:shd w:val="clear" w:color="000000" w:fill="FFFFFF"/>
            <w:noWrap/>
            <w:vAlign w:val="center"/>
            <w:hideMark/>
          </w:tcPr>
          <w:p w14:paraId="5EE1B484"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FFFFFF"/>
            <w:noWrap/>
            <w:vAlign w:val="center"/>
            <w:hideMark/>
          </w:tcPr>
          <w:p w14:paraId="13D70233"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24,230</w:t>
            </w:r>
          </w:p>
        </w:tc>
        <w:tc>
          <w:tcPr>
            <w:tcW w:w="64" w:type="pct"/>
            <w:tcBorders>
              <w:top w:val="nil"/>
              <w:left w:val="nil"/>
              <w:bottom w:val="nil"/>
              <w:right w:val="nil"/>
            </w:tcBorders>
            <w:shd w:val="clear" w:color="000000" w:fill="FFFFFF"/>
            <w:noWrap/>
            <w:vAlign w:val="center"/>
            <w:hideMark/>
          </w:tcPr>
          <w:p w14:paraId="3A7C14A0"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E6F2FF"/>
            <w:noWrap/>
            <w:vAlign w:val="center"/>
            <w:hideMark/>
          </w:tcPr>
          <w:p w14:paraId="45301D82"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26,575</w:t>
            </w:r>
          </w:p>
        </w:tc>
        <w:tc>
          <w:tcPr>
            <w:tcW w:w="476" w:type="pct"/>
            <w:tcBorders>
              <w:top w:val="nil"/>
              <w:left w:val="nil"/>
              <w:bottom w:val="nil"/>
              <w:right w:val="nil"/>
            </w:tcBorders>
            <w:shd w:val="clear" w:color="000000" w:fill="FFFFFF"/>
            <w:noWrap/>
            <w:vAlign w:val="center"/>
            <w:hideMark/>
          </w:tcPr>
          <w:p w14:paraId="61E8E6D5"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28,325</w:t>
            </w:r>
          </w:p>
        </w:tc>
        <w:tc>
          <w:tcPr>
            <w:tcW w:w="476" w:type="pct"/>
            <w:tcBorders>
              <w:top w:val="nil"/>
              <w:left w:val="nil"/>
              <w:bottom w:val="nil"/>
              <w:right w:val="nil"/>
            </w:tcBorders>
            <w:shd w:val="clear" w:color="000000" w:fill="FFFFFF"/>
            <w:noWrap/>
            <w:vAlign w:val="center"/>
            <w:hideMark/>
          </w:tcPr>
          <w:p w14:paraId="3EEC54B8"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30,030</w:t>
            </w:r>
          </w:p>
        </w:tc>
        <w:tc>
          <w:tcPr>
            <w:tcW w:w="476" w:type="pct"/>
            <w:tcBorders>
              <w:top w:val="nil"/>
              <w:left w:val="nil"/>
              <w:bottom w:val="nil"/>
              <w:right w:val="nil"/>
            </w:tcBorders>
            <w:shd w:val="clear" w:color="000000" w:fill="FFFFFF"/>
            <w:noWrap/>
            <w:vAlign w:val="center"/>
            <w:hideMark/>
          </w:tcPr>
          <w:p w14:paraId="0B7ADA6F"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31,982</w:t>
            </w:r>
          </w:p>
        </w:tc>
      </w:tr>
      <w:tr w:rsidR="00343300" w:rsidRPr="000177D7" w14:paraId="64C12C27" w14:textId="77777777" w:rsidTr="00343300">
        <w:trPr>
          <w:divId w:val="81488313"/>
          <w:trHeight w:hRule="exact" w:val="226"/>
        </w:trPr>
        <w:tc>
          <w:tcPr>
            <w:tcW w:w="1679" w:type="pct"/>
            <w:tcBorders>
              <w:top w:val="nil"/>
              <w:left w:val="nil"/>
              <w:bottom w:val="nil"/>
              <w:right w:val="nil"/>
            </w:tcBorders>
            <w:shd w:val="clear" w:color="000000" w:fill="FFFFFF"/>
            <w:noWrap/>
            <w:vAlign w:val="center"/>
            <w:hideMark/>
          </w:tcPr>
          <w:p w14:paraId="2AECDFC0"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Commonwealth Debt</w:t>
            </w:r>
          </w:p>
        </w:tc>
        <w:tc>
          <w:tcPr>
            <w:tcW w:w="875" w:type="pct"/>
            <w:tcBorders>
              <w:top w:val="nil"/>
              <w:left w:val="nil"/>
              <w:bottom w:val="nil"/>
              <w:right w:val="nil"/>
            </w:tcBorders>
            <w:shd w:val="clear" w:color="000000" w:fill="FFFFFF"/>
            <w:noWrap/>
            <w:vAlign w:val="center"/>
            <w:hideMark/>
          </w:tcPr>
          <w:p w14:paraId="5C509ACC"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Other purposes</w:t>
            </w:r>
          </w:p>
        </w:tc>
        <w:tc>
          <w:tcPr>
            <w:tcW w:w="476" w:type="pct"/>
            <w:tcBorders>
              <w:top w:val="nil"/>
              <w:left w:val="nil"/>
              <w:bottom w:val="nil"/>
              <w:right w:val="nil"/>
            </w:tcBorders>
            <w:shd w:val="clear" w:color="000000" w:fill="FFFFFF"/>
            <w:noWrap/>
            <w:vAlign w:val="center"/>
            <w:hideMark/>
          </w:tcPr>
          <w:p w14:paraId="1B4F70FC"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64" w:type="pct"/>
            <w:tcBorders>
              <w:top w:val="nil"/>
              <w:left w:val="nil"/>
              <w:bottom w:val="nil"/>
              <w:right w:val="nil"/>
            </w:tcBorders>
            <w:shd w:val="clear" w:color="000000" w:fill="FFFFFF"/>
            <w:noWrap/>
            <w:vAlign w:val="center"/>
            <w:hideMark/>
          </w:tcPr>
          <w:p w14:paraId="51AE241A"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E6F2FF"/>
            <w:noWrap/>
            <w:vAlign w:val="center"/>
            <w:hideMark/>
          </w:tcPr>
          <w:p w14:paraId="20ABC7E6"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FFFFFF"/>
            <w:noWrap/>
            <w:vAlign w:val="center"/>
            <w:hideMark/>
          </w:tcPr>
          <w:p w14:paraId="79207CD9"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FFFFFF"/>
            <w:noWrap/>
            <w:vAlign w:val="center"/>
            <w:hideMark/>
          </w:tcPr>
          <w:p w14:paraId="6E6276CF"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FFFFFF"/>
            <w:noWrap/>
            <w:vAlign w:val="center"/>
            <w:hideMark/>
          </w:tcPr>
          <w:p w14:paraId="5274C548"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r>
      <w:tr w:rsidR="00343300" w:rsidRPr="000177D7" w14:paraId="4C1AA6ED" w14:textId="77777777" w:rsidTr="00343300">
        <w:trPr>
          <w:divId w:val="81488313"/>
          <w:trHeight w:hRule="exact" w:val="226"/>
        </w:trPr>
        <w:tc>
          <w:tcPr>
            <w:tcW w:w="1679" w:type="pct"/>
            <w:tcBorders>
              <w:top w:val="nil"/>
              <w:left w:val="nil"/>
              <w:bottom w:val="nil"/>
              <w:right w:val="nil"/>
            </w:tcBorders>
            <w:shd w:val="clear" w:color="000000" w:fill="FFFFFF"/>
            <w:noWrap/>
            <w:vAlign w:val="center"/>
            <w:hideMark/>
          </w:tcPr>
          <w:p w14:paraId="61C7BB91" w14:textId="77777777" w:rsidR="00343300" w:rsidRPr="000177D7" w:rsidRDefault="00343300" w:rsidP="00343300">
            <w:pPr>
              <w:spacing w:before="0" w:after="0" w:line="240" w:lineRule="auto"/>
              <w:ind w:left="170"/>
              <w:rPr>
                <w:rFonts w:ascii="Arial" w:hAnsi="Arial" w:cs="Arial"/>
                <w:sz w:val="16"/>
                <w:szCs w:val="16"/>
              </w:rPr>
            </w:pPr>
            <w:r w:rsidRPr="000177D7">
              <w:rPr>
                <w:rFonts w:ascii="Arial" w:hAnsi="Arial" w:cs="Arial"/>
                <w:sz w:val="16"/>
                <w:szCs w:val="16"/>
              </w:rPr>
              <w:t>Management</w:t>
            </w:r>
          </w:p>
        </w:tc>
        <w:tc>
          <w:tcPr>
            <w:tcW w:w="875" w:type="pct"/>
            <w:tcBorders>
              <w:top w:val="nil"/>
              <w:left w:val="nil"/>
              <w:bottom w:val="nil"/>
              <w:right w:val="nil"/>
            </w:tcBorders>
            <w:shd w:val="clear" w:color="000000" w:fill="FFFFFF"/>
            <w:noWrap/>
            <w:vAlign w:val="center"/>
            <w:hideMark/>
          </w:tcPr>
          <w:p w14:paraId="46739CFE"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FFFFFF"/>
            <w:noWrap/>
            <w:vAlign w:val="center"/>
            <w:hideMark/>
          </w:tcPr>
          <w:p w14:paraId="5C5A84A7"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18,517</w:t>
            </w:r>
          </w:p>
        </w:tc>
        <w:tc>
          <w:tcPr>
            <w:tcW w:w="64" w:type="pct"/>
            <w:tcBorders>
              <w:top w:val="nil"/>
              <w:left w:val="nil"/>
              <w:bottom w:val="nil"/>
              <w:right w:val="nil"/>
            </w:tcBorders>
            <w:shd w:val="clear" w:color="000000" w:fill="FFFFFF"/>
            <w:noWrap/>
            <w:vAlign w:val="center"/>
            <w:hideMark/>
          </w:tcPr>
          <w:p w14:paraId="179FE658"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E6F2FF"/>
            <w:noWrap/>
            <w:vAlign w:val="center"/>
            <w:hideMark/>
          </w:tcPr>
          <w:p w14:paraId="6C54721E"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22,421</w:t>
            </w:r>
          </w:p>
        </w:tc>
        <w:tc>
          <w:tcPr>
            <w:tcW w:w="476" w:type="pct"/>
            <w:tcBorders>
              <w:top w:val="nil"/>
              <w:left w:val="nil"/>
              <w:bottom w:val="nil"/>
              <w:right w:val="nil"/>
            </w:tcBorders>
            <w:shd w:val="clear" w:color="000000" w:fill="FFFFFF"/>
            <w:noWrap/>
            <w:vAlign w:val="center"/>
            <w:hideMark/>
          </w:tcPr>
          <w:p w14:paraId="7EAAD2EB"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24,165</w:t>
            </w:r>
          </w:p>
        </w:tc>
        <w:tc>
          <w:tcPr>
            <w:tcW w:w="476" w:type="pct"/>
            <w:tcBorders>
              <w:top w:val="nil"/>
              <w:left w:val="nil"/>
              <w:bottom w:val="nil"/>
              <w:right w:val="nil"/>
            </w:tcBorders>
            <w:shd w:val="clear" w:color="000000" w:fill="FFFFFF"/>
            <w:noWrap/>
            <w:vAlign w:val="center"/>
            <w:hideMark/>
          </w:tcPr>
          <w:p w14:paraId="7A6A8278"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27,701</w:t>
            </w:r>
          </w:p>
        </w:tc>
        <w:tc>
          <w:tcPr>
            <w:tcW w:w="476" w:type="pct"/>
            <w:tcBorders>
              <w:top w:val="nil"/>
              <w:left w:val="nil"/>
              <w:bottom w:val="nil"/>
              <w:right w:val="nil"/>
            </w:tcBorders>
            <w:shd w:val="clear" w:color="000000" w:fill="FFFFFF"/>
            <w:noWrap/>
            <w:vAlign w:val="center"/>
            <w:hideMark/>
          </w:tcPr>
          <w:p w14:paraId="631C3498"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31,993</w:t>
            </w:r>
          </w:p>
        </w:tc>
      </w:tr>
      <w:tr w:rsidR="00343300" w:rsidRPr="000177D7" w14:paraId="400C3BE3" w14:textId="77777777" w:rsidTr="00343300">
        <w:trPr>
          <w:divId w:val="81488313"/>
          <w:trHeight w:hRule="exact" w:val="226"/>
        </w:trPr>
        <w:tc>
          <w:tcPr>
            <w:tcW w:w="1679" w:type="pct"/>
            <w:tcBorders>
              <w:top w:val="nil"/>
              <w:left w:val="nil"/>
              <w:bottom w:val="nil"/>
              <w:right w:val="nil"/>
            </w:tcBorders>
            <w:shd w:val="clear" w:color="000000" w:fill="FFFFFF"/>
            <w:noWrap/>
            <w:vAlign w:val="center"/>
            <w:hideMark/>
          </w:tcPr>
          <w:p w14:paraId="3582A7AB"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Family Assistance</w:t>
            </w:r>
          </w:p>
        </w:tc>
        <w:tc>
          <w:tcPr>
            <w:tcW w:w="875" w:type="pct"/>
            <w:tcBorders>
              <w:top w:val="nil"/>
              <w:left w:val="nil"/>
              <w:bottom w:val="nil"/>
              <w:right w:val="nil"/>
            </w:tcBorders>
            <w:shd w:val="clear" w:color="000000" w:fill="FFFFFF"/>
            <w:noWrap/>
            <w:vAlign w:val="center"/>
            <w:hideMark/>
          </w:tcPr>
          <w:p w14:paraId="70670F3A"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SSW</w:t>
            </w:r>
          </w:p>
        </w:tc>
        <w:tc>
          <w:tcPr>
            <w:tcW w:w="476" w:type="pct"/>
            <w:tcBorders>
              <w:top w:val="nil"/>
              <w:left w:val="nil"/>
              <w:bottom w:val="nil"/>
              <w:right w:val="nil"/>
            </w:tcBorders>
            <w:shd w:val="clear" w:color="000000" w:fill="FFFFFF"/>
            <w:noWrap/>
            <w:vAlign w:val="center"/>
            <w:hideMark/>
          </w:tcPr>
          <w:p w14:paraId="3CC0288B"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18,380</w:t>
            </w:r>
          </w:p>
        </w:tc>
        <w:tc>
          <w:tcPr>
            <w:tcW w:w="64" w:type="pct"/>
            <w:tcBorders>
              <w:top w:val="nil"/>
              <w:left w:val="nil"/>
              <w:bottom w:val="nil"/>
              <w:right w:val="nil"/>
            </w:tcBorders>
            <w:shd w:val="clear" w:color="000000" w:fill="FFFFFF"/>
            <w:noWrap/>
            <w:vAlign w:val="center"/>
            <w:hideMark/>
          </w:tcPr>
          <w:p w14:paraId="32E03BBB"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E6F2FF"/>
            <w:noWrap/>
            <w:vAlign w:val="center"/>
            <w:hideMark/>
          </w:tcPr>
          <w:p w14:paraId="5F60499A"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20,550</w:t>
            </w:r>
          </w:p>
        </w:tc>
        <w:tc>
          <w:tcPr>
            <w:tcW w:w="476" w:type="pct"/>
            <w:tcBorders>
              <w:top w:val="nil"/>
              <w:left w:val="nil"/>
              <w:bottom w:val="nil"/>
              <w:right w:val="nil"/>
            </w:tcBorders>
            <w:shd w:val="clear" w:color="000000" w:fill="FFFFFF"/>
            <w:noWrap/>
            <w:vAlign w:val="center"/>
            <w:hideMark/>
          </w:tcPr>
          <w:p w14:paraId="0BF47C87"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22,284</w:t>
            </w:r>
          </w:p>
        </w:tc>
        <w:tc>
          <w:tcPr>
            <w:tcW w:w="476" w:type="pct"/>
            <w:tcBorders>
              <w:top w:val="nil"/>
              <w:left w:val="nil"/>
              <w:bottom w:val="nil"/>
              <w:right w:val="nil"/>
            </w:tcBorders>
            <w:shd w:val="clear" w:color="000000" w:fill="FFFFFF"/>
            <w:noWrap/>
            <w:vAlign w:val="center"/>
            <w:hideMark/>
          </w:tcPr>
          <w:p w14:paraId="3D5A09E1"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23,464</w:t>
            </w:r>
          </w:p>
        </w:tc>
        <w:tc>
          <w:tcPr>
            <w:tcW w:w="476" w:type="pct"/>
            <w:tcBorders>
              <w:top w:val="nil"/>
              <w:left w:val="nil"/>
              <w:bottom w:val="nil"/>
              <w:right w:val="nil"/>
            </w:tcBorders>
            <w:shd w:val="clear" w:color="000000" w:fill="FFFFFF"/>
            <w:noWrap/>
            <w:vAlign w:val="center"/>
            <w:hideMark/>
          </w:tcPr>
          <w:p w14:paraId="4239D77A"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24,503</w:t>
            </w:r>
          </w:p>
        </w:tc>
      </w:tr>
      <w:tr w:rsidR="00343300" w:rsidRPr="000177D7" w14:paraId="7A9F45D0" w14:textId="77777777" w:rsidTr="00343300">
        <w:trPr>
          <w:divId w:val="81488313"/>
          <w:trHeight w:hRule="exact" w:val="226"/>
        </w:trPr>
        <w:tc>
          <w:tcPr>
            <w:tcW w:w="1679" w:type="pct"/>
            <w:tcBorders>
              <w:top w:val="nil"/>
              <w:left w:val="nil"/>
              <w:bottom w:val="nil"/>
              <w:right w:val="nil"/>
            </w:tcBorders>
            <w:shd w:val="clear" w:color="000000" w:fill="FFFFFF"/>
            <w:noWrap/>
            <w:vAlign w:val="center"/>
            <w:hideMark/>
          </w:tcPr>
          <w:p w14:paraId="306241C4"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Financial Support for People</w:t>
            </w:r>
          </w:p>
        </w:tc>
        <w:tc>
          <w:tcPr>
            <w:tcW w:w="875" w:type="pct"/>
            <w:tcBorders>
              <w:top w:val="nil"/>
              <w:left w:val="nil"/>
              <w:bottom w:val="nil"/>
              <w:right w:val="nil"/>
            </w:tcBorders>
            <w:shd w:val="clear" w:color="000000" w:fill="FFFFFF"/>
            <w:noWrap/>
            <w:vAlign w:val="center"/>
            <w:hideMark/>
          </w:tcPr>
          <w:p w14:paraId="4481CEED"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SSW</w:t>
            </w:r>
          </w:p>
        </w:tc>
        <w:tc>
          <w:tcPr>
            <w:tcW w:w="476" w:type="pct"/>
            <w:tcBorders>
              <w:top w:val="nil"/>
              <w:left w:val="nil"/>
              <w:bottom w:val="nil"/>
              <w:right w:val="nil"/>
            </w:tcBorders>
            <w:shd w:val="clear" w:color="000000" w:fill="FFFFFF"/>
            <w:noWrap/>
            <w:vAlign w:val="center"/>
            <w:hideMark/>
          </w:tcPr>
          <w:p w14:paraId="42EC21F4"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64" w:type="pct"/>
            <w:tcBorders>
              <w:top w:val="nil"/>
              <w:left w:val="nil"/>
              <w:bottom w:val="nil"/>
              <w:right w:val="nil"/>
            </w:tcBorders>
            <w:shd w:val="clear" w:color="000000" w:fill="FFFFFF"/>
            <w:noWrap/>
            <w:vAlign w:val="center"/>
            <w:hideMark/>
          </w:tcPr>
          <w:p w14:paraId="77DF6EE5"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E6F2FF"/>
            <w:noWrap/>
            <w:vAlign w:val="center"/>
            <w:hideMark/>
          </w:tcPr>
          <w:p w14:paraId="51AE3E8D"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FFFFFF"/>
            <w:noWrap/>
            <w:vAlign w:val="center"/>
            <w:hideMark/>
          </w:tcPr>
          <w:p w14:paraId="24A28EB3"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FFFFFF"/>
            <w:noWrap/>
            <w:vAlign w:val="center"/>
            <w:hideMark/>
          </w:tcPr>
          <w:p w14:paraId="0B493CF3"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FFFFFF"/>
            <w:noWrap/>
            <w:vAlign w:val="center"/>
            <w:hideMark/>
          </w:tcPr>
          <w:p w14:paraId="13B3FA8A"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r>
      <w:tr w:rsidR="00343300" w:rsidRPr="000177D7" w14:paraId="11E5EC4C" w14:textId="77777777" w:rsidTr="00343300">
        <w:trPr>
          <w:divId w:val="81488313"/>
          <w:trHeight w:hRule="exact" w:val="226"/>
        </w:trPr>
        <w:tc>
          <w:tcPr>
            <w:tcW w:w="1679" w:type="pct"/>
            <w:tcBorders>
              <w:top w:val="nil"/>
              <w:left w:val="nil"/>
              <w:bottom w:val="nil"/>
              <w:right w:val="nil"/>
            </w:tcBorders>
            <w:shd w:val="clear" w:color="000000" w:fill="FFFFFF"/>
            <w:noWrap/>
            <w:vAlign w:val="center"/>
            <w:hideMark/>
          </w:tcPr>
          <w:p w14:paraId="4B4639EB" w14:textId="77777777" w:rsidR="00343300" w:rsidRPr="000177D7" w:rsidRDefault="00343300" w:rsidP="00343300">
            <w:pPr>
              <w:spacing w:before="0" w:after="0" w:line="240" w:lineRule="auto"/>
              <w:ind w:left="170"/>
              <w:rPr>
                <w:rFonts w:ascii="Arial" w:hAnsi="Arial" w:cs="Arial"/>
                <w:sz w:val="16"/>
                <w:szCs w:val="16"/>
              </w:rPr>
            </w:pPr>
            <w:r w:rsidRPr="000177D7">
              <w:rPr>
                <w:rFonts w:ascii="Arial" w:hAnsi="Arial" w:cs="Arial"/>
                <w:sz w:val="16"/>
                <w:szCs w:val="16"/>
              </w:rPr>
              <w:t>with Disability</w:t>
            </w:r>
          </w:p>
        </w:tc>
        <w:tc>
          <w:tcPr>
            <w:tcW w:w="875" w:type="pct"/>
            <w:tcBorders>
              <w:top w:val="nil"/>
              <w:left w:val="nil"/>
              <w:bottom w:val="nil"/>
              <w:right w:val="nil"/>
            </w:tcBorders>
            <w:shd w:val="clear" w:color="000000" w:fill="FFFFFF"/>
            <w:noWrap/>
            <w:vAlign w:val="center"/>
            <w:hideMark/>
          </w:tcPr>
          <w:p w14:paraId="6028C1DD"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FFFFFF"/>
            <w:noWrap/>
            <w:vAlign w:val="center"/>
            <w:hideMark/>
          </w:tcPr>
          <w:p w14:paraId="16A21ECB"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18,375</w:t>
            </w:r>
          </w:p>
        </w:tc>
        <w:tc>
          <w:tcPr>
            <w:tcW w:w="64" w:type="pct"/>
            <w:tcBorders>
              <w:top w:val="nil"/>
              <w:left w:val="nil"/>
              <w:bottom w:val="nil"/>
              <w:right w:val="nil"/>
            </w:tcBorders>
            <w:shd w:val="clear" w:color="000000" w:fill="FFFFFF"/>
            <w:noWrap/>
            <w:vAlign w:val="center"/>
            <w:hideMark/>
          </w:tcPr>
          <w:p w14:paraId="64840D9D"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E6F2FF"/>
            <w:noWrap/>
            <w:vAlign w:val="center"/>
            <w:hideMark/>
          </w:tcPr>
          <w:p w14:paraId="390B1EE5"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19,392</w:t>
            </w:r>
          </w:p>
        </w:tc>
        <w:tc>
          <w:tcPr>
            <w:tcW w:w="476" w:type="pct"/>
            <w:tcBorders>
              <w:top w:val="nil"/>
              <w:left w:val="nil"/>
              <w:bottom w:val="nil"/>
              <w:right w:val="nil"/>
            </w:tcBorders>
            <w:shd w:val="clear" w:color="000000" w:fill="FFFFFF"/>
            <w:noWrap/>
            <w:vAlign w:val="center"/>
            <w:hideMark/>
          </w:tcPr>
          <w:p w14:paraId="7AAD0F61"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20,919</w:t>
            </w:r>
          </w:p>
        </w:tc>
        <w:tc>
          <w:tcPr>
            <w:tcW w:w="476" w:type="pct"/>
            <w:tcBorders>
              <w:top w:val="nil"/>
              <w:left w:val="nil"/>
              <w:bottom w:val="nil"/>
              <w:right w:val="nil"/>
            </w:tcBorders>
            <w:shd w:val="clear" w:color="000000" w:fill="FFFFFF"/>
            <w:noWrap/>
            <w:vAlign w:val="center"/>
            <w:hideMark/>
          </w:tcPr>
          <w:p w14:paraId="5C33F46C"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21,653</w:t>
            </w:r>
          </w:p>
        </w:tc>
        <w:tc>
          <w:tcPr>
            <w:tcW w:w="476" w:type="pct"/>
            <w:tcBorders>
              <w:top w:val="nil"/>
              <w:left w:val="nil"/>
              <w:bottom w:val="nil"/>
              <w:right w:val="nil"/>
            </w:tcBorders>
            <w:shd w:val="clear" w:color="000000" w:fill="FFFFFF"/>
            <w:noWrap/>
            <w:vAlign w:val="center"/>
            <w:hideMark/>
          </w:tcPr>
          <w:p w14:paraId="5034BA8F"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22,372</w:t>
            </w:r>
          </w:p>
        </w:tc>
      </w:tr>
      <w:tr w:rsidR="00343300" w:rsidRPr="000177D7" w14:paraId="2AE9E5E3" w14:textId="77777777" w:rsidTr="00343300">
        <w:trPr>
          <w:divId w:val="81488313"/>
          <w:trHeight w:hRule="exact" w:val="226"/>
        </w:trPr>
        <w:tc>
          <w:tcPr>
            <w:tcW w:w="1679" w:type="pct"/>
            <w:tcBorders>
              <w:top w:val="nil"/>
              <w:left w:val="nil"/>
              <w:bottom w:val="nil"/>
              <w:right w:val="nil"/>
            </w:tcBorders>
            <w:shd w:val="clear" w:color="000000" w:fill="FFFFFF"/>
            <w:noWrap/>
            <w:vAlign w:val="center"/>
            <w:hideMark/>
          </w:tcPr>
          <w:p w14:paraId="3CA6EC1D"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Pharmaceutical Benefits</w:t>
            </w:r>
          </w:p>
        </w:tc>
        <w:tc>
          <w:tcPr>
            <w:tcW w:w="875" w:type="pct"/>
            <w:tcBorders>
              <w:top w:val="nil"/>
              <w:left w:val="nil"/>
              <w:bottom w:val="nil"/>
              <w:right w:val="nil"/>
            </w:tcBorders>
            <w:shd w:val="clear" w:color="000000" w:fill="FFFFFF"/>
            <w:noWrap/>
            <w:vAlign w:val="center"/>
            <w:hideMark/>
          </w:tcPr>
          <w:p w14:paraId="6ABCD978"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Health</w:t>
            </w:r>
          </w:p>
        </w:tc>
        <w:tc>
          <w:tcPr>
            <w:tcW w:w="476" w:type="pct"/>
            <w:tcBorders>
              <w:top w:val="nil"/>
              <w:left w:val="nil"/>
              <w:bottom w:val="nil"/>
              <w:right w:val="nil"/>
            </w:tcBorders>
            <w:shd w:val="clear" w:color="000000" w:fill="FFFFFF"/>
            <w:noWrap/>
            <w:vAlign w:val="center"/>
            <w:hideMark/>
          </w:tcPr>
          <w:p w14:paraId="69EFAEA0"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15,532</w:t>
            </w:r>
          </w:p>
        </w:tc>
        <w:tc>
          <w:tcPr>
            <w:tcW w:w="64" w:type="pct"/>
            <w:tcBorders>
              <w:top w:val="nil"/>
              <w:left w:val="nil"/>
              <w:bottom w:val="nil"/>
              <w:right w:val="nil"/>
            </w:tcBorders>
            <w:shd w:val="clear" w:color="000000" w:fill="FFFFFF"/>
            <w:noWrap/>
            <w:vAlign w:val="center"/>
            <w:hideMark/>
          </w:tcPr>
          <w:p w14:paraId="2B0B2EC1"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E6F2FF"/>
            <w:noWrap/>
            <w:vAlign w:val="center"/>
            <w:hideMark/>
          </w:tcPr>
          <w:p w14:paraId="670D7AE7"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18,077</w:t>
            </w:r>
          </w:p>
        </w:tc>
        <w:tc>
          <w:tcPr>
            <w:tcW w:w="476" w:type="pct"/>
            <w:tcBorders>
              <w:top w:val="nil"/>
              <w:left w:val="nil"/>
              <w:bottom w:val="nil"/>
              <w:right w:val="nil"/>
            </w:tcBorders>
            <w:shd w:val="clear" w:color="000000" w:fill="FFFFFF"/>
            <w:noWrap/>
            <w:vAlign w:val="center"/>
            <w:hideMark/>
          </w:tcPr>
          <w:p w14:paraId="0B30D320"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17,033</w:t>
            </w:r>
          </w:p>
        </w:tc>
        <w:tc>
          <w:tcPr>
            <w:tcW w:w="476" w:type="pct"/>
            <w:tcBorders>
              <w:top w:val="nil"/>
              <w:left w:val="nil"/>
              <w:bottom w:val="nil"/>
              <w:right w:val="nil"/>
            </w:tcBorders>
            <w:shd w:val="clear" w:color="000000" w:fill="FFFFFF"/>
            <w:noWrap/>
            <w:vAlign w:val="center"/>
            <w:hideMark/>
          </w:tcPr>
          <w:p w14:paraId="6B2038FB"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17,145</w:t>
            </w:r>
          </w:p>
        </w:tc>
        <w:tc>
          <w:tcPr>
            <w:tcW w:w="476" w:type="pct"/>
            <w:tcBorders>
              <w:top w:val="nil"/>
              <w:left w:val="nil"/>
              <w:bottom w:val="nil"/>
              <w:right w:val="nil"/>
            </w:tcBorders>
            <w:shd w:val="clear" w:color="000000" w:fill="FFFFFF"/>
            <w:noWrap/>
            <w:vAlign w:val="center"/>
            <w:hideMark/>
          </w:tcPr>
          <w:p w14:paraId="4E36E487"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17,220</w:t>
            </w:r>
          </w:p>
        </w:tc>
      </w:tr>
      <w:tr w:rsidR="00343300" w:rsidRPr="000177D7" w14:paraId="71666F94" w14:textId="77777777" w:rsidTr="00343300">
        <w:trPr>
          <w:divId w:val="81488313"/>
          <w:trHeight w:hRule="exact" w:val="226"/>
        </w:trPr>
        <w:tc>
          <w:tcPr>
            <w:tcW w:w="1679" w:type="pct"/>
            <w:tcBorders>
              <w:top w:val="nil"/>
              <w:left w:val="nil"/>
              <w:bottom w:val="nil"/>
              <w:right w:val="nil"/>
            </w:tcBorders>
            <w:shd w:val="clear" w:color="000000" w:fill="FFFFFF"/>
            <w:noWrap/>
            <w:vAlign w:val="center"/>
            <w:hideMark/>
          </w:tcPr>
          <w:p w14:paraId="6A24FCF2" w14:textId="4582F761"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Non</w:t>
            </w:r>
            <w:r w:rsidR="00362F43" w:rsidRPr="000177D7">
              <w:rPr>
                <w:rFonts w:ascii="Arial" w:hAnsi="Arial" w:cs="Arial"/>
                <w:sz w:val="16"/>
                <w:szCs w:val="16"/>
              </w:rPr>
              <w:noBreakHyphen/>
            </w:r>
            <w:r w:rsidRPr="000177D7">
              <w:rPr>
                <w:rFonts w:ascii="Arial" w:hAnsi="Arial" w:cs="Arial"/>
                <w:sz w:val="16"/>
                <w:szCs w:val="16"/>
              </w:rPr>
              <w:t>Government Schools</w:t>
            </w:r>
          </w:p>
        </w:tc>
        <w:tc>
          <w:tcPr>
            <w:tcW w:w="875" w:type="pct"/>
            <w:tcBorders>
              <w:top w:val="nil"/>
              <w:left w:val="nil"/>
              <w:bottom w:val="nil"/>
              <w:right w:val="nil"/>
            </w:tcBorders>
            <w:shd w:val="clear" w:color="000000" w:fill="FFFFFF"/>
            <w:noWrap/>
            <w:vAlign w:val="center"/>
            <w:hideMark/>
          </w:tcPr>
          <w:p w14:paraId="2808B4B2"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Education</w:t>
            </w:r>
          </w:p>
        </w:tc>
        <w:tc>
          <w:tcPr>
            <w:tcW w:w="476" w:type="pct"/>
            <w:tcBorders>
              <w:top w:val="nil"/>
              <w:left w:val="nil"/>
              <w:bottom w:val="nil"/>
              <w:right w:val="nil"/>
            </w:tcBorders>
            <w:shd w:val="clear" w:color="000000" w:fill="FFFFFF"/>
            <w:noWrap/>
            <w:vAlign w:val="center"/>
            <w:hideMark/>
          </w:tcPr>
          <w:p w14:paraId="7108CFE7"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64" w:type="pct"/>
            <w:tcBorders>
              <w:top w:val="nil"/>
              <w:left w:val="nil"/>
              <w:bottom w:val="nil"/>
              <w:right w:val="nil"/>
            </w:tcBorders>
            <w:shd w:val="clear" w:color="000000" w:fill="FFFFFF"/>
            <w:noWrap/>
            <w:vAlign w:val="center"/>
            <w:hideMark/>
          </w:tcPr>
          <w:p w14:paraId="7A1CB671"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E6F2FF"/>
            <w:noWrap/>
            <w:vAlign w:val="center"/>
            <w:hideMark/>
          </w:tcPr>
          <w:p w14:paraId="3A90120D"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FFFFFF"/>
            <w:noWrap/>
            <w:vAlign w:val="center"/>
            <w:hideMark/>
          </w:tcPr>
          <w:p w14:paraId="44114015"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FFFFFF"/>
            <w:noWrap/>
            <w:vAlign w:val="center"/>
            <w:hideMark/>
          </w:tcPr>
          <w:p w14:paraId="64D44AC8"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FFFFFF"/>
            <w:noWrap/>
            <w:vAlign w:val="center"/>
            <w:hideMark/>
          </w:tcPr>
          <w:p w14:paraId="3F45BCBD"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r>
      <w:tr w:rsidR="00343300" w:rsidRPr="000177D7" w14:paraId="64B907CD" w14:textId="77777777" w:rsidTr="00343300">
        <w:trPr>
          <w:divId w:val="81488313"/>
          <w:trHeight w:hRule="exact" w:val="226"/>
        </w:trPr>
        <w:tc>
          <w:tcPr>
            <w:tcW w:w="1679" w:type="pct"/>
            <w:tcBorders>
              <w:top w:val="nil"/>
              <w:left w:val="nil"/>
              <w:bottom w:val="nil"/>
              <w:right w:val="nil"/>
            </w:tcBorders>
            <w:shd w:val="clear" w:color="000000" w:fill="FFFFFF"/>
            <w:noWrap/>
            <w:vAlign w:val="center"/>
            <w:hideMark/>
          </w:tcPr>
          <w:p w14:paraId="01D38791" w14:textId="77777777" w:rsidR="00343300" w:rsidRPr="000177D7" w:rsidRDefault="00343300" w:rsidP="00343300">
            <w:pPr>
              <w:spacing w:before="0" w:after="0" w:line="240" w:lineRule="auto"/>
              <w:ind w:left="170"/>
              <w:rPr>
                <w:rFonts w:ascii="Arial" w:hAnsi="Arial" w:cs="Arial"/>
                <w:sz w:val="16"/>
                <w:szCs w:val="16"/>
              </w:rPr>
            </w:pPr>
            <w:r w:rsidRPr="000177D7">
              <w:rPr>
                <w:rFonts w:ascii="Arial" w:hAnsi="Arial" w:cs="Arial"/>
                <w:sz w:val="16"/>
                <w:szCs w:val="16"/>
              </w:rPr>
              <w:t>National Support</w:t>
            </w:r>
          </w:p>
        </w:tc>
        <w:tc>
          <w:tcPr>
            <w:tcW w:w="875" w:type="pct"/>
            <w:tcBorders>
              <w:top w:val="nil"/>
              <w:left w:val="nil"/>
              <w:bottom w:val="nil"/>
              <w:right w:val="nil"/>
            </w:tcBorders>
            <w:shd w:val="clear" w:color="000000" w:fill="FFFFFF"/>
            <w:noWrap/>
            <w:vAlign w:val="center"/>
            <w:hideMark/>
          </w:tcPr>
          <w:p w14:paraId="2B047076"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FFFFFF"/>
            <w:noWrap/>
            <w:vAlign w:val="center"/>
            <w:hideMark/>
          </w:tcPr>
          <w:p w14:paraId="645B2DD8"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15,365</w:t>
            </w:r>
          </w:p>
        </w:tc>
        <w:tc>
          <w:tcPr>
            <w:tcW w:w="64" w:type="pct"/>
            <w:tcBorders>
              <w:top w:val="nil"/>
              <w:left w:val="nil"/>
              <w:bottom w:val="nil"/>
              <w:right w:val="nil"/>
            </w:tcBorders>
            <w:shd w:val="clear" w:color="000000" w:fill="FFFFFF"/>
            <w:noWrap/>
            <w:vAlign w:val="center"/>
            <w:hideMark/>
          </w:tcPr>
          <w:p w14:paraId="18FA932F"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E6F2FF"/>
            <w:noWrap/>
            <w:vAlign w:val="center"/>
            <w:hideMark/>
          </w:tcPr>
          <w:p w14:paraId="5FED3223"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16,365</w:t>
            </w:r>
          </w:p>
        </w:tc>
        <w:tc>
          <w:tcPr>
            <w:tcW w:w="476" w:type="pct"/>
            <w:tcBorders>
              <w:top w:val="nil"/>
              <w:left w:val="nil"/>
              <w:bottom w:val="nil"/>
              <w:right w:val="nil"/>
            </w:tcBorders>
            <w:shd w:val="clear" w:color="000000" w:fill="FFFFFF"/>
            <w:noWrap/>
            <w:vAlign w:val="center"/>
            <w:hideMark/>
          </w:tcPr>
          <w:p w14:paraId="29A94E2B"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17,259</w:t>
            </w:r>
          </w:p>
        </w:tc>
        <w:tc>
          <w:tcPr>
            <w:tcW w:w="476" w:type="pct"/>
            <w:tcBorders>
              <w:top w:val="nil"/>
              <w:left w:val="nil"/>
              <w:bottom w:val="nil"/>
              <w:right w:val="nil"/>
            </w:tcBorders>
            <w:shd w:val="clear" w:color="000000" w:fill="FFFFFF"/>
            <w:noWrap/>
            <w:vAlign w:val="center"/>
            <w:hideMark/>
          </w:tcPr>
          <w:p w14:paraId="5F289F36"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17,949</w:t>
            </w:r>
          </w:p>
        </w:tc>
        <w:tc>
          <w:tcPr>
            <w:tcW w:w="476" w:type="pct"/>
            <w:tcBorders>
              <w:top w:val="nil"/>
              <w:left w:val="nil"/>
              <w:bottom w:val="nil"/>
              <w:right w:val="nil"/>
            </w:tcBorders>
            <w:shd w:val="clear" w:color="000000" w:fill="FFFFFF"/>
            <w:noWrap/>
            <w:vAlign w:val="center"/>
            <w:hideMark/>
          </w:tcPr>
          <w:p w14:paraId="3470C16B"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18,578</w:t>
            </w:r>
          </w:p>
        </w:tc>
      </w:tr>
      <w:tr w:rsidR="00343300" w:rsidRPr="000177D7" w14:paraId="26EC244B" w14:textId="77777777" w:rsidTr="00343300">
        <w:trPr>
          <w:divId w:val="81488313"/>
          <w:trHeight w:hRule="exact" w:val="226"/>
        </w:trPr>
        <w:tc>
          <w:tcPr>
            <w:tcW w:w="1679" w:type="pct"/>
            <w:tcBorders>
              <w:top w:val="nil"/>
              <w:left w:val="nil"/>
              <w:bottom w:val="nil"/>
              <w:right w:val="nil"/>
            </w:tcBorders>
            <w:shd w:val="clear" w:color="000000" w:fill="FFFFFF"/>
            <w:noWrap/>
            <w:vAlign w:val="center"/>
            <w:hideMark/>
          </w:tcPr>
          <w:p w14:paraId="296D2CD3"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Job Seeker Income Support</w:t>
            </w:r>
          </w:p>
        </w:tc>
        <w:tc>
          <w:tcPr>
            <w:tcW w:w="875" w:type="pct"/>
            <w:tcBorders>
              <w:top w:val="nil"/>
              <w:left w:val="nil"/>
              <w:bottom w:val="nil"/>
              <w:right w:val="nil"/>
            </w:tcBorders>
            <w:shd w:val="clear" w:color="000000" w:fill="FFFFFF"/>
            <w:noWrap/>
            <w:vAlign w:val="center"/>
            <w:hideMark/>
          </w:tcPr>
          <w:p w14:paraId="5C5D5CF6"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SSW</w:t>
            </w:r>
          </w:p>
        </w:tc>
        <w:tc>
          <w:tcPr>
            <w:tcW w:w="476" w:type="pct"/>
            <w:tcBorders>
              <w:top w:val="nil"/>
              <w:left w:val="nil"/>
              <w:bottom w:val="nil"/>
              <w:right w:val="nil"/>
            </w:tcBorders>
            <w:shd w:val="clear" w:color="000000" w:fill="FFFFFF"/>
            <w:noWrap/>
            <w:vAlign w:val="center"/>
            <w:hideMark/>
          </w:tcPr>
          <w:p w14:paraId="04C4400F"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15,866</w:t>
            </w:r>
          </w:p>
        </w:tc>
        <w:tc>
          <w:tcPr>
            <w:tcW w:w="64" w:type="pct"/>
            <w:tcBorders>
              <w:top w:val="nil"/>
              <w:left w:val="nil"/>
              <w:bottom w:val="nil"/>
              <w:right w:val="nil"/>
            </w:tcBorders>
            <w:shd w:val="clear" w:color="000000" w:fill="FFFFFF"/>
            <w:noWrap/>
            <w:vAlign w:val="center"/>
            <w:hideMark/>
          </w:tcPr>
          <w:p w14:paraId="77DA2822"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E6F2FF"/>
            <w:noWrap/>
            <w:vAlign w:val="center"/>
            <w:hideMark/>
          </w:tcPr>
          <w:p w14:paraId="07429265"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14,006</w:t>
            </w:r>
          </w:p>
        </w:tc>
        <w:tc>
          <w:tcPr>
            <w:tcW w:w="476" w:type="pct"/>
            <w:tcBorders>
              <w:top w:val="nil"/>
              <w:left w:val="nil"/>
              <w:bottom w:val="nil"/>
              <w:right w:val="nil"/>
            </w:tcBorders>
            <w:shd w:val="clear" w:color="000000" w:fill="FFFFFF"/>
            <w:noWrap/>
            <w:vAlign w:val="center"/>
            <w:hideMark/>
          </w:tcPr>
          <w:p w14:paraId="1FF6F1DA"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14,700</w:t>
            </w:r>
          </w:p>
        </w:tc>
        <w:tc>
          <w:tcPr>
            <w:tcW w:w="476" w:type="pct"/>
            <w:tcBorders>
              <w:top w:val="nil"/>
              <w:left w:val="nil"/>
              <w:bottom w:val="nil"/>
              <w:right w:val="nil"/>
            </w:tcBorders>
            <w:shd w:val="clear" w:color="000000" w:fill="FFFFFF"/>
            <w:noWrap/>
            <w:vAlign w:val="center"/>
            <w:hideMark/>
          </w:tcPr>
          <w:p w14:paraId="5FA904C5"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15,560</w:t>
            </w:r>
          </w:p>
        </w:tc>
        <w:tc>
          <w:tcPr>
            <w:tcW w:w="476" w:type="pct"/>
            <w:tcBorders>
              <w:top w:val="nil"/>
              <w:left w:val="nil"/>
              <w:bottom w:val="nil"/>
              <w:right w:val="nil"/>
            </w:tcBorders>
            <w:shd w:val="clear" w:color="000000" w:fill="FFFFFF"/>
            <w:noWrap/>
            <w:vAlign w:val="center"/>
            <w:hideMark/>
          </w:tcPr>
          <w:p w14:paraId="7228EBD4"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15,537</w:t>
            </w:r>
          </w:p>
        </w:tc>
      </w:tr>
      <w:tr w:rsidR="00343300" w:rsidRPr="000177D7" w14:paraId="15BDE447" w14:textId="77777777" w:rsidTr="00343300">
        <w:trPr>
          <w:divId w:val="81488313"/>
          <w:trHeight w:hRule="exact" w:val="226"/>
        </w:trPr>
        <w:tc>
          <w:tcPr>
            <w:tcW w:w="1679" w:type="pct"/>
            <w:tcBorders>
              <w:top w:val="nil"/>
              <w:left w:val="nil"/>
              <w:bottom w:val="nil"/>
              <w:right w:val="nil"/>
            </w:tcBorders>
            <w:shd w:val="clear" w:color="000000" w:fill="FFFFFF"/>
            <w:noWrap/>
            <w:vAlign w:val="center"/>
            <w:hideMark/>
          </w:tcPr>
          <w:p w14:paraId="4C3929E3"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Child Care Subsidy</w:t>
            </w:r>
          </w:p>
        </w:tc>
        <w:tc>
          <w:tcPr>
            <w:tcW w:w="875" w:type="pct"/>
            <w:tcBorders>
              <w:top w:val="nil"/>
              <w:left w:val="nil"/>
              <w:bottom w:val="nil"/>
              <w:right w:val="nil"/>
            </w:tcBorders>
            <w:shd w:val="clear" w:color="000000" w:fill="FFFFFF"/>
            <w:noWrap/>
            <w:vAlign w:val="center"/>
            <w:hideMark/>
          </w:tcPr>
          <w:p w14:paraId="4808BEBC"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SSW</w:t>
            </w:r>
          </w:p>
        </w:tc>
        <w:tc>
          <w:tcPr>
            <w:tcW w:w="476" w:type="pct"/>
            <w:tcBorders>
              <w:top w:val="nil"/>
              <w:left w:val="nil"/>
              <w:bottom w:val="nil"/>
              <w:right w:val="nil"/>
            </w:tcBorders>
            <w:shd w:val="clear" w:color="000000" w:fill="FFFFFF"/>
            <w:noWrap/>
            <w:vAlign w:val="center"/>
            <w:hideMark/>
          </w:tcPr>
          <w:p w14:paraId="128A00E6"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9,807</w:t>
            </w:r>
          </w:p>
        </w:tc>
        <w:tc>
          <w:tcPr>
            <w:tcW w:w="64" w:type="pct"/>
            <w:tcBorders>
              <w:top w:val="nil"/>
              <w:left w:val="nil"/>
              <w:bottom w:val="nil"/>
              <w:right w:val="nil"/>
            </w:tcBorders>
            <w:shd w:val="clear" w:color="000000" w:fill="FFFFFF"/>
            <w:noWrap/>
            <w:vAlign w:val="center"/>
            <w:hideMark/>
          </w:tcPr>
          <w:p w14:paraId="53513FC9"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E6F2FF"/>
            <w:noWrap/>
            <w:vAlign w:val="center"/>
            <w:hideMark/>
          </w:tcPr>
          <w:p w14:paraId="6F08DFC1"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10,633</w:t>
            </w:r>
          </w:p>
        </w:tc>
        <w:tc>
          <w:tcPr>
            <w:tcW w:w="476" w:type="pct"/>
            <w:tcBorders>
              <w:top w:val="nil"/>
              <w:left w:val="nil"/>
              <w:bottom w:val="nil"/>
              <w:right w:val="nil"/>
            </w:tcBorders>
            <w:shd w:val="clear" w:color="000000" w:fill="FFFFFF"/>
            <w:noWrap/>
            <w:vAlign w:val="center"/>
            <w:hideMark/>
          </w:tcPr>
          <w:p w14:paraId="427CD1DE"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12,768</w:t>
            </w:r>
          </w:p>
        </w:tc>
        <w:tc>
          <w:tcPr>
            <w:tcW w:w="476" w:type="pct"/>
            <w:tcBorders>
              <w:top w:val="nil"/>
              <w:left w:val="nil"/>
              <w:bottom w:val="nil"/>
              <w:right w:val="nil"/>
            </w:tcBorders>
            <w:shd w:val="clear" w:color="000000" w:fill="FFFFFF"/>
            <w:noWrap/>
            <w:vAlign w:val="center"/>
            <w:hideMark/>
          </w:tcPr>
          <w:p w14:paraId="498C1B13"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13,489</w:t>
            </w:r>
          </w:p>
        </w:tc>
        <w:tc>
          <w:tcPr>
            <w:tcW w:w="476" w:type="pct"/>
            <w:tcBorders>
              <w:top w:val="nil"/>
              <w:left w:val="nil"/>
              <w:bottom w:val="nil"/>
              <w:right w:val="nil"/>
            </w:tcBorders>
            <w:shd w:val="clear" w:color="000000" w:fill="FFFFFF"/>
            <w:noWrap/>
            <w:vAlign w:val="center"/>
            <w:hideMark/>
          </w:tcPr>
          <w:p w14:paraId="1EF7712F"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14,133</w:t>
            </w:r>
          </w:p>
        </w:tc>
      </w:tr>
      <w:tr w:rsidR="00343300" w:rsidRPr="000177D7" w14:paraId="03CB056A" w14:textId="77777777" w:rsidTr="00343300">
        <w:trPr>
          <w:divId w:val="81488313"/>
          <w:trHeight w:hRule="exact" w:val="226"/>
        </w:trPr>
        <w:tc>
          <w:tcPr>
            <w:tcW w:w="1679" w:type="pct"/>
            <w:tcBorders>
              <w:top w:val="nil"/>
              <w:left w:val="nil"/>
              <w:bottom w:val="nil"/>
              <w:right w:val="nil"/>
            </w:tcBorders>
            <w:shd w:val="clear" w:color="000000" w:fill="FFFFFF"/>
            <w:noWrap/>
            <w:vAlign w:val="center"/>
            <w:hideMark/>
          </w:tcPr>
          <w:p w14:paraId="30EB4738"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Financial Support for Carers</w:t>
            </w:r>
          </w:p>
        </w:tc>
        <w:tc>
          <w:tcPr>
            <w:tcW w:w="875" w:type="pct"/>
            <w:tcBorders>
              <w:top w:val="nil"/>
              <w:left w:val="nil"/>
              <w:bottom w:val="nil"/>
              <w:right w:val="nil"/>
            </w:tcBorders>
            <w:shd w:val="clear" w:color="000000" w:fill="FFFFFF"/>
            <w:noWrap/>
            <w:vAlign w:val="center"/>
            <w:hideMark/>
          </w:tcPr>
          <w:p w14:paraId="4D17F780"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SSW</w:t>
            </w:r>
          </w:p>
        </w:tc>
        <w:tc>
          <w:tcPr>
            <w:tcW w:w="476" w:type="pct"/>
            <w:tcBorders>
              <w:top w:val="nil"/>
              <w:left w:val="nil"/>
              <w:bottom w:val="nil"/>
              <w:right w:val="nil"/>
            </w:tcBorders>
            <w:shd w:val="clear" w:color="000000" w:fill="FFFFFF"/>
            <w:noWrap/>
            <w:vAlign w:val="center"/>
            <w:hideMark/>
          </w:tcPr>
          <w:p w14:paraId="2B7EC045"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9,837</w:t>
            </w:r>
          </w:p>
        </w:tc>
        <w:tc>
          <w:tcPr>
            <w:tcW w:w="64" w:type="pct"/>
            <w:tcBorders>
              <w:top w:val="nil"/>
              <w:left w:val="nil"/>
              <w:bottom w:val="nil"/>
              <w:right w:val="nil"/>
            </w:tcBorders>
            <w:shd w:val="clear" w:color="000000" w:fill="FFFFFF"/>
            <w:noWrap/>
            <w:vAlign w:val="center"/>
            <w:hideMark/>
          </w:tcPr>
          <w:p w14:paraId="38A2D795"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E6F2FF"/>
            <w:noWrap/>
            <w:vAlign w:val="center"/>
            <w:hideMark/>
          </w:tcPr>
          <w:p w14:paraId="5A3531AA"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10,568</w:t>
            </w:r>
          </w:p>
        </w:tc>
        <w:tc>
          <w:tcPr>
            <w:tcW w:w="476" w:type="pct"/>
            <w:tcBorders>
              <w:top w:val="nil"/>
              <w:left w:val="nil"/>
              <w:bottom w:val="nil"/>
              <w:right w:val="nil"/>
            </w:tcBorders>
            <w:shd w:val="clear" w:color="000000" w:fill="FFFFFF"/>
            <w:noWrap/>
            <w:vAlign w:val="center"/>
            <w:hideMark/>
          </w:tcPr>
          <w:p w14:paraId="45BF2BFC"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11,497</w:t>
            </w:r>
          </w:p>
        </w:tc>
        <w:tc>
          <w:tcPr>
            <w:tcW w:w="476" w:type="pct"/>
            <w:tcBorders>
              <w:top w:val="nil"/>
              <w:left w:val="nil"/>
              <w:bottom w:val="nil"/>
              <w:right w:val="nil"/>
            </w:tcBorders>
            <w:shd w:val="clear" w:color="000000" w:fill="FFFFFF"/>
            <w:noWrap/>
            <w:vAlign w:val="center"/>
            <w:hideMark/>
          </w:tcPr>
          <w:p w14:paraId="52074B98"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12,163</w:t>
            </w:r>
          </w:p>
        </w:tc>
        <w:tc>
          <w:tcPr>
            <w:tcW w:w="476" w:type="pct"/>
            <w:tcBorders>
              <w:top w:val="nil"/>
              <w:left w:val="nil"/>
              <w:bottom w:val="nil"/>
              <w:right w:val="nil"/>
            </w:tcBorders>
            <w:shd w:val="clear" w:color="000000" w:fill="FFFFFF"/>
            <w:noWrap/>
            <w:vAlign w:val="center"/>
            <w:hideMark/>
          </w:tcPr>
          <w:p w14:paraId="7CEBF961"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12,787</w:t>
            </w:r>
          </w:p>
        </w:tc>
      </w:tr>
      <w:tr w:rsidR="00343300" w:rsidRPr="000177D7" w14:paraId="06160203" w14:textId="77777777" w:rsidTr="00343300">
        <w:trPr>
          <w:divId w:val="81488313"/>
          <w:trHeight w:hRule="exact" w:val="226"/>
        </w:trPr>
        <w:tc>
          <w:tcPr>
            <w:tcW w:w="1679" w:type="pct"/>
            <w:tcBorders>
              <w:top w:val="nil"/>
              <w:left w:val="nil"/>
              <w:bottom w:val="nil"/>
              <w:right w:val="nil"/>
            </w:tcBorders>
            <w:shd w:val="clear" w:color="000000" w:fill="FFFFFF"/>
            <w:noWrap/>
            <w:vAlign w:val="center"/>
            <w:hideMark/>
          </w:tcPr>
          <w:p w14:paraId="1E9B5AB3"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Government Schools National</w:t>
            </w:r>
          </w:p>
        </w:tc>
        <w:tc>
          <w:tcPr>
            <w:tcW w:w="875" w:type="pct"/>
            <w:tcBorders>
              <w:top w:val="nil"/>
              <w:left w:val="nil"/>
              <w:bottom w:val="nil"/>
              <w:right w:val="nil"/>
            </w:tcBorders>
            <w:shd w:val="clear" w:color="000000" w:fill="FFFFFF"/>
            <w:noWrap/>
            <w:vAlign w:val="center"/>
            <w:hideMark/>
          </w:tcPr>
          <w:p w14:paraId="48F3386E"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Education</w:t>
            </w:r>
          </w:p>
        </w:tc>
        <w:tc>
          <w:tcPr>
            <w:tcW w:w="476" w:type="pct"/>
            <w:tcBorders>
              <w:top w:val="nil"/>
              <w:left w:val="nil"/>
              <w:bottom w:val="nil"/>
              <w:right w:val="nil"/>
            </w:tcBorders>
            <w:shd w:val="clear" w:color="000000" w:fill="FFFFFF"/>
            <w:noWrap/>
            <w:vAlign w:val="center"/>
            <w:hideMark/>
          </w:tcPr>
          <w:p w14:paraId="35C89EAA"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64" w:type="pct"/>
            <w:tcBorders>
              <w:top w:val="nil"/>
              <w:left w:val="nil"/>
              <w:bottom w:val="nil"/>
              <w:right w:val="nil"/>
            </w:tcBorders>
            <w:shd w:val="clear" w:color="000000" w:fill="FFFFFF"/>
            <w:noWrap/>
            <w:vAlign w:val="center"/>
            <w:hideMark/>
          </w:tcPr>
          <w:p w14:paraId="6C7BBD44"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E6F2FF"/>
            <w:noWrap/>
            <w:vAlign w:val="center"/>
            <w:hideMark/>
          </w:tcPr>
          <w:p w14:paraId="6218CDEA"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FFFFFF"/>
            <w:noWrap/>
            <w:vAlign w:val="center"/>
            <w:hideMark/>
          </w:tcPr>
          <w:p w14:paraId="6CA07FB8"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FFFFFF"/>
            <w:noWrap/>
            <w:vAlign w:val="center"/>
            <w:hideMark/>
          </w:tcPr>
          <w:p w14:paraId="64509D65"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FFFFFF"/>
            <w:noWrap/>
            <w:vAlign w:val="center"/>
            <w:hideMark/>
          </w:tcPr>
          <w:p w14:paraId="03B306BC"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r>
      <w:tr w:rsidR="00343300" w:rsidRPr="000177D7" w14:paraId="434637B7" w14:textId="77777777" w:rsidTr="00343300">
        <w:trPr>
          <w:divId w:val="81488313"/>
          <w:trHeight w:hRule="exact" w:val="226"/>
        </w:trPr>
        <w:tc>
          <w:tcPr>
            <w:tcW w:w="1679" w:type="pct"/>
            <w:tcBorders>
              <w:top w:val="nil"/>
              <w:left w:val="nil"/>
              <w:bottom w:val="nil"/>
              <w:right w:val="nil"/>
            </w:tcBorders>
            <w:shd w:val="clear" w:color="000000" w:fill="FFFFFF"/>
            <w:noWrap/>
            <w:vAlign w:val="center"/>
            <w:hideMark/>
          </w:tcPr>
          <w:p w14:paraId="1557EAE9" w14:textId="77777777" w:rsidR="00343300" w:rsidRPr="000177D7" w:rsidRDefault="00343300" w:rsidP="00343300">
            <w:pPr>
              <w:spacing w:before="0" w:after="0" w:line="240" w:lineRule="auto"/>
              <w:ind w:left="170"/>
              <w:rPr>
                <w:rFonts w:ascii="Arial" w:hAnsi="Arial" w:cs="Arial"/>
                <w:sz w:val="16"/>
                <w:szCs w:val="16"/>
              </w:rPr>
            </w:pPr>
            <w:r w:rsidRPr="000177D7">
              <w:rPr>
                <w:rFonts w:ascii="Arial" w:hAnsi="Arial" w:cs="Arial"/>
                <w:sz w:val="16"/>
                <w:szCs w:val="16"/>
              </w:rPr>
              <w:t>Support</w:t>
            </w:r>
          </w:p>
        </w:tc>
        <w:tc>
          <w:tcPr>
            <w:tcW w:w="875" w:type="pct"/>
            <w:tcBorders>
              <w:top w:val="nil"/>
              <w:left w:val="nil"/>
              <w:bottom w:val="nil"/>
              <w:right w:val="nil"/>
            </w:tcBorders>
            <w:shd w:val="clear" w:color="000000" w:fill="FFFFFF"/>
            <w:noWrap/>
            <w:vAlign w:val="center"/>
            <w:hideMark/>
          </w:tcPr>
          <w:p w14:paraId="68DB9A80"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FFFFFF"/>
            <w:noWrap/>
            <w:vAlign w:val="center"/>
            <w:hideMark/>
          </w:tcPr>
          <w:p w14:paraId="4BC300A2"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9,671</w:t>
            </w:r>
          </w:p>
        </w:tc>
        <w:tc>
          <w:tcPr>
            <w:tcW w:w="64" w:type="pct"/>
            <w:tcBorders>
              <w:top w:val="nil"/>
              <w:left w:val="nil"/>
              <w:bottom w:val="nil"/>
              <w:right w:val="nil"/>
            </w:tcBorders>
            <w:shd w:val="clear" w:color="000000" w:fill="FFFFFF"/>
            <w:noWrap/>
            <w:vAlign w:val="center"/>
            <w:hideMark/>
          </w:tcPr>
          <w:p w14:paraId="12FC226B"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E6F2FF"/>
            <w:noWrap/>
            <w:vAlign w:val="center"/>
            <w:hideMark/>
          </w:tcPr>
          <w:p w14:paraId="6DC114FF"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10,420</w:t>
            </w:r>
          </w:p>
        </w:tc>
        <w:tc>
          <w:tcPr>
            <w:tcW w:w="476" w:type="pct"/>
            <w:tcBorders>
              <w:top w:val="nil"/>
              <w:left w:val="nil"/>
              <w:bottom w:val="nil"/>
              <w:right w:val="nil"/>
            </w:tcBorders>
            <w:shd w:val="clear" w:color="000000" w:fill="FFFFFF"/>
            <w:noWrap/>
            <w:vAlign w:val="center"/>
            <w:hideMark/>
          </w:tcPr>
          <w:p w14:paraId="234F6855"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11,025</w:t>
            </w:r>
          </w:p>
        </w:tc>
        <w:tc>
          <w:tcPr>
            <w:tcW w:w="476" w:type="pct"/>
            <w:tcBorders>
              <w:top w:val="nil"/>
              <w:left w:val="nil"/>
              <w:bottom w:val="nil"/>
              <w:right w:val="nil"/>
            </w:tcBorders>
            <w:shd w:val="clear" w:color="000000" w:fill="FFFFFF"/>
            <w:noWrap/>
            <w:vAlign w:val="center"/>
            <w:hideMark/>
          </w:tcPr>
          <w:p w14:paraId="38625BB9"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11,511</w:t>
            </w:r>
          </w:p>
        </w:tc>
        <w:tc>
          <w:tcPr>
            <w:tcW w:w="476" w:type="pct"/>
            <w:tcBorders>
              <w:top w:val="nil"/>
              <w:left w:val="nil"/>
              <w:bottom w:val="nil"/>
              <w:right w:val="nil"/>
            </w:tcBorders>
            <w:shd w:val="clear" w:color="000000" w:fill="FFFFFF"/>
            <w:noWrap/>
            <w:vAlign w:val="center"/>
            <w:hideMark/>
          </w:tcPr>
          <w:p w14:paraId="30658FB1"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12,007</w:t>
            </w:r>
          </w:p>
        </w:tc>
      </w:tr>
      <w:tr w:rsidR="00343300" w:rsidRPr="000177D7" w14:paraId="7134B768" w14:textId="77777777" w:rsidTr="00343300">
        <w:trPr>
          <w:divId w:val="81488313"/>
          <w:trHeight w:hRule="exact" w:val="226"/>
        </w:trPr>
        <w:tc>
          <w:tcPr>
            <w:tcW w:w="1679" w:type="pct"/>
            <w:tcBorders>
              <w:top w:val="nil"/>
              <w:left w:val="nil"/>
              <w:bottom w:val="nil"/>
              <w:right w:val="nil"/>
            </w:tcBorders>
            <w:shd w:val="clear" w:color="000000" w:fill="FFFFFF"/>
            <w:noWrap/>
            <w:vAlign w:val="center"/>
            <w:hideMark/>
          </w:tcPr>
          <w:p w14:paraId="77D44D15" w14:textId="26EB6A66"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xml:space="preserve">Defence Force Superannuation </w:t>
            </w:r>
            <w:r w:rsidR="00B3192C" w:rsidRPr="000177D7">
              <w:rPr>
                <w:rFonts w:ascii="Arial" w:hAnsi="Arial" w:cs="Arial"/>
                <w:sz w:val="16"/>
                <w:szCs w:val="16"/>
              </w:rPr>
              <w:t>–</w:t>
            </w:r>
          </w:p>
        </w:tc>
        <w:tc>
          <w:tcPr>
            <w:tcW w:w="875" w:type="pct"/>
            <w:tcBorders>
              <w:top w:val="nil"/>
              <w:left w:val="nil"/>
              <w:bottom w:val="nil"/>
              <w:right w:val="nil"/>
            </w:tcBorders>
            <w:shd w:val="clear" w:color="000000" w:fill="FFFFFF"/>
            <w:noWrap/>
            <w:vAlign w:val="center"/>
            <w:hideMark/>
          </w:tcPr>
          <w:p w14:paraId="269E0429"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Other purposes;</w:t>
            </w:r>
          </w:p>
        </w:tc>
        <w:tc>
          <w:tcPr>
            <w:tcW w:w="476" w:type="pct"/>
            <w:tcBorders>
              <w:top w:val="nil"/>
              <w:left w:val="nil"/>
              <w:bottom w:val="nil"/>
              <w:right w:val="nil"/>
            </w:tcBorders>
            <w:shd w:val="clear" w:color="000000" w:fill="FFFFFF"/>
            <w:noWrap/>
            <w:vAlign w:val="center"/>
            <w:hideMark/>
          </w:tcPr>
          <w:p w14:paraId="1712512B"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64" w:type="pct"/>
            <w:tcBorders>
              <w:top w:val="nil"/>
              <w:left w:val="nil"/>
              <w:bottom w:val="nil"/>
              <w:right w:val="nil"/>
            </w:tcBorders>
            <w:shd w:val="clear" w:color="000000" w:fill="FFFFFF"/>
            <w:noWrap/>
            <w:vAlign w:val="center"/>
            <w:hideMark/>
          </w:tcPr>
          <w:p w14:paraId="34C0A1E8"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E6F2FF"/>
            <w:noWrap/>
            <w:vAlign w:val="center"/>
            <w:hideMark/>
          </w:tcPr>
          <w:p w14:paraId="5D101F77"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FFFFFF"/>
            <w:noWrap/>
            <w:vAlign w:val="center"/>
            <w:hideMark/>
          </w:tcPr>
          <w:p w14:paraId="4E93FE6F"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FFFFFF"/>
            <w:noWrap/>
            <w:vAlign w:val="center"/>
            <w:hideMark/>
          </w:tcPr>
          <w:p w14:paraId="1E94B8E0"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FFFFFF"/>
            <w:noWrap/>
            <w:vAlign w:val="center"/>
            <w:hideMark/>
          </w:tcPr>
          <w:p w14:paraId="4A8526F7"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r>
      <w:tr w:rsidR="00343300" w:rsidRPr="000177D7" w14:paraId="71C6B551" w14:textId="77777777" w:rsidTr="00343300">
        <w:trPr>
          <w:divId w:val="81488313"/>
          <w:trHeight w:hRule="exact" w:val="226"/>
        </w:trPr>
        <w:tc>
          <w:tcPr>
            <w:tcW w:w="1679" w:type="pct"/>
            <w:tcBorders>
              <w:top w:val="nil"/>
              <w:left w:val="nil"/>
              <w:bottom w:val="nil"/>
              <w:right w:val="nil"/>
            </w:tcBorders>
            <w:shd w:val="clear" w:color="000000" w:fill="FFFFFF"/>
            <w:noWrap/>
            <w:vAlign w:val="center"/>
            <w:hideMark/>
          </w:tcPr>
          <w:p w14:paraId="0E6CFD48" w14:textId="77777777" w:rsidR="00343300" w:rsidRPr="000177D7" w:rsidRDefault="00343300" w:rsidP="00343300">
            <w:pPr>
              <w:spacing w:before="0" w:after="0" w:line="240" w:lineRule="auto"/>
              <w:ind w:left="170"/>
              <w:rPr>
                <w:rFonts w:ascii="Arial" w:hAnsi="Arial" w:cs="Arial"/>
                <w:sz w:val="16"/>
                <w:szCs w:val="16"/>
              </w:rPr>
            </w:pPr>
            <w:r w:rsidRPr="000177D7">
              <w:rPr>
                <w:rFonts w:ascii="Arial" w:hAnsi="Arial" w:cs="Arial"/>
                <w:sz w:val="16"/>
                <w:szCs w:val="16"/>
              </w:rPr>
              <w:t>Benefits(c)</w:t>
            </w:r>
          </w:p>
        </w:tc>
        <w:tc>
          <w:tcPr>
            <w:tcW w:w="875" w:type="pct"/>
            <w:tcBorders>
              <w:top w:val="nil"/>
              <w:left w:val="nil"/>
              <w:bottom w:val="nil"/>
              <w:right w:val="nil"/>
            </w:tcBorders>
            <w:shd w:val="clear" w:color="000000" w:fill="FFFFFF"/>
            <w:noWrap/>
            <w:vAlign w:val="center"/>
            <w:hideMark/>
          </w:tcPr>
          <w:p w14:paraId="063D673C" w14:textId="77777777" w:rsidR="00343300" w:rsidRPr="000177D7" w:rsidRDefault="00343300" w:rsidP="00343300">
            <w:pPr>
              <w:spacing w:before="0" w:after="0" w:line="240" w:lineRule="auto"/>
              <w:ind w:firstLineChars="100" w:firstLine="160"/>
              <w:rPr>
                <w:rFonts w:ascii="Arial" w:hAnsi="Arial" w:cs="Arial"/>
                <w:sz w:val="16"/>
                <w:szCs w:val="16"/>
              </w:rPr>
            </w:pPr>
            <w:r w:rsidRPr="000177D7">
              <w:rPr>
                <w:rFonts w:ascii="Arial" w:hAnsi="Arial" w:cs="Arial"/>
                <w:sz w:val="16"/>
                <w:szCs w:val="16"/>
              </w:rPr>
              <w:t>General public</w:t>
            </w:r>
          </w:p>
        </w:tc>
        <w:tc>
          <w:tcPr>
            <w:tcW w:w="476" w:type="pct"/>
            <w:tcBorders>
              <w:top w:val="nil"/>
              <w:left w:val="nil"/>
              <w:bottom w:val="nil"/>
              <w:right w:val="nil"/>
            </w:tcBorders>
            <w:shd w:val="clear" w:color="000000" w:fill="FFFFFF"/>
            <w:noWrap/>
            <w:vAlign w:val="center"/>
            <w:hideMark/>
          </w:tcPr>
          <w:p w14:paraId="7CAE257C"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64" w:type="pct"/>
            <w:tcBorders>
              <w:top w:val="nil"/>
              <w:left w:val="nil"/>
              <w:bottom w:val="nil"/>
              <w:right w:val="nil"/>
            </w:tcBorders>
            <w:shd w:val="clear" w:color="000000" w:fill="FFFFFF"/>
            <w:noWrap/>
            <w:vAlign w:val="center"/>
            <w:hideMark/>
          </w:tcPr>
          <w:p w14:paraId="3FE10B32"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E6F2FF"/>
            <w:noWrap/>
            <w:vAlign w:val="center"/>
            <w:hideMark/>
          </w:tcPr>
          <w:p w14:paraId="37774E76"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FFFFFF"/>
            <w:noWrap/>
            <w:vAlign w:val="center"/>
            <w:hideMark/>
          </w:tcPr>
          <w:p w14:paraId="7709E1C6"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FFFFFF"/>
            <w:noWrap/>
            <w:vAlign w:val="center"/>
            <w:hideMark/>
          </w:tcPr>
          <w:p w14:paraId="5127721F"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FFFFFF"/>
            <w:noWrap/>
            <w:vAlign w:val="center"/>
            <w:hideMark/>
          </w:tcPr>
          <w:p w14:paraId="7151FF94"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r>
      <w:tr w:rsidR="00343300" w:rsidRPr="000177D7" w14:paraId="7BFA1B03" w14:textId="77777777" w:rsidTr="00343300">
        <w:trPr>
          <w:divId w:val="81488313"/>
          <w:trHeight w:hRule="exact" w:val="226"/>
        </w:trPr>
        <w:tc>
          <w:tcPr>
            <w:tcW w:w="1679" w:type="pct"/>
            <w:tcBorders>
              <w:top w:val="nil"/>
              <w:left w:val="nil"/>
              <w:bottom w:val="nil"/>
              <w:right w:val="nil"/>
            </w:tcBorders>
            <w:shd w:val="clear" w:color="000000" w:fill="FFFFFF"/>
            <w:noWrap/>
            <w:vAlign w:val="center"/>
            <w:hideMark/>
          </w:tcPr>
          <w:p w14:paraId="6F26DBA2"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875" w:type="pct"/>
            <w:tcBorders>
              <w:top w:val="nil"/>
              <w:left w:val="nil"/>
              <w:bottom w:val="nil"/>
              <w:right w:val="nil"/>
            </w:tcBorders>
            <w:shd w:val="clear" w:color="000000" w:fill="FFFFFF"/>
            <w:noWrap/>
            <w:vAlign w:val="center"/>
            <w:hideMark/>
          </w:tcPr>
          <w:p w14:paraId="40C4D5C1" w14:textId="77777777" w:rsidR="00343300" w:rsidRPr="000177D7" w:rsidRDefault="00343300" w:rsidP="00343300">
            <w:pPr>
              <w:spacing w:before="0" w:after="0" w:line="240" w:lineRule="auto"/>
              <w:ind w:firstLineChars="200" w:firstLine="320"/>
              <w:rPr>
                <w:rFonts w:ascii="Arial" w:hAnsi="Arial" w:cs="Arial"/>
                <w:sz w:val="16"/>
                <w:szCs w:val="16"/>
              </w:rPr>
            </w:pPr>
            <w:r w:rsidRPr="000177D7">
              <w:rPr>
                <w:rFonts w:ascii="Arial" w:hAnsi="Arial" w:cs="Arial"/>
                <w:sz w:val="16"/>
                <w:szCs w:val="16"/>
              </w:rPr>
              <w:t>services</w:t>
            </w:r>
          </w:p>
        </w:tc>
        <w:tc>
          <w:tcPr>
            <w:tcW w:w="476" w:type="pct"/>
            <w:tcBorders>
              <w:top w:val="nil"/>
              <w:left w:val="nil"/>
              <w:bottom w:val="nil"/>
              <w:right w:val="nil"/>
            </w:tcBorders>
            <w:shd w:val="clear" w:color="000000" w:fill="FFFFFF"/>
            <w:noWrap/>
            <w:vAlign w:val="center"/>
            <w:hideMark/>
          </w:tcPr>
          <w:p w14:paraId="5A492959"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10,503</w:t>
            </w:r>
          </w:p>
        </w:tc>
        <w:tc>
          <w:tcPr>
            <w:tcW w:w="64" w:type="pct"/>
            <w:tcBorders>
              <w:top w:val="nil"/>
              <w:left w:val="nil"/>
              <w:bottom w:val="nil"/>
              <w:right w:val="nil"/>
            </w:tcBorders>
            <w:shd w:val="clear" w:color="000000" w:fill="FFFFFF"/>
            <w:noWrap/>
            <w:vAlign w:val="center"/>
            <w:hideMark/>
          </w:tcPr>
          <w:p w14:paraId="43C42C2D"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E6F2FF"/>
            <w:noWrap/>
            <w:vAlign w:val="center"/>
            <w:hideMark/>
          </w:tcPr>
          <w:p w14:paraId="57DF82F4"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9,571</w:t>
            </w:r>
          </w:p>
        </w:tc>
        <w:tc>
          <w:tcPr>
            <w:tcW w:w="476" w:type="pct"/>
            <w:tcBorders>
              <w:top w:val="nil"/>
              <w:left w:val="nil"/>
              <w:bottom w:val="nil"/>
              <w:right w:val="nil"/>
            </w:tcBorders>
            <w:shd w:val="clear" w:color="000000" w:fill="FFFFFF"/>
            <w:noWrap/>
            <w:vAlign w:val="center"/>
            <w:hideMark/>
          </w:tcPr>
          <w:p w14:paraId="34AFA4DB"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9,254</w:t>
            </w:r>
          </w:p>
        </w:tc>
        <w:tc>
          <w:tcPr>
            <w:tcW w:w="476" w:type="pct"/>
            <w:tcBorders>
              <w:top w:val="nil"/>
              <w:left w:val="nil"/>
              <w:bottom w:val="nil"/>
              <w:right w:val="nil"/>
            </w:tcBorders>
            <w:shd w:val="clear" w:color="000000" w:fill="FFFFFF"/>
            <w:noWrap/>
            <w:vAlign w:val="center"/>
            <w:hideMark/>
          </w:tcPr>
          <w:p w14:paraId="515433B5"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9,637</w:t>
            </w:r>
          </w:p>
        </w:tc>
        <w:tc>
          <w:tcPr>
            <w:tcW w:w="476" w:type="pct"/>
            <w:tcBorders>
              <w:top w:val="nil"/>
              <w:left w:val="nil"/>
              <w:bottom w:val="nil"/>
              <w:right w:val="nil"/>
            </w:tcBorders>
            <w:shd w:val="clear" w:color="000000" w:fill="FFFFFF"/>
            <w:noWrap/>
            <w:vAlign w:val="center"/>
            <w:hideMark/>
          </w:tcPr>
          <w:p w14:paraId="265091E7"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10,075</w:t>
            </w:r>
          </w:p>
        </w:tc>
      </w:tr>
      <w:tr w:rsidR="00343300" w:rsidRPr="000177D7" w14:paraId="5F4DA199" w14:textId="77777777" w:rsidTr="00343300">
        <w:trPr>
          <w:divId w:val="81488313"/>
          <w:trHeight w:hRule="exact" w:val="226"/>
        </w:trPr>
        <w:tc>
          <w:tcPr>
            <w:tcW w:w="1679" w:type="pct"/>
            <w:tcBorders>
              <w:top w:val="nil"/>
              <w:left w:val="nil"/>
              <w:bottom w:val="nil"/>
              <w:right w:val="nil"/>
            </w:tcBorders>
            <w:shd w:val="clear" w:color="000000" w:fill="FFFFFF"/>
            <w:noWrap/>
            <w:vAlign w:val="center"/>
            <w:hideMark/>
          </w:tcPr>
          <w:p w14:paraId="44EB48F6" w14:textId="0EBD6E38"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xml:space="preserve">Public Sector Superannuation </w:t>
            </w:r>
            <w:r w:rsidR="00B3192C" w:rsidRPr="000177D7">
              <w:rPr>
                <w:rFonts w:ascii="Arial" w:hAnsi="Arial" w:cs="Arial"/>
                <w:sz w:val="16"/>
                <w:szCs w:val="16"/>
              </w:rPr>
              <w:t>–</w:t>
            </w:r>
          </w:p>
        </w:tc>
        <w:tc>
          <w:tcPr>
            <w:tcW w:w="875" w:type="pct"/>
            <w:tcBorders>
              <w:top w:val="nil"/>
              <w:left w:val="nil"/>
              <w:bottom w:val="nil"/>
              <w:right w:val="nil"/>
            </w:tcBorders>
            <w:shd w:val="clear" w:color="000000" w:fill="FFFFFF"/>
            <w:noWrap/>
            <w:vAlign w:val="center"/>
            <w:hideMark/>
          </w:tcPr>
          <w:p w14:paraId="115ADD69"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Other purposes;</w:t>
            </w:r>
          </w:p>
        </w:tc>
        <w:tc>
          <w:tcPr>
            <w:tcW w:w="476" w:type="pct"/>
            <w:tcBorders>
              <w:top w:val="nil"/>
              <w:left w:val="nil"/>
              <w:bottom w:val="nil"/>
              <w:right w:val="nil"/>
            </w:tcBorders>
            <w:shd w:val="clear" w:color="000000" w:fill="FFFFFF"/>
            <w:noWrap/>
            <w:vAlign w:val="center"/>
            <w:hideMark/>
          </w:tcPr>
          <w:p w14:paraId="65ECC907"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64" w:type="pct"/>
            <w:tcBorders>
              <w:top w:val="nil"/>
              <w:left w:val="nil"/>
              <w:bottom w:val="nil"/>
              <w:right w:val="nil"/>
            </w:tcBorders>
            <w:shd w:val="clear" w:color="000000" w:fill="FFFFFF"/>
            <w:noWrap/>
            <w:vAlign w:val="center"/>
            <w:hideMark/>
          </w:tcPr>
          <w:p w14:paraId="47E9011C"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E6F2FF"/>
            <w:noWrap/>
            <w:vAlign w:val="center"/>
            <w:hideMark/>
          </w:tcPr>
          <w:p w14:paraId="50DC7AC5"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FFFFFF"/>
            <w:noWrap/>
            <w:vAlign w:val="center"/>
            <w:hideMark/>
          </w:tcPr>
          <w:p w14:paraId="355EAB1D"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FFFFFF"/>
            <w:noWrap/>
            <w:vAlign w:val="center"/>
            <w:hideMark/>
          </w:tcPr>
          <w:p w14:paraId="0BD73F52"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FFFFFF"/>
            <w:noWrap/>
            <w:vAlign w:val="center"/>
            <w:hideMark/>
          </w:tcPr>
          <w:p w14:paraId="5BA4E0B7"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r>
      <w:tr w:rsidR="00343300" w:rsidRPr="000177D7" w14:paraId="23B7E8C4" w14:textId="77777777" w:rsidTr="00343300">
        <w:trPr>
          <w:divId w:val="81488313"/>
          <w:trHeight w:hRule="exact" w:val="226"/>
        </w:trPr>
        <w:tc>
          <w:tcPr>
            <w:tcW w:w="1679" w:type="pct"/>
            <w:tcBorders>
              <w:top w:val="nil"/>
              <w:left w:val="nil"/>
              <w:bottom w:val="nil"/>
              <w:right w:val="nil"/>
            </w:tcBorders>
            <w:shd w:val="clear" w:color="000000" w:fill="FFFFFF"/>
            <w:noWrap/>
            <w:vAlign w:val="center"/>
            <w:hideMark/>
          </w:tcPr>
          <w:p w14:paraId="403D519C" w14:textId="77777777" w:rsidR="00343300" w:rsidRPr="000177D7" w:rsidRDefault="00343300" w:rsidP="00343300">
            <w:pPr>
              <w:spacing w:before="0" w:after="0" w:line="240" w:lineRule="auto"/>
              <w:ind w:left="170"/>
              <w:rPr>
                <w:rFonts w:ascii="Arial" w:hAnsi="Arial" w:cs="Arial"/>
                <w:sz w:val="16"/>
                <w:szCs w:val="16"/>
              </w:rPr>
            </w:pPr>
            <w:r w:rsidRPr="000177D7">
              <w:rPr>
                <w:rFonts w:ascii="Arial" w:hAnsi="Arial" w:cs="Arial"/>
                <w:sz w:val="16"/>
                <w:szCs w:val="16"/>
              </w:rPr>
              <w:t>Benefits(c)</w:t>
            </w:r>
          </w:p>
        </w:tc>
        <w:tc>
          <w:tcPr>
            <w:tcW w:w="875" w:type="pct"/>
            <w:tcBorders>
              <w:top w:val="nil"/>
              <w:left w:val="nil"/>
              <w:bottom w:val="nil"/>
              <w:right w:val="nil"/>
            </w:tcBorders>
            <w:shd w:val="clear" w:color="000000" w:fill="FFFFFF"/>
            <w:noWrap/>
            <w:vAlign w:val="center"/>
            <w:hideMark/>
          </w:tcPr>
          <w:p w14:paraId="0B709E26" w14:textId="77777777" w:rsidR="00343300" w:rsidRPr="000177D7" w:rsidRDefault="00343300" w:rsidP="00343300">
            <w:pPr>
              <w:spacing w:before="0" w:after="0" w:line="240" w:lineRule="auto"/>
              <w:ind w:firstLineChars="100" w:firstLine="160"/>
              <w:rPr>
                <w:rFonts w:ascii="Arial" w:hAnsi="Arial" w:cs="Arial"/>
                <w:sz w:val="16"/>
                <w:szCs w:val="16"/>
              </w:rPr>
            </w:pPr>
            <w:r w:rsidRPr="000177D7">
              <w:rPr>
                <w:rFonts w:ascii="Arial" w:hAnsi="Arial" w:cs="Arial"/>
                <w:sz w:val="16"/>
                <w:szCs w:val="16"/>
              </w:rPr>
              <w:t>General public</w:t>
            </w:r>
          </w:p>
        </w:tc>
        <w:tc>
          <w:tcPr>
            <w:tcW w:w="476" w:type="pct"/>
            <w:tcBorders>
              <w:top w:val="nil"/>
              <w:left w:val="nil"/>
              <w:bottom w:val="nil"/>
              <w:right w:val="nil"/>
            </w:tcBorders>
            <w:shd w:val="clear" w:color="000000" w:fill="FFFFFF"/>
            <w:noWrap/>
            <w:vAlign w:val="center"/>
            <w:hideMark/>
          </w:tcPr>
          <w:p w14:paraId="7A6FCE6D"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64" w:type="pct"/>
            <w:tcBorders>
              <w:top w:val="nil"/>
              <w:left w:val="nil"/>
              <w:bottom w:val="nil"/>
              <w:right w:val="nil"/>
            </w:tcBorders>
            <w:shd w:val="clear" w:color="000000" w:fill="FFFFFF"/>
            <w:noWrap/>
            <w:vAlign w:val="center"/>
            <w:hideMark/>
          </w:tcPr>
          <w:p w14:paraId="2E4F1566"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E6F2FF"/>
            <w:noWrap/>
            <w:vAlign w:val="center"/>
            <w:hideMark/>
          </w:tcPr>
          <w:p w14:paraId="2AF4AFD1"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FFFFFF"/>
            <w:noWrap/>
            <w:vAlign w:val="center"/>
            <w:hideMark/>
          </w:tcPr>
          <w:p w14:paraId="08099C87"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FFFFFF"/>
            <w:noWrap/>
            <w:vAlign w:val="center"/>
            <w:hideMark/>
          </w:tcPr>
          <w:p w14:paraId="73C691F9"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FFFFFF"/>
            <w:noWrap/>
            <w:vAlign w:val="center"/>
            <w:hideMark/>
          </w:tcPr>
          <w:p w14:paraId="23DB00BC"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r>
      <w:tr w:rsidR="00343300" w:rsidRPr="000177D7" w14:paraId="296ED8C7" w14:textId="77777777" w:rsidTr="00343300">
        <w:trPr>
          <w:divId w:val="81488313"/>
          <w:trHeight w:hRule="exact" w:val="220"/>
        </w:trPr>
        <w:tc>
          <w:tcPr>
            <w:tcW w:w="1679" w:type="pct"/>
            <w:tcBorders>
              <w:top w:val="nil"/>
              <w:left w:val="nil"/>
              <w:bottom w:val="nil"/>
              <w:right w:val="nil"/>
            </w:tcBorders>
            <w:shd w:val="clear" w:color="000000" w:fill="FFFFFF"/>
            <w:noWrap/>
            <w:vAlign w:val="center"/>
            <w:hideMark/>
          </w:tcPr>
          <w:p w14:paraId="61697115" w14:textId="77777777" w:rsidR="00343300" w:rsidRPr="000177D7" w:rsidRDefault="00343300" w:rsidP="00343300">
            <w:pPr>
              <w:spacing w:before="0" w:after="0" w:line="240" w:lineRule="auto"/>
              <w:ind w:left="170"/>
              <w:rPr>
                <w:rFonts w:ascii="Arial" w:hAnsi="Arial" w:cs="Arial"/>
                <w:sz w:val="16"/>
                <w:szCs w:val="16"/>
              </w:rPr>
            </w:pPr>
            <w:r w:rsidRPr="000177D7">
              <w:rPr>
                <w:rFonts w:ascii="Arial" w:hAnsi="Arial" w:cs="Arial"/>
                <w:sz w:val="16"/>
                <w:szCs w:val="16"/>
              </w:rPr>
              <w:t> </w:t>
            </w:r>
          </w:p>
        </w:tc>
        <w:tc>
          <w:tcPr>
            <w:tcW w:w="875" w:type="pct"/>
            <w:tcBorders>
              <w:top w:val="nil"/>
              <w:left w:val="nil"/>
              <w:bottom w:val="nil"/>
              <w:right w:val="nil"/>
            </w:tcBorders>
            <w:shd w:val="clear" w:color="000000" w:fill="FFFFFF"/>
            <w:noWrap/>
            <w:vAlign w:val="center"/>
            <w:hideMark/>
          </w:tcPr>
          <w:p w14:paraId="25241037" w14:textId="77777777" w:rsidR="00343300" w:rsidRPr="000177D7" w:rsidRDefault="00343300" w:rsidP="00343300">
            <w:pPr>
              <w:spacing w:before="0" w:after="0" w:line="240" w:lineRule="auto"/>
              <w:ind w:firstLineChars="200" w:firstLine="320"/>
              <w:rPr>
                <w:rFonts w:ascii="Arial" w:hAnsi="Arial" w:cs="Arial"/>
                <w:sz w:val="16"/>
                <w:szCs w:val="16"/>
              </w:rPr>
            </w:pPr>
            <w:r w:rsidRPr="000177D7">
              <w:rPr>
                <w:rFonts w:ascii="Arial" w:hAnsi="Arial" w:cs="Arial"/>
                <w:sz w:val="16"/>
                <w:szCs w:val="16"/>
              </w:rPr>
              <w:t>services</w:t>
            </w:r>
          </w:p>
        </w:tc>
        <w:tc>
          <w:tcPr>
            <w:tcW w:w="476" w:type="pct"/>
            <w:tcBorders>
              <w:top w:val="nil"/>
              <w:left w:val="nil"/>
              <w:bottom w:val="nil"/>
              <w:right w:val="nil"/>
            </w:tcBorders>
            <w:shd w:val="clear" w:color="000000" w:fill="FFFFFF"/>
            <w:noWrap/>
            <w:vAlign w:val="center"/>
            <w:hideMark/>
          </w:tcPr>
          <w:p w14:paraId="738EE2CC"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8,541</w:t>
            </w:r>
          </w:p>
        </w:tc>
        <w:tc>
          <w:tcPr>
            <w:tcW w:w="64" w:type="pct"/>
            <w:tcBorders>
              <w:top w:val="nil"/>
              <w:left w:val="nil"/>
              <w:bottom w:val="nil"/>
              <w:right w:val="nil"/>
            </w:tcBorders>
            <w:shd w:val="clear" w:color="000000" w:fill="FFFFFF"/>
            <w:noWrap/>
            <w:vAlign w:val="center"/>
            <w:hideMark/>
          </w:tcPr>
          <w:p w14:paraId="4B9F9DA0"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E6F2FF"/>
            <w:noWrap/>
            <w:vAlign w:val="center"/>
            <w:hideMark/>
          </w:tcPr>
          <w:p w14:paraId="456EE428"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9,435</w:t>
            </w:r>
          </w:p>
        </w:tc>
        <w:tc>
          <w:tcPr>
            <w:tcW w:w="476" w:type="pct"/>
            <w:tcBorders>
              <w:top w:val="nil"/>
              <w:left w:val="nil"/>
              <w:bottom w:val="nil"/>
              <w:right w:val="nil"/>
            </w:tcBorders>
            <w:shd w:val="clear" w:color="000000" w:fill="FFFFFF"/>
            <w:noWrap/>
            <w:vAlign w:val="center"/>
            <w:hideMark/>
          </w:tcPr>
          <w:p w14:paraId="4A33B4FD"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9,471</w:t>
            </w:r>
          </w:p>
        </w:tc>
        <w:tc>
          <w:tcPr>
            <w:tcW w:w="476" w:type="pct"/>
            <w:tcBorders>
              <w:top w:val="nil"/>
              <w:left w:val="nil"/>
              <w:bottom w:val="nil"/>
              <w:right w:val="nil"/>
            </w:tcBorders>
            <w:shd w:val="clear" w:color="000000" w:fill="FFFFFF"/>
            <w:noWrap/>
            <w:vAlign w:val="center"/>
            <w:hideMark/>
          </w:tcPr>
          <w:p w14:paraId="3CB31B50"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9,499</w:t>
            </w:r>
          </w:p>
        </w:tc>
        <w:tc>
          <w:tcPr>
            <w:tcW w:w="476" w:type="pct"/>
            <w:tcBorders>
              <w:top w:val="nil"/>
              <w:left w:val="nil"/>
              <w:bottom w:val="nil"/>
              <w:right w:val="nil"/>
            </w:tcBorders>
            <w:shd w:val="clear" w:color="000000" w:fill="FFFFFF"/>
            <w:noWrap/>
            <w:vAlign w:val="center"/>
            <w:hideMark/>
          </w:tcPr>
          <w:p w14:paraId="3E2B97E4"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9,833</w:t>
            </w:r>
          </w:p>
        </w:tc>
      </w:tr>
      <w:tr w:rsidR="00343300" w:rsidRPr="000177D7" w14:paraId="7083ED04" w14:textId="77777777" w:rsidTr="00343300">
        <w:trPr>
          <w:divId w:val="81488313"/>
          <w:trHeight w:hRule="exact" w:val="226"/>
        </w:trPr>
        <w:tc>
          <w:tcPr>
            <w:tcW w:w="1679" w:type="pct"/>
            <w:tcBorders>
              <w:top w:val="nil"/>
              <w:left w:val="nil"/>
              <w:bottom w:val="nil"/>
              <w:right w:val="nil"/>
            </w:tcBorders>
            <w:shd w:val="clear" w:color="000000" w:fill="FFFFFF"/>
            <w:noWrap/>
            <w:vAlign w:val="center"/>
            <w:hideMark/>
          </w:tcPr>
          <w:p w14:paraId="1C7F00B2" w14:textId="11FD454B"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xml:space="preserve">National Partnership Payments </w:t>
            </w:r>
            <w:r w:rsidR="00B3192C" w:rsidRPr="000177D7">
              <w:rPr>
                <w:rFonts w:ascii="Arial" w:hAnsi="Arial" w:cs="Arial"/>
                <w:sz w:val="16"/>
                <w:szCs w:val="16"/>
              </w:rPr>
              <w:t>–</w:t>
            </w:r>
          </w:p>
        </w:tc>
        <w:tc>
          <w:tcPr>
            <w:tcW w:w="875" w:type="pct"/>
            <w:tcBorders>
              <w:top w:val="nil"/>
              <w:left w:val="nil"/>
              <w:bottom w:val="nil"/>
              <w:right w:val="nil"/>
            </w:tcBorders>
            <w:shd w:val="clear" w:color="000000" w:fill="FFFFFF"/>
            <w:noWrap/>
            <w:vAlign w:val="center"/>
            <w:hideMark/>
          </w:tcPr>
          <w:p w14:paraId="4F4A5B32"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Transport and</w:t>
            </w:r>
          </w:p>
        </w:tc>
        <w:tc>
          <w:tcPr>
            <w:tcW w:w="476" w:type="pct"/>
            <w:tcBorders>
              <w:top w:val="nil"/>
              <w:left w:val="nil"/>
              <w:bottom w:val="nil"/>
              <w:right w:val="nil"/>
            </w:tcBorders>
            <w:shd w:val="clear" w:color="000000" w:fill="FFFFFF"/>
            <w:noWrap/>
            <w:vAlign w:val="center"/>
            <w:hideMark/>
          </w:tcPr>
          <w:p w14:paraId="72995F48"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64" w:type="pct"/>
            <w:tcBorders>
              <w:top w:val="nil"/>
              <w:left w:val="nil"/>
              <w:bottom w:val="nil"/>
              <w:right w:val="nil"/>
            </w:tcBorders>
            <w:shd w:val="clear" w:color="000000" w:fill="FFFFFF"/>
            <w:noWrap/>
            <w:vAlign w:val="center"/>
            <w:hideMark/>
          </w:tcPr>
          <w:p w14:paraId="00E9505C"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E6F2FF"/>
            <w:noWrap/>
            <w:vAlign w:val="center"/>
            <w:hideMark/>
          </w:tcPr>
          <w:p w14:paraId="11BC8F00"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FFFFFF"/>
            <w:noWrap/>
            <w:vAlign w:val="center"/>
            <w:hideMark/>
          </w:tcPr>
          <w:p w14:paraId="09C6A19C"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FFFFFF"/>
            <w:noWrap/>
            <w:vAlign w:val="center"/>
            <w:hideMark/>
          </w:tcPr>
          <w:p w14:paraId="24329BE7"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FFFFFF"/>
            <w:noWrap/>
            <w:vAlign w:val="center"/>
            <w:hideMark/>
          </w:tcPr>
          <w:p w14:paraId="4493ADEB"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r>
      <w:tr w:rsidR="00343300" w:rsidRPr="000177D7" w14:paraId="41B06B82" w14:textId="77777777" w:rsidTr="00343300">
        <w:trPr>
          <w:divId w:val="81488313"/>
          <w:trHeight w:hRule="exact" w:val="226"/>
        </w:trPr>
        <w:tc>
          <w:tcPr>
            <w:tcW w:w="1679" w:type="pct"/>
            <w:tcBorders>
              <w:top w:val="nil"/>
              <w:left w:val="nil"/>
              <w:bottom w:val="nil"/>
              <w:right w:val="nil"/>
            </w:tcBorders>
            <w:shd w:val="clear" w:color="000000" w:fill="FFFFFF"/>
            <w:noWrap/>
            <w:vAlign w:val="center"/>
            <w:hideMark/>
          </w:tcPr>
          <w:p w14:paraId="1028B67B" w14:textId="77777777" w:rsidR="00343300" w:rsidRPr="000177D7" w:rsidRDefault="00343300" w:rsidP="00343300">
            <w:pPr>
              <w:spacing w:before="0" w:after="0" w:line="240" w:lineRule="auto"/>
              <w:ind w:left="170"/>
              <w:rPr>
                <w:rFonts w:ascii="Arial" w:hAnsi="Arial" w:cs="Arial"/>
                <w:sz w:val="16"/>
                <w:szCs w:val="16"/>
              </w:rPr>
            </w:pPr>
            <w:r w:rsidRPr="000177D7">
              <w:rPr>
                <w:rFonts w:ascii="Arial" w:hAnsi="Arial" w:cs="Arial"/>
                <w:sz w:val="16"/>
                <w:szCs w:val="16"/>
              </w:rPr>
              <w:t>Road Transport</w:t>
            </w:r>
          </w:p>
        </w:tc>
        <w:tc>
          <w:tcPr>
            <w:tcW w:w="875" w:type="pct"/>
            <w:tcBorders>
              <w:top w:val="nil"/>
              <w:left w:val="nil"/>
              <w:bottom w:val="nil"/>
              <w:right w:val="nil"/>
            </w:tcBorders>
            <w:shd w:val="clear" w:color="000000" w:fill="FFFFFF"/>
            <w:noWrap/>
            <w:vAlign w:val="center"/>
            <w:hideMark/>
          </w:tcPr>
          <w:p w14:paraId="04ED4243" w14:textId="77777777" w:rsidR="00343300" w:rsidRPr="000177D7" w:rsidRDefault="00343300" w:rsidP="00343300">
            <w:pPr>
              <w:spacing w:before="0" w:after="0" w:line="240" w:lineRule="auto"/>
              <w:ind w:firstLineChars="100" w:firstLine="160"/>
              <w:rPr>
                <w:rFonts w:ascii="Arial" w:hAnsi="Arial" w:cs="Arial"/>
                <w:sz w:val="16"/>
                <w:szCs w:val="16"/>
              </w:rPr>
            </w:pPr>
            <w:r w:rsidRPr="000177D7">
              <w:rPr>
                <w:rFonts w:ascii="Arial" w:hAnsi="Arial" w:cs="Arial"/>
                <w:sz w:val="16"/>
                <w:szCs w:val="16"/>
              </w:rPr>
              <w:t>communication</w:t>
            </w:r>
          </w:p>
        </w:tc>
        <w:tc>
          <w:tcPr>
            <w:tcW w:w="476" w:type="pct"/>
            <w:tcBorders>
              <w:top w:val="nil"/>
              <w:left w:val="nil"/>
              <w:bottom w:val="nil"/>
              <w:right w:val="nil"/>
            </w:tcBorders>
            <w:shd w:val="clear" w:color="000000" w:fill="FFFFFF"/>
            <w:noWrap/>
            <w:vAlign w:val="center"/>
            <w:hideMark/>
          </w:tcPr>
          <w:p w14:paraId="1D13B2F3"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5,496</w:t>
            </w:r>
          </w:p>
        </w:tc>
        <w:tc>
          <w:tcPr>
            <w:tcW w:w="64" w:type="pct"/>
            <w:tcBorders>
              <w:top w:val="nil"/>
              <w:left w:val="nil"/>
              <w:bottom w:val="nil"/>
              <w:right w:val="nil"/>
            </w:tcBorders>
            <w:shd w:val="clear" w:color="000000" w:fill="FFFFFF"/>
            <w:noWrap/>
            <w:vAlign w:val="center"/>
            <w:hideMark/>
          </w:tcPr>
          <w:p w14:paraId="17C4C702"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E6F2FF"/>
            <w:noWrap/>
            <w:vAlign w:val="center"/>
            <w:hideMark/>
          </w:tcPr>
          <w:p w14:paraId="73134A13"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8,330</w:t>
            </w:r>
          </w:p>
        </w:tc>
        <w:tc>
          <w:tcPr>
            <w:tcW w:w="476" w:type="pct"/>
            <w:tcBorders>
              <w:top w:val="nil"/>
              <w:left w:val="nil"/>
              <w:bottom w:val="nil"/>
              <w:right w:val="nil"/>
            </w:tcBorders>
            <w:shd w:val="clear" w:color="000000" w:fill="FFFFFF"/>
            <w:noWrap/>
            <w:vAlign w:val="center"/>
            <w:hideMark/>
          </w:tcPr>
          <w:p w14:paraId="460DBD81"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10,085</w:t>
            </w:r>
          </w:p>
        </w:tc>
        <w:tc>
          <w:tcPr>
            <w:tcW w:w="476" w:type="pct"/>
            <w:tcBorders>
              <w:top w:val="nil"/>
              <w:left w:val="nil"/>
              <w:bottom w:val="nil"/>
              <w:right w:val="nil"/>
            </w:tcBorders>
            <w:shd w:val="clear" w:color="000000" w:fill="FFFFFF"/>
            <w:noWrap/>
            <w:vAlign w:val="center"/>
            <w:hideMark/>
          </w:tcPr>
          <w:p w14:paraId="182BC86B"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10,327</w:t>
            </w:r>
          </w:p>
        </w:tc>
        <w:tc>
          <w:tcPr>
            <w:tcW w:w="476" w:type="pct"/>
            <w:tcBorders>
              <w:top w:val="nil"/>
              <w:left w:val="nil"/>
              <w:bottom w:val="nil"/>
              <w:right w:val="nil"/>
            </w:tcBorders>
            <w:shd w:val="clear" w:color="000000" w:fill="FFFFFF"/>
            <w:noWrap/>
            <w:vAlign w:val="center"/>
            <w:hideMark/>
          </w:tcPr>
          <w:p w14:paraId="62B48071"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9,560</w:t>
            </w:r>
          </w:p>
        </w:tc>
      </w:tr>
      <w:tr w:rsidR="00343300" w:rsidRPr="000177D7" w14:paraId="33F60F63" w14:textId="77777777" w:rsidTr="00343300">
        <w:trPr>
          <w:divId w:val="81488313"/>
          <w:trHeight w:hRule="exact" w:val="226"/>
        </w:trPr>
        <w:tc>
          <w:tcPr>
            <w:tcW w:w="1679" w:type="pct"/>
            <w:tcBorders>
              <w:top w:val="nil"/>
              <w:left w:val="nil"/>
              <w:bottom w:val="nil"/>
              <w:right w:val="nil"/>
            </w:tcBorders>
            <w:shd w:val="clear" w:color="000000" w:fill="FFFFFF"/>
            <w:noWrap/>
            <w:vAlign w:val="center"/>
            <w:hideMark/>
          </w:tcPr>
          <w:p w14:paraId="281928C1"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Fuel Tax Credits Scheme</w:t>
            </w:r>
          </w:p>
        </w:tc>
        <w:tc>
          <w:tcPr>
            <w:tcW w:w="875" w:type="pct"/>
            <w:tcBorders>
              <w:top w:val="nil"/>
              <w:left w:val="nil"/>
              <w:bottom w:val="nil"/>
              <w:right w:val="nil"/>
            </w:tcBorders>
            <w:shd w:val="clear" w:color="000000" w:fill="FFFFFF"/>
            <w:noWrap/>
            <w:vAlign w:val="center"/>
            <w:hideMark/>
          </w:tcPr>
          <w:p w14:paraId="683D3560"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Fuel and energy</w:t>
            </w:r>
          </w:p>
        </w:tc>
        <w:tc>
          <w:tcPr>
            <w:tcW w:w="476" w:type="pct"/>
            <w:tcBorders>
              <w:top w:val="nil"/>
              <w:left w:val="nil"/>
              <w:bottom w:val="nil"/>
              <w:right w:val="nil"/>
            </w:tcBorders>
            <w:shd w:val="clear" w:color="000000" w:fill="FFFFFF"/>
            <w:noWrap/>
            <w:vAlign w:val="center"/>
            <w:hideMark/>
          </w:tcPr>
          <w:p w14:paraId="0F3585BC"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7,058</w:t>
            </w:r>
          </w:p>
        </w:tc>
        <w:tc>
          <w:tcPr>
            <w:tcW w:w="64" w:type="pct"/>
            <w:tcBorders>
              <w:top w:val="nil"/>
              <w:left w:val="nil"/>
              <w:bottom w:val="nil"/>
              <w:right w:val="nil"/>
            </w:tcBorders>
            <w:shd w:val="clear" w:color="000000" w:fill="FFFFFF"/>
            <w:noWrap/>
            <w:vAlign w:val="center"/>
            <w:hideMark/>
          </w:tcPr>
          <w:p w14:paraId="13583951"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E6F2FF"/>
            <w:noWrap/>
            <w:vAlign w:val="center"/>
            <w:hideMark/>
          </w:tcPr>
          <w:p w14:paraId="3A9B9EDC"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7,762</w:t>
            </w:r>
          </w:p>
        </w:tc>
        <w:tc>
          <w:tcPr>
            <w:tcW w:w="476" w:type="pct"/>
            <w:tcBorders>
              <w:top w:val="nil"/>
              <w:left w:val="nil"/>
              <w:bottom w:val="nil"/>
              <w:right w:val="nil"/>
            </w:tcBorders>
            <w:shd w:val="clear" w:color="000000" w:fill="FFFFFF"/>
            <w:noWrap/>
            <w:vAlign w:val="center"/>
            <w:hideMark/>
          </w:tcPr>
          <w:p w14:paraId="7F2A2DDE"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9,852</w:t>
            </w:r>
          </w:p>
        </w:tc>
        <w:tc>
          <w:tcPr>
            <w:tcW w:w="476" w:type="pct"/>
            <w:tcBorders>
              <w:top w:val="nil"/>
              <w:left w:val="nil"/>
              <w:bottom w:val="nil"/>
              <w:right w:val="nil"/>
            </w:tcBorders>
            <w:shd w:val="clear" w:color="000000" w:fill="FFFFFF"/>
            <w:noWrap/>
            <w:vAlign w:val="center"/>
            <w:hideMark/>
          </w:tcPr>
          <w:p w14:paraId="102E9696"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10,532</w:t>
            </w:r>
          </w:p>
        </w:tc>
        <w:tc>
          <w:tcPr>
            <w:tcW w:w="476" w:type="pct"/>
            <w:tcBorders>
              <w:top w:val="nil"/>
              <w:left w:val="nil"/>
              <w:bottom w:val="nil"/>
              <w:right w:val="nil"/>
            </w:tcBorders>
            <w:shd w:val="clear" w:color="000000" w:fill="FFFFFF"/>
            <w:noWrap/>
            <w:vAlign w:val="center"/>
            <w:hideMark/>
          </w:tcPr>
          <w:p w14:paraId="6653B28F"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11,288</w:t>
            </w:r>
          </w:p>
        </w:tc>
      </w:tr>
      <w:tr w:rsidR="00343300" w:rsidRPr="000177D7" w14:paraId="5F007A43" w14:textId="77777777" w:rsidTr="00343300">
        <w:trPr>
          <w:divId w:val="81488313"/>
          <w:trHeight w:hRule="exact" w:val="226"/>
        </w:trPr>
        <w:tc>
          <w:tcPr>
            <w:tcW w:w="1679" w:type="pct"/>
            <w:tcBorders>
              <w:top w:val="nil"/>
              <w:left w:val="nil"/>
              <w:bottom w:val="nil"/>
              <w:right w:val="nil"/>
            </w:tcBorders>
            <w:shd w:val="clear" w:color="000000" w:fill="FFFFFF"/>
            <w:noWrap/>
            <w:vAlign w:val="center"/>
            <w:hideMark/>
          </w:tcPr>
          <w:p w14:paraId="01B910FA"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Army Capabilities</w:t>
            </w:r>
          </w:p>
        </w:tc>
        <w:tc>
          <w:tcPr>
            <w:tcW w:w="875" w:type="pct"/>
            <w:tcBorders>
              <w:top w:val="nil"/>
              <w:left w:val="nil"/>
              <w:bottom w:val="nil"/>
              <w:right w:val="nil"/>
            </w:tcBorders>
            <w:shd w:val="clear" w:color="000000" w:fill="FFFFFF"/>
            <w:noWrap/>
            <w:vAlign w:val="center"/>
            <w:hideMark/>
          </w:tcPr>
          <w:p w14:paraId="33CCE94A"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Defence</w:t>
            </w:r>
          </w:p>
        </w:tc>
        <w:tc>
          <w:tcPr>
            <w:tcW w:w="476" w:type="pct"/>
            <w:tcBorders>
              <w:top w:val="nil"/>
              <w:left w:val="nil"/>
              <w:bottom w:val="nil"/>
              <w:right w:val="nil"/>
            </w:tcBorders>
            <w:shd w:val="clear" w:color="000000" w:fill="FFFFFF"/>
            <w:noWrap/>
            <w:vAlign w:val="center"/>
            <w:hideMark/>
          </w:tcPr>
          <w:p w14:paraId="571E84A4"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7,368</w:t>
            </w:r>
          </w:p>
        </w:tc>
        <w:tc>
          <w:tcPr>
            <w:tcW w:w="64" w:type="pct"/>
            <w:tcBorders>
              <w:top w:val="nil"/>
              <w:left w:val="nil"/>
              <w:bottom w:val="nil"/>
              <w:right w:val="nil"/>
            </w:tcBorders>
            <w:shd w:val="clear" w:color="000000" w:fill="FFFFFF"/>
            <w:noWrap/>
            <w:vAlign w:val="center"/>
            <w:hideMark/>
          </w:tcPr>
          <w:p w14:paraId="48D3605E"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nil"/>
              <w:left w:val="nil"/>
              <w:bottom w:val="nil"/>
              <w:right w:val="nil"/>
            </w:tcBorders>
            <w:shd w:val="clear" w:color="000000" w:fill="E6F2FF"/>
            <w:noWrap/>
            <w:vAlign w:val="center"/>
            <w:hideMark/>
          </w:tcPr>
          <w:p w14:paraId="7024D95A"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7,611</w:t>
            </w:r>
          </w:p>
        </w:tc>
        <w:tc>
          <w:tcPr>
            <w:tcW w:w="476" w:type="pct"/>
            <w:tcBorders>
              <w:top w:val="nil"/>
              <w:left w:val="nil"/>
              <w:bottom w:val="nil"/>
              <w:right w:val="nil"/>
            </w:tcBorders>
            <w:shd w:val="clear" w:color="000000" w:fill="FFFFFF"/>
            <w:noWrap/>
            <w:vAlign w:val="center"/>
            <w:hideMark/>
          </w:tcPr>
          <w:p w14:paraId="50B33E6A"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8,393</w:t>
            </w:r>
          </w:p>
        </w:tc>
        <w:tc>
          <w:tcPr>
            <w:tcW w:w="476" w:type="pct"/>
            <w:tcBorders>
              <w:top w:val="nil"/>
              <w:left w:val="nil"/>
              <w:bottom w:val="nil"/>
              <w:right w:val="nil"/>
            </w:tcBorders>
            <w:shd w:val="clear" w:color="000000" w:fill="FFFFFF"/>
            <w:noWrap/>
            <w:vAlign w:val="center"/>
            <w:hideMark/>
          </w:tcPr>
          <w:p w14:paraId="076E57EE"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8,499</w:t>
            </w:r>
          </w:p>
        </w:tc>
        <w:tc>
          <w:tcPr>
            <w:tcW w:w="476" w:type="pct"/>
            <w:tcBorders>
              <w:top w:val="nil"/>
              <w:left w:val="nil"/>
              <w:bottom w:val="nil"/>
              <w:right w:val="nil"/>
            </w:tcBorders>
            <w:shd w:val="clear" w:color="000000" w:fill="FFFFFF"/>
            <w:noWrap/>
            <w:vAlign w:val="center"/>
            <w:hideMark/>
          </w:tcPr>
          <w:p w14:paraId="2F2FFCC2"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8,619</w:t>
            </w:r>
          </w:p>
        </w:tc>
      </w:tr>
      <w:tr w:rsidR="00343300" w:rsidRPr="000177D7" w14:paraId="6E56F096" w14:textId="77777777" w:rsidTr="00343300">
        <w:trPr>
          <w:divId w:val="81488313"/>
          <w:trHeight w:hRule="exact" w:val="226"/>
        </w:trPr>
        <w:tc>
          <w:tcPr>
            <w:tcW w:w="1679" w:type="pct"/>
            <w:tcBorders>
              <w:top w:val="nil"/>
              <w:left w:val="nil"/>
              <w:bottom w:val="nil"/>
              <w:right w:val="nil"/>
            </w:tcBorders>
            <w:shd w:val="clear" w:color="000000" w:fill="FFFFFF"/>
            <w:noWrap/>
            <w:vAlign w:val="center"/>
            <w:hideMark/>
          </w:tcPr>
          <w:p w14:paraId="305F49BD" w14:textId="38D5E5F7" w:rsidR="00343300" w:rsidRPr="000177D7" w:rsidRDefault="00343300" w:rsidP="00343300">
            <w:pPr>
              <w:spacing w:before="0" w:after="0" w:line="240" w:lineRule="auto"/>
              <w:rPr>
                <w:rFonts w:ascii="Arial" w:hAnsi="Arial" w:cs="Arial"/>
                <w:b/>
                <w:bCs/>
                <w:sz w:val="16"/>
                <w:szCs w:val="16"/>
              </w:rPr>
            </w:pPr>
            <w:r w:rsidRPr="000177D7">
              <w:rPr>
                <w:rFonts w:ascii="Arial" w:hAnsi="Arial" w:cs="Arial"/>
                <w:b/>
                <w:bCs/>
                <w:sz w:val="16"/>
                <w:szCs w:val="16"/>
              </w:rPr>
              <w:t>Sub</w:t>
            </w:r>
            <w:r w:rsidR="00362F43" w:rsidRPr="000177D7">
              <w:rPr>
                <w:rFonts w:ascii="Arial" w:hAnsi="Arial" w:cs="Arial"/>
                <w:b/>
                <w:bCs/>
                <w:sz w:val="16"/>
                <w:szCs w:val="16"/>
              </w:rPr>
              <w:noBreakHyphen/>
            </w:r>
            <w:r w:rsidRPr="000177D7">
              <w:rPr>
                <w:rFonts w:ascii="Arial" w:hAnsi="Arial" w:cs="Arial"/>
                <w:b/>
                <w:bCs/>
                <w:sz w:val="16"/>
                <w:szCs w:val="16"/>
              </w:rPr>
              <w:t>total</w:t>
            </w:r>
          </w:p>
        </w:tc>
        <w:tc>
          <w:tcPr>
            <w:tcW w:w="875" w:type="pct"/>
            <w:tcBorders>
              <w:top w:val="nil"/>
              <w:left w:val="nil"/>
              <w:bottom w:val="nil"/>
              <w:right w:val="nil"/>
            </w:tcBorders>
            <w:shd w:val="clear" w:color="000000" w:fill="FFFFFF"/>
            <w:noWrap/>
            <w:vAlign w:val="center"/>
            <w:hideMark/>
          </w:tcPr>
          <w:p w14:paraId="529C92A1" w14:textId="77777777" w:rsidR="00343300" w:rsidRPr="000177D7" w:rsidRDefault="00343300" w:rsidP="00343300">
            <w:pPr>
              <w:spacing w:before="0" w:after="0" w:line="240" w:lineRule="auto"/>
              <w:rPr>
                <w:rFonts w:ascii="Arial" w:hAnsi="Arial" w:cs="Arial"/>
                <w:b/>
                <w:bCs/>
                <w:sz w:val="16"/>
                <w:szCs w:val="16"/>
              </w:rPr>
            </w:pPr>
            <w:r w:rsidRPr="000177D7">
              <w:rPr>
                <w:rFonts w:ascii="Arial" w:hAnsi="Arial" w:cs="Arial"/>
                <w:b/>
                <w:bCs/>
                <w:sz w:val="16"/>
                <w:szCs w:val="16"/>
              </w:rPr>
              <w:t> </w:t>
            </w:r>
          </w:p>
        </w:tc>
        <w:tc>
          <w:tcPr>
            <w:tcW w:w="476" w:type="pct"/>
            <w:tcBorders>
              <w:top w:val="single" w:sz="4" w:space="0" w:color="293F5B"/>
              <w:left w:val="nil"/>
              <w:bottom w:val="nil"/>
              <w:right w:val="nil"/>
            </w:tcBorders>
            <w:shd w:val="clear" w:color="000000" w:fill="FFFFFF"/>
            <w:noWrap/>
            <w:vAlign w:val="center"/>
            <w:hideMark/>
          </w:tcPr>
          <w:p w14:paraId="5BB20274"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405,332</w:t>
            </w:r>
          </w:p>
        </w:tc>
        <w:tc>
          <w:tcPr>
            <w:tcW w:w="64" w:type="pct"/>
            <w:tcBorders>
              <w:top w:val="nil"/>
              <w:left w:val="nil"/>
              <w:bottom w:val="nil"/>
              <w:right w:val="nil"/>
            </w:tcBorders>
            <w:shd w:val="clear" w:color="000000" w:fill="FFFFFF"/>
            <w:noWrap/>
            <w:vAlign w:val="center"/>
            <w:hideMark/>
          </w:tcPr>
          <w:p w14:paraId="5714FF6B" w14:textId="77777777" w:rsidR="00343300" w:rsidRPr="000177D7" w:rsidRDefault="00343300" w:rsidP="00343300">
            <w:pPr>
              <w:spacing w:before="0" w:after="0" w:line="240" w:lineRule="auto"/>
              <w:rPr>
                <w:rFonts w:ascii="Arial" w:hAnsi="Arial" w:cs="Arial"/>
                <w:b/>
                <w:bCs/>
                <w:sz w:val="16"/>
                <w:szCs w:val="16"/>
              </w:rPr>
            </w:pPr>
            <w:r w:rsidRPr="000177D7">
              <w:rPr>
                <w:rFonts w:ascii="Arial" w:hAnsi="Arial" w:cs="Arial"/>
                <w:b/>
                <w:bCs/>
                <w:sz w:val="16"/>
                <w:szCs w:val="16"/>
              </w:rPr>
              <w:t> </w:t>
            </w:r>
          </w:p>
        </w:tc>
        <w:tc>
          <w:tcPr>
            <w:tcW w:w="476" w:type="pct"/>
            <w:tcBorders>
              <w:top w:val="single" w:sz="4" w:space="0" w:color="293F5B"/>
              <w:left w:val="nil"/>
              <w:bottom w:val="nil"/>
              <w:right w:val="nil"/>
            </w:tcBorders>
            <w:shd w:val="clear" w:color="000000" w:fill="E6F2FF"/>
            <w:noWrap/>
            <w:vAlign w:val="center"/>
            <w:hideMark/>
          </w:tcPr>
          <w:p w14:paraId="5B979F8F"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449,311</w:t>
            </w:r>
          </w:p>
        </w:tc>
        <w:tc>
          <w:tcPr>
            <w:tcW w:w="476" w:type="pct"/>
            <w:tcBorders>
              <w:top w:val="single" w:sz="4" w:space="0" w:color="293F5B"/>
              <w:left w:val="nil"/>
              <w:bottom w:val="nil"/>
              <w:right w:val="nil"/>
            </w:tcBorders>
            <w:shd w:val="clear" w:color="000000" w:fill="FFFFFF"/>
            <w:noWrap/>
            <w:vAlign w:val="center"/>
            <w:hideMark/>
          </w:tcPr>
          <w:p w14:paraId="62D11C2B"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480,070</w:t>
            </w:r>
          </w:p>
        </w:tc>
        <w:tc>
          <w:tcPr>
            <w:tcW w:w="476" w:type="pct"/>
            <w:tcBorders>
              <w:top w:val="single" w:sz="4" w:space="0" w:color="293F5B"/>
              <w:left w:val="nil"/>
              <w:bottom w:val="nil"/>
              <w:right w:val="nil"/>
            </w:tcBorders>
            <w:shd w:val="clear" w:color="000000" w:fill="FFFFFF"/>
            <w:noWrap/>
            <w:vAlign w:val="center"/>
            <w:hideMark/>
          </w:tcPr>
          <w:p w14:paraId="0B329B0E"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508,527</w:t>
            </w:r>
          </w:p>
        </w:tc>
        <w:tc>
          <w:tcPr>
            <w:tcW w:w="476" w:type="pct"/>
            <w:tcBorders>
              <w:top w:val="single" w:sz="4" w:space="0" w:color="293F5B"/>
              <w:left w:val="nil"/>
              <w:bottom w:val="nil"/>
              <w:right w:val="nil"/>
            </w:tcBorders>
            <w:shd w:val="clear" w:color="000000" w:fill="FFFFFF"/>
            <w:noWrap/>
            <w:vAlign w:val="center"/>
            <w:hideMark/>
          </w:tcPr>
          <w:p w14:paraId="2F731E1C"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534,978</w:t>
            </w:r>
          </w:p>
        </w:tc>
      </w:tr>
      <w:tr w:rsidR="00343300" w:rsidRPr="000177D7" w14:paraId="6364C81B" w14:textId="77777777" w:rsidTr="00343300">
        <w:trPr>
          <w:divId w:val="81488313"/>
          <w:trHeight w:hRule="exact" w:val="226"/>
        </w:trPr>
        <w:tc>
          <w:tcPr>
            <w:tcW w:w="1679" w:type="pct"/>
            <w:tcBorders>
              <w:top w:val="nil"/>
              <w:left w:val="nil"/>
              <w:bottom w:val="nil"/>
              <w:right w:val="nil"/>
            </w:tcBorders>
            <w:shd w:val="clear" w:color="000000" w:fill="FFFFFF"/>
            <w:noWrap/>
            <w:vAlign w:val="center"/>
            <w:hideMark/>
          </w:tcPr>
          <w:p w14:paraId="18589139"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Other programs</w:t>
            </w:r>
          </w:p>
        </w:tc>
        <w:tc>
          <w:tcPr>
            <w:tcW w:w="875" w:type="pct"/>
            <w:tcBorders>
              <w:top w:val="nil"/>
              <w:left w:val="nil"/>
              <w:bottom w:val="nil"/>
              <w:right w:val="nil"/>
            </w:tcBorders>
            <w:shd w:val="clear" w:color="000000" w:fill="FFFFFF"/>
            <w:noWrap/>
            <w:vAlign w:val="center"/>
            <w:hideMark/>
          </w:tcPr>
          <w:p w14:paraId="18C7EC62"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single" w:sz="4" w:space="0" w:color="293F5B"/>
              <w:left w:val="nil"/>
              <w:bottom w:val="nil"/>
              <w:right w:val="nil"/>
            </w:tcBorders>
            <w:shd w:val="clear" w:color="000000" w:fill="FFFFFF"/>
            <w:noWrap/>
            <w:vAlign w:val="center"/>
            <w:hideMark/>
          </w:tcPr>
          <w:p w14:paraId="48C439AD"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217,717</w:t>
            </w:r>
          </w:p>
        </w:tc>
        <w:tc>
          <w:tcPr>
            <w:tcW w:w="64" w:type="pct"/>
            <w:tcBorders>
              <w:top w:val="nil"/>
              <w:left w:val="nil"/>
              <w:bottom w:val="nil"/>
              <w:right w:val="nil"/>
            </w:tcBorders>
            <w:shd w:val="clear" w:color="000000" w:fill="FFFFFF"/>
            <w:noWrap/>
            <w:vAlign w:val="center"/>
            <w:hideMark/>
          </w:tcPr>
          <w:p w14:paraId="2AE58607"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476" w:type="pct"/>
            <w:tcBorders>
              <w:top w:val="single" w:sz="4" w:space="0" w:color="293F5B"/>
              <w:left w:val="nil"/>
              <w:bottom w:val="nil"/>
              <w:right w:val="nil"/>
            </w:tcBorders>
            <w:shd w:val="clear" w:color="000000" w:fill="E6F2FF"/>
            <w:noWrap/>
            <w:vAlign w:val="center"/>
            <w:hideMark/>
          </w:tcPr>
          <w:p w14:paraId="42538EC3"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201,611</w:t>
            </w:r>
          </w:p>
        </w:tc>
        <w:tc>
          <w:tcPr>
            <w:tcW w:w="476" w:type="pct"/>
            <w:tcBorders>
              <w:top w:val="single" w:sz="4" w:space="0" w:color="293F5B"/>
              <w:left w:val="nil"/>
              <w:bottom w:val="nil"/>
              <w:right w:val="nil"/>
            </w:tcBorders>
            <w:shd w:val="clear" w:color="000000" w:fill="FFFFFF"/>
            <w:noWrap/>
            <w:vAlign w:val="center"/>
            <w:hideMark/>
          </w:tcPr>
          <w:p w14:paraId="1A98AEFA"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186,395</w:t>
            </w:r>
          </w:p>
        </w:tc>
        <w:tc>
          <w:tcPr>
            <w:tcW w:w="476" w:type="pct"/>
            <w:tcBorders>
              <w:top w:val="single" w:sz="4" w:space="0" w:color="293F5B"/>
              <w:left w:val="nil"/>
              <w:bottom w:val="nil"/>
              <w:right w:val="nil"/>
            </w:tcBorders>
            <w:shd w:val="clear" w:color="000000" w:fill="FFFFFF"/>
            <w:noWrap/>
            <w:vAlign w:val="center"/>
            <w:hideMark/>
          </w:tcPr>
          <w:p w14:paraId="6E7D6204"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193,726</w:t>
            </w:r>
          </w:p>
        </w:tc>
        <w:tc>
          <w:tcPr>
            <w:tcW w:w="476" w:type="pct"/>
            <w:tcBorders>
              <w:top w:val="single" w:sz="4" w:space="0" w:color="293F5B"/>
              <w:left w:val="nil"/>
              <w:bottom w:val="nil"/>
              <w:right w:val="nil"/>
            </w:tcBorders>
            <w:shd w:val="clear" w:color="000000" w:fill="FFFFFF"/>
            <w:noWrap/>
            <w:vAlign w:val="center"/>
            <w:hideMark/>
          </w:tcPr>
          <w:p w14:paraId="5B26324E"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195,982</w:t>
            </w:r>
          </w:p>
        </w:tc>
      </w:tr>
      <w:tr w:rsidR="00343300" w:rsidRPr="000177D7" w14:paraId="055307A5" w14:textId="77777777" w:rsidTr="00343300">
        <w:trPr>
          <w:divId w:val="81488313"/>
          <w:trHeight w:hRule="exact" w:val="226"/>
        </w:trPr>
        <w:tc>
          <w:tcPr>
            <w:tcW w:w="1679" w:type="pct"/>
            <w:tcBorders>
              <w:top w:val="nil"/>
              <w:left w:val="nil"/>
              <w:bottom w:val="single" w:sz="4" w:space="0" w:color="293F5B"/>
              <w:right w:val="nil"/>
            </w:tcBorders>
            <w:shd w:val="clear" w:color="000000" w:fill="FFFFFF"/>
            <w:noWrap/>
            <w:vAlign w:val="center"/>
            <w:hideMark/>
          </w:tcPr>
          <w:p w14:paraId="2C5D919F" w14:textId="77777777" w:rsidR="00343300" w:rsidRPr="000177D7" w:rsidRDefault="00343300" w:rsidP="00343300">
            <w:pPr>
              <w:spacing w:before="0" w:after="0" w:line="240" w:lineRule="auto"/>
              <w:rPr>
                <w:rFonts w:ascii="Arial" w:hAnsi="Arial" w:cs="Arial"/>
                <w:b/>
                <w:bCs/>
                <w:sz w:val="16"/>
                <w:szCs w:val="16"/>
              </w:rPr>
            </w:pPr>
            <w:r w:rsidRPr="000177D7">
              <w:rPr>
                <w:rFonts w:ascii="Arial" w:hAnsi="Arial" w:cs="Arial"/>
                <w:b/>
                <w:bCs/>
                <w:sz w:val="16"/>
                <w:szCs w:val="16"/>
              </w:rPr>
              <w:t>Total expenses</w:t>
            </w:r>
          </w:p>
        </w:tc>
        <w:tc>
          <w:tcPr>
            <w:tcW w:w="875" w:type="pct"/>
            <w:tcBorders>
              <w:top w:val="nil"/>
              <w:left w:val="nil"/>
              <w:bottom w:val="single" w:sz="4" w:space="0" w:color="293F5B"/>
              <w:right w:val="nil"/>
            </w:tcBorders>
            <w:shd w:val="clear" w:color="000000" w:fill="FFFFFF"/>
            <w:noWrap/>
            <w:vAlign w:val="center"/>
            <w:hideMark/>
          </w:tcPr>
          <w:p w14:paraId="1CA84420" w14:textId="77777777" w:rsidR="00343300" w:rsidRPr="000177D7" w:rsidRDefault="00343300" w:rsidP="00343300">
            <w:pPr>
              <w:spacing w:before="0" w:after="0" w:line="240" w:lineRule="auto"/>
              <w:rPr>
                <w:rFonts w:ascii="Arial" w:hAnsi="Arial" w:cs="Arial"/>
                <w:b/>
                <w:bCs/>
                <w:sz w:val="16"/>
                <w:szCs w:val="16"/>
              </w:rPr>
            </w:pPr>
            <w:r w:rsidRPr="000177D7">
              <w:rPr>
                <w:rFonts w:ascii="Arial" w:hAnsi="Arial" w:cs="Arial"/>
                <w:b/>
                <w:bCs/>
                <w:sz w:val="16"/>
                <w:szCs w:val="16"/>
              </w:rPr>
              <w:t> </w:t>
            </w:r>
          </w:p>
        </w:tc>
        <w:tc>
          <w:tcPr>
            <w:tcW w:w="476" w:type="pct"/>
            <w:tcBorders>
              <w:top w:val="single" w:sz="4" w:space="0" w:color="293F5B"/>
              <w:left w:val="nil"/>
              <w:bottom w:val="single" w:sz="4" w:space="0" w:color="293F5B"/>
              <w:right w:val="nil"/>
            </w:tcBorders>
            <w:shd w:val="clear" w:color="000000" w:fill="FFFFFF"/>
            <w:noWrap/>
            <w:vAlign w:val="center"/>
            <w:hideMark/>
          </w:tcPr>
          <w:p w14:paraId="7E4A3E69"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623,050</w:t>
            </w:r>
          </w:p>
        </w:tc>
        <w:tc>
          <w:tcPr>
            <w:tcW w:w="64" w:type="pct"/>
            <w:tcBorders>
              <w:top w:val="nil"/>
              <w:left w:val="nil"/>
              <w:bottom w:val="single" w:sz="4" w:space="0" w:color="293F5B"/>
              <w:right w:val="nil"/>
            </w:tcBorders>
            <w:shd w:val="clear" w:color="000000" w:fill="FFFFFF"/>
            <w:noWrap/>
            <w:vAlign w:val="center"/>
            <w:hideMark/>
          </w:tcPr>
          <w:p w14:paraId="01494A98" w14:textId="77777777" w:rsidR="00343300" w:rsidRPr="000177D7" w:rsidRDefault="00343300" w:rsidP="00343300">
            <w:pPr>
              <w:spacing w:before="0" w:after="0" w:line="240" w:lineRule="auto"/>
              <w:rPr>
                <w:rFonts w:ascii="Arial" w:hAnsi="Arial" w:cs="Arial"/>
                <w:b/>
                <w:bCs/>
                <w:sz w:val="16"/>
                <w:szCs w:val="16"/>
              </w:rPr>
            </w:pPr>
            <w:r w:rsidRPr="000177D7">
              <w:rPr>
                <w:rFonts w:ascii="Arial" w:hAnsi="Arial" w:cs="Arial"/>
                <w:b/>
                <w:bCs/>
                <w:sz w:val="16"/>
                <w:szCs w:val="16"/>
              </w:rPr>
              <w:t> </w:t>
            </w:r>
          </w:p>
        </w:tc>
        <w:tc>
          <w:tcPr>
            <w:tcW w:w="476" w:type="pct"/>
            <w:tcBorders>
              <w:top w:val="single" w:sz="4" w:space="0" w:color="293F5B"/>
              <w:left w:val="nil"/>
              <w:bottom w:val="single" w:sz="4" w:space="0" w:color="293F5B"/>
              <w:right w:val="nil"/>
            </w:tcBorders>
            <w:shd w:val="clear" w:color="000000" w:fill="E6F2FF"/>
            <w:noWrap/>
            <w:vAlign w:val="center"/>
            <w:hideMark/>
          </w:tcPr>
          <w:p w14:paraId="73BF53DA"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650,922</w:t>
            </w:r>
          </w:p>
        </w:tc>
        <w:tc>
          <w:tcPr>
            <w:tcW w:w="476" w:type="pct"/>
            <w:tcBorders>
              <w:top w:val="single" w:sz="4" w:space="0" w:color="293F5B"/>
              <w:left w:val="nil"/>
              <w:bottom w:val="single" w:sz="4" w:space="0" w:color="293F5B"/>
              <w:right w:val="nil"/>
            </w:tcBorders>
            <w:shd w:val="clear" w:color="000000" w:fill="FFFFFF"/>
            <w:noWrap/>
            <w:vAlign w:val="center"/>
            <w:hideMark/>
          </w:tcPr>
          <w:p w14:paraId="0E00B99A"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666,465</w:t>
            </w:r>
          </w:p>
        </w:tc>
        <w:tc>
          <w:tcPr>
            <w:tcW w:w="476" w:type="pct"/>
            <w:tcBorders>
              <w:top w:val="single" w:sz="4" w:space="0" w:color="293F5B"/>
              <w:left w:val="nil"/>
              <w:bottom w:val="single" w:sz="4" w:space="0" w:color="293F5B"/>
              <w:right w:val="nil"/>
            </w:tcBorders>
            <w:shd w:val="clear" w:color="000000" w:fill="FFFFFF"/>
            <w:noWrap/>
            <w:vAlign w:val="center"/>
            <w:hideMark/>
          </w:tcPr>
          <w:p w14:paraId="4CDCFB12"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702,253</w:t>
            </w:r>
          </w:p>
        </w:tc>
        <w:tc>
          <w:tcPr>
            <w:tcW w:w="476" w:type="pct"/>
            <w:tcBorders>
              <w:top w:val="single" w:sz="4" w:space="0" w:color="293F5B"/>
              <w:left w:val="nil"/>
              <w:bottom w:val="single" w:sz="4" w:space="0" w:color="293F5B"/>
              <w:right w:val="nil"/>
            </w:tcBorders>
            <w:shd w:val="clear" w:color="000000" w:fill="FFFFFF"/>
            <w:noWrap/>
            <w:vAlign w:val="center"/>
            <w:hideMark/>
          </w:tcPr>
          <w:p w14:paraId="5498CF3C"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730,960</w:t>
            </w:r>
          </w:p>
        </w:tc>
      </w:tr>
    </w:tbl>
    <w:p w14:paraId="3517C05F" w14:textId="400F83E5" w:rsidR="007F34E2" w:rsidRPr="000177D7" w:rsidRDefault="007F34E2" w:rsidP="007F34E2">
      <w:pPr>
        <w:pStyle w:val="ChartandTableFootnoteAlpha"/>
        <w:numPr>
          <w:ilvl w:val="0"/>
          <w:numId w:val="11"/>
        </w:numPr>
        <w:rPr>
          <w:color w:val="auto"/>
        </w:rPr>
      </w:pPr>
      <w:r w:rsidRPr="000177D7">
        <w:rPr>
          <w:color w:val="auto"/>
        </w:rPr>
        <w:t>The entry for each program includes eliminations for inter</w:t>
      </w:r>
      <w:r w:rsidR="00362F43" w:rsidRPr="000177D7">
        <w:rPr>
          <w:color w:val="auto"/>
        </w:rPr>
        <w:noBreakHyphen/>
      </w:r>
      <w:r w:rsidRPr="000177D7">
        <w:rPr>
          <w:color w:val="auto"/>
        </w:rPr>
        <w:t>agency transactions within that program.</w:t>
      </w:r>
    </w:p>
    <w:p w14:paraId="6B3BBCDF" w14:textId="77777777" w:rsidR="007F34E2" w:rsidRPr="000177D7" w:rsidRDefault="007F34E2" w:rsidP="007F34E2">
      <w:pPr>
        <w:pStyle w:val="ChartandTableFootnoteAlpha"/>
        <w:rPr>
          <w:color w:val="auto"/>
        </w:rPr>
      </w:pPr>
      <w:r w:rsidRPr="000177D7">
        <w:rPr>
          <w:color w:val="auto"/>
        </w:rPr>
        <w:t>This program is a combination of agency costs, support for participants and administered expenses.</w:t>
      </w:r>
    </w:p>
    <w:p w14:paraId="5292BEB7" w14:textId="04B4B61C" w:rsidR="008E5024" w:rsidRPr="000177D7" w:rsidRDefault="007F34E2" w:rsidP="008E5024">
      <w:pPr>
        <w:pStyle w:val="ChartandTableFootnoteAlpha"/>
        <w:rPr>
          <w:color w:val="auto"/>
        </w:rPr>
      </w:pPr>
      <w:r w:rsidRPr="000177D7">
        <w:rPr>
          <w:color w:val="auto"/>
        </w:rPr>
        <w:t>This program is a combination of superannuation nominal interest and accrual expenses.</w:t>
      </w:r>
      <w:bookmarkStart w:id="25" w:name="_Toc99203678"/>
    </w:p>
    <w:p w14:paraId="62AB565C" w14:textId="77777777" w:rsidR="008E5024" w:rsidRPr="000177D7" w:rsidRDefault="008E5024" w:rsidP="008E5024">
      <w:pPr>
        <w:pStyle w:val="TableLine"/>
      </w:pPr>
    </w:p>
    <w:p w14:paraId="57404CEA" w14:textId="01963E87" w:rsidR="00F70418" w:rsidRPr="000177D7" w:rsidRDefault="00F70418" w:rsidP="00F70418">
      <w:pPr>
        <w:pStyle w:val="Heading2"/>
      </w:pPr>
      <w:bookmarkStart w:id="26" w:name="_Toc117358171"/>
      <w:r w:rsidRPr="000177D7">
        <w:lastRenderedPageBreak/>
        <w:t>General government</w:t>
      </w:r>
      <w:r w:rsidR="00F3438E" w:rsidRPr="000177D7">
        <w:t xml:space="preserve"> sector</w:t>
      </w:r>
      <w:r w:rsidRPr="000177D7">
        <w:t xml:space="preserve"> </w:t>
      </w:r>
      <w:r w:rsidR="00F3438E" w:rsidRPr="000177D7">
        <w:t>expenses</w:t>
      </w:r>
      <w:bookmarkEnd w:id="25"/>
      <w:bookmarkEnd w:id="26"/>
    </w:p>
    <w:p w14:paraId="58D396A8" w14:textId="77777777" w:rsidR="00F70418" w:rsidRPr="000177D7" w:rsidRDefault="00F70418" w:rsidP="00F70418">
      <w:pPr>
        <w:pStyle w:val="Heading3"/>
      </w:pPr>
      <w:bookmarkStart w:id="27" w:name="_Toc99203679"/>
      <w:bookmarkStart w:id="28" w:name="_Toc117358172"/>
      <w:r w:rsidRPr="000177D7">
        <w:t>General public services</w:t>
      </w:r>
      <w:bookmarkEnd w:id="27"/>
      <w:bookmarkEnd w:id="28"/>
    </w:p>
    <w:p w14:paraId="1FD692CB" w14:textId="0D3DD62E" w:rsidR="00AE2352" w:rsidRPr="000177D7" w:rsidRDefault="00AE2352" w:rsidP="00AE2352">
      <w:bookmarkStart w:id="29" w:name="_Toc4689182"/>
      <w:bookmarkEnd w:id="21"/>
      <w:bookmarkEnd w:id="22"/>
      <w:r w:rsidRPr="000177D7">
        <w:t xml:space="preserve">The general public services function includes expenses to support the organisation and operation of government such as those related </w:t>
      </w:r>
      <w:proofErr w:type="gramStart"/>
      <w:r w:rsidRPr="000177D7">
        <w:t>to:</w:t>
      </w:r>
      <w:proofErr w:type="gramEnd"/>
      <w:r w:rsidRPr="000177D7">
        <w:t xml:space="preserve"> the Parliament; the Governor</w:t>
      </w:r>
      <w:r w:rsidR="00362F43" w:rsidRPr="000177D7">
        <w:noBreakHyphen/>
      </w:r>
      <w:r w:rsidRPr="000177D7">
        <w:t>General; the conduct of elections; the collection of taxes and management of public funds and debt; assistance to developing countries to reduce poverty and achieve sustainable development, particularly countries in the Pacific region; contributions to international organisations; and foreign affairs. It also includes expenses related to research in areas not otherwise connected with a specific function, those associated with overall economic and statistical services, as well as government superannuation benefits (excluding nominal interest expenses on unfunded liabilities, which are included under the nominal superannuation interest sub</w:t>
      </w:r>
      <w:r w:rsidR="00362F43" w:rsidRPr="000177D7">
        <w:noBreakHyphen/>
      </w:r>
      <w:r w:rsidRPr="000177D7">
        <w:t>function in the other purposes function).</w:t>
      </w:r>
    </w:p>
    <w:p w14:paraId="3CFC392C" w14:textId="1AEAE2E7" w:rsidR="00343300" w:rsidRPr="000177D7" w:rsidRDefault="001E5404" w:rsidP="00343300">
      <w:pPr>
        <w:pStyle w:val="TableHeading"/>
        <w:rPr>
          <w:rFonts w:eastAsiaTheme="minorHAnsi" w:cstheme="minorBidi"/>
          <w:sz w:val="22"/>
          <w:szCs w:val="22"/>
          <w:lang w:eastAsia="en-US"/>
        </w:rPr>
      </w:pPr>
      <w:r w:rsidRPr="000177D7">
        <w:t>Table 6</w:t>
      </w:r>
      <w:r w:rsidR="00F70418" w:rsidRPr="000177D7">
        <w:t>.4: Summary of expenses – general public services</w:t>
      </w:r>
      <w:bookmarkStart w:id="30" w:name="_1555606405"/>
      <w:bookmarkStart w:id="31" w:name="_1727774268"/>
      <w:bookmarkEnd w:id="30"/>
      <w:bookmarkEnd w:id="31"/>
    </w:p>
    <w:tbl>
      <w:tblPr>
        <w:tblW w:w="5000" w:type="pct"/>
        <w:tblCellMar>
          <w:left w:w="0" w:type="dxa"/>
          <w:right w:w="28" w:type="dxa"/>
        </w:tblCellMar>
        <w:tblLook w:val="04A0" w:firstRow="1" w:lastRow="0" w:firstColumn="1" w:lastColumn="0" w:noHBand="0" w:noVBand="1"/>
        <w:tblCaption w:val="Table"/>
      </w:tblPr>
      <w:tblGrid>
        <w:gridCol w:w="3410"/>
        <w:gridCol w:w="845"/>
        <w:gridCol w:w="119"/>
        <w:gridCol w:w="834"/>
        <w:gridCol w:w="834"/>
        <w:gridCol w:w="834"/>
        <w:gridCol w:w="834"/>
      </w:tblGrid>
      <w:tr w:rsidR="00343300" w:rsidRPr="000177D7" w14:paraId="7F7F5BF3" w14:textId="77777777" w:rsidTr="00343300">
        <w:trPr>
          <w:divId w:val="75904902"/>
          <w:trHeight w:val="225"/>
        </w:trPr>
        <w:tc>
          <w:tcPr>
            <w:tcW w:w="2211" w:type="pct"/>
            <w:tcBorders>
              <w:top w:val="single" w:sz="4" w:space="0" w:color="293F5B"/>
              <w:left w:val="nil"/>
              <w:bottom w:val="nil"/>
              <w:right w:val="nil"/>
            </w:tcBorders>
            <w:shd w:val="clear" w:color="000000" w:fill="FFFFFF"/>
            <w:noWrap/>
            <w:vAlign w:val="center"/>
            <w:hideMark/>
          </w:tcPr>
          <w:p w14:paraId="18E84BE9" w14:textId="104A613E" w:rsidR="00343300" w:rsidRPr="000177D7" w:rsidRDefault="00343300" w:rsidP="00343300">
            <w:pPr>
              <w:spacing w:before="0" w:after="0" w:line="240" w:lineRule="auto"/>
              <w:rPr>
                <w:rFonts w:ascii="Arial" w:hAnsi="Arial" w:cs="Arial"/>
                <w:b/>
                <w:bCs/>
                <w:sz w:val="16"/>
                <w:szCs w:val="16"/>
              </w:rPr>
            </w:pPr>
            <w:r w:rsidRPr="000177D7">
              <w:rPr>
                <w:rFonts w:ascii="Arial" w:hAnsi="Arial" w:cs="Arial"/>
                <w:b/>
                <w:bCs/>
                <w:sz w:val="16"/>
                <w:szCs w:val="16"/>
              </w:rPr>
              <w:t>Sub</w:t>
            </w:r>
            <w:r w:rsidR="00362F43" w:rsidRPr="000177D7">
              <w:rPr>
                <w:rFonts w:ascii="Arial" w:hAnsi="Arial" w:cs="Arial"/>
                <w:b/>
                <w:bCs/>
                <w:sz w:val="16"/>
                <w:szCs w:val="16"/>
              </w:rPr>
              <w:noBreakHyphen/>
            </w:r>
            <w:r w:rsidRPr="000177D7">
              <w:rPr>
                <w:rFonts w:ascii="Arial" w:hAnsi="Arial" w:cs="Arial"/>
                <w:b/>
                <w:bCs/>
                <w:sz w:val="16"/>
                <w:szCs w:val="16"/>
              </w:rPr>
              <w:t>function</w:t>
            </w:r>
          </w:p>
        </w:tc>
        <w:tc>
          <w:tcPr>
            <w:tcW w:w="548" w:type="pct"/>
            <w:tcBorders>
              <w:top w:val="single" w:sz="4" w:space="0" w:color="293F5B"/>
              <w:left w:val="nil"/>
              <w:bottom w:val="single" w:sz="4" w:space="0" w:color="293F5B"/>
              <w:right w:val="nil"/>
            </w:tcBorders>
            <w:shd w:val="clear" w:color="000000" w:fill="FFFFFF"/>
            <w:noWrap/>
            <w:vAlign w:val="center"/>
            <w:hideMark/>
          </w:tcPr>
          <w:p w14:paraId="22B4F15A" w14:textId="77777777" w:rsidR="00343300" w:rsidRPr="000177D7" w:rsidRDefault="00343300" w:rsidP="00343300">
            <w:pPr>
              <w:spacing w:before="0" w:after="0" w:line="240" w:lineRule="auto"/>
              <w:jc w:val="center"/>
              <w:rPr>
                <w:rFonts w:ascii="Arial" w:hAnsi="Arial" w:cs="Arial"/>
                <w:sz w:val="16"/>
                <w:szCs w:val="16"/>
              </w:rPr>
            </w:pPr>
            <w:r w:rsidRPr="000177D7">
              <w:rPr>
                <w:rFonts w:ascii="Arial" w:hAnsi="Arial" w:cs="Arial"/>
                <w:sz w:val="16"/>
                <w:szCs w:val="16"/>
              </w:rPr>
              <w:t>Actual</w:t>
            </w:r>
          </w:p>
        </w:tc>
        <w:tc>
          <w:tcPr>
            <w:tcW w:w="77" w:type="pct"/>
            <w:tcBorders>
              <w:top w:val="single" w:sz="4" w:space="0" w:color="293F5B"/>
              <w:left w:val="nil"/>
              <w:bottom w:val="nil"/>
              <w:right w:val="nil"/>
            </w:tcBorders>
            <w:shd w:val="clear" w:color="000000" w:fill="FFFFFF"/>
            <w:noWrap/>
            <w:vAlign w:val="center"/>
            <w:hideMark/>
          </w:tcPr>
          <w:p w14:paraId="129BDD05" w14:textId="77777777" w:rsidR="00343300" w:rsidRPr="000177D7" w:rsidRDefault="00343300" w:rsidP="00343300">
            <w:pPr>
              <w:spacing w:before="0" w:after="0" w:line="240" w:lineRule="auto"/>
              <w:jc w:val="center"/>
              <w:rPr>
                <w:rFonts w:ascii="Arial" w:hAnsi="Arial" w:cs="Arial"/>
                <w:sz w:val="16"/>
                <w:szCs w:val="16"/>
              </w:rPr>
            </w:pPr>
            <w:r w:rsidRPr="000177D7">
              <w:rPr>
                <w:rFonts w:ascii="Arial" w:hAnsi="Arial" w:cs="Arial"/>
                <w:sz w:val="16"/>
                <w:szCs w:val="16"/>
              </w:rPr>
              <w:t> </w:t>
            </w:r>
          </w:p>
        </w:tc>
        <w:tc>
          <w:tcPr>
            <w:tcW w:w="2164" w:type="pct"/>
            <w:gridSpan w:val="4"/>
            <w:tcBorders>
              <w:top w:val="single" w:sz="4" w:space="0" w:color="293F5B"/>
              <w:left w:val="nil"/>
              <w:bottom w:val="single" w:sz="4" w:space="0" w:color="293F5B"/>
              <w:right w:val="nil"/>
            </w:tcBorders>
            <w:shd w:val="clear" w:color="000000" w:fill="FFFFFF"/>
            <w:noWrap/>
            <w:vAlign w:val="center"/>
            <w:hideMark/>
          </w:tcPr>
          <w:p w14:paraId="007ABBB2" w14:textId="77777777" w:rsidR="00343300" w:rsidRPr="000177D7" w:rsidRDefault="00343300" w:rsidP="00343300">
            <w:pPr>
              <w:spacing w:before="0" w:after="0" w:line="240" w:lineRule="auto"/>
              <w:jc w:val="center"/>
              <w:rPr>
                <w:rFonts w:ascii="Arial" w:hAnsi="Arial" w:cs="Arial"/>
                <w:sz w:val="16"/>
                <w:szCs w:val="16"/>
              </w:rPr>
            </w:pPr>
            <w:r w:rsidRPr="000177D7">
              <w:rPr>
                <w:rFonts w:ascii="Arial" w:hAnsi="Arial" w:cs="Arial"/>
                <w:sz w:val="16"/>
                <w:szCs w:val="16"/>
              </w:rPr>
              <w:t>Estimates</w:t>
            </w:r>
          </w:p>
        </w:tc>
      </w:tr>
      <w:tr w:rsidR="00343300" w:rsidRPr="000177D7" w14:paraId="3303C170" w14:textId="77777777" w:rsidTr="00343300">
        <w:trPr>
          <w:divId w:val="75904902"/>
          <w:trHeight w:val="225"/>
        </w:trPr>
        <w:tc>
          <w:tcPr>
            <w:tcW w:w="2211" w:type="pct"/>
            <w:tcBorders>
              <w:top w:val="nil"/>
              <w:left w:val="nil"/>
              <w:bottom w:val="nil"/>
              <w:right w:val="nil"/>
            </w:tcBorders>
            <w:shd w:val="clear" w:color="000000" w:fill="FFFFFF"/>
            <w:noWrap/>
            <w:vAlign w:val="bottom"/>
            <w:hideMark/>
          </w:tcPr>
          <w:p w14:paraId="53F773A3"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48" w:type="pct"/>
            <w:tcBorders>
              <w:top w:val="single" w:sz="4" w:space="0" w:color="293F5B"/>
              <w:left w:val="nil"/>
              <w:bottom w:val="nil"/>
              <w:right w:val="nil"/>
            </w:tcBorders>
            <w:shd w:val="clear" w:color="000000" w:fill="FFFFFF"/>
            <w:noWrap/>
            <w:vAlign w:val="center"/>
            <w:hideMark/>
          </w:tcPr>
          <w:p w14:paraId="571C0B0E" w14:textId="494E1A56"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2021</w:t>
            </w:r>
            <w:r w:rsidR="00362F43" w:rsidRPr="000177D7">
              <w:rPr>
                <w:rFonts w:ascii="Arial" w:hAnsi="Arial" w:cs="Arial"/>
                <w:sz w:val="16"/>
                <w:szCs w:val="16"/>
              </w:rPr>
              <w:noBreakHyphen/>
            </w:r>
            <w:r w:rsidRPr="000177D7">
              <w:rPr>
                <w:rFonts w:ascii="Arial" w:hAnsi="Arial" w:cs="Arial"/>
                <w:sz w:val="16"/>
                <w:szCs w:val="16"/>
              </w:rPr>
              <w:t>22</w:t>
            </w:r>
          </w:p>
        </w:tc>
        <w:tc>
          <w:tcPr>
            <w:tcW w:w="77" w:type="pct"/>
            <w:tcBorders>
              <w:top w:val="nil"/>
              <w:left w:val="nil"/>
              <w:bottom w:val="nil"/>
              <w:right w:val="nil"/>
            </w:tcBorders>
            <w:shd w:val="clear" w:color="000000" w:fill="FFFFFF"/>
            <w:noWrap/>
            <w:vAlign w:val="center"/>
            <w:hideMark/>
          </w:tcPr>
          <w:p w14:paraId="69E105EE"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 </w:t>
            </w:r>
          </w:p>
        </w:tc>
        <w:tc>
          <w:tcPr>
            <w:tcW w:w="541" w:type="pct"/>
            <w:tcBorders>
              <w:top w:val="single" w:sz="4" w:space="0" w:color="293F5B"/>
              <w:left w:val="nil"/>
              <w:bottom w:val="nil"/>
              <w:right w:val="nil"/>
            </w:tcBorders>
            <w:shd w:val="clear" w:color="000000" w:fill="E6F2FF"/>
            <w:noWrap/>
            <w:vAlign w:val="center"/>
            <w:hideMark/>
          </w:tcPr>
          <w:p w14:paraId="78AD603D" w14:textId="6166BC89"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2022</w:t>
            </w:r>
            <w:r w:rsidR="00362F43" w:rsidRPr="000177D7">
              <w:rPr>
                <w:rFonts w:ascii="Arial" w:hAnsi="Arial" w:cs="Arial"/>
                <w:sz w:val="16"/>
                <w:szCs w:val="16"/>
              </w:rPr>
              <w:noBreakHyphen/>
            </w:r>
            <w:r w:rsidRPr="000177D7">
              <w:rPr>
                <w:rFonts w:ascii="Arial" w:hAnsi="Arial" w:cs="Arial"/>
                <w:sz w:val="16"/>
                <w:szCs w:val="16"/>
              </w:rPr>
              <w:t>23</w:t>
            </w:r>
          </w:p>
        </w:tc>
        <w:tc>
          <w:tcPr>
            <w:tcW w:w="541" w:type="pct"/>
            <w:tcBorders>
              <w:top w:val="single" w:sz="4" w:space="0" w:color="293F5B"/>
              <w:left w:val="nil"/>
              <w:bottom w:val="nil"/>
              <w:right w:val="nil"/>
            </w:tcBorders>
            <w:shd w:val="clear" w:color="000000" w:fill="FFFFFF"/>
            <w:noWrap/>
            <w:vAlign w:val="center"/>
            <w:hideMark/>
          </w:tcPr>
          <w:p w14:paraId="2E51E9C4" w14:textId="01E6626D"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2023</w:t>
            </w:r>
            <w:r w:rsidR="00362F43" w:rsidRPr="000177D7">
              <w:rPr>
                <w:rFonts w:ascii="Arial" w:hAnsi="Arial" w:cs="Arial"/>
                <w:sz w:val="16"/>
                <w:szCs w:val="16"/>
              </w:rPr>
              <w:noBreakHyphen/>
            </w:r>
            <w:r w:rsidRPr="000177D7">
              <w:rPr>
                <w:rFonts w:ascii="Arial" w:hAnsi="Arial" w:cs="Arial"/>
                <w:sz w:val="16"/>
                <w:szCs w:val="16"/>
              </w:rPr>
              <w:t>24</w:t>
            </w:r>
          </w:p>
        </w:tc>
        <w:tc>
          <w:tcPr>
            <w:tcW w:w="541" w:type="pct"/>
            <w:tcBorders>
              <w:top w:val="single" w:sz="4" w:space="0" w:color="293F5B"/>
              <w:left w:val="nil"/>
              <w:bottom w:val="nil"/>
              <w:right w:val="nil"/>
            </w:tcBorders>
            <w:shd w:val="clear" w:color="000000" w:fill="FFFFFF"/>
            <w:noWrap/>
            <w:vAlign w:val="center"/>
            <w:hideMark/>
          </w:tcPr>
          <w:p w14:paraId="1781C35F" w14:textId="73BF1DA3"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2024</w:t>
            </w:r>
            <w:r w:rsidR="00362F43" w:rsidRPr="000177D7">
              <w:rPr>
                <w:rFonts w:ascii="Arial" w:hAnsi="Arial" w:cs="Arial"/>
                <w:sz w:val="16"/>
                <w:szCs w:val="16"/>
              </w:rPr>
              <w:noBreakHyphen/>
            </w:r>
            <w:r w:rsidRPr="000177D7">
              <w:rPr>
                <w:rFonts w:ascii="Arial" w:hAnsi="Arial" w:cs="Arial"/>
                <w:sz w:val="16"/>
                <w:szCs w:val="16"/>
              </w:rPr>
              <w:t>25</w:t>
            </w:r>
          </w:p>
        </w:tc>
        <w:tc>
          <w:tcPr>
            <w:tcW w:w="541" w:type="pct"/>
            <w:tcBorders>
              <w:top w:val="single" w:sz="4" w:space="0" w:color="293F5B"/>
              <w:left w:val="nil"/>
              <w:bottom w:val="nil"/>
              <w:right w:val="nil"/>
            </w:tcBorders>
            <w:shd w:val="clear" w:color="000000" w:fill="FFFFFF"/>
            <w:noWrap/>
            <w:vAlign w:val="center"/>
            <w:hideMark/>
          </w:tcPr>
          <w:p w14:paraId="6830CBB5" w14:textId="21C4BF58"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2025</w:t>
            </w:r>
            <w:r w:rsidR="00362F43" w:rsidRPr="000177D7">
              <w:rPr>
                <w:rFonts w:ascii="Arial" w:hAnsi="Arial" w:cs="Arial"/>
                <w:sz w:val="16"/>
                <w:szCs w:val="16"/>
              </w:rPr>
              <w:noBreakHyphen/>
            </w:r>
            <w:r w:rsidRPr="000177D7">
              <w:rPr>
                <w:rFonts w:ascii="Arial" w:hAnsi="Arial" w:cs="Arial"/>
                <w:sz w:val="16"/>
                <w:szCs w:val="16"/>
              </w:rPr>
              <w:t>26</w:t>
            </w:r>
          </w:p>
        </w:tc>
      </w:tr>
      <w:tr w:rsidR="00343300" w:rsidRPr="000177D7" w14:paraId="76CC084F" w14:textId="77777777" w:rsidTr="00343300">
        <w:trPr>
          <w:divId w:val="75904902"/>
          <w:trHeight w:val="225"/>
        </w:trPr>
        <w:tc>
          <w:tcPr>
            <w:tcW w:w="2211" w:type="pct"/>
            <w:tcBorders>
              <w:top w:val="nil"/>
              <w:left w:val="nil"/>
              <w:bottom w:val="nil"/>
              <w:right w:val="nil"/>
            </w:tcBorders>
            <w:shd w:val="clear" w:color="000000" w:fill="FFFFFF"/>
            <w:noWrap/>
            <w:vAlign w:val="center"/>
            <w:hideMark/>
          </w:tcPr>
          <w:p w14:paraId="3220A1A2"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48" w:type="pct"/>
            <w:tcBorders>
              <w:top w:val="nil"/>
              <w:left w:val="nil"/>
              <w:bottom w:val="single" w:sz="4" w:space="0" w:color="293F5B"/>
              <w:right w:val="nil"/>
            </w:tcBorders>
            <w:shd w:val="clear" w:color="000000" w:fill="FFFFFF"/>
            <w:noWrap/>
            <w:vAlign w:val="center"/>
            <w:hideMark/>
          </w:tcPr>
          <w:p w14:paraId="28E58351"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$m</w:t>
            </w:r>
          </w:p>
        </w:tc>
        <w:tc>
          <w:tcPr>
            <w:tcW w:w="77" w:type="pct"/>
            <w:tcBorders>
              <w:top w:val="nil"/>
              <w:left w:val="nil"/>
              <w:bottom w:val="nil"/>
              <w:right w:val="nil"/>
            </w:tcBorders>
            <w:shd w:val="clear" w:color="000000" w:fill="FFFFFF"/>
            <w:noWrap/>
            <w:vAlign w:val="center"/>
            <w:hideMark/>
          </w:tcPr>
          <w:p w14:paraId="07EB8E80"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 </w:t>
            </w:r>
          </w:p>
        </w:tc>
        <w:tc>
          <w:tcPr>
            <w:tcW w:w="541" w:type="pct"/>
            <w:tcBorders>
              <w:top w:val="nil"/>
              <w:left w:val="nil"/>
              <w:bottom w:val="single" w:sz="4" w:space="0" w:color="293F5B"/>
              <w:right w:val="nil"/>
            </w:tcBorders>
            <w:shd w:val="clear" w:color="000000" w:fill="E6F2FF"/>
            <w:noWrap/>
            <w:vAlign w:val="center"/>
            <w:hideMark/>
          </w:tcPr>
          <w:p w14:paraId="72C67055"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$m</w:t>
            </w:r>
          </w:p>
        </w:tc>
        <w:tc>
          <w:tcPr>
            <w:tcW w:w="541" w:type="pct"/>
            <w:tcBorders>
              <w:top w:val="nil"/>
              <w:left w:val="nil"/>
              <w:bottom w:val="single" w:sz="4" w:space="0" w:color="293F5B"/>
              <w:right w:val="nil"/>
            </w:tcBorders>
            <w:shd w:val="clear" w:color="000000" w:fill="FFFFFF"/>
            <w:noWrap/>
            <w:vAlign w:val="center"/>
            <w:hideMark/>
          </w:tcPr>
          <w:p w14:paraId="41D050AF"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$m</w:t>
            </w:r>
          </w:p>
        </w:tc>
        <w:tc>
          <w:tcPr>
            <w:tcW w:w="541" w:type="pct"/>
            <w:tcBorders>
              <w:top w:val="nil"/>
              <w:left w:val="nil"/>
              <w:bottom w:val="single" w:sz="4" w:space="0" w:color="293F5B"/>
              <w:right w:val="nil"/>
            </w:tcBorders>
            <w:shd w:val="clear" w:color="000000" w:fill="FFFFFF"/>
            <w:noWrap/>
            <w:vAlign w:val="center"/>
            <w:hideMark/>
          </w:tcPr>
          <w:p w14:paraId="6FB42150"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$m</w:t>
            </w:r>
          </w:p>
        </w:tc>
        <w:tc>
          <w:tcPr>
            <w:tcW w:w="541" w:type="pct"/>
            <w:tcBorders>
              <w:top w:val="nil"/>
              <w:left w:val="nil"/>
              <w:bottom w:val="single" w:sz="4" w:space="0" w:color="293F5B"/>
              <w:right w:val="nil"/>
            </w:tcBorders>
            <w:shd w:val="clear" w:color="000000" w:fill="FFFFFF"/>
            <w:noWrap/>
            <w:vAlign w:val="center"/>
            <w:hideMark/>
          </w:tcPr>
          <w:p w14:paraId="6C6EEECC"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$m</w:t>
            </w:r>
          </w:p>
        </w:tc>
      </w:tr>
      <w:tr w:rsidR="00343300" w:rsidRPr="000177D7" w14:paraId="19D81A24" w14:textId="77777777" w:rsidTr="00343300">
        <w:trPr>
          <w:divId w:val="75904902"/>
          <w:trHeight w:val="225"/>
        </w:trPr>
        <w:tc>
          <w:tcPr>
            <w:tcW w:w="2211" w:type="pct"/>
            <w:tcBorders>
              <w:top w:val="nil"/>
              <w:left w:val="nil"/>
              <w:bottom w:val="nil"/>
              <w:right w:val="nil"/>
            </w:tcBorders>
            <w:shd w:val="clear" w:color="000000" w:fill="FFFFFF"/>
            <w:noWrap/>
            <w:vAlign w:val="center"/>
            <w:hideMark/>
          </w:tcPr>
          <w:p w14:paraId="0C67B6D0"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Legislative and executive affairs</w:t>
            </w:r>
          </w:p>
        </w:tc>
        <w:tc>
          <w:tcPr>
            <w:tcW w:w="548" w:type="pct"/>
            <w:tcBorders>
              <w:top w:val="nil"/>
              <w:left w:val="nil"/>
              <w:bottom w:val="nil"/>
              <w:right w:val="nil"/>
            </w:tcBorders>
            <w:shd w:val="clear" w:color="000000" w:fill="FFFFFF"/>
            <w:noWrap/>
            <w:vAlign w:val="center"/>
            <w:hideMark/>
          </w:tcPr>
          <w:p w14:paraId="01DD03A3"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1,864</w:t>
            </w:r>
          </w:p>
        </w:tc>
        <w:tc>
          <w:tcPr>
            <w:tcW w:w="77" w:type="pct"/>
            <w:tcBorders>
              <w:top w:val="nil"/>
              <w:left w:val="nil"/>
              <w:bottom w:val="nil"/>
              <w:right w:val="nil"/>
            </w:tcBorders>
            <w:shd w:val="clear" w:color="000000" w:fill="FFFFFF"/>
            <w:noWrap/>
            <w:vAlign w:val="center"/>
            <w:hideMark/>
          </w:tcPr>
          <w:p w14:paraId="16E12EED"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57D2021B"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1,580</w:t>
            </w:r>
          </w:p>
        </w:tc>
        <w:tc>
          <w:tcPr>
            <w:tcW w:w="541" w:type="pct"/>
            <w:tcBorders>
              <w:top w:val="nil"/>
              <w:left w:val="nil"/>
              <w:bottom w:val="nil"/>
              <w:right w:val="nil"/>
            </w:tcBorders>
            <w:shd w:val="clear" w:color="000000" w:fill="FFFFFF"/>
            <w:noWrap/>
            <w:vAlign w:val="center"/>
            <w:hideMark/>
          </w:tcPr>
          <w:p w14:paraId="2EA7A5A5"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1,509</w:t>
            </w:r>
          </w:p>
        </w:tc>
        <w:tc>
          <w:tcPr>
            <w:tcW w:w="541" w:type="pct"/>
            <w:tcBorders>
              <w:top w:val="nil"/>
              <w:left w:val="nil"/>
              <w:bottom w:val="nil"/>
              <w:right w:val="nil"/>
            </w:tcBorders>
            <w:shd w:val="clear" w:color="000000" w:fill="FFFFFF"/>
            <w:noWrap/>
            <w:vAlign w:val="center"/>
            <w:hideMark/>
          </w:tcPr>
          <w:p w14:paraId="708A6AA1"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1,768</w:t>
            </w:r>
          </w:p>
        </w:tc>
        <w:tc>
          <w:tcPr>
            <w:tcW w:w="541" w:type="pct"/>
            <w:tcBorders>
              <w:top w:val="nil"/>
              <w:left w:val="nil"/>
              <w:bottom w:val="nil"/>
              <w:right w:val="nil"/>
            </w:tcBorders>
            <w:shd w:val="clear" w:color="000000" w:fill="FFFFFF"/>
            <w:noWrap/>
            <w:vAlign w:val="center"/>
            <w:hideMark/>
          </w:tcPr>
          <w:p w14:paraId="09298B77"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1,445</w:t>
            </w:r>
          </w:p>
        </w:tc>
      </w:tr>
      <w:tr w:rsidR="00343300" w:rsidRPr="000177D7" w14:paraId="779A2785" w14:textId="77777777" w:rsidTr="00343300">
        <w:trPr>
          <w:divId w:val="75904902"/>
          <w:trHeight w:val="225"/>
        </w:trPr>
        <w:tc>
          <w:tcPr>
            <w:tcW w:w="2211" w:type="pct"/>
            <w:tcBorders>
              <w:top w:val="nil"/>
              <w:left w:val="nil"/>
              <w:bottom w:val="nil"/>
              <w:right w:val="nil"/>
            </w:tcBorders>
            <w:shd w:val="clear" w:color="000000" w:fill="FFFFFF"/>
            <w:noWrap/>
            <w:vAlign w:val="center"/>
            <w:hideMark/>
          </w:tcPr>
          <w:p w14:paraId="126F9C9D"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Financial and fiscal affairs</w:t>
            </w:r>
          </w:p>
        </w:tc>
        <w:tc>
          <w:tcPr>
            <w:tcW w:w="548" w:type="pct"/>
            <w:tcBorders>
              <w:top w:val="nil"/>
              <w:left w:val="nil"/>
              <w:bottom w:val="nil"/>
              <w:right w:val="nil"/>
            </w:tcBorders>
            <w:shd w:val="clear" w:color="000000" w:fill="FFFFFF"/>
            <w:noWrap/>
            <w:vAlign w:val="center"/>
            <w:hideMark/>
          </w:tcPr>
          <w:p w14:paraId="5ED7FC17"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8,898</w:t>
            </w:r>
          </w:p>
        </w:tc>
        <w:tc>
          <w:tcPr>
            <w:tcW w:w="77" w:type="pct"/>
            <w:tcBorders>
              <w:top w:val="nil"/>
              <w:left w:val="nil"/>
              <w:bottom w:val="nil"/>
              <w:right w:val="nil"/>
            </w:tcBorders>
            <w:shd w:val="clear" w:color="000000" w:fill="FFFFFF"/>
            <w:noWrap/>
            <w:vAlign w:val="center"/>
            <w:hideMark/>
          </w:tcPr>
          <w:p w14:paraId="1EEEDC05"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4C7B613D"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8,524</w:t>
            </w:r>
          </w:p>
        </w:tc>
        <w:tc>
          <w:tcPr>
            <w:tcW w:w="541" w:type="pct"/>
            <w:tcBorders>
              <w:top w:val="nil"/>
              <w:left w:val="nil"/>
              <w:bottom w:val="nil"/>
              <w:right w:val="nil"/>
            </w:tcBorders>
            <w:shd w:val="clear" w:color="000000" w:fill="FFFFFF"/>
            <w:noWrap/>
            <w:vAlign w:val="center"/>
            <w:hideMark/>
          </w:tcPr>
          <w:p w14:paraId="344E4E8E"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8,522</w:t>
            </w:r>
          </w:p>
        </w:tc>
        <w:tc>
          <w:tcPr>
            <w:tcW w:w="541" w:type="pct"/>
            <w:tcBorders>
              <w:top w:val="nil"/>
              <w:left w:val="nil"/>
              <w:bottom w:val="nil"/>
              <w:right w:val="nil"/>
            </w:tcBorders>
            <w:shd w:val="clear" w:color="000000" w:fill="FFFFFF"/>
            <w:noWrap/>
            <w:vAlign w:val="center"/>
            <w:hideMark/>
          </w:tcPr>
          <w:p w14:paraId="3B287EEB"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8,588</w:t>
            </w:r>
          </w:p>
        </w:tc>
        <w:tc>
          <w:tcPr>
            <w:tcW w:w="541" w:type="pct"/>
            <w:tcBorders>
              <w:top w:val="nil"/>
              <w:left w:val="nil"/>
              <w:bottom w:val="nil"/>
              <w:right w:val="nil"/>
            </w:tcBorders>
            <w:shd w:val="clear" w:color="000000" w:fill="FFFFFF"/>
            <w:noWrap/>
            <w:vAlign w:val="center"/>
            <w:hideMark/>
          </w:tcPr>
          <w:p w14:paraId="1B99D557"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8,809</w:t>
            </w:r>
          </w:p>
        </w:tc>
      </w:tr>
      <w:tr w:rsidR="00343300" w:rsidRPr="000177D7" w14:paraId="7C5E6577" w14:textId="77777777" w:rsidTr="00343300">
        <w:trPr>
          <w:divId w:val="75904902"/>
          <w:trHeight w:val="225"/>
        </w:trPr>
        <w:tc>
          <w:tcPr>
            <w:tcW w:w="2211" w:type="pct"/>
            <w:tcBorders>
              <w:top w:val="nil"/>
              <w:left w:val="nil"/>
              <w:bottom w:val="nil"/>
              <w:right w:val="nil"/>
            </w:tcBorders>
            <w:shd w:val="clear" w:color="000000" w:fill="FFFFFF"/>
            <w:noWrap/>
            <w:vAlign w:val="center"/>
            <w:hideMark/>
          </w:tcPr>
          <w:p w14:paraId="6FEB0D01"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Foreign affairs and economic aid</w:t>
            </w:r>
          </w:p>
        </w:tc>
        <w:tc>
          <w:tcPr>
            <w:tcW w:w="548" w:type="pct"/>
            <w:tcBorders>
              <w:top w:val="nil"/>
              <w:left w:val="nil"/>
              <w:bottom w:val="nil"/>
              <w:right w:val="nil"/>
            </w:tcBorders>
            <w:shd w:val="clear" w:color="000000" w:fill="FFFFFF"/>
            <w:noWrap/>
            <w:vAlign w:val="center"/>
            <w:hideMark/>
          </w:tcPr>
          <w:p w14:paraId="275ECA96"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6,096</w:t>
            </w:r>
          </w:p>
        </w:tc>
        <w:tc>
          <w:tcPr>
            <w:tcW w:w="77" w:type="pct"/>
            <w:tcBorders>
              <w:top w:val="nil"/>
              <w:left w:val="nil"/>
              <w:bottom w:val="nil"/>
              <w:right w:val="nil"/>
            </w:tcBorders>
            <w:shd w:val="clear" w:color="000000" w:fill="FFFFFF"/>
            <w:noWrap/>
            <w:vAlign w:val="center"/>
            <w:hideMark/>
          </w:tcPr>
          <w:p w14:paraId="7A8EB3A1"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4F8E3135"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8,544</w:t>
            </w:r>
          </w:p>
        </w:tc>
        <w:tc>
          <w:tcPr>
            <w:tcW w:w="541" w:type="pct"/>
            <w:tcBorders>
              <w:top w:val="nil"/>
              <w:left w:val="nil"/>
              <w:bottom w:val="nil"/>
              <w:right w:val="nil"/>
            </w:tcBorders>
            <w:shd w:val="clear" w:color="000000" w:fill="FFFFFF"/>
            <w:noWrap/>
            <w:vAlign w:val="center"/>
            <w:hideMark/>
          </w:tcPr>
          <w:p w14:paraId="1D0292B3"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6,758</w:t>
            </w:r>
          </w:p>
        </w:tc>
        <w:tc>
          <w:tcPr>
            <w:tcW w:w="541" w:type="pct"/>
            <w:tcBorders>
              <w:top w:val="nil"/>
              <w:left w:val="nil"/>
              <w:bottom w:val="nil"/>
              <w:right w:val="nil"/>
            </w:tcBorders>
            <w:shd w:val="clear" w:color="000000" w:fill="FFFFFF"/>
            <w:noWrap/>
            <w:vAlign w:val="center"/>
            <w:hideMark/>
          </w:tcPr>
          <w:p w14:paraId="06C2ABB5"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7,773</w:t>
            </w:r>
          </w:p>
        </w:tc>
        <w:tc>
          <w:tcPr>
            <w:tcW w:w="541" w:type="pct"/>
            <w:tcBorders>
              <w:top w:val="nil"/>
              <w:left w:val="nil"/>
              <w:bottom w:val="nil"/>
              <w:right w:val="nil"/>
            </w:tcBorders>
            <w:shd w:val="clear" w:color="000000" w:fill="FFFFFF"/>
            <w:noWrap/>
            <w:vAlign w:val="center"/>
            <w:hideMark/>
          </w:tcPr>
          <w:p w14:paraId="7541E796"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6,872</w:t>
            </w:r>
          </w:p>
        </w:tc>
      </w:tr>
      <w:tr w:rsidR="00343300" w:rsidRPr="000177D7" w14:paraId="6616F821" w14:textId="77777777" w:rsidTr="00343300">
        <w:trPr>
          <w:divId w:val="75904902"/>
          <w:trHeight w:val="225"/>
        </w:trPr>
        <w:tc>
          <w:tcPr>
            <w:tcW w:w="2211" w:type="pct"/>
            <w:tcBorders>
              <w:top w:val="nil"/>
              <w:left w:val="nil"/>
              <w:bottom w:val="nil"/>
              <w:right w:val="nil"/>
            </w:tcBorders>
            <w:shd w:val="clear" w:color="000000" w:fill="FFFFFF"/>
            <w:noWrap/>
            <w:vAlign w:val="center"/>
            <w:hideMark/>
          </w:tcPr>
          <w:p w14:paraId="4C678FB9"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General research</w:t>
            </w:r>
          </w:p>
        </w:tc>
        <w:tc>
          <w:tcPr>
            <w:tcW w:w="548" w:type="pct"/>
            <w:tcBorders>
              <w:top w:val="nil"/>
              <w:left w:val="nil"/>
              <w:bottom w:val="nil"/>
              <w:right w:val="nil"/>
            </w:tcBorders>
            <w:shd w:val="clear" w:color="000000" w:fill="FFFFFF"/>
            <w:noWrap/>
            <w:vAlign w:val="center"/>
            <w:hideMark/>
          </w:tcPr>
          <w:p w14:paraId="3C019209"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3,291</w:t>
            </w:r>
          </w:p>
        </w:tc>
        <w:tc>
          <w:tcPr>
            <w:tcW w:w="77" w:type="pct"/>
            <w:tcBorders>
              <w:top w:val="nil"/>
              <w:left w:val="nil"/>
              <w:bottom w:val="nil"/>
              <w:right w:val="nil"/>
            </w:tcBorders>
            <w:shd w:val="clear" w:color="000000" w:fill="FFFFFF"/>
            <w:noWrap/>
            <w:vAlign w:val="center"/>
            <w:hideMark/>
          </w:tcPr>
          <w:p w14:paraId="234C3757"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3DF3D6CD"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3,758</w:t>
            </w:r>
          </w:p>
        </w:tc>
        <w:tc>
          <w:tcPr>
            <w:tcW w:w="541" w:type="pct"/>
            <w:tcBorders>
              <w:top w:val="nil"/>
              <w:left w:val="nil"/>
              <w:bottom w:val="nil"/>
              <w:right w:val="nil"/>
            </w:tcBorders>
            <w:shd w:val="clear" w:color="000000" w:fill="FFFFFF"/>
            <w:noWrap/>
            <w:vAlign w:val="center"/>
            <w:hideMark/>
          </w:tcPr>
          <w:p w14:paraId="4E845A47"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4,005</w:t>
            </w:r>
          </w:p>
        </w:tc>
        <w:tc>
          <w:tcPr>
            <w:tcW w:w="541" w:type="pct"/>
            <w:tcBorders>
              <w:top w:val="nil"/>
              <w:left w:val="nil"/>
              <w:bottom w:val="nil"/>
              <w:right w:val="nil"/>
            </w:tcBorders>
            <w:shd w:val="clear" w:color="000000" w:fill="FFFFFF"/>
            <w:noWrap/>
            <w:vAlign w:val="center"/>
            <w:hideMark/>
          </w:tcPr>
          <w:p w14:paraId="46882D89"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4,143</w:t>
            </w:r>
          </w:p>
        </w:tc>
        <w:tc>
          <w:tcPr>
            <w:tcW w:w="541" w:type="pct"/>
            <w:tcBorders>
              <w:top w:val="nil"/>
              <w:left w:val="nil"/>
              <w:bottom w:val="nil"/>
              <w:right w:val="nil"/>
            </w:tcBorders>
            <w:shd w:val="clear" w:color="000000" w:fill="FFFFFF"/>
            <w:noWrap/>
            <w:vAlign w:val="center"/>
            <w:hideMark/>
          </w:tcPr>
          <w:p w14:paraId="7147AF24"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4,187</w:t>
            </w:r>
          </w:p>
        </w:tc>
      </w:tr>
      <w:tr w:rsidR="00343300" w:rsidRPr="000177D7" w14:paraId="27578B1C" w14:textId="77777777" w:rsidTr="00343300">
        <w:trPr>
          <w:divId w:val="75904902"/>
          <w:trHeight w:val="225"/>
        </w:trPr>
        <w:tc>
          <w:tcPr>
            <w:tcW w:w="2211" w:type="pct"/>
            <w:tcBorders>
              <w:top w:val="nil"/>
              <w:left w:val="nil"/>
              <w:bottom w:val="nil"/>
              <w:right w:val="nil"/>
            </w:tcBorders>
            <w:shd w:val="clear" w:color="000000" w:fill="FFFFFF"/>
            <w:noWrap/>
            <w:vAlign w:val="center"/>
            <w:hideMark/>
          </w:tcPr>
          <w:p w14:paraId="1A39F42A"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General services</w:t>
            </w:r>
          </w:p>
        </w:tc>
        <w:tc>
          <w:tcPr>
            <w:tcW w:w="548" w:type="pct"/>
            <w:tcBorders>
              <w:top w:val="nil"/>
              <w:left w:val="nil"/>
              <w:bottom w:val="nil"/>
              <w:right w:val="nil"/>
            </w:tcBorders>
            <w:shd w:val="clear" w:color="000000" w:fill="FFFFFF"/>
            <w:noWrap/>
            <w:vAlign w:val="center"/>
            <w:hideMark/>
          </w:tcPr>
          <w:p w14:paraId="3C58B17F"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903</w:t>
            </w:r>
          </w:p>
        </w:tc>
        <w:tc>
          <w:tcPr>
            <w:tcW w:w="77" w:type="pct"/>
            <w:tcBorders>
              <w:top w:val="nil"/>
              <w:left w:val="nil"/>
              <w:bottom w:val="nil"/>
              <w:right w:val="nil"/>
            </w:tcBorders>
            <w:shd w:val="clear" w:color="000000" w:fill="FFFFFF"/>
            <w:noWrap/>
            <w:vAlign w:val="center"/>
            <w:hideMark/>
          </w:tcPr>
          <w:p w14:paraId="319E1E7E"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1A049AF2"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973</w:t>
            </w:r>
          </w:p>
        </w:tc>
        <w:tc>
          <w:tcPr>
            <w:tcW w:w="541" w:type="pct"/>
            <w:tcBorders>
              <w:top w:val="nil"/>
              <w:left w:val="nil"/>
              <w:bottom w:val="nil"/>
              <w:right w:val="nil"/>
            </w:tcBorders>
            <w:shd w:val="clear" w:color="000000" w:fill="FFFFFF"/>
            <w:noWrap/>
            <w:vAlign w:val="center"/>
            <w:hideMark/>
          </w:tcPr>
          <w:p w14:paraId="3DB90138"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921</w:t>
            </w:r>
          </w:p>
        </w:tc>
        <w:tc>
          <w:tcPr>
            <w:tcW w:w="541" w:type="pct"/>
            <w:tcBorders>
              <w:top w:val="nil"/>
              <w:left w:val="nil"/>
              <w:bottom w:val="nil"/>
              <w:right w:val="nil"/>
            </w:tcBorders>
            <w:shd w:val="clear" w:color="000000" w:fill="FFFFFF"/>
            <w:noWrap/>
            <w:vAlign w:val="center"/>
            <w:hideMark/>
          </w:tcPr>
          <w:p w14:paraId="7D7089DF"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910</w:t>
            </w:r>
          </w:p>
        </w:tc>
        <w:tc>
          <w:tcPr>
            <w:tcW w:w="541" w:type="pct"/>
            <w:tcBorders>
              <w:top w:val="nil"/>
              <w:left w:val="nil"/>
              <w:bottom w:val="nil"/>
              <w:right w:val="nil"/>
            </w:tcBorders>
            <w:shd w:val="clear" w:color="000000" w:fill="FFFFFF"/>
            <w:noWrap/>
            <w:vAlign w:val="center"/>
            <w:hideMark/>
          </w:tcPr>
          <w:p w14:paraId="6166299E"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923</w:t>
            </w:r>
          </w:p>
        </w:tc>
      </w:tr>
      <w:tr w:rsidR="00343300" w:rsidRPr="000177D7" w14:paraId="059CF76E" w14:textId="77777777" w:rsidTr="00343300">
        <w:trPr>
          <w:divId w:val="75904902"/>
          <w:trHeight w:val="225"/>
        </w:trPr>
        <w:tc>
          <w:tcPr>
            <w:tcW w:w="2211" w:type="pct"/>
            <w:tcBorders>
              <w:top w:val="nil"/>
              <w:left w:val="nil"/>
              <w:bottom w:val="nil"/>
              <w:right w:val="nil"/>
            </w:tcBorders>
            <w:shd w:val="clear" w:color="000000" w:fill="FFFFFF"/>
            <w:noWrap/>
            <w:vAlign w:val="center"/>
            <w:hideMark/>
          </w:tcPr>
          <w:p w14:paraId="64807C8C"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Government superannuation benefits</w:t>
            </w:r>
          </w:p>
        </w:tc>
        <w:tc>
          <w:tcPr>
            <w:tcW w:w="548" w:type="pct"/>
            <w:tcBorders>
              <w:top w:val="nil"/>
              <w:left w:val="nil"/>
              <w:bottom w:val="nil"/>
              <w:right w:val="nil"/>
            </w:tcBorders>
            <w:shd w:val="clear" w:color="000000" w:fill="FFFFFF"/>
            <w:noWrap/>
            <w:vAlign w:val="center"/>
            <w:hideMark/>
          </w:tcPr>
          <w:p w14:paraId="3036FCB9"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10,221</w:t>
            </w:r>
          </w:p>
        </w:tc>
        <w:tc>
          <w:tcPr>
            <w:tcW w:w="77" w:type="pct"/>
            <w:tcBorders>
              <w:top w:val="nil"/>
              <w:left w:val="nil"/>
              <w:bottom w:val="nil"/>
              <w:right w:val="nil"/>
            </w:tcBorders>
            <w:shd w:val="clear" w:color="000000" w:fill="FFFFFF"/>
            <w:noWrap/>
            <w:vAlign w:val="center"/>
            <w:hideMark/>
          </w:tcPr>
          <w:p w14:paraId="488A1455"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743AD386"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6,900</w:t>
            </w:r>
          </w:p>
        </w:tc>
        <w:tc>
          <w:tcPr>
            <w:tcW w:w="541" w:type="pct"/>
            <w:tcBorders>
              <w:top w:val="nil"/>
              <w:left w:val="nil"/>
              <w:bottom w:val="nil"/>
              <w:right w:val="nil"/>
            </w:tcBorders>
            <w:shd w:val="clear" w:color="000000" w:fill="FFFFFF"/>
            <w:noWrap/>
            <w:vAlign w:val="center"/>
            <w:hideMark/>
          </w:tcPr>
          <w:p w14:paraId="0FD1A2EF"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5,459</w:t>
            </w:r>
          </w:p>
        </w:tc>
        <w:tc>
          <w:tcPr>
            <w:tcW w:w="541" w:type="pct"/>
            <w:tcBorders>
              <w:top w:val="nil"/>
              <w:left w:val="nil"/>
              <w:bottom w:val="nil"/>
              <w:right w:val="nil"/>
            </w:tcBorders>
            <w:shd w:val="clear" w:color="000000" w:fill="FFFFFF"/>
            <w:noWrap/>
            <w:vAlign w:val="center"/>
            <w:hideMark/>
          </w:tcPr>
          <w:p w14:paraId="786469FC"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5,550</w:t>
            </w:r>
          </w:p>
        </w:tc>
        <w:tc>
          <w:tcPr>
            <w:tcW w:w="541" w:type="pct"/>
            <w:tcBorders>
              <w:top w:val="nil"/>
              <w:left w:val="nil"/>
              <w:bottom w:val="nil"/>
              <w:right w:val="nil"/>
            </w:tcBorders>
            <w:shd w:val="clear" w:color="000000" w:fill="FFFFFF"/>
            <w:noWrap/>
            <w:vAlign w:val="center"/>
            <w:hideMark/>
          </w:tcPr>
          <w:p w14:paraId="3F42ED78"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5,657</w:t>
            </w:r>
          </w:p>
        </w:tc>
      </w:tr>
      <w:tr w:rsidR="00343300" w:rsidRPr="000177D7" w14:paraId="68791A9E" w14:textId="77777777" w:rsidTr="00343300">
        <w:trPr>
          <w:divId w:val="75904902"/>
          <w:trHeight w:val="225"/>
        </w:trPr>
        <w:tc>
          <w:tcPr>
            <w:tcW w:w="2211" w:type="pct"/>
            <w:tcBorders>
              <w:top w:val="nil"/>
              <w:left w:val="nil"/>
              <w:bottom w:val="single" w:sz="4" w:space="0" w:color="293F5B"/>
              <w:right w:val="nil"/>
            </w:tcBorders>
            <w:shd w:val="clear" w:color="000000" w:fill="FFFFFF"/>
            <w:noWrap/>
            <w:vAlign w:val="center"/>
            <w:hideMark/>
          </w:tcPr>
          <w:p w14:paraId="71CCDA79" w14:textId="77777777" w:rsidR="00343300" w:rsidRPr="000177D7" w:rsidRDefault="00343300" w:rsidP="00343300">
            <w:pPr>
              <w:spacing w:before="0" w:after="0" w:line="240" w:lineRule="auto"/>
              <w:rPr>
                <w:rFonts w:ascii="Arial" w:hAnsi="Arial" w:cs="Arial"/>
                <w:b/>
                <w:bCs/>
                <w:sz w:val="16"/>
                <w:szCs w:val="16"/>
              </w:rPr>
            </w:pPr>
            <w:r w:rsidRPr="000177D7">
              <w:rPr>
                <w:rFonts w:ascii="Arial" w:hAnsi="Arial" w:cs="Arial"/>
                <w:b/>
                <w:bCs/>
                <w:sz w:val="16"/>
                <w:szCs w:val="16"/>
              </w:rPr>
              <w:t>Total general public services</w:t>
            </w:r>
          </w:p>
        </w:tc>
        <w:tc>
          <w:tcPr>
            <w:tcW w:w="548" w:type="pct"/>
            <w:tcBorders>
              <w:top w:val="single" w:sz="4" w:space="0" w:color="293F5B"/>
              <w:left w:val="nil"/>
              <w:bottom w:val="single" w:sz="4" w:space="0" w:color="293F5B"/>
              <w:right w:val="nil"/>
            </w:tcBorders>
            <w:shd w:val="clear" w:color="000000" w:fill="FFFFFF"/>
            <w:noWrap/>
            <w:vAlign w:val="center"/>
            <w:hideMark/>
          </w:tcPr>
          <w:p w14:paraId="5AE657E8"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31,273</w:t>
            </w:r>
          </w:p>
        </w:tc>
        <w:tc>
          <w:tcPr>
            <w:tcW w:w="77" w:type="pct"/>
            <w:tcBorders>
              <w:top w:val="nil"/>
              <w:left w:val="nil"/>
              <w:bottom w:val="single" w:sz="4" w:space="0" w:color="293F5B"/>
              <w:right w:val="nil"/>
            </w:tcBorders>
            <w:shd w:val="clear" w:color="000000" w:fill="FFFFFF"/>
            <w:noWrap/>
            <w:vAlign w:val="center"/>
            <w:hideMark/>
          </w:tcPr>
          <w:p w14:paraId="51C7342D" w14:textId="77777777" w:rsidR="00343300" w:rsidRPr="000177D7" w:rsidRDefault="00343300" w:rsidP="00343300">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41" w:type="pct"/>
            <w:tcBorders>
              <w:top w:val="single" w:sz="4" w:space="0" w:color="293F5B"/>
              <w:left w:val="nil"/>
              <w:bottom w:val="single" w:sz="4" w:space="0" w:color="293F5B"/>
              <w:right w:val="nil"/>
            </w:tcBorders>
            <w:shd w:val="clear" w:color="000000" w:fill="E6F2FF"/>
            <w:noWrap/>
            <w:vAlign w:val="center"/>
            <w:hideMark/>
          </w:tcPr>
          <w:p w14:paraId="62297478"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30,280</w:t>
            </w:r>
          </w:p>
        </w:tc>
        <w:tc>
          <w:tcPr>
            <w:tcW w:w="541" w:type="pct"/>
            <w:tcBorders>
              <w:top w:val="single" w:sz="4" w:space="0" w:color="293F5B"/>
              <w:left w:val="nil"/>
              <w:bottom w:val="single" w:sz="4" w:space="0" w:color="293F5B"/>
              <w:right w:val="nil"/>
            </w:tcBorders>
            <w:shd w:val="clear" w:color="000000" w:fill="FFFFFF"/>
            <w:noWrap/>
            <w:vAlign w:val="center"/>
            <w:hideMark/>
          </w:tcPr>
          <w:p w14:paraId="6B65FC6D"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27,175</w:t>
            </w:r>
          </w:p>
        </w:tc>
        <w:tc>
          <w:tcPr>
            <w:tcW w:w="541" w:type="pct"/>
            <w:tcBorders>
              <w:top w:val="single" w:sz="4" w:space="0" w:color="293F5B"/>
              <w:left w:val="nil"/>
              <w:bottom w:val="single" w:sz="4" w:space="0" w:color="293F5B"/>
              <w:right w:val="nil"/>
            </w:tcBorders>
            <w:shd w:val="clear" w:color="000000" w:fill="FFFFFF"/>
            <w:noWrap/>
            <w:vAlign w:val="center"/>
            <w:hideMark/>
          </w:tcPr>
          <w:p w14:paraId="4291E3D3"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28,732</w:t>
            </w:r>
          </w:p>
        </w:tc>
        <w:tc>
          <w:tcPr>
            <w:tcW w:w="541" w:type="pct"/>
            <w:tcBorders>
              <w:top w:val="single" w:sz="4" w:space="0" w:color="293F5B"/>
              <w:left w:val="nil"/>
              <w:bottom w:val="single" w:sz="4" w:space="0" w:color="293F5B"/>
              <w:right w:val="nil"/>
            </w:tcBorders>
            <w:shd w:val="clear" w:color="000000" w:fill="FFFFFF"/>
            <w:noWrap/>
            <w:vAlign w:val="center"/>
            <w:hideMark/>
          </w:tcPr>
          <w:p w14:paraId="71DDE3CD"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27,895</w:t>
            </w:r>
          </w:p>
        </w:tc>
      </w:tr>
    </w:tbl>
    <w:p w14:paraId="32B5D48F" w14:textId="43EDF55E" w:rsidR="00AE2352" w:rsidRPr="000177D7" w:rsidRDefault="00AE2352" w:rsidP="00AE2352">
      <w:r w:rsidRPr="000177D7">
        <w:t>Total general public services expenses are estimated to decrease by 15.9</w:t>
      </w:r>
      <w:r w:rsidR="0024751F" w:rsidRPr="000177D7">
        <w:t> </w:t>
      </w:r>
      <w:r w:rsidRPr="000177D7">
        <w:t>per</w:t>
      </w:r>
      <w:r w:rsidR="0024751F" w:rsidRPr="000177D7">
        <w:t> </w:t>
      </w:r>
      <w:r w:rsidRPr="000177D7">
        <w:t>cent in real terms from 2022–23 to 2025–26, due to decreased expenditure in real terms across multiple sub</w:t>
      </w:r>
      <w:r w:rsidR="00362F43" w:rsidRPr="000177D7">
        <w:noBreakHyphen/>
      </w:r>
      <w:r w:rsidRPr="000177D7">
        <w:t>functions.</w:t>
      </w:r>
    </w:p>
    <w:p w14:paraId="04A84FB0" w14:textId="7D2BEA4B" w:rsidR="00AE2352" w:rsidRPr="000177D7" w:rsidRDefault="00AE2352" w:rsidP="00AE2352">
      <w:r w:rsidRPr="000177D7">
        <w:t xml:space="preserve">Expenses under the </w:t>
      </w:r>
      <w:r w:rsidRPr="000177D7">
        <w:rPr>
          <w:b/>
        </w:rPr>
        <w:t xml:space="preserve">legislative and executive affairs </w:t>
      </w:r>
      <w:r w:rsidR="00F3438E" w:rsidRPr="000177D7">
        <w:t>sub</w:t>
      </w:r>
      <w:r w:rsidR="00362F43" w:rsidRPr="000177D7">
        <w:noBreakHyphen/>
      </w:r>
      <w:r w:rsidR="00F3438E" w:rsidRPr="000177D7">
        <w:t xml:space="preserve">function </w:t>
      </w:r>
      <w:r w:rsidRPr="000177D7">
        <w:t>largely reflect the expenditure profile of the Australian Electoral Commission, which includes costs expected to be incurred to support a federal election in 2024–25.</w:t>
      </w:r>
    </w:p>
    <w:p w14:paraId="4805CF54" w14:textId="55D5097C" w:rsidR="00AE2352" w:rsidRPr="000177D7" w:rsidRDefault="00AE2352" w:rsidP="00AE2352">
      <w:r w:rsidRPr="000177D7">
        <w:t xml:space="preserve">Expenses in the </w:t>
      </w:r>
      <w:r w:rsidRPr="000177D7">
        <w:rPr>
          <w:b/>
        </w:rPr>
        <w:t>financial and fiscal affairs</w:t>
      </w:r>
      <w:r w:rsidRPr="000177D7">
        <w:t xml:space="preserve"> sub</w:t>
      </w:r>
      <w:r w:rsidR="00362F43" w:rsidRPr="000177D7">
        <w:noBreakHyphen/>
      </w:r>
      <w:r w:rsidRPr="000177D7">
        <w:t xml:space="preserve">function are expected to decrease by 5.7 per cent in real terms from 2022–23 to 2025–26. This reflects the termination of </w:t>
      </w:r>
      <w:proofErr w:type="gramStart"/>
      <w:r w:rsidRPr="000177D7">
        <w:t>a number of</w:t>
      </w:r>
      <w:proofErr w:type="gramEnd"/>
      <w:r w:rsidRPr="000177D7">
        <w:t xml:space="preserve"> tax </w:t>
      </w:r>
      <w:r w:rsidR="00F3438E" w:rsidRPr="000177D7">
        <w:t>compliance</w:t>
      </w:r>
      <w:r w:rsidRPr="000177D7">
        <w:t xml:space="preserve"> measures.</w:t>
      </w:r>
    </w:p>
    <w:p w14:paraId="21EFB2CB" w14:textId="0246C4C2" w:rsidR="00AE2352" w:rsidRPr="000177D7" w:rsidRDefault="00AE2352" w:rsidP="00AE2352">
      <w:r w:rsidRPr="000177D7">
        <w:t xml:space="preserve">Total expenses under the </w:t>
      </w:r>
      <w:r w:rsidRPr="000177D7">
        <w:rPr>
          <w:b/>
        </w:rPr>
        <w:t xml:space="preserve">foreign affairs and economic aid </w:t>
      </w:r>
      <w:r w:rsidRPr="000177D7">
        <w:t>sub</w:t>
      </w:r>
      <w:r w:rsidR="00362F43" w:rsidRPr="000177D7">
        <w:noBreakHyphen/>
      </w:r>
      <w:r w:rsidRPr="000177D7">
        <w:t>function are expected to decrease by 26.6 per cent in real terms from 2022–23 to 2025–26. The variation in the profile of expenses across the forward estimates largely reflects the impact of financing provided through Export Finance Australia and the payment cycles of Australia</w:t>
      </w:r>
      <w:r w:rsidR="00362F43" w:rsidRPr="000177D7">
        <w:t>’</w:t>
      </w:r>
      <w:r w:rsidRPr="000177D7">
        <w:t xml:space="preserve">s contributions under funding arrangements for multilateral funds. The decrease in total expenses in real terms is partially offset by increased Official Development Assistance provided to the Pacific and Southeast Asia as part of the 2022–23 October Budget measure </w:t>
      </w:r>
      <w:r w:rsidRPr="000177D7">
        <w:rPr>
          <w:i/>
        </w:rPr>
        <w:t xml:space="preserve">Additional </w:t>
      </w:r>
      <w:r w:rsidR="005D7CD9" w:rsidRPr="000177D7">
        <w:rPr>
          <w:i/>
        </w:rPr>
        <w:t xml:space="preserve">Official </w:t>
      </w:r>
      <w:r w:rsidRPr="000177D7">
        <w:rPr>
          <w:i/>
        </w:rPr>
        <w:t>Development Assistance.</w:t>
      </w:r>
    </w:p>
    <w:p w14:paraId="3F10935B" w14:textId="4BBB3510" w:rsidR="00F70418" w:rsidRPr="000177D7" w:rsidRDefault="00EF7384" w:rsidP="00AE2352">
      <w:r w:rsidRPr="000177D7">
        <w:lastRenderedPageBreak/>
        <w:t xml:space="preserve">Table 6.4.1 sets out the major components of the </w:t>
      </w:r>
      <w:r w:rsidRPr="000177D7">
        <w:rPr>
          <w:b/>
        </w:rPr>
        <w:t>foreign affairs and economic aid</w:t>
      </w:r>
      <w:r w:rsidRPr="000177D7">
        <w:t xml:space="preserve"> sub</w:t>
      </w:r>
      <w:r w:rsidR="00362F43" w:rsidRPr="000177D7">
        <w:noBreakHyphen/>
      </w:r>
      <w:r w:rsidRPr="000177D7">
        <w:t>function.</w:t>
      </w:r>
    </w:p>
    <w:p w14:paraId="6AE3968F" w14:textId="10E88975" w:rsidR="00343300" w:rsidRPr="000177D7" w:rsidRDefault="001E5404" w:rsidP="00343300">
      <w:pPr>
        <w:pStyle w:val="TableHeading"/>
        <w:rPr>
          <w:rFonts w:asciiTheme="minorHAnsi" w:eastAsiaTheme="minorHAnsi" w:hAnsiTheme="minorHAnsi" w:cstheme="minorBidi"/>
          <w:sz w:val="22"/>
          <w:szCs w:val="22"/>
          <w:lang w:eastAsia="en-US"/>
        </w:rPr>
      </w:pPr>
      <w:r w:rsidRPr="000177D7">
        <w:t>Table 6</w:t>
      </w:r>
      <w:r w:rsidR="00F70418" w:rsidRPr="000177D7">
        <w:t>.4.1: Trends in the major components of foreign affairs and economic aid sub</w:t>
      </w:r>
      <w:r w:rsidR="00362F43" w:rsidRPr="000177D7">
        <w:noBreakHyphen/>
      </w:r>
      <w:r w:rsidR="00F70418" w:rsidRPr="000177D7">
        <w:t>function expenses</w:t>
      </w:r>
      <w:bookmarkStart w:id="32" w:name="_1727953878"/>
      <w:bookmarkStart w:id="33" w:name="_1727955055"/>
      <w:bookmarkEnd w:id="32"/>
      <w:bookmarkEnd w:id="33"/>
    </w:p>
    <w:tbl>
      <w:tblPr>
        <w:tblW w:w="5000" w:type="pct"/>
        <w:tblCellMar>
          <w:left w:w="0" w:type="dxa"/>
          <w:right w:w="28" w:type="dxa"/>
        </w:tblCellMar>
        <w:tblLook w:val="04A0" w:firstRow="1" w:lastRow="0" w:firstColumn="1" w:lastColumn="0" w:noHBand="0" w:noVBand="1"/>
        <w:tblCaption w:val="Table"/>
      </w:tblPr>
      <w:tblGrid>
        <w:gridCol w:w="3052"/>
        <w:gridCol w:w="908"/>
        <w:gridCol w:w="116"/>
        <w:gridCol w:w="908"/>
        <w:gridCol w:w="908"/>
        <w:gridCol w:w="908"/>
        <w:gridCol w:w="910"/>
      </w:tblGrid>
      <w:tr w:rsidR="00343300" w:rsidRPr="000177D7" w14:paraId="6EC7CA3D" w14:textId="77777777" w:rsidTr="00343300">
        <w:trPr>
          <w:divId w:val="1268654025"/>
          <w:trHeight w:hRule="exact" w:val="210"/>
        </w:trPr>
        <w:tc>
          <w:tcPr>
            <w:tcW w:w="1979" w:type="pct"/>
            <w:tcBorders>
              <w:top w:val="single" w:sz="4" w:space="0" w:color="293F5B"/>
              <w:left w:val="nil"/>
              <w:bottom w:val="nil"/>
              <w:right w:val="nil"/>
            </w:tcBorders>
            <w:shd w:val="clear" w:color="000000" w:fill="FFFFFF"/>
            <w:noWrap/>
            <w:vAlign w:val="center"/>
            <w:hideMark/>
          </w:tcPr>
          <w:p w14:paraId="0032857C" w14:textId="082E14E0" w:rsidR="00343300" w:rsidRPr="000177D7" w:rsidRDefault="00343300" w:rsidP="00343300">
            <w:pPr>
              <w:spacing w:before="0" w:after="0" w:line="240" w:lineRule="auto"/>
              <w:rPr>
                <w:rFonts w:ascii="Arial" w:hAnsi="Arial" w:cs="Arial"/>
                <w:b/>
                <w:bCs/>
                <w:sz w:val="16"/>
                <w:szCs w:val="16"/>
              </w:rPr>
            </w:pPr>
            <w:r w:rsidRPr="000177D7">
              <w:rPr>
                <w:rFonts w:ascii="Arial" w:hAnsi="Arial" w:cs="Arial"/>
                <w:b/>
                <w:bCs/>
                <w:sz w:val="16"/>
                <w:szCs w:val="16"/>
              </w:rPr>
              <w:t>Component(a)</w:t>
            </w:r>
          </w:p>
        </w:tc>
        <w:tc>
          <w:tcPr>
            <w:tcW w:w="589" w:type="pct"/>
            <w:tcBorders>
              <w:top w:val="single" w:sz="4" w:space="0" w:color="293F5B"/>
              <w:left w:val="nil"/>
              <w:bottom w:val="single" w:sz="4" w:space="0" w:color="293F5B"/>
              <w:right w:val="nil"/>
            </w:tcBorders>
            <w:shd w:val="clear" w:color="000000" w:fill="FFFFFF"/>
            <w:noWrap/>
            <w:vAlign w:val="center"/>
            <w:hideMark/>
          </w:tcPr>
          <w:p w14:paraId="2D378AB0" w14:textId="77777777" w:rsidR="00343300" w:rsidRPr="000177D7" w:rsidRDefault="00343300" w:rsidP="00343300">
            <w:pPr>
              <w:spacing w:before="0" w:after="0" w:line="240" w:lineRule="auto"/>
              <w:jc w:val="center"/>
              <w:rPr>
                <w:rFonts w:ascii="Arial" w:hAnsi="Arial" w:cs="Arial"/>
                <w:sz w:val="16"/>
                <w:szCs w:val="16"/>
              </w:rPr>
            </w:pPr>
            <w:r w:rsidRPr="000177D7">
              <w:rPr>
                <w:rFonts w:ascii="Arial" w:hAnsi="Arial" w:cs="Arial"/>
                <w:sz w:val="16"/>
                <w:szCs w:val="16"/>
              </w:rPr>
              <w:t>Actual</w:t>
            </w:r>
          </w:p>
        </w:tc>
        <w:tc>
          <w:tcPr>
            <w:tcW w:w="75" w:type="pct"/>
            <w:tcBorders>
              <w:top w:val="single" w:sz="4" w:space="0" w:color="293F5B"/>
              <w:left w:val="nil"/>
              <w:bottom w:val="nil"/>
              <w:right w:val="nil"/>
            </w:tcBorders>
            <w:shd w:val="clear" w:color="000000" w:fill="FFFFFF"/>
            <w:noWrap/>
            <w:vAlign w:val="center"/>
            <w:hideMark/>
          </w:tcPr>
          <w:p w14:paraId="46D054F6"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2357" w:type="pct"/>
            <w:gridSpan w:val="4"/>
            <w:tcBorders>
              <w:top w:val="single" w:sz="4" w:space="0" w:color="293F5B"/>
              <w:left w:val="nil"/>
              <w:bottom w:val="single" w:sz="4" w:space="0" w:color="293F5B"/>
              <w:right w:val="nil"/>
            </w:tcBorders>
            <w:shd w:val="clear" w:color="000000" w:fill="FFFFFF"/>
            <w:noWrap/>
            <w:vAlign w:val="center"/>
            <w:hideMark/>
          </w:tcPr>
          <w:p w14:paraId="41582D1F" w14:textId="77777777" w:rsidR="00343300" w:rsidRPr="000177D7" w:rsidRDefault="00343300" w:rsidP="00343300">
            <w:pPr>
              <w:spacing w:before="0" w:after="0" w:line="240" w:lineRule="auto"/>
              <w:jc w:val="center"/>
              <w:rPr>
                <w:rFonts w:ascii="Arial" w:hAnsi="Arial" w:cs="Arial"/>
                <w:sz w:val="16"/>
                <w:szCs w:val="16"/>
              </w:rPr>
            </w:pPr>
            <w:r w:rsidRPr="000177D7">
              <w:rPr>
                <w:rFonts w:ascii="Arial" w:hAnsi="Arial" w:cs="Arial"/>
                <w:sz w:val="16"/>
                <w:szCs w:val="16"/>
              </w:rPr>
              <w:t>Estimates</w:t>
            </w:r>
          </w:p>
        </w:tc>
      </w:tr>
      <w:tr w:rsidR="00343300" w:rsidRPr="000177D7" w14:paraId="552D03CA" w14:textId="77777777" w:rsidTr="00343300">
        <w:trPr>
          <w:divId w:val="1268654025"/>
          <w:trHeight w:hRule="exact" w:val="200"/>
        </w:trPr>
        <w:tc>
          <w:tcPr>
            <w:tcW w:w="1979" w:type="pct"/>
            <w:tcBorders>
              <w:top w:val="nil"/>
              <w:left w:val="nil"/>
              <w:bottom w:val="nil"/>
              <w:right w:val="nil"/>
            </w:tcBorders>
            <w:shd w:val="clear" w:color="000000" w:fill="FFFFFF"/>
            <w:noWrap/>
            <w:vAlign w:val="bottom"/>
            <w:hideMark/>
          </w:tcPr>
          <w:p w14:paraId="01A6670C"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single" w:sz="4" w:space="0" w:color="293F5B"/>
              <w:left w:val="nil"/>
              <w:bottom w:val="nil"/>
              <w:right w:val="nil"/>
            </w:tcBorders>
            <w:shd w:val="clear" w:color="000000" w:fill="FFFFFF"/>
            <w:noWrap/>
            <w:vAlign w:val="center"/>
            <w:hideMark/>
          </w:tcPr>
          <w:p w14:paraId="67CBE597" w14:textId="7DB55191"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2021</w:t>
            </w:r>
            <w:r w:rsidR="00362F43" w:rsidRPr="000177D7">
              <w:rPr>
                <w:rFonts w:ascii="Arial" w:hAnsi="Arial" w:cs="Arial"/>
                <w:sz w:val="16"/>
                <w:szCs w:val="16"/>
              </w:rPr>
              <w:noBreakHyphen/>
            </w:r>
            <w:r w:rsidRPr="000177D7">
              <w:rPr>
                <w:rFonts w:ascii="Arial" w:hAnsi="Arial" w:cs="Arial"/>
                <w:sz w:val="16"/>
                <w:szCs w:val="16"/>
              </w:rPr>
              <w:t>22</w:t>
            </w:r>
          </w:p>
        </w:tc>
        <w:tc>
          <w:tcPr>
            <w:tcW w:w="75" w:type="pct"/>
            <w:tcBorders>
              <w:top w:val="nil"/>
              <w:left w:val="nil"/>
              <w:bottom w:val="nil"/>
              <w:right w:val="nil"/>
            </w:tcBorders>
            <w:shd w:val="clear" w:color="000000" w:fill="FFFFFF"/>
            <w:noWrap/>
            <w:vAlign w:val="center"/>
            <w:hideMark/>
          </w:tcPr>
          <w:p w14:paraId="1433AE79"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 </w:t>
            </w:r>
          </w:p>
        </w:tc>
        <w:tc>
          <w:tcPr>
            <w:tcW w:w="589" w:type="pct"/>
            <w:tcBorders>
              <w:top w:val="single" w:sz="4" w:space="0" w:color="293F5B"/>
              <w:left w:val="nil"/>
              <w:bottom w:val="nil"/>
              <w:right w:val="nil"/>
            </w:tcBorders>
            <w:shd w:val="clear" w:color="000000" w:fill="E6F2FF"/>
            <w:noWrap/>
            <w:vAlign w:val="center"/>
            <w:hideMark/>
          </w:tcPr>
          <w:p w14:paraId="1DB90404" w14:textId="1F214296"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2022</w:t>
            </w:r>
            <w:r w:rsidR="00362F43" w:rsidRPr="000177D7">
              <w:rPr>
                <w:rFonts w:ascii="Arial" w:hAnsi="Arial" w:cs="Arial"/>
                <w:sz w:val="16"/>
                <w:szCs w:val="16"/>
              </w:rPr>
              <w:noBreakHyphen/>
            </w:r>
            <w:r w:rsidRPr="000177D7">
              <w:rPr>
                <w:rFonts w:ascii="Arial" w:hAnsi="Arial" w:cs="Arial"/>
                <w:sz w:val="16"/>
                <w:szCs w:val="16"/>
              </w:rPr>
              <w:t>23</w:t>
            </w:r>
          </w:p>
        </w:tc>
        <w:tc>
          <w:tcPr>
            <w:tcW w:w="589" w:type="pct"/>
            <w:tcBorders>
              <w:top w:val="single" w:sz="4" w:space="0" w:color="293F5B"/>
              <w:left w:val="nil"/>
              <w:bottom w:val="nil"/>
              <w:right w:val="nil"/>
            </w:tcBorders>
            <w:shd w:val="clear" w:color="000000" w:fill="FFFFFF"/>
            <w:noWrap/>
            <w:vAlign w:val="center"/>
            <w:hideMark/>
          </w:tcPr>
          <w:p w14:paraId="5DDBDFCC" w14:textId="6EE82AF5"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2023</w:t>
            </w:r>
            <w:r w:rsidR="00362F43" w:rsidRPr="000177D7">
              <w:rPr>
                <w:rFonts w:ascii="Arial" w:hAnsi="Arial" w:cs="Arial"/>
                <w:sz w:val="16"/>
                <w:szCs w:val="16"/>
              </w:rPr>
              <w:noBreakHyphen/>
            </w:r>
            <w:r w:rsidRPr="000177D7">
              <w:rPr>
                <w:rFonts w:ascii="Arial" w:hAnsi="Arial" w:cs="Arial"/>
                <w:sz w:val="16"/>
                <w:szCs w:val="16"/>
              </w:rPr>
              <w:t>24</w:t>
            </w:r>
          </w:p>
        </w:tc>
        <w:tc>
          <w:tcPr>
            <w:tcW w:w="589" w:type="pct"/>
            <w:tcBorders>
              <w:top w:val="single" w:sz="4" w:space="0" w:color="293F5B"/>
              <w:left w:val="nil"/>
              <w:bottom w:val="nil"/>
              <w:right w:val="nil"/>
            </w:tcBorders>
            <w:shd w:val="clear" w:color="000000" w:fill="FFFFFF"/>
            <w:noWrap/>
            <w:vAlign w:val="center"/>
            <w:hideMark/>
          </w:tcPr>
          <w:p w14:paraId="572586D9" w14:textId="2DFB1F0A"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2024</w:t>
            </w:r>
            <w:r w:rsidR="00362F43" w:rsidRPr="000177D7">
              <w:rPr>
                <w:rFonts w:ascii="Arial" w:hAnsi="Arial" w:cs="Arial"/>
                <w:sz w:val="16"/>
                <w:szCs w:val="16"/>
              </w:rPr>
              <w:noBreakHyphen/>
            </w:r>
            <w:r w:rsidRPr="000177D7">
              <w:rPr>
                <w:rFonts w:ascii="Arial" w:hAnsi="Arial" w:cs="Arial"/>
                <w:sz w:val="16"/>
                <w:szCs w:val="16"/>
              </w:rPr>
              <w:t>25</w:t>
            </w:r>
          </w:p>
        </w:tc>
        <w:tc>
          <w:tcPr>
            <w:tcW w:w="589" w:type="pct"/>
            <w:tcBorders>
              <w:top w:val="single" w:sz="4" w:space="0" w:color="293F5B"/>
              <w:left w:val="nil"/>
              <w:bottom w:val="nil"/>
              <w:right w:val="nil"/>
            </w:tcBorders>
            <w:shd w:val="clear" w:color="000000" w:fill="FFFFFF"/>
            <w:noWrap/>
            <w:vAlign w:val="center"/>
            <w:hideMark/>
          </w:tcPr>
          <w:p w14:paraId="55B328B1" w14:textId="3101467C"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2025</w:t>
            </w:r>
            <w:r w:rsidR="00362F43" w:rsidRPr="000177D7">
              <w:rPr>
                <w:rFonts w:ascii="Arial" w:hAnsi="Arial" w:cs="Arial"/>
                <w:sz w:val="16"/>
                <w:szCs w:val="16"/>
              </w:rPr>
              <w:noBreakHyphen/>
            </w:r>
            <w:r w:rsidRPr="000177D7">
              <w:rPr>
                <w:rFonts w:ascii="Arial" w:hAnsi="Arial" w:cs="Arial"/>
                <w:sz w:val="16"/>
                <w:szCs w:val="16"/>
              </w:rPr>
              <w:t>26</w:t>
            </w:r>
          </w:p>
        </w:tc>
      </w:tr>
      <w:tr w:rsidR="00343300" w:rsidRPr="000177D7" w14:paraId="11981E35" w14:textId="77777777" w:rsidTr="00343300">
        <w:trPr>
          <w:divId w:val="1268654025"/>
          <w:trHeight w:hRule="exact" w:val="200"/>
        </w:trPr>
        <w:tc>
          <w:tcPr>
            <w:tcW w:w="1979" w:type="pct"/>
            <w:tcBorders>
              <w:top w:val="nil"/>
              <w:left w:val="nil"/>
              <w:bottom w:val="nil"/>
              <w:right w:val="nil"/>
            </w:tcBorders>
            <w:shd w:val="clear" w:color="000000" w:fill="FFFFFF"/>
            <w:noWrap/>
            <w:vAlign w:val="center"/>
            <w:hideMark/>
          </w:tcPr>
          <w:p w14:paraId="3AF72F08"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single" w:sz="4" w:space="0" w:color="293F5B"/>
              <w:right w:val="nil"/>
            </w:tcBorders>
            <w:shd w:val="clear" w:color="000000" w:fill="FFFFFF"/>
            <w:noWrap/>
            <w:vAlign w:val="center"/>
            <w:hideMark/>
          </w:tcPr>
          <w:p w14:paraId="37D406CC"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$m</w:t>
            </w:r>
          </w:p>
        </w:tc>
        <w:tc>
          <w:tcPr>
            <w:tcW w:w="75" w:type="pct"/>
            <w:tcBorders>
              <w:top w:val="nil"/>
              <w:left w:val="nil"/>
              <w:bottom w:val="nil"/>
              <w:right w:val="nil"/>
            </w:tcBorders>
            <w:shd w:val="clear" w:color="000000" w:fill="FFFFFF"/>
            <w:noWrap/>
            <w:vAlign w:val="center"/>
            <w:hideMark/>
          </w:tcPr>
          <w:p w14:paraId="5C157F1F"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 </w:t>
            </w:r>
          </w:p>
        </w:tc>
        <w:tc>
          <w:tcPr>
            <w:tcW w:w="589" w:type="pct"/>
            <w:tcBorders>
              <w:top w:val="nil"/>
              <w:left w:val="nil"/>
              <w:bottom w:val="single" w:sz="4" w:space="0" w:color="293F5B"/>
              <w:right w:val="nil"/>
            </w:tcBorders>
            <w:shd w:val="clear" w:color="000000" w:fill="E6F2FF"/>
            <w:noWrap/>
            <w:vAlign w:val="center"/>
            <w:hideMark/>
          </w:tcPr>
          <w:p w14:paraId="3FBABF40"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$m</w:t>
            </w:r>
          </w:p>
        </w:tc>
        <w:tc>
          <w:tcPr>
            <w:tcW w:w="589" w:type="pct"/>
            <w:tcBorders>
              <w:top w:val="nil"/>
              <w:left w:val="nil"/>
              <w:bottom w:val="single" w:sz="4" w:space="0" w:color="293F5B"/>
              <w:right w:val="nil"/>
            </w:tcBorders>
            <w:shd w:val="clear" w:color="000000" w:fill="FFFFFF"/>
            <w:noWrap/>
            <w:vAlign w:val="center"/>
            <w:hideMark/>
          </w:tcPr>
          <w:p w14:paraId="7A47BECE"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$m</w:t>
            </w:r>
          </w:p>
        </w:tc>
        <w:tc>
          <w:tcPr>
            <w:tcW w:w="589" w:type="pct"/>
            <w:tcBorders>
              <w:top w:val="nil"/>
              <w:left w:val="nil"/>
              <w:bottom w:val="single" w:sz="4" w:space="0" w:color="293F5B"/>
              <w:right w:val="nil"/>
            </w:tcBorders>
            <w:shd w:val="clear" w:color="000000" w:fill="FFFFFF"/>
            <w:noWrap/>
            <w:vAlign w:val="center"/>
            <w:hideMark/>
          </w:tcPr>
          <w:p w14:paraId="2D6FECC2"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$m</w:t>
            </w:r>
          </w:p>
        </w:tc>
        <w:tc>
          <w:tcPr>
            <w:tcW w:w="589" w:type="pct"/>
            <w:tcBorders>
              <w:top w:val="nil"/>
              <w:left w:val="nil"/>
              <w:bottom w:val="single" w:sz="4" w:space="0" w:color="293F5B"/>
              <w:right w:val="nil"/>
            </w:tcBorders>
            <w:shd w:val="clear" w:color="000000" w:fill="FFFFFF"/>
            <w:noWrap/>
            <w:vAlign w:val="center"/>
            <w:hideMark/>
          </w:tcPr>
          <w:p w14:paraId="39DA9522"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$m</w:t>
            </w:r>
          </w:p>
        </w:tc>
      </w:tr>
      <w:tr w:rsidR="00343300" w:rsidRPr="000177D7" w14:paraId="6DD9C2ED" w14:textId="77777777" w:rsidTr="00343300">
        <w:trPr>
          <w:divId w:val="1268654025"/>
          <w:trHeight w:hRule="exact" w:val="200"/>
        </w:trPr>
        <w:tc>
          <w:tcPr>
            <w:tcW w:w="1979" w:type="pct"/>
            <w:tcBorders>
              <w:top w:val="nil"/>
              <w:left w:val="nil"/>
              <w:bottom w:val="nil"/>
              <w:right w:val="nil"/>
            </w:tcBorders>
            <w:shd w:val="clear" w:color="000000" w:fill="FFFFFF"/>
            <w:noWrap/>
            <w:vAlign w:val="center"/>
            <w:hideMark/>
          </w:tcPr>
          <w:p w14:paraId="13CB9D77"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Foreign aid(b)</w:t>
            </w:r>
          </w:p>
        </w:tc>
        <w:tc>
          <w:tcPr>
            <w:tcW w:w="589" w:type="pct"/>
            <w:tcBorders>
              <w:top w:val="nil"/>
              <w:left w:val="nil"/>
              <w:bottom w:val="nil"/>
              <w:right w:val="nil"/>
            </w:tcBorders>
            <w:shd w:val="clear" w:color="000000" w:fill="FFFFFF"/>
            <w:noWrap/>
            <w:vAlign w:val="center"/>
            <w:hideMark/>
          </w:tcPr>
          <w:p w14:paraId="05649947"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3,755</w:t>
            </w:r>
          </w:p>
        </w:tc>
        <w:tc>
          <w:tcPr>
            <w:tcW w:w="75" w:type="pct"/>
            <w:tcBorders>
              <w:top w:val="nil"/>
              <w:left w:val="nil"/>
              <w:bottom w:val="nil"/>
              <w:right w:val="nil"/>
            </w:tcBorders>
            <w:shd w:val="clear" w:color="000000" w:fill="FFFFFF"/>
            <w:noWrap/>
            <w:vAlign w:val="center"/>
            <w:hideMark/>
          </w:tcPr>
          <w:p w14:paraId="7F58F15C"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12305BF2"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4,588</w:t>
            </w:r>
          </w:p>
        </w:tc>
        <w:tc>
          <w:tcPr>
            <w:tcW w:w="589" w:type="pct"/>
            <w:tcBorders>
              <w:top w:val="nil"/>
              <w:left w:val="nil"/>
              <w:bottom w:val="nil"/>
              <w:right w:val="nil"/>
            </w:tcBorders>
            <w:shd w:val="clear" w:color="000000" w:fill="FFFFFF"/>
            <w:noWrap/>
            <w:vAlign w:val="center"/>
            <w:hideMark/>
          </w:tcPr>
          <w:p w14:paraId="644420C3"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4,120</w:t>
            </w:r>
          </w:p>
        </w:tc>
        <w:tc>
          <w:tcPr>
            <w:tcW w:w="589" w:type="pct"/>
            <w:tcBorders>
              <w:top w:val="nil"/>
              <w:left w:val="nil"/>
              <w:bottom w:val="nil"/>
              <w:right w:val="nil"/>
            </w:tcBorders>
            <w:shd w:val="clear" w:color="000000" w:fill="FFFFFF"/>
            <w:noWrap/>
            <w:vAlign w:val="center"/>
            <w:hideMark/>
          </w:tcPr>
          <w:p w14:paraId="24A9CE7B"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5,171</w:t>
            </w:r>
          </w:p>
        </w:tc>
        <w:tc>
          <w:tcPr>
            <w:tcW w:w="589" w:type="pct"/>
            <w:tcBorders>
              <w:top w:val="nil"/>
              <w:left w:val="nil"/>
              <w:bottom w:val="nil"/>
              <w:right w:val="nil"/>
            </w:tcBorders>
            <w:shd w:val="clear" w:color="000000" w:fill="FFFFFF"/>
            <w:noWrap/>
            <w:vAlign w:val="center"/>
            <w:hideMark/>
          </w:tcPr>
          <w:p w14:paraId="2162FEE8"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4,228</w:t>
            </w:r>
          </w:p>
        </w:tc>
      </w:tr>
      <w:tr w:rsidR="00343300" w:rsidRPr="000177D7" w14:paraId="3D7BE478" w14:textId="77777777" w:rsidTr="00343300">
        <w:trPr>
          <w:divId w:val="1268654025"/>
          <w:trHeight w:hRule="exact" w:val="200"/>
        </w:trPr>
        <w:tc>
          <w:tcPr>
            <w:tcW w:w="1979" w:type="pct"/>
            <w:tcBorders>
              <w:top w:val="nil"/>
              <w:left w:val="nil"/>
              <w:bottom w:val="nil"/>
              <w:right w:val="nil"/>
            </w:tcBorders>
            <w:shd w:val="clear" w:color="000000" w:fill="FFFFFF"/>
            <w:noWrap/>
            <w:vAlign w:val="center"/>
            <w:hideMark/>
          </w:tcPr>
          <w:p w14:paraId="5617E439"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Diplomacy(c)</w:t>
            </w:r>
          </w:p>
        </w:tc>
        <w:tc>
          <w:tcPr>
            <w:tcW w:w="589" w:type="pct"/>
            <w:tcBorders>
              <w:top w:val="nil"/>
              <w:left w:val="nil"/>
              <w:bottom w:val="nil"/>
              <w:right w:val="nil"/>
            </w:tcBorders>
            <w:shd w:val="clear" w:color="000000" w:fill="FFFFFF"/>
            <w:noWrap/>
            <w:vAlign w:val="center"/>
            <w:hideMark/>
          </w:tcPr>
          <w:p w14:paraId="6D9B4EB9"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1,209</w:t>
            </w:r>
          </w:p>
        </w:tc>
        <w:tc>
          <w:tcPr>
            <w:tcW w:w="75" w:type="pct"/>
            <w:tcBorders>
              <w:top w:val="nil"/>
              <w:left w:val="nil"/>
              <w:bottom w:val="nil"/>
              <w:right w:val="nil"/>
            </w:tcBorders>
            <w:shd w:val="clear" w:color="000000" w:fill="FFFFFF"/>
            <w:noWrap/>
            <w:vAlign w:val="center"/>
            <w:hideMark/>
          </w:tcPr>
          <w:p w14:paraId="7A27FE3F"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6B51BE94"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1,324</w:t>
            </w:r>
          </w:p>
        </w:tc>
        <w:tc>
          <w:tcPr>
            <w:tcW w:w="589" w:type="pct"/>
            <w:tcBorders>
              <w:top w:val="nil"/>
              <w:left w:val="nil"/>
              <w:bottom w:val="nil"/>
              <w:right w:val="nil"/>
            </w:tcBorders>
            <w:shd w:val="clear" w:color="000000" w:fill="FFFFFF"/>
            <w:noWrap/>
            <w:vAlign w:val="center"/>
            <w:hideMark/>
          </w:tcPr>
          <w:p w14:paraId="3A09322C"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1,238</w:t>
            </w:r>
          </w:p>
        </w:tc>
        <w:tc>
          <w:tcPr>
            <w:tcW w:w="589" w:type="pct"/>
            <w:tcBorders>
              <w:top w:val="nil"/>
              <w:left w:val="nil"/>
              <w:bottom w:val="nil"/>
              <w:right w:val="nil"/>
            </w:tcBorders>
            <w:shd w:val="clear" w:color="000000" w:fill="FFFFFF"/>
            <w:noWrap/>
            <w:vAlign w:val="center"/>
            <w:hideMark/>
          </w:tcPr>
          <w:p w14:paraId="0DD685F3"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1,235</w:t>
            </w:r>
          </w:p>
        </w:tc>
        <w:tc>
          <w:tcPr>
            <w:tcW w:w="589" w:type="pct"/>
            <w:tcBorders>
              <w:top w:val="nil"/>
              <w:left w:val="nil"/>
              <w:bottom w:val="nil"/>
              <w:right w:val="nil"/>
            </w:tcBorders>
            <w:shd w:val="clear" w:color="000000" w:fill="FFFFFF"/>
            <w:noWrap/>
            <w:vAlign w:val="center"/>
            <w:hideMark/>
          </w:tcPr>
          <w:p w14:paraId="79DD6516"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1,290</w:t>
            </w:r>
          </w:p>
        </w:tc>
      </w:tr>
      <w:tr w:rsidR="00343300" w:rsidRPr="000177D7" w14:paraId="2E58A496" w14:textId="77777777" w:rsidTr="00343300">
        <w:trPr>
          <w:divId w:val="1268654025"/>
          <w:trHeight w:hRule="exact" w:val="200"/>
        </w:trPr>
        <w:tc>
          <w:tcPr>
            <w:tcW w:w="1979" w:type="pct"/>
            <w:tcBorders>
              <w:top w:val="nil"/>
              <w:left w:val="nil"/>
              <w:bottom w:val="nil"/>
              <w:right w:val="nil"/>
            </w:tcBorders>
            <w:shd w:val="clear" w:color="000000" w:fill="FFFFFF"/>
            <w:noWrap/>
            <w:vAlign w:val="center"/>
            <w:hideMark/>
          </w:tcPr>
          <w:p w14:paraId="54F8A396"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Payments to international organisations</w:t>
            </w:r>
          </w:p>
        </w:tc>
        <w:tc>
          <w:tcPr>
            <w:tcW w:w="589" w:type="pct"/>
            <w:tcBorders>
              <w:top w:val="nil"/>
              <w:left w:val="nil"/>
              <w:bottom w:val="nil"/>
              <w:right w:val="nil"/>
            </w:tcBorders>
            <w:shd w:val="clear" w:color="000000" w:fill="FFFFFF"/>
            <w:noWrap/>
            <w:vAlign w:val="center"/>
            <w:hideMark/>
          </w:tcPr>
          <w:p w14:paraId="61A8A315"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332</w:t>
            </w:r>
          </w:p>
        </w:tc>
        <w:tc>
          <w:tcPr>
            <w:tcW w:w="75" w:type="pct"/>
            <w:tcBorders>
              <w:top w:val="nil"/>
              <w:left w:val="nil"/>
              <w:bottom w:val="nil"/>
              <w:right w:val="nil"/>
            </w:tcBorders>
            <w:shd w:val="clear" w:color="000000" w:fill="FFFFFF"/>
            <w:noWrap/>
            <w:vAlign w:val="center"/>
            <w:hideMark/>
          </w:tcPr>
          <w:p w14:paraId="1D85448F"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1CA3D2F4"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426</w:t>
            </w:r>
          </w:p>
        </w:tc>
        <w:tc>
          <w:tcPr>
            <w:tcW w:w="589" w:type="pct"/>
            <w:tcBorders>
              <w:top w:val="nil"/>
              <w:left w:val="nil"/>
              <w:bottom w:val="nil"/>
              <w:right w:val="nil"/>
            </w:tcBorders>
            <w:shd w:val="clear" w:color="000000" w:fill="FFFFFF"/>
            <w:noWrap/>
            <w:vAlign w:val="center"/>
            <w:hideMark/>
          </w:tcPr>
          <w:p w14:paraId="53E0AC89"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421</w:t>
            </w:r>
          </w:p>
        </w:tc>
        <w:tc>
          <w:tcPr>
            <w:tcW w:w="589" w:type="pct"/>
            <w:tcBorders>
              <w:top w:val="nil"/>
              <w:left w:val="nil"/>
              <w:bottom w:val="nil"/>
              <w:right w:val="nil"/>
            </w:tcBorders>
            <w:shd w:val="clear" w:color="000000" w:fill="FFFFFF"/>
            <w:noWrap/>
            <w:vAlign w:val="center"/>
            <w:hideMark/>
          </w:tcPr>
          <w:p w14:paraId="6D47F210"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417</w:t>
            </w:r>
          </w:p>
        </w:tc>
        <w:tc>
          <w:tcPr>
            <w:tcW w:w="589" w:type="pct"/>
            <w:tcBorders>
              <w:top w:val="nil"/>
              <w:left w:val="nil"/>
              <w:bottom w:val="nil"/>
              <w:right w:val="nil"/>
            </w:tcBorders>
            <w:shd w:val="clear" w:color="000000" w:fill="FFFFFF"/>
            <w:noWrap/>
            <w:vAlign w:val="center"/>
            <w:hideMark/>
          </w:tcPr>
          <w:p w14:paraId="7C1E3809"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410</w:t>
            </w:r>
          </w:p>
        </w:tc>
      </w:tr>
      <w:tr w:rsidR="00343300" w:rsidRPr="000177D7" w14:paraId="1E8D2B43" w14:textId="77777777" w:rsidTr="00343300">
        <w:trPr>
          <w:divId w:val="1268654025"/>
          <w:trHeight w:hRule="exact" w:val="200"/>
        </w:trPr>
        <w:tc>
          <w:tcPr>
            <w:tcW w:w="1979" w:type="pct"/>
            <w:tcBorders>
              <w:top w:val="nil"/>
              <w:left w:val="nil"/>
              <w:bottom w:val="nil"/>
              <w:right w:val="nil"/>
            </w:tcBorders>
            <w:shd w:val="clear" w:color="000000" w:fill="FFFFFF"/>
            <w:noWrap/>
            <w:vAlign w:val="center"/>
            <w:hideMark/>
          </w:tcPr>
          <w:p w14:paraId="19AED6F3"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Passport services</w:t>
            </w:r>
          </w:p>
        </w:tc>
        <w:tc>
          <w:tcPr>
            <w:tcW w:w="589" w:type="pct"/>
            <w:tcBorders>
              <w:top w:val="nil"/>
              <w:left w:val="nil"/>
              <w:bottom w:val="nil"/>
              <w:right w:val="nil"/>
            </w:tcBorders>
            <w:shd w:val="clear" w:color="000000" w:fill="FFFFFF"/>
            <w:noWrap/>
            <w:vAlign w:val="center"/>
            <w:hideMark/>
          </w:tcPr>
          <w:p w14:paraId="6378F48D"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229</w:t>
            </w:r>
          </w:p>
        </w:tc>
        <w:tc>
          <w:tcPr>
            <w:tcW w:w="75" w:type="pct"/>
            <w:tcBorders>
              <w:top w:val="nil"/>
              <w:left w:val="nil"/>
              <w:bottom w:val="nil"/>
              <w:right w:val="nil"/>
            </w:tcBorders>
            <w:shd w:val="clear" w:color="000000" w:fill="FFFFFF"/>
            <w:noWrap/>
            <w:vAlign w:val="center"/>
            <w:hideMark/>
          </w:tcPr>
          <w:p w14:paraId="324AC1FB"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79007E37"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279</w:t>
            </w:r>
          </w:p>
        </w:tc>
        <w:tc>
          <w:tcPr>
            <w:tcW w:w="589" w:type="pct"/>
            <w:tcBorders>
              <w:top w:val="nil"/>
              <w:left w:val="nil"/>
              <w:bottom w:val="nil"/>
              <w:right w:val="nil"/>
            </w:tcBorders>
            <w:shd w:val="clear" w:color="000000" w:fill="FFFFFF"/>
            <w:noWrap/>
            <w:vAlign w:val="center"/>
            <w:hideMark/>
          </w:tcPr>
          <w:p w14:paraId="22F7017D"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290</w:t>
            </w:r>
          </w:p>
        </w:tc>
        <w:tc>
          <w:tcPr>
            <w:tcW w:w="589" w:type="pct"/>
            <w:tcBorders>
              <w:top w:val="nil"/>
              <w:left w:val="nil"/>
              <w:bottom w:val="nil"/>
              <w:right w:val="nil"/>
            </w:tcBorders>
            <w:shd w:val="clear" w:color="000000" w:fill="FFFFFF"/>
            <w:noWrap/>
            <w:vAlign w:val="center"/>
            <w:hideMark/>
          </w:tcPr>
          <w:p w14:paraId="7900D579"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293</w:t>
            </w:r>
          </w:p>
        </w:tc>
        <w:tc>
          <w:tcPr>
            <w:tcW w:w="589" w:type="pct"/>
            <w:tcBorders>
              <w:top w:val="nil"/>
              <w:left w:val="nil"/>
              <w:bottom w:val="nil"/>
              <w:right w:val="nil"/>
            </w:tcBorders>
            <w:shd w:val="clear" w:color="000000" w:fill="FFFFFF"/>
            <w:noWrap/>
            <w:vAlign w:val="center"/>
            <w:hideMark/>
          </w:tcPr>
          <w:p w14:paraId="300A8496"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294</w:t>
            </w:r>
          </w:p>
        </w:tc>
      </w:tr>
      <w:tr w:rsidR="00343300" w:rsidRPr="000177D7" w14:paraId="5DB09031" w14:textId="77777777" w:rsidTr="00343300">
        <w:trPr>
          <w:divId w:val="1268654025"/>
          <w:trHeight w:hRule="exact" w:val="200"/>
        </w:trPr>
        <w:tc>
          <w:tcPr>
            <w:tcW w:w="1979" w:type="pct"/>
            <w:tcBorders>
              <w:top w:val="nil"/>
              <w:left w:val="nil"/>
              <w:bottom w:val="nil"/>
              <w:right w:val="nil"/>
            </w:tcBorders>
            <w:shd w:val="clear" w:color="000000" w:fill="FFFFFF"/>
            <w:noWrap/>
            <w:vAlign w:val="center"/>
            <w:hideMark/>
          </w:tcPr>
          <w:p w14:paraId="28C168BB"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International police assistance</w:t>
            </w:r>
          </w:p>
        </w:tc>
        <w:tc>
          <w:tcPr>
            <w:tcW w:w="589" w:type="pct"/>
            <w:tcBorders>
              <w:top w:val="nil"/>
              <w:left w:val="nil"/>
              <w:bottom w:val="nil"/>
              <w:right w:val="nil"/>
            </w:tcBorders>
            <w:shd w:val="clear" w:color="000000" w:fill="FFFFFF"/>
            <w:noWrap/>
            <w:vAlign w:val="center"/>
            <w:hideMark/>
          </w:tcPr>
          <w:p w14:paraId="1EDB9B0A"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162</w:t>
            </w:r>
          </w:p>
        </w:tc>
        <w:tc>
          <w:tcPr>
            <w:tcW w:w="75" w:type="pct"/>
            <w:tcBorders>
              <w:top w:val="nil"/>
              <w:left w:val="nil"/>
              <w:bottom w:val="nil"/>
              <w:right w:val="nil"/>
            </w:tcBorders>
            <w:shd w:val="clear" w:color="000000" w:fill="FFFFFF"/>
            <w:noWrap/>
            <w:vAlign w:val="center"/>
            <w:hideMark/>
          </w:tcPr>
          <w:p w14:paraId="69D77E96"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0B2023ED"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190</w:t>
            </w:r>
          </w:p>
        </w:tc>
        <w:tc>
          <w:tcPr>
            <w:tcW w:w="589" w:type="pct"/>
            <w:tcBorders>
              <w:top w:val="nil"/>
              <w:left w:val="nil"/>
              <w:bottom w:val="nil"/>
              <w:right w:val="nil"/>
            </w:tcBorders>
            <w:shd w:val="clear" w:color="000000" w:fill="FFFFFF"/>
            <w:noWrap/>
            <w:vAlign w:val="center"/>
            <w:hideMark/>
          </w:tcPr>
          <w:p w14:paraId="6B0EEFFF"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190</w:t>
            </w:r>
          </w:p>
        </w:tc>
        <w:tc>
          <w:tcPr>
            <w:tcW w:w="589" w:type="pct"/>
            <w:tcBorders>
              <w:top w:val="nil"/>
              <w:left w:val="nil"/>
              <w:bottom w:val="nil"/>
              <w:right w:val="nil"/>
            </w:tcBorders>
            <w:shd w:val="clear" w:color="000000" w:fill="FFFFFF"/>
            <w:noWrap/>
            <w:vAlign w:val="center"/>
            <w:hideMark/>
          </w:tcPr>
          <w:p w14:paraId="3719EC9E"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164</w:t>
            </w:r>
          </w:p>
        </w:tc>
        <w:tc>
          <w:tcPr>
            <w:tcW w:w="589" w:type="pct"/>
            <w:tcBorders>
              <w:top w:val="nil"/>
              <w:left w:val="nil"/>
              <w:bottom w:val="nil"/>
              <w:right w:val="nil"/>
            </w:tcBorders>
            <w:shd w:val="clear" w:color="000000" w:fill="FFFFFF"/>
            <w:noWrap/>
            <w:vAlign w:val="center"/>
            <w:hideMark/>
          </w:tcPr>
          <w:p w14:paraId="78974149"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167</w:t>
            </w:r>
          </w:p>
        </w:tc>
      </w:tr>
      <w:tr w:rsidR="00343300" w:rsidRPr="000177D7" w14:paraId="6694BA27" w14:textId="77777777" w:rsidTr="00343300">
        <w:trPr>
          <w:divId w:val="1268654025"/>
          <w:trHeight w:hRule="exact" w:val="200"/>
        </w:trPr>
        <w:tc>
          <w:tcPr>
            <w:tcW w:w="1979" w:type="pct"/>
            <w:tcBorders>
              <w:top w:val="nil"/>
              <w:left w:val="nil"/>
              <w:bottom w:val="nil"/>
              <w:right w:val="nil"/>
            </w:tcBorders>
            <w:shd w:val="clear" w:color="000000" w:fill="FFFFFF"/>
            <w:noWrap/>
            <w:vAlign w:val="center"/>
            <w:hideMark/>
          </w:tcPr>
          <w:p w14:paraId="59989F9C"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International agriculture research and</w:t>
            </w:r>
          </w:p>
        </w:tc>
        <w:tc>
          <w:tcPr>
            <w:tcW w:w="589" w:type="pct"/>
            <w:tcBorders>
              <w:top w:val="nil"/>
              <w:left w:val="nil"/>
              <w:bottom w:val="nil"/>
              <w:right w:val="nil"/>
            </w:tcBorders>
            <w:shd w:val="clear" w:color="000000" w:fill="FFFFFF"/>
            <w:noWrap/>
            <w:vAlign w:val="center"/>
            <w:hideMark/>
          </w:tcPr>
          <w:p w14:paraId="4F300E85"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75" w:type="pct"/>
            <w:tcBorders>
              <w:top w:val="nil"/>
              <w:left w:val="nil"/>
              <w:bottom w:val="nil"/>
              <w:right w:val="nil"/>
            </w:tcBorders>
            <w:shd w:val="clear" w:color="000000" w:fill="FFFFFF"/>
            <w:noWrap/>
            <w:vAlign w:val="center"/>
            <w:hideMark/>
          </w:tcPr>
          <w:p w14:paraId="01A9DEE9"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6CD934E8"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FFFFFF"/>
            <w:noWrap/>
            <w:vAlign w:val="center"/>
            <w:hideMark/>
          </w:tcPr>
          <w:p w14:paraId="63CFA530"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FFFFFF"/>
            <w:noWrap/>
            <w:vAlign w:val="center"/>
            <w:hideMark/>
          </w:tcPr>
          <w:p w14:paraId="30010006"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FFFFFF"/>
            <w:noWrap/>
            <w:vAlign w:val="center"/>
            <w:hideMark/>
          </w:tcPr>
          <w:p w14:paraId="316ABB00"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r>
      <w:tr w:rsidR="00343300" w:rsidRPr="000177D7" w14:paraId="7817CE2B" w14:textId="77777777" w:rsidTr="00343300">
        <w:trPr>
          <w:divId w:val="1268654025"/>
          <w:trHeight w:hRule="exact" w:val="200"/>
        </w:trPr>
        <w:tc>
          <w:tcPr>
            <w:tcW w:w="1979" w:type="pct"/>
            <w:tcBorders>
              <w:top w:val="nil"/>
              <w:left w:val="nil"/>
              <w:bottom w:val="nil"/>
              <w:right w:val="nil"/>
            </w:tcBorders>
            <w:shd w:val="clear" w:color="000000" w:fill="FFFFFF"/>
            <w:noWrap/>
            <w:vAlign w:val="center"/>
            <w:hideMark/>
          </w:tcPr>
          <w:p w14:paraId="72B64B1F" w14:textId="77777777" w:rsidR="00343300" w:rsidRPr="000177D7" w:rsidRDefault="00343300" w:rsidP="00343300">
            <w:pPr>
              <w:spacing w:before="0" w:after="0" w:line="240" w:lineRule="auto"/>
              <w:ind w:left="170"/>
              <w:rPr>
                <w:rFonts w:ascii="Arial" w:hAnsi="Arial" w:cs="Arial"/>
                <w:sz w:val="16"/>
                <w:szCs w:val="16"/>
              </w:rPr>
            </w:pPr>
            <w:r w:rsidRPr="000177D7">
              <w:rPr>
                <w:rFonts w:ascii="Arial" w:hAnsi="Arial" w:cs="Arial"/>
                <w:sz w:val="16"/>
                <w:szCs w:val="16"/>
              </w:rPr>
              <w:t>development</w:t>
            </w:r>
          </w:p>
        </w:tc>
        <w:tc>
          <w:tcPr>
            <w:tcW w:w="589" w:type="pct"/>
            <w:tcBorders>
              <w:top w:val="nil"/>
              <w:left w:val="nil"/>
              <w:bottom w:val="nil"/>
              <w:right w:val="nil"/>
            </w:tcBorders>
            <w:shd w:val="clear" w:color="000000" w:fill="FFFFFF"/>
            <w:noWrap/>
            <w:vAlign w:val="center"/>
            <w:hideMark/>
          </w:tcPr>
          <w:p w14:paraId="566CE61D"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104</w:t>
            </w:r>
          </w:p>
        </w:tc>
        <w:tc>
          <w:tcPr>
            <w:tcW w:w="75" w:type="pct"/>
            <w:tcBorders>
              <w:top w:val="nil"/>
              <w:left w:val="nil"/>
              <w:bottom w:val="nil"/>
              <w:right w:val="nil"/>
            </w:tcBorders>
            <w:shd w:val="clear" w:color="000000" w:fill="FFFFFF"/>
            <w:noWrap/>
            <w:vAlign w:val="center"/>
            <w:hideMark/>
          </w:tcPr>
          <w:p w14:paraId="2AC4B822"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57D8C2C6"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119</w:t>
            </w:r>
          </w:p>
        </w:tc>
        <w:tc>
          <w:tcPr>
            <w:tcW w:w="589" w:type="pct"/>
            <w:tcBorders>
              <w:top w:val="nil"/>
              <w:left w:val="nil"/>
              <w:bottom w:val="nil"/>
              <w:right w:val="nil"/>
            </w:tcBorders>
            <w:shd w:val="clear" w:color="000000" w:fill="FFFFFF"/>
            <w:noWrap/>
            <w:vAlign w:val="center"/>
            <w:hideMark/>
          </w:tcPr>
          <w:p w14:paraId="31B4F847"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116</w:t>
            </w:r>
          </w:p>
        </w:tc>
        <w:tc>
          <w:tcPr>
            <w:tcW w:w="589" w:type="pct"/>
            <w:tcBorders>
              <w:top w:val="nil"/>
              <w:left w:val="nil"/>
              <w:bottom w:val="nil"/>
              <w:right w:val="nil"/>
            </w:tcBorders>
            <w:shd w:val="clear" w:color="000000" w:fill="FFFFFF"/>
            <w:noWrap/>
            <w:vAlign w:val="center"/>
            <w:hideMark/>
          </w:tcPr>
          <w:p w14:paraId="06A5872D"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115</w:t>
            </w:r>
          </w:p>
        </w:tc>
        <w:tc>
          <w:tcPr>
            <w:tcW w:w="589" w:type="pct"/>
            <w:tcBorders>
              <w:top w:val="nil"/>
              <w:left w:val="nil"/>
              <w:bottom w:val="nil"/>
              <w:right w:val="nil"/>
            </w:tcBorders>
            <w:shd w:val="clear" w:color="000000" w:fill="FFFFFF"/>
            <w:noWrap/>
            <w:vAlign w:val="center"/>
            <w:hideMark/>
          </w:tcPr>
          <w:p w14:paraId="173F727C"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118</w:t>
            </w:r>
          </w:p>
        </w:tc>
      </w:tr>
      <w:tr w:rsidR="00343300" w:rsidRPr="000177D7" w14:paraId="57251640" w14:textId="77777777" w:rsidTr="00343300">
        <w:trPr>
          <w:divId w:val="1268654025"/>
          <w:trHeight w:hRule="exact" w:val="200"/>
        </w:trPr>
        <w:tc>
          <w:tcPr>
            <w:tcW w:w="1979" w:type="pct"/>
            <w:tcBorders>
              <w:top w:val="nil"/>
              <w:left w:val="nil"/>
              <w:bottom w:val="nil"/>
              <w:right w:val="nil"/>
            </w:tcBorders>
            <w:shd w:val="clear" w:color="000000" w:fill="FFFFFF"/>
            <w:noWrap/>
            <w:vAlign w:val="center"/>
            <w:hideMark/>
          </w:tcPr>
          <w:p w14:paraId="444D40A1"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Consular services</w:t>
            </w:r>
          </w:p>
        </w:tc>
        <w:tc>
          <w:tcPr>
            <w:tcW w:w="589" w:type="pct"/>
            <w:tcBorders>
              <w:top w:val="nil"/>
              <w:left w:val="nil"/>
              <w:bottom w:val="nil"/>
              <w:right w:val="nil"/>
            </w:tcBorders>
            <w:shd w:val="clear" w:color="000000" w:fill="FFFFFF"/>
            <w:noWrap/>
            <w:vAlign w:val="center"/>
            <w:hideMark/>
          </w:tcPr>
          <w:p w14:paraId="62B547D0"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146</w:t>
            </w:r>
          </w:p>
        </w:tc>
        <w:tc>
          <w:tcPr>
            <w:tcW w:w="75" w:type="pct"/>
            <w:tcBorders>
              <w:top w:val="nil"/>
              <w:left w:val="nil"/>
              <w:bottom w:val="nil"/>
              <w:right w:val="nil"/>
            </w:tcBorders>
            <w:shd w:val="clear" w:color="000000" w:fill="FFFFFF"/>
            <w:noWrap/>
            <w:vAlign w:val="center"/>
            <w:hideMark/>
          </w:tcPr>
          <w:p w14:paraId="5F90E2E8"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545DD125"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141</w:t>
            </w:r>
          </w:p>
        </w:tc>
        <w:tc>
          <w:tcPr>
            <w:tcW w:w="589" w:type="pct"/>
            <w:tcBorders>
              <w:top w:val="nil"/>
              <w:left w:val="nil"/>
              <w:bottom w:val="nil"/>
              <w:right w:val="nil"/>
            </w:tcBorders>
            <w:shd w:val="clear" w:color="000000" w:fill="FFFFFF"/>
            <w:noWrap/>
            <w:vAlign w:val="center"/>
            <w:hideMark/>
          </w:tcPr>
          <w:p w14:paraId="2E2D63BD"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140</w:t>
            </w:r>
          </w:p>
        </w:tc>
        <w:tc>
          <w:tcPr>
            <w:tcW w:w="589" w:type="pct"/>
            <w:tcBorders>
              <w:top w:val="nil"/>
              <w:left w:val="nil"/>
              <w:bottom w:val="nil"/>
              <w:right w:val="nil"/>
            </w:tcBorders>
            <w:shd w:val="clear" w:color="000000" w:fill="FFFFFF"/>
            <w:noWrap/>
            <w:vAlign w:val="center"/>
            <w:hideMark/>
          </w:tcPr>
          <w:p w14:paraId="1E5827B3"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142</w:t>
            </w:r>
          </w:p>
        </w:tc>
        <w:tc>
          <w:tcPr>
            <w:tcW w:w="589" w:type="pct"/>
            <w:tcBorders>
              <w:top w:val="nil"/>
              <w:left w:val="nil"/>
              <w:bottom w:val="nil"/>
              <w:right w:val="nil"/>
            </w:tcBorders>
            <w:shd w:val="clear" w:color="000000" w:fill="FFFFFF"/>
            <w:noWrap/>
            <w:vAlign w:val="center"/>
            <w:hideMark/>
          </w:tcPr>
          <w:p w14:paraId="36F7AFEE"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128</w:t>
            </w:r>
          </w:p>
        </w:tc>
      </w:tr>
      <w:tr w:rsidR="00343300" w:rsidRPr="000177D7" w14:paraId="2CF9816C" w14:textId="77777777" w:rsidTr="00343300">
        <w:trPr>
          <w:divId w:val="1268654025"/>
          <w:trHeight w:hRule="exact" w:val="230"/>
        </w:trPr>
        <w:tc>
          <w:tcPr>
            <w:tcW w:w="1979" w:type="pct"/>
            <w:tcBorders>
              <w:top w:val="nil"/>
              <w:left w:val="nil"/>
              <w:bottom w:val="nil"/>
              <w:right w:val="nil"/>
            </w:tcBorders>
            <w:shd w:val="clear" w:color="000000" w:fill="FFFFFF"/>
            <w:noWrap/>
            <w:vAlign w:val="center"/>
            <w:hideMark/>
          </w:tcPr>
          <w:p w14:paraId="44D37875"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Finance and insurance services for</w:t>
            </w:r>
          </w:p>
        </w:tc>
        <w:tc>
          <w:tcPr>
            <w:tcW w:w="589" w:type="pct"/>
            <w:tcBorders>
              <w:top w:val="nil"/>
              <w:left w:val="nil"/>
              <w:bottom w:val="nil"/>
              <w:right w:val="nil"/>
            </w:tcBorders>
            <w:shd w:val="clear" w:color="000000" w:fill="FFFFFF"/>
            <w:noWrap/>
            <w:vAlign w:val="center"/>
            <w:hideMark/>
          </w:tcPr>
          <w:p w14:paraId="7FC0E6DC"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75" w:type="pct"/>
            <w:tcBorders>
              <w:top w:val="nil"/>
              <w:left w:val="nil"/>
              <w:bottom w:val="nil"/>
              <w:right w:val="nil"/>
            </w:tcBorders>
            <w:shd w:val="clear" w:color="000000" w:fill="FFFFFF"/>
            <w:noWrap/>
            <w:vAlign w:val="center"/>
            <w:hideMark/>
          </w:tcPr>
          <w:p w14:paraId="26657544"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1D50888C"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FFFFFF"/>
            <w:noWrap/>
            <w:vAlign w:val="center"/>
            <w:hideMark/>
          </w:tcPr>
          <w:p w14:paraId="35932A58"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FFFFFF"/>
            <w:noWrap/>
            <w:vAlign w:val="center"/>
            <w:hideMark/>
          </w:tcPr>
          <w:p w14:paraId="69CC3062"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FFFFFF"/>
            <w:noWrap/>
            <w:vAlign w:val="center"/>
            <w:hideMark/>
          </w:tcPr>
          <w:p w14:paraId="59690534"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r>
      <w:tr w:rsidR="00343300" w:rsidRPr="000177D7" w14:paraId="5ACD10A5" w14:textId="77777777" w:rsidTr="00343300">
        <w:trPr>
          <w:divId w:val="1268654025"/>
          <w:trHeight w:hRule="exact" w:val="230"/>
        </w:trPr>
        <w:tc>
          <w:tcPr>
            <w:tcW w:w="1979" w:type="pct"/>
            <w:tcBorders>
              <w:top w:val="nil"/>
              <w:left w:val="nil"/>
              <w:bottom w:val="nil"/>
              <w:right w:val="nil"/>
            </w:tcBorders>
            <w:shd w:val="clear" w:color="000000" w:fill="FFFFFF"/>
            <w:noWrap/>
            <w:vAlign w:val="center"/>
            <w:hideMark/>
          </w:tcPr>
          <w:p w14:paraId="7AE6C46D" w14:textId="77777777" w:rsidR="00343300" w:rsidRPr="000177D7" w:rsidRDefault="00343300" w:rsidP="00343300">
            <w:pPr>
              <w:spacing w:before="0" w:after="0" w:line="240" w:lineRule="auto"/>
              <w:ind w:left="170"/>
              <w:rPr>
                <w:rFonts w:ascii="Arial" w:hAnsi="Arial" w:cs="Arial"/>
                <w:sz w:val="16"/>
                <w:szCs w:val="16"/>
              </w:rPr>
            </w:pPr>
            <w:r w:rsidRPr="000177D7">
              <w:rPr>
                <w:rFonts w:ascii="Arial" w:hAnsi="Arial" w:cs="Arial"/>
                <w:sz w:val="16"/>
                <w:szCs w:val="16"/>
              </w:rPr>
              <w:t>Australian exporters and investors</w:t>
            </w:r>
          </w:p>
        </w:tc>
        <w:tc>
          <w:tcPr>
            <w:tcW w:w="589" w:type="pct"/>
            <w:tcBorders>
              <w:top w:val="nil"/>
              <w:left w:val="nil"/>
              <w:bottom w:val="nil"/>
              <w:right w:val="nil"/>
            </w:tcBorders>
            <w:shd w:val="clear" w:color="000000" w:fill="FFFFFF"/>
            <w:noWrap/>
            <w:vAlign w:val="center"/>
            <w:hideMark/>
          </w:tcPr>
          <w:p w14:paraId="020A92A5"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22</w:t>
            </w:r>
          </w:p>
        </w:tc>
        <w:tc>
          <w:tcPr>
            <w:tcW w:w="75" w:type="pct"/>
            <w:tcBorders>
              <w:top w:val="nil"/>
              <w:left w:val="nil"/>
              <w:bottom w:val="nil"/>
              <w:right w:val="nil"/>
            </w:tcBorders>
            <w:shd w:val="clear" w:color="000000" w:fill="FFFFFF"/>
            <w:noWrap/>
            <w:vAlign w:val="center"/>
            <w:hideMark/>
          </w:tcPr>
          <w:p w14:paraId="6AA87FF5"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5D41C6CD"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1,346</w:t>
            </w:r>
          </w:p>
        </w:tc>
        <w:tc>
          <w:tcPr>
            <w:tcW w:w="589" w:type="pct"/>
            <w:tcBorders>
              <w:top w:val="nil"/>
              <w:left w:val="nil"/>
              <w:bottom w:val="nil"/>
              <w:right w:val="nil"/>
            </w:tcBorders>
            <w:shd w:val="clear" w:color="000000" w:fill="FFFFFF"/>
            <w:noWrap/>
            <w:vAlign w:val="center"/>
            <w:hideMark/>
          </w:tcPr>
          <w:p w14:paraId="3F748D6D"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106</w:t>
            </w:r>
          </w:p>
        </w:tc>
        <w:tc>
          <w:tcPr>
            <w:tcW w:w="589" w:type="pct"/>
            <w:tcBorders>
              <w:top w:val="nil"/>
              <w:left w:val="nil"/>
              <w:bottom w:val="nil"/>
              <w:right w:val="nil"/>
            </w:tcBorders>
            <w:shd w:val="clear" w:color="000000" w:fill="FFFFFF"/>
            <w:noWrap/>
            <w:vAlign w:val="center"/>
            <w:hideMark/>
          </w:tcPr>
          <w:p w14:paraId="75625819"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111</w:t>
            </w:r>
          </w:p>
        </w:tc>
        <w:tc>
          <w:tcPr>
            <w:tcW w:w="589" w:type="pct"/>
            <w:tcBorders>
              <w:top w:val="nil"/>
              <w:left w:val="nil"/>
              <w:bottom w:val="nil"/>
              <w:right w:val="nil"/>
            </w:tcBorders>
            <w:shd w:val="clear" w:color="000000" w:fill="FFFFFF"/>
            <w:noWrap/>
            <w:vAlign w:val="center"/>
            <w:hideMark/>
          </w:tcPr>
          <w:p w14:paraId="58DABE8D"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111</w:t>
            </w:r>
          </w:p>
        </w:tc>
      </w:tr>
      <w:tr w:rsidR="00343300" w:rsidRPr="000177D7" w14:paraId="1BE8A570" w14:textId="77777777" w:rsidTr="00343300">
        <w:trPr>
          <w:divId w:val="1268654025"/>
          <w:trHeight w:hRule="exact" w:val="200"/>
        </w:trPr>
        <w:tc>
          <w:tcPr>
            <w:tcW w:w="1979" w:type="pct"/>
            <w:tcBorders>
              <w:top w:val="nil"/>
              <w:left w:val="nil"/>
              <w:bottom w:val="nil"/>
              <w:right w:val="nil"/>
            </w:tcBorders>
            <w:shd w:val="clear" w:color="000000" w:fill="FFFFFF"/>
            <w:noWrap/>
            <w:vAlign w:val="center"/>
            <w:hideMark/>
          </w:tcPr>
          <w:p w14:paraId="08047997"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Other</w:t>
            </w:r>
          </w:p>
        </w:tc>
        <w:tc>
          <w:tcPr>
            <w:tcW w:w="589" w:type="pct"/>
            <w:tcBorders>
              <w:top w:val="nil"/>
              <w:left w:val="nil"/>
              <w:bottom w:val="nil"/>
              <w:right w:val="nil"/>
            </w:tcBorders>
            <w:shd w:val="clear" w:color="000000" w:fill="FFFFFF"/>
            <w:noWrap/>
            <w:vAlign w:val="center"/>
            <w:hideMark/>
          </w:tcPr>
          <w:p w14:paraId="2EB93BB2"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138</w:t>
            </w:r>
          </w:p>
        </w:tc>
        <w:tc>
          <w:tcPr>
            <w:tcW w:w="75" w:type="pct"/>
            <w:tcBorders>
              <w:top w:val="nil"/>
              <w:left w:val="nil"/>
              <w:bottom w:val="nil"/>
              <w:right w:val="nil"/>
            </w:tcBorders>
            <w:shd w:val="clear" w:color="000000" w:fill="FFFFFF"/>
            <w:noWrap/>
            <w:vAlign w:val="center"/>
            <w:hideMark/>
          </w:tcPr>
          <w:p w14:paraId="1333EB17"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49CE9983"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131</w:t>
            </w:r>
          </w:p>
        </w:tc>
        <w:tc>
          <w:tcPr>
            <w:tcW w:w="589" w:type="pct"/>
            <w:tcBorders>
              <w:top w:val="nil"/>
              <w:left w:val="nil"/>
              <w:bottom w:val="nil"/>
              <w:right w:val="nil"/>
            </w:tcBorders>
            <w:shd w:val="clear" w:color="000000" w:fill="FFFFFF"/>
            <w:noWrap/>
            <w:vAlign w:val="center"/>
            <w:hideMark/>
          </w:tcPr>
          <w:p w14:paraId="15E40D5C"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137</w:t>
            </w:r>
          </w:p>
        </w:tc>
        <w:tc>
          <w:tcPr>
            <w:tcW w:w="589" w:type="pct"/>
            <w:tcBorders>
              <w:top w:val="nil"/>
              <w:left w:val="nil"/>
              <w:bottom w:val="nil"/>
              <w:right w:val="nil"/>
            </w:tcBorders>
            <w:shd w:val="clear" w:color="000000" w:fill="FFFFFF"/>
            <w:noWrap/>
            <w:vAlign w:val="center"/>
            <w:hideMark/>
          </w:tcPr>
          <w:p w14:paraId="68E142EF"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126</w:t>
            </w:r>
          </w:p>
        </w:tc>
        <w:tc>
          <w:tcPr>
            <w:tcW w:w="589" w:type="pct"/>
            <w:tcBorders>
              <w:top w:val="nil"/>
              <w:left w:val="nil"/>
              <w:bottom w:val="nil"/>
              <w:right w:val="nil"/>
            </w:tcBorders>
            <w:shd w:val="clear" w:color="000000" w:fill="FFFFFF"/>
            <w:noWrap/>
            <w:vAlign w:val="center"/>
            <w:hideMark/>
          </w:tcPr>
          <w:p w14:paraId="24D1B3BA"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127</w:t>
            </w:r>
          </w:p>
        </w:tc>
      </w:tr>
      <w:tr w:rsidR="00343300" w:rsidRPr="000177D7" w14:paraId="36A2373E" w14:textId="77777777" w:rsidTr="00343300">
        <w:trPr>
          <w:divId w:val="1268654025"/>
          <w:trHeight w:hRule="exact" w:val="210"/>
        </w:trPr>
        <w:tc>
          <w:tcPr>
            <w:tcW w:w="1979" w:type="pct"/>
            <w:tcBorders>
              <w:top w:val="nil"/>
              <w:left w:val="nil"/>
              <w:bottom w:val="single" w:sz="4" w:space="0" w:color="293F5B"/>
              <w:right w:val="nil"/>
            </w:tcBorders>
            <w:shd w:val="clear" w:color="000000" w:fill="FFFFFF"/>
            <w:noWrap/>
            <w:vAlign w:val="center"/>
            <w:hideMark/>
          </w:tcPr>
          <w:p w14:paraId="471F7C60" w14:textId="77777777" w:rsidR="00343300" w:rsidRPr="000177D7" w:rsidRDefault="00343300" w:rsidP="00343300">
            <w:pPr>
              <w:spacing w:before="0" w:after="0" w:line="240" w:lineRule="auto"/>
              <w:rPr>
                <w:rFonts w:ascii="Arial" w:hAnsi="Arial" w:cs="Arial"/>
                <w:b/>
                <w:bCs/>
                <w:sz w:val="16"/>
                <w:szCs w:val="16"/>
              </w:rPr>
            </w:pPr>
            <w:r w:rsidRPr="000177D7">
              <w:rPr>
                <w:rFonts w:ascii="Arial" w:hAnsi="Arial" w:cs="Arial"/>
                <w:b/>
                <w:bCs/>
                <w:sz w:val="16"/>
                <w:szCs w:val="16"/>
              </w:rPr>
              <w:t>Total</w:t>
            </w:r>
          </w:p>
        </w:tc>
        <w:tc>
          <w:tcPr>
            <w:tcW w:w="589" w:type="pct"/>
            <w:tcBorders>
              <w:top w:val="single" w:sz="4" w:space="0" w:color="293F5B"/>
              <w:left w:val="nil"/>
              <w:bottom w:val="single" w:sz="4" w:space="0" w:color="293F5B"/>
              <w:right w:val="nil"/>
            </w:tcBorders>
            <w:shd w:val="clear" w:color="000000" w:fill="FFFFFF"/>
            <w:noWrap/>
            <w:vAlign w:val="center"/>
            <w:hideMark/>
          </w:tcPr>
          <w:p w14:paraId="1DF33BAE"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6,096</w:t>
            </w:r>
          </w:p>
        </w:tc>
        <w:tc>
          <w:tcPr>
            <w:tcW w:w="75" w:type="pct"/>
            <w:tcBorders>
              <w:top w:val="nil"/>
              <w:left w:val="nil"/>
              <w:bottom w:val="single" w:sz="4" w:space="0" w:color="293F5B"/>
              <w:right w:val="nil"/>
            </w:tcBorders>
            <w:shd w:val="clear" w:color="000000" w:fill="FFFFFF"/>
            <w:noWrap/>
            <w:vAlign w:val="center"/>
            <w:hideMark/>
          </w:tcPr>
          <w:p w14:paraId="17453CA8" w14:textId="77777777" w:rsidR="00343300" w:rsidRPr="000177D7" w:rsidRDefault="00343300" w:rsidP="00343300">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89" w:type="pct"/>
            <w:tcBorders>
              <w:top w:val="single" w:sz="4" w:space="0" w:color="293F5B"/>
              <w:left w:val="nil"/>
              <w:bottom w:val="single" w:sz="4" w:space="0" w:color="293F5B"/>
              <w:right w:val="nil"/>
            </w:tcBorders>
            <w:shd w:val="clear" w:color="000000" w:fill="E6F2FF"/>
            <w:noWrap/>
            <w:vAlign w:val="center"/>
            <w:hideMark/>
          </w:tcPr>
          <w:p w14:paraId="5634C695"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8,544</w:t>
            </w:r>
          </w:p>
        </w:tc>
        <w:tc>
          <w:tcPr>
            <w:tcW w:w="589" w:type="pct"/>
            <w:tcBorders>
              <w:top w:val="single" w:sz="4" w:space="0" w:color="293F5B"/>
              <w:left w:val="nil"/>
              <w:bottom w:val="single" w:sz="4" w:space="0" w:color="293F5B"/>
              <w:right w:val="nil"/>
            </w:tcBorders>
            <w:shd w:val="clear" w:color="000000" w:fill="FFFFFF"/>
            <w:noWrap/>
            <w:vAlign w:val="center"/>
            <w:hideMark/>
          </w:tcPr>
          <w:p w14:paraId="41B31BE5"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6,758</w:t>
            </w:r>
          </w:p>
        </w:tc>
        <w:tc>
          <w:tcPr>
            <w:tcW w:w="589" w:type="pct"/>
            <w:tcBorders>
              <w:top w:val="single" w:sz="4" w:space="0" w:color="293F5B"/>
              <w:left w:val="nil"/>
              <w:bottom w:val="single" w:sz="4" w:space="0" w:color="293F5B"/>
              <w:right w:val="nil"/>
            </w:tcBorders>
            <w:shd w:val="clear" w:color="000000" w:fill="FFFFFF"/>
            <w:noWrap/>
            <w:vAlign w:val="center"/>
            <w:hideMark/>
          </w:tcPr>
          <w:p w14:paraId="0F41EAE6"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7,773</w:t>
            </w:r>
          </w:p>
        </w:tc>
        <w:tc>
          <w:tcPr>
            <w:tcW w:w="589" w:type="pct"/>
            <w:tcBorders>
              <w:top w:val="single" w:sz="4" w:space="0" w:color="293F5B"/>
              <w:left w:val="nil"/>
              <w:bottom w:val="single" w:sz="4" w:space="0" w:color="293F5B"/>
              <w:right w:val="nil"/>
            </w:tcBorders>
            <w:shd w:val="clear" w:color="000000" w:fill="FFFFFF"/>
            <w:noWrap/>
            <w:vAlign w:val="center"/>
            <w:hideMark/>
          </w:tcPr>
          <w:p w14:paraId="6EDD30B3"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6,872</w:t>
            </w:r>
          </w:p>
        </w:tc>
      </w:tr>
    </w:tbl>
    <w:p w14:paraId="0D680BF4" w14:textId="604D4F50" w:rsidR="00BE63C7" w:rsidRPr="000177D7" w:rsidRDefault="00BE63C7" w:rsidP="00BF22EF">
      <w:pPr>
        <w:pStyle w:val="ChartandTableFootnoteAlpha"/>
        <w:numPr>
          <w:ilvl w:val="0"/>
          <w:numId w:val="5"/>
        </w:numPr>
        <w:rPr>
          <w:color w:val="auto"/>
        </w:rPr>
      </w:pPr>
      <w:r w:rsidRPr="000177D7">
        <w:rPr>
          <w:color w:val="auto"/>
        </w:rPr>
        <w:t>The entry for each component includes eliminations for inter</w:t>
      </w:r>
      <w:r w:rsidR="00362F43" w:rsidRPr="000177D7">
        <w:rPr>
          <w:color w:val="auto"/>
        </w:rPr>
        <w:noBreakHyphen/>
      </w:r>
      <w:r w:rsidRPr="000177D7">
        <w:rPr>
          <w:color w:val="auto"/>
        </w:rPr>
        <w:t>agency transactions within that component.</w:t>
      </w:r>
    </w:p>
    <w:p w14:paraId="1B3D2064" w14:textId="2121D2FC" w:rsidR="00EF7384" w:rsidRPr="000177D7" w:rsidRDefault="00EF7384" w:rsidP="00EF7384">
      <w:pPr>
        <w:pStyle w:val="ChartandTableFootnoteAlpha"/>
        <w:numPr>
          <w:ilvl w:val="0"/>
          <w:numId w:val="5"/>
        </w:numPr>
        <w:rPr>
          <w:color w:val="auto"/>
        </w:rPr>
      </w:pPr>
      <w:r w:rsidRPr="000177D7">
        <w:rPr>
          <w:color w:val="auto"/>
        </w:rPr>
        <w:t>The foreign aid figures reflect aid spending by the Department of Foreign Affairs and Trade in accrual terms. This differs from the international measure of aid reporting, Official Development Assistance (ODA), which is in cash terms. Aid spending by other entities is usually reflected in other sub</w:t>
      </w:r>
      <w:r w:rsidR="00362F43" w:rsidRPr="000177D7">
        <w:rPr>
          <w:color w:val="auto"/>
        </w:rPr>
        <w:noBreakHyphen/>
      </w:r>
      <w:r w:rsidRPr="000177D7">
        <w:rPr>
          <w:color w:val="auto"/>
        </w:rPr>
        <w:t>functions.</w:t>
      </w:r>
    </w:p>
    <w:p w14:paraId="6DAA2334" w14:textId="71755096" w:rsidR="00DC04C3" w:rsidRPr="000177D7" w:rsidRDefault="00EF7384" w:rsidP="00EF7384">
      <w:pPr>
        <w:pStyle w:val="ChartandTableFootnoteAlpha"/>
        <w:numPr>
          <w:ilvl w:val="0"/>
          <w:numId w:val="5"/>
        </w:numPr>
        <w:rPr>
          <w:color w:val="auto"/>
        </w:rPr>
      </w:pPr>
      <w:r w:rsidRPr="000177D7">
        <w:rPr>
          <w:color w:val="auto"/>
        </w:rPr>
        <w:t>Diplomacy includes departmental expenditure for the Department of Foreign Affairs and Trade</w:t>
      </w:r>
      <w:r w:rsidR="00362F43" w:rsidRPr="000177D7">
        <w:rPr>
          <w:color w:val="auto"/>
        </w:rPr>
        <w:t>’</w:t>
      </w:r>
      <w:r w:rsidRPr="000177D7">
        <w:rPr>
          <w:color w:val="auto"/>
        </w:rPr>
        <w:t>s operations, security and IT, overseas property and international climate change engagement.</w:t>
      </w:r>
    </w:p>
    <w:p w14:paraId="1CA78A70" w14:textId="77777777" w:rsidR="004C24F4" w:rsidRPr="000177D7" w:rsidRDefault="004C24F4" w:rsidP="004C24F4">
      <w:pPr>
        <w:pStyle w:val="TableLine"/>
      </w:pPr>
    </w:p>
    <w:p w14:paraId="3F4E37A0" w14:textId="27146D48" w:rsidR="00AE2352" w:rsidRPr="000177D7" w:rsidRDefault="00AE2352" w:rsidP="00AE2352">
      <w:r w:rsidRPr="000177D7">
        <w:t xml:space="preserve">The </w:t>
      </w:r>
      <w:r w:rsidRPr="000177D7">
        <w:rPr>
          <w:b/>
        </w:rPr>
        <w:t xml:space="preserve">general research </w:t>
      </w:r>
      <w:r w:rsidRPr="000177D7">
        <w:t>sub</w:t>
      </w:r>
      <w:r w:rsidR="00362F43" w:rsidRPr="000177D7">
        <w:noBreakHyphen/>
      </w:r>
      <w:r w:rsidRPr="000177D7">
        <w:t xml:space="preserve">function incorporates expenses incurred by the Department of Industry, Science and Resources, the Commonwealth Scientific and Industrial Research Organisation, the Australian Nuclear Science and Technology Organisation, the Australian Institute of Marine Science, the </w:t>
      </w:r>
      <w:r w:rsidRPr="000177D7">
        <w:rPr>
          <w:rFonts w:cs="Calibri"/>
        </w:rPr>
        <w:t>Department of Education</w:t>
      </w:r>
      <w:r w:rsidRPr="000177D7">
        <w:t>, and the Australian Research Council (ARC).</w:t>
      </w:r>
    </w:p>
    <w:p w14:paraId="36B8CDFE" w14:textId="57450B5F" w:rsidR="00AE2352" w:rsidRPr="000177D7" w:rsidRDefault="00AE2352" w:rsidP="00AE2352">
      <w:r w:rsidRPr="000177D7">
        <w:t>Total expenses under this sub</w:t>
      </w:r>
      <w:r w:rsidR="00362F43" w:rsidRPr="000177D7">
        <w:noBreakHyphen/>
      </w:r>
      <w:r w:rsidRPr="000177D7">
        <w:t xml:space="preserve">function are expected to increase by 1.7 per cent in real terms from 2022–23 to 2025–26. This increase primarily reflects the revised funding profile of the 2022–23 March Budget measure </w:t>
      </w:r>
      <w:r w:rsidRPr="000177D7">
        <w:rPr>
          <w:i/>
          <w:iCs/>
        </w:rPr>
        <w:t>Investing in Australia</w:t>
      </w:r>
      <w:r w:rsidR="00362F43" w:rsidRPr="000177D7">
        <w:rPr>
          <w:i/>
          <w:iCs/>
        </w:rPr>
        <w:t>’</w:t>
      </w:r>
      <w:r w:rsidRPr="000177D7">
        <w:rPr>
          <w:i/>
          <w:iCs/>
        </w:rPr>
        <w:t>s University Research Commercialisation</w:t>
      </w:r>
      <w:r w:rsidRPr="000177D7">
        <w:t>. The revised funding profile will enable interim pilot arrangements for Australia</w:t>
      </w:r>
      <w:r w:rsidR="00362F43" w:rsidRPr="000177D7">
        <w:t>’</w:t>
      </w:r>
      <w:r w:rsidRPr="000177D7">
        <w:t>s Economic Accelerator, ahead of legislation being introduced to establish the full program, and a 1 July 2023 start for the Department of Education National Industry PhD Program and ARC Industry Fellowship Grants.</w:t>
      </w:r>
    </w:p>
    <w:p w14:paraId="4C251849" w14:textId="61BA08EE" w:rsidR="008E5024" w:rsidRPr="000177D7" w:rsidRDefault="00EF7384" w:rsidP="00AE2352">
      <w:r w:rsidRPr="000177D7">
        <w:t>Table 6.4.2 sets out the major components of the</w:t>
      </w:r>
      <w:r w:rsidRPr="000177D7" w:rsidDel="00FC73A2">
        <w:t xml:space="preserve"> </w:t>
      </w:r>
      <w:r w:rsidRPr="000177D7">
        <w:rPr>
          <w:b/>
        </w:rPr>
        <w:t>general research</w:t>
      </w:r>
      <w:r w:rsidRPr="000177D7">
        <w:t xml:space="preserve"> sub</w:t>
      </w:r>
      <w:r w:rsidR="00362F43" w:rsidRPr="000177D7">
        <w:noBreakHyphen/>
      </w:r>
      <w:r w:rsidRPr="000177D7">
        <w:t>function.</w:t>
      </w:r>
    </w:p>
    <w:p w14:paraId="5C79D0FC" w14:textId="77777777" w:rsidR="008E5024" w:rsidRPr="000177D7" w:rsidRDefault="008E5024">
      <w:pPr>
        <w:spacing w:before="0" w:after="160" w:line="259" w:lineRule="auto"/>
      </w:pPr>
      <w:r w:rsidRPr="000177D7">
        <w:br w:type="page"/>
      </w:r>
    </w:p>
    <w:p w14:paraId="6970C33C" w14:textId="0C52D1F5" w:rsidR="00343300" w:rsidRPr="000177D7" w:rsidRDefault="001E5404" w:rsidP="00343300">
      <w:pPr>
        <w:pStyle w:val="TableHeading"/>
        <w:rPr>
          <w:rFonts w:asciiTheme="minorHAnsi" w:eastAsiaTheme="minorHAnsi" w:hAnsiTheme="minorHAnsi" w:cstheme="minorBidi"/>
          <w:sz w:val="22"/>
          <w:szCs w:val="22"/>
          <w:lang w:eastAsia="en-US"/>
        </w:rPr>
      </w:pPr>
      <w:r w:rsidRPr="000177D7">
        <w:lastRenderedPageBreak/>
        <w:t>Table 6</w:t>
      </w:r>
      <w:r w:rsidR="00F70418" w:rsidRPr="000177D7">
        <w:t>.4.2: Trends in the major components of general research sub</w:t>
      </w:r>
      <w:r w:rsidR="00362F43" w:rsidRPr="000177D7">
        <w:noBreakHyphen/>
      </w:r>
      <w:r w:rsidR="00F70418" w:rsidRPr="000177D7">
        <w:t>function expenses</w:t>
      </w:r>
      <w:bookmarkStart w:id="34" w:name="_1727953880"/>
      <w:bookmarkStart w:id="35" w:name="_1727955057"/>
      <w:bookmarkEnd w:id="34"/>
      <w:bookmarkEnd w:id="35"/>
    </w:p>
    <w:tbl>
      <w:tblPr>
        <w:tblW w:w="5000" w:type="pct"/>
        <w:tblCellMar>
          <w:left w:w="0" w:type="dxa"/>
          <w:right w:w="28" w:type="dxa"/>
        </w:tblCellMar>
        <w:tblLook w:val="04A0" w:firstRow="1" w:lastRow="0" w:firstColumn="1" w:lastColumn="0" w:noHBand="0" w:noVBand="1"/>
        <w:tblCaption w:val="Table"/>
      </w:tblPr>
      <w:tblGrid>
        <w:gridCol w:w="3052"/>
        <w:gridCol w:w="908"/>
        <w:gridCol w:w="116"/>
        <w:gridCol w:w="908"/>
        <w:gridCol w:w="908"/>
        <w:gridCol w:w="908"/>
        <w:gridCol w:w="910"/>
      </w:tblGrid>
      <w:tr w:rsidR="00343300" w:rsidRPr="000177D7" w14:paraId="3D68C7AC" w14:textId="77777777" w:rsidTr="00343300">
        <w:trPr>
          <w:divId w:val="1808666720"/>
          <w:trHeight w:hRule="exact" w:val="210"/>
        </w:trPr>
        <w:tc>
          <w:tcPr>
            <w:tcW w:w="1979" w:type="pct"/>
            <w:tcBorders>
              <w:top w:val="single" w:sz="4" w:space="0" w:color="293F5B"/>
              <w:left w:val="nil"/>
              <w:bottom w:val="nil"/>
              <w:right w:val="nil"/>
            </w:tcBorders>
            <w:shd w:val="clear" w:color="000000" w:fill="FFFFFF"/>
            <w:noWrap/>
            <w:vAlign w:val="center"/>
            <w:hideMark/>
          </w:tcPr>
          <w:p w14:paraId="52616639" w14:textId="0EA4F5A7" w:rsidR="00343300" w:rsidRPr="000177D7" w:rsidRDefault="00343300" w:rsidP="00343300">
            <w:pPr>
              <w:spacing w:before="0" w:after="0" w:line="240" w:lineRule="auto"/>
              <w:rPr>
                <w:rFonts w:ascii="Arial" w:hAnsi="Arial" w:cs="Arial"/>
                <w:b/>
                <w:bCs/>
                <w:sz w:val="16"/>
                <w:szCs w:val="16"/>
              </w:rPr>
            </w:pPr>
            <w:r w:rsidRPr="000177D7">
              <w:rPr>
                <w:rFonts w:ascii="Arial" w:hAnsi="Arial" w:cs="Arial"/>
                <w:b/>
                <w:bCs/>
                <w:sz w:val="16"/>
                <w:szCs w:val="16"/>
              </w:rPr>
              <w:t>Component(a)</w:t>
            </w:r>
          </w:p>
        </w:tc>
        <w:tc>
          <w:tcPr>
            <w:tcW w:w="589" w:type="pct"/>
            <w:tcBorders>
              <w:top w:val="single" w:sz="4" w:space="0" w:color="293F5B"/>
              <w:left w:val="nil"/>
              <w:bottom w:val="single" w:sz="4" w:space="0" w:color="293F5B"/>
              <w:right w:val="nil"/>
            </w:tcBorders>
            <w:shd w:val="clear" w:color="000000" w:fill="FFFFFF"/>
            <w:noWrap/>
            <w:vAlign w:val="center"/>
            <w:hideMark/>
          </w:tcPr>
          <w:p w14:paraId="7D9B89FF" w14:textId="77777777" w:rsidR="00343300" w:rsidRPr="000177D7" w:rsidRDefault="00343300" w:rsidP="00343300">
            <w:pPr>
              <w:spacing w:before="0" w:after="0" w:line="240" w:lineRule="auto"/>
              <w:jc w:val="center"/>
              <w:rPr>
                <w:rFonts w:ascii="Arial" w:hAnsi="Arial" w:cs="Arial"/>
                <w:sz w:val="16"/>
                <w:szCs w:val="16"/>
              </w:rPr>
            </w:pPr>
            <w:r w:rsidRPr="000177D7">
              <w:rPr>
                <w:rFonts w:ascii="Arial" w:hAnsi="Arial" w:cs="Arial"/>
                <w:sz w:val="16"/>
                <w:szCs w:val="16"/>
              </w:rPr>
              <w:t>Actual</w:t>
            </w:r>
          </w:p>
        </w:tc>
        <w:tc>
          <w:tcPr>
            <w:tcW w:w="75" w:type="pct"/>
            <w:tcBorders>
              <w:top w:val="single" w:sz="4" w:space="0" w:color="293F5B"/>
              <w:left w:val="nil"/>
              <w:bottom w:val="nil"/>
              <w:right w:val="nil"/>
            </w:tcBorders>
            <w:shd w:val="clear" w:color="000000" w:fill="FFFFFF"/>
            <w:noWrap/>
            <w:vAlign w:val="center"/>
            <w:hideMark/>
          </w:tcPr>
          <w:p w14:paraId="5309EE0D"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2357" w:type="pct"/>
            <w:gridSpan w:val="4"/>
            <w:tcBorders>
              <w:top w:val="single" w:sz="4" w:space="0" w:color="293F5B"/>
              <w:left w:val="nil"/>
              <w:bottom w:val="single" w:sz="4" w:space="0" w:color="293F5B"/>
              <w:right w:val="nil"/>
            </w:tcBorders>
            <w:shd w:val="clear" w:color="000000" w:fill="FFFFFF"/>
            <w:noWrap/>
            <w:vAlign w:val="center"/>
            <w:hideMark/>
          </w:tcPr>
          <w:p w14:paraId="3EFE50A6" w14:textId="77777777" w:rsidR="00343300" w:rsidRPr="000177D7" w:rsidRDefault="00343300" w:rsidP="00343300">
            <w:pPr>
              <w:spacing w:before="0" w:after="0" w:line="240" w:lineRule="auto"/>
              <w:jc w:val="center"/>
              <w:rPr>
                <w:rFonts w:ascii="Arial" w:hAnsi="Arial" w:cs="Arial"/>
                <w:sz w:val="16"/>
                <w:szCs w:val="16"/>
              </w:rPr>
            </w:pPr>
            <w:r w:rsidRPr="000177D7">
              <w:rPr>
                <w:rFonts w:ascii="Arial" w:hAnsi="Arial" w:cs="Arial"/>
                <w:sz w:val="16"/>
                <w:szCs w:val="16"/>
              </w:rPr>
              <w:t>Estimates</w:t>
            </w:r>
          </w:p>
        </w:tc>
      </w:tr>
      <w:tr w:rsidR="00343300" w:rsidRPr="000177D7" w14:paraId="15647E71" w14:textId="77777777" w:rsidTr="00343300">
        <w:trPr>
          <w:divId w:val="1808666720"/>
          <w:trHeight w:hRule="exact" w:val="200"/>
        </w:trPr>
        <w:tc>
          <w:tcPr>
            <w:tcW w:w="1979" w:type="pct"/>
            <w:tcBorders>
              <w:top w:val="nil"/>
              <w:left w:val="nil"/>
              <w:bottom w:val="nil"/>
              <w:right w:val="nil"/>
            </w:tcBorders>
            <w:shd w:val="clear" w:color="000000" w:fill="FFFFFF"/>
            <w:noWrap/>
            <w:vAlign w:val="bottom"/>
            <w:hideMark/>
          </w:tcPr>
          <w:p w14:paraId="77C0E361"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single" w:sz="4" w:space="0" w:color="293F5B"/>
              <w:left w:val="nil"/>
              <w:bottom w:val="nil"/>
              <w:right w:val="nil"/>
            </w:tcBorders>
            <w:shd w:val="clear" w:color="000000" w:fill="FFFFFF"/>
            <w:noWrap/>
            <w:vAlign w:val="center"/>
            <w:hideMark/>
          </w:tcPr>
          <w:p w14:paraId="3DDFEE88" w14:textId="621F8E14"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2021</w:t>
            </w:r>
            <w:r w:rsidR="00362F43" w:rsidRPr="000177D7">
              <w:rPr>
                <w:rFonts w:ascii="Arial" w:hAnsi="Arial" w:cs="Arial"/>
                <w:sz w:val="16"/>
                <w:szCs w:val="16"/>
              </w:rPr>
              <w:noBreakHyphen/>
            </w:r>
            <w:r w:rsidRPr="000177D7">
              <w:rPr>
                <w:rFonts w:ascii="Arial" w:hAnsi="Arial" w:cs="Arial"/>
                <w:sz w:val="16"/>
                <w:szCs w:val="16"/>
              </w:rPr>
              <w:t>22</w:t>
            </w:r>
          </w:p>
        </w:tc>
        <w:tc>
          <w:tcPr>
            <w:tcW w:w="75" w:type="pct"/>
            <w:tcBorders>
              <w:top w:val="nil"/>
              <w:left w:val="nil"/>
              <w:bottom w:val="nil"/>
              <w:right w:val="nil"/>
            </w:tcBorders>
            <w:shd w:val="clear" w:color="000000" w:fill="FFFFFF"/>
            <w:noWrap/>
            <w:vAlign w:val="center"/>
            <w:hideMark/>
          </w:tcPr>
          <w:p w14:paraId="52CEBFA1"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 </w:t>
            </w:r>
          </w:p>
        </w:tc>
        <w:tc>
          <w:tcPr>
            <w:tcW w:w="589" w:type="pct"/>
            <w:tcBorders>
              <w:top w:val="single" w:sz="4" w:space="0" w:color="293F5B"/>
              <w:left w:val="nil"/>
              <w:bottom w:val="nil"/>
              <w:right w:val="nil"/>
            </w:tcBorders>
            <w:shd w:val="clear" w:color="000000" w:fill="E6F2FF"/>
            <w:noWrap/>
            <w:vAlign w:val="center"/>
            <w:hideMark/>
          </w:tcPr>
          <w:p w14:paraId="609A76BA" w14:textId="17007E4E"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2022</w:t>
            </w:r>
            <w:r w:rsidR="00362F43" w:rsidRPr="000177D7">
              <w:rPr>
                <w:rFonts w:ascii="Arial" w:hAnsi="Arial" w:cs="Arial"/>
                <w:sz w:val="16"/>
                <w:szCs w:val="16"/>
              </w:rPr>
              <w:noBreakHyphen/>
            </w:r>
            <w:r w:rsidRPr="000177D7">
              <w:rPr>
                <w:rFonts w:ascii="Arial" w:hAnsi="Arial" w:cs="Arial"/>
                <w:sz w:val="16"/>
                <w:szCs w:val="16"/>
              </w:rPr>
              <w:t>23</w:t>
            </w:r>
          </w:p>
        </w:tc>
        <w:tc>
          <w:tcPr>
            <w:tcW w:w="589" w:type="pct"/>
            <w:tcBorders>
              <w:top w:val="single" w:sz="4" w:space="0" w:color="293F5B"/>
              <w:left w:val="nil"/>
              <w:bottom w:val="nil"/>
              <w:right w:val="nil"/>
            </w:tcBorders>
            <w:shd w:val="clear" w:color="000000" w:fill="FFFFFF"/>
            <w:noWrap/>
            <w:vAlign w:val="center"/>
            <w:hideMark/>
          </w:tcPr>
          <w:p w14:paraId="20C9A559" w14:textId="01EECD8C"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2023</w:t>
            </w:r>
            <w:r w:rsidR="00362F43" w:rsidRPr="000177D7">
              <w:rPr>
                <w:rFonts w:ascii="Arial" w:hAnsi="Arial" w:cs="Arial"/>
                <w:sz w:val="16"/>
                <w:szCs w:val="16"/>
              </w:rPr>
              <w:noBreakHyphen/>
            </w:r>
            <w:r w:rsidRPr="000177D7">
              <w:rPr>
                <w:rFonts w:ascii="Arial" w:hAnsi="Arial" w:cs="Arial"/>
                <w:sz w:val="16"/>
                <w:szCs w:val="16"/>
              </w:rPr>
              <w:t>24</w:t>
            </w:r>
          </w:p>
        </w:tc>
        <w:tc>
          <w:tcPr>
            <w:tcW w:w="589" w:type="pct"/>
            <w:tcBorders>
              <w:top w:val="single" w:sz="4" w:space="0" w:color="293F5B"/>
              <w:left w:val="nil"/>
              <w:bottom w:val="nil"/>
              <w:right w:val="nil"/>
            </w:tcBorders>
            <w:shd w:val="clear" w:color="000000" w:fill="FFFFFF"/>
            <w:noWrap/>
            <w:vAlign w:val="center"/>
            <w:hideMark/>
          </w:tcPr>
          <w:p w14:paraId="72D910C2" w14:textId="39DCAD1C"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2024</w:t>
            </w:r>
            <w:r w:rsidR="00362F43" w:rsidRPr="000177D7">
              <w:rPr>
                <w:rFonts w:ascii="Arial" w:hAnsi="Arial" w:cs="Arial"/>
                <w:sz w:val="16"/>
                <w:szCs w:val="16"/>
              </w:rPr>
              <w:noBreakHyphen/>
            </w:r>
            <w:r w:rsidRPr="000177D7">
              <w:rPr>
                <w:rFonts w:ascii="Arial" w:hAnsi="Arial" w:cs="Arial"/>
                <w:sz w:val="16"/>
                <w:szCs w:val="16"/>
              </w:rPr>
              <w:t>25</w:t>
            </w:r>
          </w:p>
        </w:tc>
        <w:tc>
          <w:tcPr>
            <w:tcW w:w="589" w:type="pct"/>
            <w:tcBorders>
              <w:top w:val="single" w:sz="4" w:space="0" w:color="293F5B"/>
              <w:left w:val="nil"/>
              <w:bottom w:val="nil"/>
              <w:right w:val="nil"/>
            </w:tcBorders>
            <w:shd w:val="clear" w:color="000000" w:fill="FFFFFF"/>
            <w:noWrap/>
            <w:vAlign w:val="center"/>
            <w:hideMark/>
          </w:tcPr>
          <w:p w14:paraId="0C64E2FB" w14:textId="6265B3E5"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2025</w:t>
            </w:r>
            <w:r w:rsidR="00362F43" w:rsidRPr="000177D7">
              <w:rPr>
                <w:rFonts w:ascii="Arial" w:hAnsi="Arial" w:cs="Arial"/>
                <w:sz w:val="16"/>
                <w:szCs w:val="16"/>
              </w:rPr>
              <w:noBreakHyphen/>
            </w:r>
            <w:r w:rsidRPr="000177D7">
              <w:rPr>
                <w:rFonts w:ascii="Arial" w:hAnsi="Arial" w:cs="Arial"/>
                <w:sz w:val="16"/>
                <w:szCs w:val="16"/>
              </w:rPr>
              <w:t>26</w:t>
            </w:r>
          </w:p>
        </w:tc>
      </w:tr>
      <w:tr w:rsidR="00343300" w:rsidRPr="000177D7" w14:paraId="4B107B48" w14:textId="77777777" w:rsidTr="00343300">
        <w:trPr>
          <w:divId w:val="1808666720"/>
          <w:trHeight w:hRule="exact" w:val="200"/>
        </w:trPr>
        <w:tc>
          <w:tcPr>
            <w:tcW w:w="1979" w:type="pct"/>
            <w:tcBorders>
              <w:top w:val="nil"/>
              <w:left w:val="nil"/>
              <w:bottom w:val="nil"/>
              <w:right w:val="nil"/>
            </w:tcBorders>
            <w:shd w:val="clear" w:color="000000" w:fill="FFFFFF"/>
            <w:noWrap/>
            <w:vAlign w:val="center"/>
            <w:hideMark/>
          </w:tcPr>
          <w:p w14:paraId="4B5384ED"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single" w:sz="4" w:space="0" w:color="293F5B"/>
              <w:right w:val="nil"/>
            </w:tcBorders>
            <w:shd w:val="clear" w:color="000000" w:fill="FFFFFF"/>
            <w:noWrap/>
            <w:vAlign w:val="center"/>
            <w:hideMark/>
          </w:tcPr>
          <w:p w14:paraId="5E1F43B3"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$m</w:t>
            </w:r>
          </w:p>
        </w:tc>
        <w:tc>
          <w:tcPr>
            <w:tcW w:w="75" w:type="pct"/>
            <w:tcBorders>
              <w:top w:val="nil"/>
              <w:left w:val="nil"/>
              <w:bottom w:val="nil"/>
              <w:right w:val="nil"/>
            </w:tcBorders>
            <w:shd w:val="clear" w:color="000000" w:fill="FFFFFF"/>
            <w:noWrap/>
            <w:vAlign w:val="center"/>
            <w:hideMark/>
          </w:tcPr>
          <w:p w14:paraId="70750E6E"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 </w:t>
            </w:r>
          </w:p>
        </w:tc>
        <w:tc>
          <w:tcPr>
            <w:tcW w:w="589" w:type="pct"/>
            <w:tcBorders>
              <w:top w:val="nil"/>
              <w:left w:val="nil"/>
              <w:bottom w:val="single" w:sz="4" w:space="0" w:color="293F5B"/>
              <w:right w:val="nil"/>
            </w:tcBorders>
            <w:shd w:val="clear" w:color="000000" w:fill="E6F2FF"/>
            <w:noWrap/>
            <w:vAlign w:val="center"/>
            <w:hideMark/>
          </w:tcPr>
          <w:p w14:paraId="55B77B16"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$m</w:t>
            </w:r>
          </w:p>
        </w:tc>
        <w:tc>
          <w:tcPr>
            <w:tcW w:w="589" w:type="pct"/>
            <w:tcBorders>
              <w:top w:val="nil"/>
              <w:left w:val="nil"/>
              <w:bottom w:val="single" w:sz="4" w:space="0" w:color="293F5B"/>
              <w:right w:val="nil"/>
            </w:tcBorders>
            <w:shd w:val="clear" w:color="000000" w:fill="FFFFFF"/>
            <w:noWrap/>
            <w:vAlign w:val="center"/>
            <w:hideMark/>
          </w:tcPr>
          <w:p w14:paraId="7AF9CED5"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$m</w:t>
            </w:r>
          </w:p>
        </w:tc>
        <w:tc>
          <w:tcPr>
            <w:tcW w:w="589" w:type="pct"/>
            <w:tcBorders>
              <w:top w:val="nil"/>
              <w:left w:val="nil"/>
              <w:bottom w:val="single" w:sz="4" w:space="0" w:color="293F5B"/>
              <w:right w:val="nil"/>
            </w:tcBorders>
            <w:shd w:val="clear" w:color="000000" w:fill="FFFFFF"/>
            <w:noWrap/>
            <w:vAlign w:val="center"/>
            <w:hideMark/>
          </w:tcPr>
          <w:p w14:paraId="5C80CB65"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$m</w:t>
            </w:r>
          </w:p>
        </w:tc>
        <w:tc>
          <w:tcPr>
            <w:tcW w:w="589" w:type="pct"/>
            <w:tcBorders>
              <w:top w:val="nil"/>
              <w:left w:val="nil"/>
              <w:bottom w:val="single" w:sz="4" w:space="0" w:color="293F5B"/>
              <w:right w:val="nil"/>
            </w:tcBorders>
            <w:shd w:val="clear" w:color="000000" w:fill="FFFFFF"/>
            <w:noWrap/>
            <w:vAlign w:val="center"/>
            <w:hideMark/>
          </w:tcPr>
          <w:p w14:paraId="5407D202"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$m</w:t>
            </w:r>
          </w:p>
        </w:tc>
      </w:tr>
      <w:tr w:rsidR="00343300" w:rsidRPr="000177D7" w14:paraId="4FA944B4" w14:textId="77777777" w:rsidTr="00343300">
        <w:trPr>
          <w:divId w:val="1808666720"/>
          <w:trHeight w:hRule="exact" w:val="200"/>
        </w:trPr>
        <w:tc>
          <w:tcPr>
            <w:tcW w:w="1979" w:type="pct"/>
            <w:tcBorders>
              <w:top w:val="nil"/>
              <w:left w:val="nil"/>
              <w:bottom w:val="nil"/>
              <w:right w:val="nil"/>
            </w:tcBorders>
            <w:shd w:val="clear" w:color="000000" w:fill="FFFFFF"/>
            <w:noWrap/>
            <w:vAlign w:val="center"/>
            <w:hideMark/>
          </w:tcPr>
          <w:p w14:paraId="525649DA" w14:textId="4593D318"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Research</w:t>
            </w:r>
            <w:r w:rsidR="00362F43" w:rsidRPr="000177D7">
              <w:rPr>
                <w:rFonts w:ascii="Arial" w:hAnsi="Arial" w:cs="Arial"/>
                <w:sz w:val="16"/>
                <w:szCs w:val="16"/>
              </w:rPr>
              <w:t xml:space="preserve"> – </w:t>
            </w:r>
            <w:r w:rsidRPr="000177D7">
              <w:rPr>
                <w:rFonts w:ascii="Arial" w:hAnsi="Arial" w:cs="Arial"/>
                <w:sz w:val="16"/>
                <w:szCs w:val="16"/>
              </w:rPr>
              <w:t>science services and</w:t>
            </w:r>
          </w:p>
        </w:tc>
        <w:tc>
          <w:tcPr>
            <w:tcW w:w="589" w:type="pct"/>
            <w:tcBorders>
              <w:top w:val="nil"/>
              <w:left w:val="nil"/>
              <w:bottom w:val="nil"/>
              <w:right w:val="nil"/>
            </w:tcBorders>
            <w:shd w:val="clear" w:color="000000" w:fill="FFFFFF"/>
            <w:noWrap/>
            <w:vAlign w:val="center"/>
            <w:hideMark/>
          </w:tcPr>
          <w:p w14:paraId="535C2216"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75" w:type="pct"/>
            <w:tcBorders>
              <w:top w:val="nil"/>
              <w:left w:val="nil"/>
              <w:bottom w:val="nil"/>
              <w:right w:val="nil"/>
            </w:tcBorders>
            <w:shd w:val="clear" w:color="000000" w:fill="FFFFFF"/>
            <w:noWrap/>
            <w:vAlign w:val="center"/>
            <w:hideMark/>
          </w:tcPr>
          <w:p w14:paraId="1094836E"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2C82D9D8"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FFFFFF"/>
            <w:noWrap/>
            <w:vAlign w:val="center"/>
            <w:hideMark/>
          </w:tcPr>
          <w:p w14:paraId="32EC06DD"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FFFFFF"/>
            <w:noWrap/>
            <w:vAlign w:val="center"/>
            <w:hideMark/>
          </w:tcPr>
          <w:p w14:paraId="23D02C7F"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FFFFFF"/>
            <w:noWrap/>
            <w:vAlign w:val="center"/>
            <w:hideMark/>
          </w:tcPr>
          <w:p w14:paraId="0447C04F"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r>
      <w:tr w:rsidR="00343300" w:rsidRPr="000177D7" w14:paraId="1D1EE5C8" w14:textId="77777777" w:rsidTr="00343300">
        <w:trPr>
          <w:divId w:val="1808666720"/>
          <w:trHeight w:hRule="exact" w:val="200"/>
        </w:trPr>
        <w:tc>
          <w:tcPr>
            <w:tcW w:w="1979" w:type="pct"/>
            <w:tcBorders>
              <w:top w:val="nil"/>
              <w:left w:val="nil"/>
              <w:bottom w:val="nil"/>
              <w:right w:val="nil"/>
            </w:tcBorders>
            <w:shd w:val="clear" w:color="000000" w:fill="FFFFFF"/>
            <w:noWrap/>
            <w:vAlign w:val="center"/>
            <w:hideMark/>
          </w:tcPr>
          <w:p w14:paraId="2BBD9B76" w14:textId="77777777" w:rsidR="00343300" w:rsidRPr="000177D7" w:rsidRDefault="00343300" w:rsidP="00343300">
            <w:pPr>
              <w:spacing w:before="0" w:after="0" w:line="240" w:lineRule="auto"/>
              <w:ind w:left="170"/>
              <w:rPr>
                <w:rFonts w:ascii="Arial" w:hAnsi="Arial" w:cs="Arial"/>
                <w:sz w:val="16"/>
                <w:szCs w:val="16"/>
              </w:rPr>
            </w:pPr>
            <w:r w:rsidRPr="000177D7">
              <w:rPr>
                <w:rFonts w:ascii="Arial" w:hAnsi="Arial" w:cs="Arial"/>
                <w:sz w:val="16"/>
                <w:szCs w:val="16"/>
              </w:rPr>
              <w:t>innovation fund</w:t>
            </w:r>
          </w:p>
        </w:tc>
        <w:tc>
          <w:tcPr>
            <w:tcW w:w="589" w:type="pct"/>
            <w:tcBorders>
              <w:top w:val="nil"/>
              <w:left w:val="nil"/>
              <w:bottom w:val="nil"/>
              <w:right w:val="nil"/>
            </w:tcBorders>
            <w:shd w:val="clear" w:color="000000" w:fill="FFFFFF"/>
            <w:noWrap/>
            <w:vAlign w:val="center"/>
            <w:hideMark/>
          </w:tcPr>
          <w:p w14:paraId="2401D131"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1,318</w:t>
            </w:r>
          </w:p>
        </w:tc>
        <w:tc>
          <w:tcPr>
            <w:tcW w:w="75" w:type="pct"/>
            <w:tcBorders>
              <w:top w:val="nil"/>
              <w:left w:val="nil"/>
              <w:bottom w:val="nil"/>
              <w:right w:val="nil"/>
            </w:tcBorders>
            <w:shd w:val="clear" w:color="000000" w:fill="FFFFFF"/>
            <w:noWrap/>
            <w:vAlign w:val="center"/>
            <w:hideMark/>
          </w:tcPr>
          <w:p w14:paraId="74C2F7AD"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76A48E7F"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1,499</w:t>
            </w:r>
          </w:p>
        </w:tc>
        <w:tc>
          <w:tcPr>
            <w:tcW w:w="589" w:type="pct"/>
            <w:tcBorders>
              <w:top w:val="nil"/>
              <w:left w:val="nil"/>
              <w:bottom w:val="nil"/>
              <w:right w:val="nil"/>
            </w:tcBorders>
            <w:shd w:val="clear" w:color="000000" w:fill="FFFFFF"/>
            <w:noWrap/>
            <w:vAlign w:val="center"/>
            <w:hideMark/>
          </w:tcPr>
          <w:p w14:paraId="21FB98A6"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1,553</w:t>
            </w:r>
          </w:p>
        </w:tc>
        <w:tc>
          <w:tcPr>
            <w:tcW w:w="589" w:type="pct"/>
            <w:tcBorders>
              <w:top w:val="nil"/>
              <w:left w:val="nil"/>
              <w:bottom w:val="nil"/>
              <w:right w:val="nil"/>
            </w:tcBorders>
            <w:shd w:val="clear" w:color="000000" w:fill="FFFFFF"/>
            <w:noWrap/>
            <w:vAlign w:val="center"/>
            <w:hideMark/>
          </w:tcPr>
          <w:p w14:paraId="4C1BCB2E"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1,499</w:t>
            </w:r>
          </w:p>
        </w:tc>
        <w:tc>
          <w:tcPr>
            <w:tcW w:w="589" w:type="pct"/>
            <w:tcBorders>
              <w:top w:val="nil"/>
              <w:left w:val="nil"/>
              <w:bottom w:val="nil"/>
              <w:right w:val="nil"/>
            </w:tcBorders>
            <w:shd w:val="clear" w:color="000000" w:fill="FFFFFF"/>
            <w:noWrap/>
            <w:vAlign w:val="center"/>
            <w:hideMark/>
          </w:tcPr>
          <w:p w14:paraId="614E8A5C"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1,516</w:t>
            </w:r>
          </w:p>
        </w:tc>
      </w:tr>
      <w:tr w:rsidR="00343300" w:rsidRPr="000177D7" w14:paraId="339DEFD2" w14:textId="77777777" w:rsidTr="00343300">
        <w:trPr>
          <w:divId w:val="1808666720"/>
          <w:trHeight w:hRule="exact" w:val="200"/>
        </w:trPr>
        <w:tc>
          <w:tcPr>
            <w:tcW w:w="1979" w:type="pct"/>
            <w:tcBorders>
              <w:top w:val="nil"/>
              <w:left w:val="nil"/>
              <w:bottom w:val="nil"/>
              <w:right w:val="nil"/>
            </w:tcBorders>
            <w:shd w:val="clear" w:color="000000" w:fill="FFFFFF"/>
            <w:noWrap/>
            <w:vAlign w:val="center"/>
            <w:hideMark/>
          </w:tcPr>
          <w:p w14:paraId="4561F4E2" w14:textId="12D0C9C3"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Discovery</w:t>
            </w:r>
            <w:r w:rsidR="00362F43" w:rsidRPr="000177D7">
              <w:rPr>
                <w:rFonts w:ascii="Arial" w:hAnsi="Arial" w:cs="Arial"/>
                <w:sz w:val="16"/>
                <w:szCs w:val="16"/>
              </w:rPr>
              <w:t xml:space="preserve"> – </w:t>
            </w:r>
            <w:r w:rsidRPr="000177D7">
              <w:rPr>
                <w:rFonts w:ascii="Arial" w:hAnsi="Arial" w:cs="Arial"/>
                <w:sz w:val="16"/>
                <w:szCs w:val="16"/>
              </w:rPr>
              <w:t>research and research</w:t>
            </w:r>
          </w:p>
        </w:tc>
        <w:tc>
          <w:tcPr>
            <w:tcW w:w="589" w:type="pct"/>
            <w:tcBorders>
              <w:top w:val="nil"/>
              <w:left w:val="nil"/>
              <w:bottom w:val="nil"/>
              <w:right w:val="nil"/>
            </w:tcBorders>
            <w:shd w:val="clear" w:color="000000" w:fill="FFFFFF"/>
            <w:noWrap/>
            <w:vAlign w:val="center"/>
            <w:hideMark/>
          </w:tcPr>
          <w:p w14:paraId="59FC6A07"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75" w:type="pct"/>
            <w:tcBorders>
              <w:top w:val="nil"/>
              <w:left w:val="nil"/>
              <w:bottom w:val="nil"/>
              <w:right w:val="nil"/>
            </w:tcBorders>
            <w:shd w:val="clear" w:color="000000" w:fill="FFFFFF"/>
            <w:noWrap/>
            <w:vAlign w:val="center"/>
            <w:hideMark/>
          </w:tcPr>
          <w:p w14:paraId="437C65E9"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165E6D8B"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FFFFFF"/>
            <w:noWrap/>
            <w:vAlign w:val="center"/>
            <w:hideMark/>
          </w:tcPr>
          <w:p w14:paraId="3F9D356D"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FFFFFF"/>
            <w:noWrap/>
            <w:vAlign w:val="center"/>
            <w:hideMark/>
          </w:tcPr>
          <w:p w14:paraId="0D177ED4"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FFFFFF"/>
            <w:noWrap/>
            <w:vAlign w:val="center"/>
            <w:hideMark/>
          </w:tcPr>
          <w:p w14:paraId="59693187"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r>
      <w:tr w:rsidR="00343300" w:rsidRPr="000177D7" w14:paraId="1DCBFC7A" w14:textId="77777777" w:rsidTr="00343300">
        <w:trPr>
          <w:divId w:val="1808666720"/>
          <w:trHeight w:hRule="exact" w:val="200"/>
        </w:trPr>
        <w:tc>
          <w:tcPr>
            <w:tcW w:w="1979" w:type="pct"/>
            <w:tcBorders>
              <w:top w:val="nil"/>
              <w:left w:val="nil"/>
              <w:bottom w:val="nil"/>
              <w:right w:val="nil"/>
            </w:tcBorders>
            <w:shd w:val="clear" w:color="000000" w:fill="FFFFFF"/>
            <w:noWrap/>
            <w:vAlign w:val="center"/>
            <w:hideMark/>
          </w:tcPr>
          <w:p w14:paraId="4D0614B8" w14:textId="77777777" w:rsidR="00343300" w:rsidRPr="000177D7" w:rsidRDefault="00343300" w:rsidP="00343300">
            <w:pPr>
              <w:spacing w:before="0" w:after="0" w:line="240" w:lineRule="auto"/>
              <w:ind w:left="170"/>
              <w:rPr>
                <w:rFonts w:ascii="Arial" w:hAnsi="Arial" w:cs="Arial"/>
                <w:sz w:val="16"/>
                <w:szCs w:val="16"/>
              </w:rPr>
            </w:pPr>
            <w:r w:rsidRPr="000177D7">
              <w:rPr>
                <w:rFonts w:ascii="Arial" w:hAnsi="Arial" w:cs="Arial"/>
                <w:sz w:val="16"/>
                <w:szCs w:val="16"/>
              </w:rPr>
              <w:t>training</w:t>
            </w:r>
          </w:p>
        </w:tc>
        <w:tc>
          <w:tcPr>
            <w:tcW w:w="589" w:type="pct"/>
            <w:tcBorders>
              <w:top w:val="nil"/>
              <w:left w:val="nil"/>
              <w:bottom w:val="nil"/>
              <w:right w:val="nil"/>
            </w:tcBorders>
            <w:shd w:val="clear" w:color="000000" w:fill="FFFFFF"/>
            <w:noWrap/>
            <w:vAlign w:val="center"/>
            <w:hideMark/>
          </w:tcPr>
          <w:p w14:paraId="7D55B0FB"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508</w:t>
            </w:r>
          </w:p>
        </w:tc>
        <w:tc>
          <w:tcPr>
            <w:tcW w:w="75" w:type="pct"/>
            <w:tcBorders>
              <w:top w:val="nil"/>
              <w:left w:val="nil"/>
              <w:bottom w:val="nil"/>
              <w:right w:val="nil"/>
            </w:tcBorders>
            <w:shd w:val="clear" w:color="000000" w:fill="FFFFFF"/>
            <w:noWrap/>
            <w:vAlign w:val="center"/>
            <w:hideMark/>
          </w:tcPr>
          <w:p w14:paraId="5B737ABA"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783820FC"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512</w:t>
            </w:r>
          </w:p>
        </w:tc>
        <w:tc>
          <w:tcPr>
            <w:tcW w:w="589" w:type="pct"/>
            <w:tcBorders>
              <w:top w:val="nil"/>
              <w:left w:val="nil"/>
              <w:bottom w:val="nil"/>
              <w:right w:val="nil"/>
            </w:tcBorders>
            <w:shd w:val="clear" w:color="000000" w:fill="FFFFFF"/>
            <w:noWrap/>
            <w:vAlign w:val="center"/>
            <w:hideMark/>
          </w:tcPr>
          <w:p w14:paraId="1C566793"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553</w:t>
            </w:r>
          </w:p>
        </w:tc>
        <w:tc>
          <w:tcPr>
            <w:tcW w:w="589" w:type="pct"/>
            <w:tcBorders>
              <w:top w:val="nil"/>
              <w:left w:val="nil"/>
              <w:bottom w:val="nil"/>
              <w:right w:val="nil"/>
            </w:tcBorders>
            <w:shd w:val="clear" w:color="000000" w:fill="FFFFFF"/>
            <w:noWrap/>
            <w:vAlign w:val="center"/>
            <w:hideMark/>
          </w:tcPr>
          <w:p w14:paraId="39D027FA"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598</w:t>
            </w:r>
          </w:p>
        </w:tc>
        <w:tc>
          <w:tcPr>
            <w:tcW w:w="589" w:type="pct"/>
            <w:tcBorders>
              <w:top w:val="nil"/>
              <w:left w:val="nil"/>
              <w:bottom w:val="nil"/>
              <w:right w:val="nil"/>
            </w:tcBorders>
            <w:shd w:val="clear" w:color="000000" w:fill="FFFFFF"/>
            <w:noWrap/>
            <w:vAlign w:val="center"/>
            <w:hideMark/>
          </w:tcPr>
          <w:p w14:paraId="019A76CB"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624</w:t>
            </w:r>
          </w:p>
        </w:tc>
      </w:tr>
      <w:tr w:rsidR="00343300" w:rsidRPr="000177D7" w14:paraId="36545C54" w14:textId="77777777" w:rsidTr="00343300">
        <w:trPr>
          <w:divId w:val="1808666720"/>
          <w:trHeight w:hRule="exact" w:val="200"/>
        </w:trPr>
        <w:tc>
          <w:tcPr>
            <w:tcW w:w="1979" w:type="pct"/>
            <w:tcBorders>
              <w:top w:val="nil"/>
              <w:left w:val="nil"/>
              <w:bottom w:val="nil"/>
              <w:right w:val="nil"/>
            </w:tcBorders>
            <w:shd w:val="clear" w:color="000000" w:fill="FFFFFF"/>
            <w:noWrap/>
            <w:vAlign w:val="center"/>
            <w:hideMark/>
          </w:tcPr>
          <w:p w14:paraId="35A186AD"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Science and technology solutions</w:t>
            </w:r>
          </w:p>
        </w:tc>
        <w:tc>
          <w:tcPr>
            <w:tcW w:w="589" w:type="pct"/>
            <w:tcBorders>
              <w:top w:val="nil"/>
              <w:left w:val="nil"/>
              <w:bottom w:val="nil"/>
              <w:right w:val="nil"/>
            </w:tcBorders>
            <w:shd w:val="clear" w:color="000000" w:fill="FFFFFF"/>
            <w:noWrap/>
            <w:vAlign w:val="center"/>
            <w:hideMark/>
          </w:tcPr>
          <w:p w14:paraId="10B85C3A"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418</w:t>
            </w:r>
          </w:p>
        </w:tc>
        <w:tc>
          <w:tcPr>
            <w:tcW w:w="75" w:type="pct"/>
            <w:tcBorders>
              <w:top w:val="nil"/>
              <w:left w:val="nil"/>
              <w:bottom w:val="nil"/>
              <w:right w:val="nil"/>
            </w:tcBorders>
            <w:shd w:val="clear" w:color="000000" w:fill="FFFFFF"/>
            <w:noWrap/>
            <w:vAlign w:val="center"/>
            <w:hideMark/>
          </w:tcPr>
          <w:p w14:paraId="0BB6CFE0"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7F517DB1"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405</w:t>
            </w:r>
          </w:p>
        </w:tc>
        <w:tc>
          <w:tcPr>
            <w:tcW w:w="589" w:type="pct"/>
            <w:tcBorders>
              <w:top w:val="nil"/>
              <w:left w:val="nil"/>
              <w:bottom w:val="nil"/>
              <w:right w:val="nil"/>
            </w:tcBorders>
            <w:shd w:val="clear" w:color="000000" w:fill="FFFFFF"/>
            <w:noWrap/>
            <w:vAlign w:val="center"/>
            <w:hideMark/>
          </w:tcPr>
          <w:p w14:paraId="744FEDC7"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412</w:t>
            </w:r>
          </w:p>
        </w:tc>
        <w:tc>
          <w:tcPr>
            <w:tcW w:w="589" w:type="pct"/>
            <w:tcBorders>
              <w:top w:val="nil"/>
              <w:left w:val="nil"/>
              <w:bottom w:val="nil"/>
              <w:right w:val="nil"/>
            </w:tcBorders>
            <w:shd w:val="clear" w:color="000000" w:fill="FFFFFF"/>
            <w:noWrap/>
            <w:vAlign w:val="center"/>
            <w:hideMark/>
          </w:tcPr>
          <w:p w14:paraId="3961DC83"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421</w:t>
            </w:r>
          </w:p>
        </w:tc>
        <w:tc>
          <w:tcPr>
            <w:tcW w:w="589" w:type="pct"/>
            <w:tcBorders>
              <w:top w:val="nil"/>
              <w:left w:val="nil"/>
              <w:bottom w:val="nil"/>
              <w:right w:val="nil"/>
            </w:tcBorders>
            <w:shd w:val="clear" w:color="000000" w:fill="FFFFFF"/>
            <w:noWrap/>
            <w:vAlign w:val="center"/>
            <w:hideMark/>
          </w:tcPr>
          <w:p w14:paraId="7A5552BF"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428</w:t>
            </w:r>
          </w:p>
        </w:tc>
      </w:tr>
      <w:tr w:rsidR="00343300" w:rsidRPr="000177D7" w14:paraId="0E9C0C06" w14:textId="77777777" w:rsidTr="00343300">
        <w:trPr>
          <w:divId w:val="1808666720"/>
          <w:trHeight w:hRule="exact" w:val="200"/>
        </w:trPr>
        <w:tc>
          <w:tcPr>
            <w:tcW w:w="1979" w:type="pct"/>
            <w:tcBorders>
              <w:top w:val="nil"/>
              <w:left w:val="nil"/>
              <w:bottom w:val="nil"/>
              <w:right w:val="nil"/>
            </w:tcBorders>
            <w:shd w:val="clear" w:color="000000" w:fill="FFFFFF"/>
            <w:noWrap/>
            <w:vAlign w:val="center"/>
            <w:hideMark/>
          </w:tcPr>
          <w:p w14:paraId="5D66CE91" w14:textId="137AC46E"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Linkage</w:t>
            </w:r>
            <w:r w:rsidR="00362F43" w:rsidRPr="000177D7">
              <w:rPr>
                <w:rFonts w:ascii="Arial" w:hAnsi="Arial" w:cs="Arial"/>
                <w:sz w:val="16"/>
                <w:szCs w:val="16"/>
              </w:rPr>
              <w:t xml:space="preserve"> – </w:t>
            </w:r>
            <w:r w:rsidRPr="000177D7">
              <w:rPr>
                <w:rFonts w:ascii="Arial" w:hAnsi="Arial" w:cs="Arial"/>
                <w:sz w:val="16"/>
                <w:szCs w:val="16"/>
              </w:rPr>
              <w:t>cross sector research</w:t>
            </w:r>
          </w:p>
        </w:tc>
        <w:tc>
          <w:tcPr>
            <w:tcW w:w="589" w:type="pct"/>
            <w:tcBorders>
              <w:top w:val="nil"/>
              <w:left w:val="nil"/>
              <w:bottom w:val="nil"/>
              <w:right w:val="nil"/>
            </w:tcBorders>
            <w:shd w:val="clear" w:color="000000" w:fill="FFFFFF"/>
            <w:noWrap/>
            <w:vAlign w:val="center"/>
            <w:hideMark/>
          </w:tcPr>
          <w:p w14:paraId="4C0F7887"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75" w:type="pct"/>
            <w:tcBorders>
              <w:top w:val="nil"/>
              <w:left w:val="nil"/>
              <w:bottom w:val="nil"/>
              <w:right w:val="nil"/>
            </w:tcBorders>
            <w:shd w:val="clear" w:color="000000" w:fill="FFFFFF"/>
            <w:noWrap/>
            <w:vAlign w:val="center"/>
            <w:hideMark/>
          </w:tcPr>
          <w:p w14:paraId="088FA372"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097DFC12"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FFFFFF"/>
            <w:noWrap/>
            <w:vAlign w:val="center"/>
            <w:hideMark/>
          </w:tcPr>
          <w:p w14:paraId="413C0619"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FFFFFF"/>
            <w:noWrap/>
            <w:vAlign w:val="center"/>
            <w:hideMark/>
          </w:tcPr>
          <w:p w14:paraId="36C2B277"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FFFFFF"/>
            <w:noWrap/>
            <w:vAlign w:val="center"/>
            <w:hideMark/>
          </w:tcPr>
          <w:p w14:paraId="664560B6"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r>
      <w:tr w:rsidR="00343300" w:rsidRPr="000177D7" w14:paraId="25FD6500" w14:textId="77777777" w:rsidTr="00343300">
        <w:trPr>
          <w:divId w:val="1808666720"/>
          <w:trHeight w:hRule="exact" w:val="200"/>
        </w:trPr>
        <w:tc>
          <w:tcPr>
            <w:tcW w:w="1979" w:type="pct"/>
            <w:tcBorders>
              <w:top w:val="nil"/>
              <w:left w:val="nil"/>
              <w:bottom w:val="nil"/>
              <w:right w:val="nil"/>
            </w:tcBorders>
            <w:shd w:val="clear" w:color="000000" w:fill="FFFFFF"/>
            <w:noWrap/>
            <w:vAlign w:val="center"/>
            <w:hideMark/>
          </w:tcPr>
          <w:p w14:paraId="1385F6DB" w14:textId="77777777" w:rsidR="00343300" w:rsidRPr="000177D7" w:rsidRDefault="00343300" w:rsidP="00343300">
            <w:pPr>
              <w:spacing w:before="0" w:after="0" w:line="240" w:lineRule="auto"/>
              <w:ind w:left="170"/>
              <w:rPr>
                <w:rFonts w:ascii="Arial" w:hAnsi="Arial" w:cs="Arial"/>
                <w:sz w:val="16"/>
                <w:szCs w:val="16"/>
              </w:rPr>
            </w:pPr>
            <w:r w:rsidRPr="000177D7">
              <w:rPr>
                <w:rFonts w:ascii="Arial" w:hAnsi="Arial" w:cs="Arial"/>
                <w:sz w:val="16"/>
                <w:szCs w:val="16"/>
              </w:rPr>
              <w:t>partnerships</w:t>
            </w:r>
          </w:p>
        </w:tc>
        <w:tc>
          <w:tcPr>
            <w:tcW w:w="589" w:type="pct"/>
            <w:tcBorders>
              <w:top w:val="nil"/>
              <w:left w:val="nil"/>
              <w:bottom w:val="nil"/>
              <w:right w:val="nil"/>
            </w:tcBorders>
            <w:shd w:val="clear" w:color="000000" w:fill="FFFFFF"/>
            <w:noWrap/>
            <w:vAlign w:val="center"/>
            <w:hideMark/>
          </w:tcPr>
          <w:p w14:paraId="155BFDA3"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294</w:t>
            </w:r>
          </w:p>
        </w:tc>
        <w:tc>
          <w:tcPr>
            <w:tcW w:w="75" w:type="pct"/>
            <w:tcBorders>
              <w:top w:val="nil"/>
              <w:left w:val="nil"/>
              <w:bottom w:val="nil"/>
              <w:right w:val="nil"/>
            </w:tcBorders>
            <w:shd w:val="clear" w:color="000000" w:fill="FFFFFF"/>
            <w:noWrap/>
            <w:vAlign w:val="center"/>
            <w:hideMark/>
          </w:tcPr>
          <w:p w14:paraId="051E1409"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6DF34B20"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321</w:t>
            </w:r>
          </w:p>
        </w:tc>
        <w:tc>
          <w:tcPr>
            <w:tcW w:w="589" w:type="pct"/>
            <w:tcBorders>
              <w:top w:val="nil"/>
              <w:left w:val="nil"/>
              <w:bottom w:val="nil"/>
              <w:right w:val="nil"/>
            </w:tcBorders>
            <w:shd w:val="clear" w:color="000000" w:fill="FFFFFF"/>
            <w:noWrap/>
            <w:vAlign w:val="center"/>
            <w:hideMark/>
          </w:tcPr>
          <w:p w14:paraId="2995EAC2"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348</w:t>
            </w:r>
          </w:p>
        </w:tc>
        <w:tc>
          <w:tcPr>
            <w:tcW w:w="589" w:type="pct"/>
            <w:tcBorders>
              <w:top w:val="nil"/>
              <w:left w:val="nil"/>
              <w:bottom w:val="nil"/>
              <w:right w:val="nil"/>
            </w:tcBorders>
            <w:shd w:val="clear" w:color="000000" w:fill="FFFFFF"/>
            <w:noWrap/>
            <w:vAlign w:val="center"/>
            <w:hideMark/>
          </w:tcPr>
          <w:p w14:paraId="775BF01C"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376</w:t>
            </w:r>
          </w:p>
        </w:tc>
        <w:tc>
          <w:tcPr>
            <w:tcW w:w="589" w:type="pct"/>
            <w:tcBorders>
              <w:top w:val="nil"/>
              <w:left w:val="nil"/>
              <w:bottom w:val="nil"/>
              <w:right w:val="nil"/>
            </w:tcBorders>
            <w:shd w:val="clear" w:color="000000" w:fill="FFFFFF"/>
            <w:noWrap/>
            <w:vAlign w:val="center"/>
            <w:hideMark/>
          </w:tcPr>
          <w:p w14:paraId="1D1767FF"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403</w:t>
            </w:r>
          </w:p>
        </w:tc>
      </w:tr>
      <w:tr w:rsidR="00343300" w:rsidRPr="000177D7" w14:paraId="35BDE4BC" w14:textId="77777777" w:rsidTr="00343300">
        <w:trPr>
          <w:divId w:val="1808666720"/>
          <w:trHeight w:hRule="exact" w:val="200"/>
        </w:trPr>
        <w:tc>
          <w:tcPr>
            <w:tcW w:w="1979" w:type="pct"/>
            <w:tcBorders>
              <w:top w:val="nil"/>
              <w:left w:val="nil"/>
              <w:bottom w:val="nil"/>
              <w:right w:val="nil"/>
            </w:tcBorders>
            <w:shd w:val="clear" w:color="000000" w:fill="FFFFFF"/>
            <w:noWrap/>
            <w:vAlign w:val="center"/>
            <w:hideMark/>
          </w:tcPr>
          <w:p w14:paraId="05186FCB"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Supporting science and</w:t>
            </w:r>
          </w:p>
        </w:tc>
        <w:tc>
          <w:tcPr>
            <w:tcW w:w="589" w:type="pct"/>
            <w:tcBorders>
              <w:top w:val="nil"/>
              <w:left w:val="nil"/>
              <w:bottom w:val="nil"/>
              <w:right w:val="nil"/>
            </w:tcBorders>
            <w:shd w:val="clear" w:color="000000" w:fill="FFFFFF"/>
            <w:noWrap/>
            <w:vAlign w:val="center"/>
            <w:hideMark/>
          </w:tcPr>
          <w:p w14:paraId="15857A78"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75" w:type="pct"/>
            <w:tcBorders>
              <w:top w:val="nil"/>
              <w:left w:val="nil"/>
              <w:bottom w:val="nil"/>
              <w:right w:val="nil"/>
            </w:tcBorders>
            <w:shd w:val="clear" w:color="000000" w:fill="FFFFFF"/>
            <w:noWrap/>
            <w:vAlign w:val="center"/>
            <w:hideMark/>
          </w:tcPr>
          <w:p w14:paraId="3CB7F827"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78B7D099"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FFFFFF"/>
            <w:noWrap/>
            <w:vAlign w:val="center"/>
            <w:hideMark/>
          </w:tcPr>
          <w:p w14:paraId="3ECA7505"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FFFFFF"/>
            <w:noWrap/>
            <w:vAlign w:val="center"/>
            <w:hideMark/>
          </w:tcPr>
          <w:p w14:paraId="77F808F8"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FFFFFF"/>
            <w:noWrap/>
            <w:vAlign w:val="center"/>
            <w:hideMark/>
          </w:tcPr>
          <w:p w14:paraId="017D0F3A"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r>
      <w:tr w:rsidR="00343300" w:rsidRPr="000177D7" w14:paraId="1B3E4786" w14:textId="77777777" w:rsidTr="00343300">
        <w:trPr>
          <w:divId w:val="1808666720"/>
          <w:trHeight w:hRule="exact" w:val="200"/>
        </w:trPr>
        <w:tc>
          <w:tcPr>
            <w:tcW w:w="1979" w:type="pct"/>
            <w:tcBorders>
              <w:top w:val="nil"/>
              <w:left w:val="nil"/>
              <w:bottom w:val="nil"/>
              <w:right w:val="nil"/>
            </w:tcBorders>
            <w:shd w:val="clear" w:color="000000" w:fill="FFFFFF"/>
            <w:noWrap/>
            <w:vAlign w:val="center"/>
            <w:hideMark/>
          </w:tcPr>
          <w:p w14:paraId="50FCD0C5" w14:textId="77777777" w:rsidR="00343300" w:rsidRPr="000177D7" w:rsidRDefault="00343300" w:rsidP="00343300">
            <w:pPr>
              <w:spacing w:before="0" w:after="0" w:line="240" w:lineRule="auto"/>
              <w:ind w:left="170"/>
              <w:rPr>
                <w:rFonts w:ascii="Arial" w:hAnsi="Arial" w:cs="Arial"/>
                <w:sz w:val="16"/>
                <w:szCs w:val="16"/>
              </w:rPr>
            </w:pPr>
            <w:r w:rsidRPr="000177D7">
              <w:rPr>
                <w:rFonts w:ascii="Arial" w:hAnsi="Arial" w:cs="Arial"/>
                <w:sz w:val="16"/>
                <w:szCs w:val="16"/>
              </w:rPr>
              <w:t>commercialisation</w:t>
            </w:r>
          </w:p>
        </w:tc>
        <w:tc>
          <w:tcPr>
            <w:tcW w:w="589" w:type="pct"/>
            <w:tcBorders>
              <w:top w:val="nil"/>
              <w:left w:val="nil"/>
              <w:bottom w:val="nil"/>
              <w:right w:val="nil"/>
            </w:tcBorders>
            <w:shd w:val="clear" w:color="000000" w:fill="FFFFFF"/>
            <w:noWrap/>
            <w:vAlign w:val="center"/>
            <w:hideMark/>
          </w:tcPr>
          <w:p w14:paraId="0DE1FE05"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382</w:t>
            </w:r>
          </w:p>
        </w:tc>
        <w:tc>
          <w:tcPr>
            <w:tcW w:w="75" w:type="pct"/>
            <w:tcBorders>
              <w:top w:val="nil"/>
              <w:left w:val="nil"/>
              <w:bottom w:val="nil"/>
              <w:right w:val="nil"/>
            </w:tcBorders>
            <w:shd w:val="clear" w:color="000000" w:fill="FFFFFF"/>
            <w:noWrap/>
            <w:vAlign w:val="center"/>
            <w:hideMark/>
          </w:tcPr>
          <w:p w14:paraId="31DAC13C"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3033F636"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457</w:t>
            </w:r>
          </w:p>
        </w:tc>
        <w:tc>
          <w:tcPr>
            <w:tcW w:w="589" w:type="pct"/>
            <w:tcBorders>
              <w:top w:val="nil"/>
              <w:left w:val="nil"/>
              <w:bottom w:val="nil"/>
              <w:right w:val="nil"/>
            </w:tcBorders>
            <w:shd w:val="clear" w:color="000000" w:fill="FFFFFF"/>
            <w:noWrap/>
            <w:vAlign w:val="center"/>
            <w:hideMark/>
          </w:tcPr>
          <w:p w14:paraId="5479402B"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382</w:t>
            </w:r>
          </w:p>
        </w:tc>
        <w:tc>
          <w:tcPr>
            <w:tcW w:w="589" w:type="pct"/>
            <w:tcBorders>
              <w:top w:val="nil"/>
              <w:left w:val="nil"/>
              <w:bottom w:val="nil"/>
              <w:right w:val="nil"/>
            </w:tcBorders>
            <w:shd w:val="clear" w:color="000000" w:fill="FFFFFF"/>
            <w:noWrap/>
            <w:vAlign w:val="center"/>
            <w:hideMark/>
          </w:tcPr>
          <w:p w14:paraId="4A9FA78F"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337</w:t>
            </w:r>
          </w:p>
        </w:tc>
        <w:tc>
          <w:tcPr>
            <w:tcW w:w="589" w:type="pct"/>
            <w:tcBorders>
              <w:top w:val="nil"/>
              <w:left w:val="nil"/>
              <w:bottom w:val="nil"/>
              <w:right w:val="nil"/>
            </w:tcBorders>
            <w:shd w:val="clear" w:color="000000" w:fill="FFFFFF"/>
            <w:noWrap/>
            <w:vAlign w:val="center"/>
            <w:hideMark/>
          </w:tcPr>
          <w:p w14:paraId="69EBEF0A"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339</w:t>
            </w:r>
          </w:p>
        </w:tc>
      </w:tr>
      <w:tr w:rsidR="00343300" w:rsidRPr="000177D7" w14:paraId="7DBBE19C" w14:textId="77777777" w:rsidTr="00343300">
        <w:trPr>
          <w:divId w:val="1808666720"/>
          <w:trHeight w:hRule="exact" w:val="200"/>
        </w:trPr>
        <w:tc>
          <w:tcPr>
            <w:tcW w:w="1979" w:type="pct"/>
            <w:tcBorders>
              <w:top w:val="nil"/>
              <w:left w:val="nil"/>
              <w:bottom w:val="nil"/>
              <w:right w:val="nil"/>
            </w:tcBorders>
            <w:shd w:val="clear" w:color="000000" w:fill="FFFFFF"/>
            <w:noWrap/>
            <w:vAlign w:val="center"/>
            <w:hideMark/>
          </w:tcPr>
          <w:p w14:paraId="3F4AA0F1"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Research capacity</w:t>
            </w:r>
          </w:p>
        </w:tc>
        <w:tc>
          <w:tcPr>
            <w:tcW w:w="589" w:type="pct"/>
            <w:tcBorders>
              <w:top w:val="nil"/>
              <w:left w:val="nil"/>
              <w:bottom w:val="nil"/>
              <w:right w:val="nil"/>
            </w:tcBorders>
            <w:shd w:val="clear" w:color="000000" w:fill="FFFFFF"/>
            <w:noWrap/>
            <w:vAlign w:val="center"/>
            <w:hideMark/>
          </w:tcPr>
          <w:p w14:paraId="2D0D1F69"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264</w:t>
            </w:r>
          </w:p>
        </w:tc>
        <w:tc>
          <w:tcPr>
            <w:tcW w:w="75" w:type="pct"/>
            <w:tcBorders>
              <w:top w:val="nil"/>
              <w:left w:val="nil"/>
              <w:bottom w:val="nil"/>
              <w:right w:val="nil"/>
            </w:tcBorders>
            <w:shd w:val="clear" w:color="000000" w:fill="FFFFFF"/>
            <w:noWrap/>
            <w:vAlign w:val="center"/>
            <w:hideMark/>
          </w:tcPr>
          <w:p w14:paraId="6B7ABB29"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5E6B00B0"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423</w:t>
            </w:r>
          </w:p>
        </w:tc>
        <w:tc>
          <w:tcPr>
            <w:tcW w:w="589" w:type="pct"/>
            <w:tcBorders>
              <w:top w:val="nil"/>
              <w:left w:val="nil"/>
              <w:bottom w:val="nil"/>
              <w:right w:val="nil"/>
            </w:tcBorders>
            <w:shd w:val="clear" w:color="000000" w:fill="FFFFFF"/>
            <w:noWrap/>
            <w:vAlign w:val="center"/>
            <w:hideMark/>
          </w:tcPr>
          <w:p w14:paraId="4A065640"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625</w:t>
            </w:r>
          </w:p>
        </w:tc>
        <w:tc>
          <w:tcPr>
            <w:tcW w:w="589" w:type="pct"/>
            <w:tcBorders>
              <w:top w:val="nil"/>
              <w:left w:val="nil"/>
              <w:bottom w:val="nil"/>
              <w:right w:val="nil"/>
            </w:tcBorders>
            <w:shd w:val="clear" w:color="000000" w:fill="FFFFFF"/>
            <w:noWrap/>
            <w:vAlign w:val="center"/>
            <w:hideMark/>
          </w:tcPr>
          <w:p w14:paraId="7027A7D2"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784</w:t>
            </w:r>
          </w:p>
        </w:tc>
        <w:tc>
          <w:tcPr>
            <w:tcW w:w="589" w:type="pct"/>
            <w:tcBorders>
              <w:top w:val="nil"/>
              <w:left w:val="nil"/>
              <w:bottom w:val="nil"/>
              <w:right w:val="nil"/>
            </w:tcBorders>
            <w:shd w:val="clear" w:color="000000" w:fill="FFFFFF"/>
            <w:noWrap/>
            <w:vAlign w:val="center"/>
            <w:hideMark/>
          </w:tcPr>
          <w:p w14:paraId="3C5E0393"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749</w:t>
            </w:r>
          </w:p>
        </w:tc>
      </w:tr>
      <w:tr w:rsidR="00343300" w:rsidRPr="000177D7" w14:paraId="2CAD1C79" w14:textId="77777777" w:rsidTr="00343300">
        <w:trPr>
          <w:divId w:val="1808666720"/>
          <w:trHeight w:hRule="exact" w:val="200"/>
        </w:trPr>
        <w:tc>
          <w:tcPr>
            <w:tcW w:w="1979" w:type="pct"/>
            <w:tcBorders>
              <w:top w:val="nil"/>
              <w:left w:val="nil"/>
              <w:bottom w:val="nil"/>
              <w:right w:val="nil"/>
            </w:tcBorders>
            <w:shd w:val="clear" w:color="000000" w:fill="FFFFFF"/>
            <w:noWrap/>
            <w:vAlign w:val="center"/>
            <w:hideMark/>
          </w:tcPr>
          <w:p w14:paraId="2BCB1B41"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Other</w:t>
            </w:r>
          </w:p>
        </w:tc>
        <w:tc>
          <w:tcPr>
            <w:tcW w:w="589" w:type="pct"/>
            <w:tcBorders>
              <w:top w:val="nil"/>
              <w:left w:val="nil"/>
              <w:bottom w:val="nil"/>
              <w:right w:val="nil"/>
            </w:tcBorders>
            <w:shd w:val="clear" w:color="000000" w:fill="FFFFFF"/>
            <w:noWrap/>
            <w:vAlign w:val="center"/>
            <w:hideMark/>
          </w:tcPr>
          <w:p w14:paraId="29E15093"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109</w:t>
            </w:r>
          </w:p>
        </w:tc>
        <w:tc>
          <w:tcPr>
            <w:tcW w:w="75" w:type="pct"/>
            <w:tcBorders>
              <w:top w:val="nil"/>
              <w:left w:val="nil"/>
              <w:bottom w:val="nil"/>
              <w:right w:val="nil"/>
            </w:tcBorders>
            <w:shd w:val="clear" w:color="000000" w:fill="FFFFFF"/>
            <w:noWrap/>
            <w:vAlign w:val="center"/>
            <w:hideMark/>
          </w:tcPr>
          <w:p w14:paraId="43DCE793" w14:textId="77777777" w:rsidR="00343300" w:rsidRPr="000177D7" w:rsidRDefault="00343300" w:rsidP="0034330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0CACD9E2"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140</w:t>
            </w:r>
          </w:p>
        </w:tc>
        <w:tc>
          <w:tcPr>
            <w:tcW w:w="589" w:type="pct"/>
            <w:tcBorders>
              <w:top w:val="nil"/>
              <w:left w:val="nil"/>
              <w:bottom w:val="nil"/>
              <w:right w:val="nil"/>
            </w:tcBorders>
            <w:shd w:val="clear" w:color="000000" w:fill="FFFFFF"/>
            <w:noWrap/>
            <w:vAlign w:val="center"/>
            <w:hideMark/>
          </w:tcPr>
          <w:p w14:paraId="5E2F60A8"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132</w:t>
            </w:r>
          </w:p>
        </w:tc>
        <w:tc>
          <w:tcPr>
            <w:tcW w:w="589" w:type="pct"/>
            <w:tcBorders>
              <w:top w:val="nil"/>
              <w:left w:val="nil"/>
              <w:bottom w:val="nil"/>
              <w:right w:val="nil"/>
            </w:tcBorders>
            <w:shd w:val="clear" w:color="000000" w:fill="FFFFFF"/>
            <w:noWrap/>
            <w:vAlign w:val="center"/>
            <w:hideMark/>
          </w:tcPr>
          <w:p w14:paraId="5A9BF7A7"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128</w:t>
            </w:r>
          </w:p>
        </w:tc>
        <w:tc>
          <w:tcPr>
            <w:tcW w:w="589" w:type="pct"/>
            <w:tcBorders>
              <w:top w:val="nil"/>
              <w:left w:val="nil"/>
              <w:bottom w:val="nil"/>
              <w:right w:val="nil"/>
            </w:tcBorders>
            <w:shd w:val="clear" w:color="000000" w:fill="FFFFFF"/>
            <w:noWrap/>
            <w:vAlign w:val="center"/>
            <w:hideMark/>
          </w:tcPr>
          <w:p w14:paraId="2C78ADB7" w14:textId="77777777" w:rsidR="00343300" w:rsidRPr="000177D7" w:rsidRDefault="00343300" w:rsidP="00343300">
            <w:pPr>
              <w:spacing w:before="0" w:after="0" w:line="240" w:lineRule="auto"/>
              <w:jc w:val="right"/>
              <w:rPr>
                <w:rFonts w:ascii="Arial" w:hAnsi="Arial" w:cs="Arial"/>
                <w:sz w:val="16"/>
                <w:szCs w:val="16"/>
              </w:rPr>
            </w:pPr>
            <w:r w:rsidRPr="000177D7">
              <w:rPr>
                <w:rFonts w:ascii="Arial" w:hAnsi="Arial" w:cs="Arial"/>
                <w:sz w:val="16"/>
                <w:szCs w:val="16"/>
              </w:rPr>
              <w:t>128</w:t>
            </w:r>
          </w:p>
        </w:tc>
      </w:tr>
      <w:tr w:rsidR="00343300" w:rsidRPr="000177D7" w14:paraId="4D108AAD" w14:textId="77777777" w:rsidTr="00343300">
        <w:trPr>
          <w:divId w:val="1808666720"/>
          <w:trHeight w:hRule="exact" w:val="210"/>
        </w:trPr>
        <w:tc>
          <w:tcPr>
            <w:tcW w:w="1979" w:type="pct"/>
            <w:tcBorders>
              <w:top w:val="nil"/>
              <w:left w:val="nil"/>
              <w:bottom w:val="single" w:sz="4" w:space="0" w:color="293F5B"/>
              <w:right w:val="nil"/>
            </w:tcBorders>
            <w:shd w:val="clear" w:color="000000" w:fill="FFFFFF"/>
            <w:noWrap/>
            <w:vAlign w:val="center"/>
            <w:hideMark/>
          </w:tcPr>
          <w:p w14:paraId="082A2361" w14:textId="77777777" w:rsidR="00343300" w:rsidRPr="000177D7" w:rsidRDefault="00343300" w:rsidP="00343300">
            <w:pPr>
              <w:spacing w:before="0" w:after="0" w:line="240" w:lineRule="auto"/>
              <w:rPr>
                <w:rFonts w:ascii="Arial" w:hAnsi="Arial" w:cs="Arial"/>
                <w:b/>
                <w:bCs/>
                <w:sz w:val="16"/>
                <w:szCs w:val="16"/>
              </w:rPr>
            </w:pPr>
            <w:r w:rsidRPr="000177D7">
              <w:rPr>
                <w:rFonts w:ascii="Arial" w:hAnsi="Arial" w:cs="Arial"/>
                <w:b/>
                <w:bCs/>
                <w:sz w:val="16"/>
                <w:szCs w:val="16"/>
              </w:rPr>
              <w:t>Total</w:t>
            </w:r>
          </w:p>
        </w:tc>
        <w:tc>
          <w:tcPr>
            <w:tcW w:w="589" w:type="pct"/>
            <w:tcBorders>
              <w:top w:val="single" w:sz="4" w:space="0" w:color="293F5B"/>
              <w:left w:val="nil"/>
              <w:bottom w:val="single" w:sz="4" w:space="0" w:color="293F5B"/>
              <w:right w:val="nil"/>
            </w:tcBorders>
            <w:shd w:val="clear" w:color="000000" w:fill="FFFFFF"/>
            <w:noWrap/>
            <w:vAlign w:val="center"/>
            <w:hideMark/>
          </w:tcPr>
          <w:p w14:paraId="539BF669"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3,291</w:t>
            </w:r>
          </w:p>
        </w:tc>
        <w:tc>
          <w:tcPr>
            <w:tcW w:w="75" w:type="pct"/>
            <w:tcBorders>
              <w:top w:val="nil"/>
              <w:left w:val="nil"/>
              <w:bottom w:val="single" w:sz="4" w:space="0" w:color="293F5B"/>
              <w:right w:val="nil"/>
            </w:tcBorders>
            <w:shd w:val="clear" w:color="000000" w:fill="FFFFFF"/>
            <w:noWrap/>
            <w:vAlign w:val="center"/>
            <w:hideMark/>
          </w:tcPr>
          <w:p w14:paraId="21490080" w14:textId="77777777" w:rsidR="00343300" w:rsidRPr="000177D7" w:rsidRDefault="00343300" w:rsidP="00343300">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89" w:type="pct"/>
            <w:tcBorders>
              <w:top w:val="single" w:sz="4" w:space="0" w:color="293F5B"/>
              <w:left w:val="nil"/>
              <w:bottom w:val="single" w:sz="4" w:space="0" w:color="293F5B"/>
              <w:right w:val="nil"/>
            </w:tcBorders>
            <w:shd w:val="clear" w:color="000000" w:fill="E6F2FF"/>
            <w:noWrap/>
            <w:vAlign w:val="center"/>
            <w:hideMark/>
          </w:tcPr>
          <w:p w14:paraId="08A4E6A0"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3,758</w:t>
            </w:r>
          </w:p>
        </w:tc>
        <w:tc>
          <w:tcPr>
            <w:tcW w:w="589" w:type="pct"/>
            <w:tcBorders>
              <w:top w:val="single" w:sz="4" w:space="0" w:color="293F5B"/>
              <w:left w:val="nil"/>
              <w:bottom w:val="single" w:sz="4" w:space="0" w:color="293F5B"/>
              <w:right w:val="nil"/>
            </w:tcBorders>
            <w:shd w:val="clear" w:color="000000" w:fill="FFFFFF"/>
            <w:noWrap/>
            <w:vAlign w:val="center"/>
            <w:hideMark/>
          </w:tcPr>
          <w:p w14:paraId="39303D7A"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4,005</w:t>
            </w:r>
          </w:p>
        </w:tc>
        <w:tc>
          <w:tcPr>
            <w:tcW w:w="589" w:type="pct"/>
            <w:tcBorders>
              <w:top w:val="single" w:sz="4" w:space="0" w:color="293F5B"/>
              <w:left w:val="nil"/>
              <w:bottom w:val="single" w:sz="4" w:space="0" w:color="293F5B"/>
              <w:right w:val="nil"/>
            </w:tcBorders>
            <w:shd w:val="clear" w:color="000000" w:fill="FFFFFF"/>
            <w:noWrap/>
            <w:vAlign w:val="center"/>
            <w:hideMark/>
          </w:tcPr>
          <w:p w14:paraId="0AB33163"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4,143</w:t>
            </w:r>
          </w:p>
        </w:tc>
        <w:tc>
          <w:tcPr>
            <w:tcW w:w="589" w:type="pct"/>
            <w:tcBorders>
              <w:top w:val="single" w:sz="4" w:space="0" w:color="293F5B"/>
              <w:left w:val="nil"/>
              <w:bottom w:val="single" w:sz="4" w:space="0" w:color="293F5B"/>
              <w:right w:val="nil"/>
            </w:tcBorders>
            <w:shd w:val="clear" w:color="000000" w:fill="FFFFFF"/>
            <w:noWrap/>
            <w:vAlign w:val="center"/>
            <w:hideMark/>
          </w:tcPr>
          <w:p w14:paraId="177A620F" w14:textId="77777777" w:rsidR="00343300" w:rsidRPr="000177D7" w:rsidRDefault="00343300" w:rsidP="00343300">
            <w:pPr>
              <w:spacing w:before="0" w:after="0" w:line="240" w:lineRule="auto"/>
              <w:jc w:val="right"/>
              <w:rPr>
                <w:rFonts w:ascii="Arial" w:hAnsi="Arial" w:cs="Arial"/>
                <w:b/>
                <w:bCs/>
                <w:sz w:val="16"/>
                <w:szCs w:val="16"/>
              </w:rPr>
            </w:pPr>
            <w:r w:rsidRPr="000177D7">
              <w:rPr>
                <w:rFonts w:ascii="Arial" w:hAnsi="Arial" w:cs="Arial"/>
                <w:b/>
                <w:bCs/>
                <w:sz w:val="16"/>
                <w:szCs w:val="16"/>
              </w:rPr>
              <w:t>4,187</w:t>
            </w:r>
          </w:p>
        </w:tc>
      </w:tr>
    </w:tbl>
    <w:p w14:paraId="08E40E83" w14:textId="47A47CC1" w:rsidR="00F70418" w:rsidRPr="000177D7" w:rsidRDefault="00F70418" w:rsidP="00BF22EF">
      <w:pPr>
        <w:pStyle w:val="ChartandTableFootnoteAlpha"/>
        <w:numPr>
          <w:ilvl w:val="0"/>
          <w:numId w:val="13"/>
        </w:numPr>
        <w:rPr>
          <w:color w:val="auto"/>
        </w:rPr>
      </w:pPr>
      <w:r w:rsidRPr="000177D7">
        <w:rPr>
          <w:color w:val="auto"/>
        </w:rPr>
        <w:t>The entry for each component includes eliminations for inter</w:t>
      </w:r>
      <w:r w:rsidR="00362F43" w:rsidRPr="000177D7">
        <w:rPr>
          <w:color w:val="auto"/>
        </w:rPr>
        <w:noBreakHyphen/>
      </w:r>
      <w:r w:rsidRPr="000177D7">
        <w:rPr>
          <w:color w:val="auto"/>
        </w:rPr>
        <w:t>agency transactions within that component.</w:t>
      </w:r>
    </w:p>
    <w:p w14:paraId="005B97DC" w14:textId="77777777" w:rsidR="004C24F4" w:rsidRPr="000177D7" w:rsidRDefault="004C24F4" w:rsidP="004C24F4">
      <w:pPr>
        <w:pStyle w:val="TableLine"/>
      </w:pPr>
    </w:p>
    <w:p w14:paraId="718C94BD" w14:textId="1303C992" w:rsidR="00AE2352" w:rsidRPr="000177D7" w:rsidRDefault="00AE2352" w:rsidP="00AE2352">
      <w:bookmarkStart w:id="36" w:name="_Toc99203680"/>
      <w:r w:rsidRPr="000177D7">
        <w:t xml:space="preserve">The </w:t>
      </w:r>
      <w:r w:rsidRPr="000177D7">
        <w:rPr>
          <w:b/>
          <w:bCs/>
        </w:rPr>
        <w:t>general services</w:t>
      </w:r>
      <w:r w:rsidRPr="000177D7">
        <w:t xml:space="preserve"> sub</w:t>
      </w:r>
      <w:r w:rsidR="00362F43" w:rsidRPr="000177D7">
        <w:noBreakHyphen/>
      </w:r>
      <w:r w:rsidRPr="000177D7">
        <w:t>function incorporates expenses largely incurred by the Department of Finance, Australian Public Service Commission</w:t>
      </w:r>
      <w:r w:rsidR="00CD4D49" w:rsidRPr="000177D7">
        <w:t>,</w:t>
      </w:r>
      <w:r w:rsidRPr="000177D7">
        <w:t xml:space="preserve"> and Comcare. Total expenses are expected to decrease by 13.4 per cent in real terms from 2022–23 to 2025–26. The variation is in part due to the profile of insurance claims expenditure over the forward</w:t>
      </w:r>
      <w:r w:rsidR="0024751F" w:rsidRPr="000177D7">
        <w:t> </w:t>
      </w:r>
      <w:r w:rsidRPr="000177D7">
        <w:t>estimates.</w:t>
      </w:r>
    </w:p>
    <w:p w14:paraId="39330E65" w14:textId="7A844465" w:rsidR="00AE2352" w:rsidRPr="000177D7" w:rsidRDefault="00AE2352" w:rsidP="00AE2352">
      <w:r w:rsidRPr="000177D7">
        <w:t xml:space="preserve">The </w:t>
      </w:r>
      <w:r w:rsidR="003F3914" w:rsidRPr="000177D7">
        <w:t xml:space="preserve">decrease </w:t>
      </w:r>
      <w:r w:rsidRPr="000177D7">
        <w:t xml:space="preserve">in expenses from 2022–23 to 2025–26 in the </w:t>
      </w:r>
      <w:r w:rsidRPr="000177D7">
        <w:rPr>
          <w:b/>
        </w:rPr>
        <w:t>government superannuation benefits</w:t>
      </w:r>
      <w:r w:rsidRPr="000177D7">
        <w:t xml:space="preserve"> sub</w:t>
      </w:r>
      <w:r w:rsidR="00362F43" w:rsidRPr="000177D7">
        <w:noBreakHyphen/>
      </w:r>
      <w:r w:rsidRPr="000177D7">
        <w:t>function primarily reflects the use of different discount rates. In accordance with accounting standards, superannuation expenses for 2021–22 and 2022–23 were calculated using the long</w:t>
      </w:r>
      <w:r w:rsidR="00362F43" w:rsidRPr="000177D7">
        <w:noBreakHyphen/>
      </w:r>
      <w:r w:rsidRPr="000177D7">
        <w:t>term government bond rate which best matched each individual scheme</w:t>
      </w:r>
      <w:r w:rsidR="00362F43" w:rsidRPr="000177D7">
        <w:t>’</w:t>
      </w:r>
      <w:r w:rsidRPr="000177D7">
        <w:t>s duration of liabilities at the start of the financial year. These rates were between 1.6 and 2.3 per cent per annum for 2021–22</w:t>
      </w:r>
      <w:r w:rsidR="00CD4D49" w:rsidRPr="000177D7">
        <w:t>,</w:t>
      </w:r>
      <w:r w:rsidRPr="000177D7">
        <w:t xml:space="preserve"> and 3.7 and 3.9</w:t>
      </w:r>
      <w:r w:rsidR="0024751F" w:rsidRPr="000177D7">
        <w:t> </w:t>
      </w:r>
      <w:r w:rsidRPr="000177D7">
        <w:t>per</w:t>
      </w:r>
      <w:r w:rsidR="0024751F" w:rsidRPr="000177D7">
        <w:t> </w:t>
      </w:r>
      <w:r w:rsidRPr="000177D7">
        <w:t>cent per annum for 2022–23. In preparing the latest Long Term Cost Reports, the scheme actuaries have determined that a discount rate of 5.0</w:t>
      </w:r>
      <w:r w:rsidR="0024751F" w:rsidRPr="000177D7">
        <w:t> </w:t>
      </w:r>
      <w:r w:rsidRPr="000177D7">
        <w:t>per cent should be applied to the forward estimates.</w:t>
      </w:r>
    </w:p>
    <w:p w14:paraId="6D513DC5" w14:textId="15F0A65E" w:rsidR="00F70418" w:rsidRPr="000177D7" w:rsidRDefault="00F70418" w:rsidP="00F70418">
      <w:pPr>
        <w:pStyle w:val="Heading3"/>
      </w:pPr>
      <w:bookmarkStart w:id="37" w:name="_Toc117358173"/>
      <w:r w:rsidRPr="000177D7">
        <w:t>Defence</w:t>
      </w:r>
      <w:bookmarkEnd w:id="29"/>
      <w:bookmarkEnd w:id="36"/>
      <w:bookmarkEnd w:id="37"/>
    </w:p>
    <w:p w14:paraId="20FE7A06" w14:textId="367815D1" w:rsidR="00235721" w:rsidRPr="000177D7" w:rsidRDefault="00235721" w:rsidP="00235721">
      <w:bookmarkStart w:id="38" w:name="_Toc4577272"/>
      <w:bookmarkStart w:id="39" w:name="_Toc4689183"/>
      <w:r w:rsidRPr="000177D7">
        <w:t>The defence function includes expenses incurred by the Department of Defence (Defence) and related agencies. Defence expenses support Australian military operations overseas, the delivery of capabilities across the Land, Maritime, Air, Space</w:t>
      </w:r>
      <w:r w:rsidR="007D024B" w:rsidRPr="000177D7">
        <w:t>,</w:t>
      </w:r>
      <w:r w:rsidRPr="000177D7">
        <w:t xml:space="preserve"> and Information and Cyber domains, and strategic policy advice in the defence of Australia and its national</w:t>
      </w:r>
      <w:r w:rsidR="0024751F" w:rsidRPr="000177D7">
        <w:t> </w:t>
      </w:r>
      <w:r w:rsidRPr="000177D7">
        <w:t>interests.</w:t>
      </w:r>
    </w:p>
    <w:p w14:paraId="172A5B8F" w14:textId="6772C0EB" w:rsidR="008E5024" w:rsidRPr="000177D7" w:rsidRDefault="00235721" w:rsidP="00235721">
      <w:r w:rsidRPr="000177D7">
        <w:t xml:space="preserve">This function records </w:t>
      </w:r>
      <w:proofErr w:type="gramStart"/>
      <w:r w:rsidRPr="000177D7">
        <w:t>the majority of</w:t>
      </w:r>
      <w:proofErr w:type="gramEnd"/>
      <w:r w:rsidRPr="000177D7">
        <w:t xml:space="preserve"> expenses incurred by the Defence portfolio but does not include expenses incurred by the Department of Veterans</w:t>
      </w:r>
      <w:r w:rsidR="00362F43" w:rsidRPr="000177D7">
        <w:t>’</w:t>
      </w:r>
      <w:r w:rsidRPr="000177D7">
        <w:t xml:space="preserve"> Affairs, superannuation payments to retired military personnel,</w:t>
      </w:r>
      <w:r w:rsidR="007679D8" w:rsidRPr="000177D7">
        <w:t xml:space="preserve"> related nominal superannuation interest,</w:t>
      </w:r>
      <w:r w:rsidRPr="000177D7">
        <w:t xml:space="preserve"> and housing assistance provided through Defence Housing Australia. These expenses are reported in the social security and welfare, </w:t>
      </w:r>
      <w:r w:rsidR="007679D8" w:rsidRPr="000177D7">
        <w:t xml:space="preserve">general public services, </w:t>
      </w:r>
      <w:r w:rsidRPr="000177D7">
        <w:t>other purposes, and housing an</w:t>
      </w:r>
      <w:r w:rsidR="00CD4D49" w:rsidRPr="000177D7">
        <w:t>d community amenities functions</w:t>
      </w:r>
      <w:r w:rsidRPr="000177D7">
        <w:t xml:space="preserve"> respectively.</w:t>
      </w:r>
    </w:p>
    <w:p w14:paraId="195B8EDF" w14:textId="2F4F4138" w:rsidR="008E5024" w:rsidRPr="008556AB" w:rsidRDefault="008E5024">
      <w:pPr>
        <w:spacing w:before="0" w:after="160" w:line="259" w:lineRule="auto"/>
        <w:rPr>
          <w:color w:val="FF0000"/>
        </w:rPr>
      </w:pPr>
      <w:r w:rsidRPr="008556AB">
        <w:rPr>
          <w:color w:val="FF0000"/>
        </w:rPr>
        <w:br w:type="page"/>
      </w:r>
    </w:p>
    <w:p w14:paraId="690C2FC6" w14:textId="1B4881B3" w:rsidR="003F5949" w:rsidRPr="000177D7" w:rsidRDefault="001E5404" w:rsidP="003F5949">
      <w:pPr>
        <w:pStyle w:val="TableHeading"/>
        <w:rPr>
          <w:rFonts w:eastAsiaTheme="minorHAnsi" w:cstheme="minorBidi"/>
          <w:sz w:val="22"/>
          <w:szCs w:val="22"/>
          <w:lang w:eastAsia="en-US"/>
        </w:rPr>
      </w:pPr>
      <w:r w:rsidRPr="000177D7">
        <w:lastRenderedPageBreak/>
        <w:t>Table 6</w:t>
      </w:r>
      <w:r w:rsidR="00F70418" w:rsidRPr="000177D7">
        <w:t>.5: Summary of expenses – defence</w:t>
      </w:r>
      <w:bookmarkStart w:id="40" w:name="_1584273751"/>
      <w:bookmarkStart w:id="41" w:name="_1727774278"/>
      <w:bookmarkStart w:id="42" w:name="_Toc99203681"/>
      <w:bookmarkEnd w:id="40"/>
      <w:bookmarkEnd w:id="41"/>
    </w:p>
    <w:tbl>
      <w:tblPr>
        <w:tblW w:w="5000" w:type="pct"/>
        <w:tblCellMar>
          <w:left w:w="0" w:type="dxa"/>
          <w:right w:w="28" w:type="dxa"/>
        </w:tblCellMar>
        <w:tblLook w:val="04A0" w:firstRow="1" w:lastRow="0" w:firstColumn="1" w:lastColumn="0" w:noHBand="0" w:noVBand="1"/>
        <w:tblCaption w:val="Table"/>
      </w:tblPr>
      <w:tblGrid>
        <w:gridCol w:w="3410"/>
        <w:gridCol w:w="845"/>
        <w:gridCol w:w="119"/>
        <w:gridCol w:w="834"/>
        <w:gridCol w:w="834"/>
        <w:gridCol w:w="834"/>
        <w:gridCol w:w="834"/>
      </w:tblGrid>
      <w:tr w:rsidR="003F5949" w:rsidRPr="000177D7" w14:paraId="670C6B0E" w14:textId="77777777" w:rsidTr="003F5949">
        <w:trPr>
          <w:divId w:val="1564944039"/>
          <w:trHeight w:val="225"/>
        </w:trPr>
        <w:tc>
          <w:tcPr>
            <w:tcW w:w="2211" w:type="pct"/>
            <w:tcBorders>
              <w:top w:val="single" w:sz="4" w:space="0" w:color="293F5B"/>
              <w:left w:val="nil"/>
              <w:bottom w:val="nil"/>
              <w:right w:val="nil"/>
            </w:tcBorders>
            <w:shd w:val="clear" w:color="000000" w:fill="FFFFFF"/>
            <w:noWrap/>
            <w:vAlign w:val="center"/>
            <w:hideMark/>
          </w:tcPr>
          <w:p w14:paraId="79EC1A91" w14:textId="0C793DD8" w:rsidR="003F5949" w:rsidRPr="000177D7" w:rsidRDefault="003F5949" w:rsidP="003F5949">
            <w:pPr>
              <w:spacing w:before="0" w:after="0" w:line="240" w:lineRule="auto"/>
              <w:rPr>
                <w:rFonts w:ascii="Arial" w:hAnsi="Arial" w:cs="Arial"/>
                <w:b/>
                <w:bCs/>
                <w:sz w:val="16"/>
                <w:szCs w:val="16"/>
              </w:rPr>
            </w:pPr>
            <w:r w:rsidRPr="000177D7">
              <w:rPr>
                <w:rFonts w:ascii="Arial" w:hAnsi="Arial" w:cs="Arial"/>
                <w:b/>
                <w:bCs/>
                <w:sz w:val="16"/>
                <w:szCs w:val="16"/>
              </w:rPr>
              <w:t>Sub</w:t>
            </w:r>
            <w:r w:rsidR="00362F43" w:rsidRPr="000177D7">
              <w:rPr>
                <w:rFonts w:ascii="Arial" w:hAnsi="Arial" w:cs="Arial"/>
                <w:b/>
                <w:bCs/>
                <w:sz w:val="16"/>
                <w:szCs w:val="16"/>
              </w:rPr>
              <w:noBreakHyphen/>
            </w:r>
            <w:r w:rsidRPr="000177D7">
              <w:rPr>
                <w:rFonts w:ascii="Arial" w:hAnsi="Arial" w:cs="Arial"/>
                <w:b/>
                <w:bCs/>
                <w:sz w:val="16"/>
                <w:szCs w:val="16"/>
              </w:rPr>
              <w:t>function</w:t>
            </w:r>
          </w:p>
        </w:tc>
        <w:tc>
          <w:tcPr>
            <w:tcW w:w="548" w:type="pct"/>
            <w:tcBorders>
              <w:top w:val="single" w:sz="4" w:space="0" w:color="293F5B"/>
              <w:left w:val="nil"/>
              <w:bottom w:val="single" w:sz="4" w:space="0" w:color="293F5B"/>
              <w:right w:val="nil"/>
            </w:tcBorders>
            <w:shd w:val="clear" w:color="000000" w:fill="FFFFFF"/>
            <w:noWrap/>
            <w:vAlign w:val="center"/>
            <w:hideMark/>
          </w:tcPr>
          <w:p w14:paraId="71C4224F" w14:textId="77777777" w:rsidR="003F5949" w:rsidRPr="000177D7" w:rsidRDefault="003F5949" w:rsidP="003F5949">
            <w:pPr>
              <w:spacing w:before="0" w:after="0" w:line="240" w:lineRule="auto"/>
              <w:jc w:val="center"/>
              <w:rPr>
                <w:rFonts w:ascii="Arial" w:hAnsi="Arial" w:cs="Arial"/>
                <w:sz w:val="16"/>
                <w:szCs w:val="16"/>
              </w:rPr>
            </w:pPr>
            <w:r w:rsidRPr="000177D7">
              <w:rPr>
                <w:rFonts w:ascii="Arial" w:hAnsi="Arial" w:cs="Arial"/>
                <w:sz w:val="16"/>
                <w:szCs w:val="16"/>
              </w:rPr>
              <w:t>Actual</w:t>
            </w:r>
          </w:p>
        </w:tc>
        <w:tc>
          <w:tcPr>
            <w:tcW w:w="77" w:type="pct"/>
            <w:tcBorders>
              <w:top w:val="single" w:sz="4" w:space="0" w:color="293F5B"/>
              <w:left w:val="nil"/>
              <w:bottom w:val="nil"/>
              <w:right w:val="nil"/>
            </w:tcBorders>
            <w:shd w:val="clear" w:color="000000" w:fill="FFFFFF"/>
            <w:noWrap/>
            <w:vAlign w:val="center"/>
            <w:hideMark/>
          </w:tcPr>
          <w:p w14:paraId="0C6537CC" w14:textId="77777777" w:rsidR="003F5949" w:rsidRPr="000177D7" w:rsidRDefault="003F5949" w:rsidP="003F5949">
            <w:pPr>
              <w:spacing w:before="0" w:after="0" w:line="240" w:lineRule="auto"/>
              <w:jc w:val="center"/>
              <w:rPr>
                <w:rFonts w:ascii="Arial" w:hAnsi="Arial" w:cs="Arial"/>
                <w:sz w:val="16"/>
                <w:szCs w:val="16"/>
              </w:rPr>
            </w:pPr>
            <w:r w:rsidRPr="000177D7">
              <w:rPr>
                <w:rFonts w:ascii="Arial" w:hAnsi="Arial" w:cs="Arial"/>
                <w:sz w:val="16"/>
                <w:szCs w:val="16"/>
              </w:rPr>
              <w:t> </w:t>
            </w:r>
          </w:p>
        </w:tc>
        <w:tc>
          <w:tcPr>
            <w:tcW w:w="2164" w:type="pct"/>
            <w:gridSpan w:val="4"/>
            <w:tcBorders>
              <w:top w:val="single" w:sz="4" w:space="0" w:color="293F5B"/>
              <w:left w:val="nil"/>
              <w:bottom w:val="single" w:sz="4" w:space="0" w:color="293F5B"/>
              <w:right w:val="nil"/>
            </w:tcBorders>
            <w:shd w:val="clear" w:color="000000" w:fill="FFFFFF"/>
            <w:noWrap/>
            <w:vAlign w:val="center"/>
            <w:hideMark/>
          </w:tcPr>
          <w:p w14:paraId="221A53C5" w14:textId="77777777" w:rsidR="003F5949" w:rsidRPr="000177D7" w:rsidRDefault="003F5949" w:rsidP="003F5949">
            <w:pPr>
              <w:spacing w:before="0" w:after="0" w:line="240" w:lineRule="auto"/>
              <w:jc w:val="center"/>
              <w:rPr>
                <w:rFonts w:ascii="Arial" w:hAnsi="Arial" w:cs="Arial"/>
                <w:sz w:val="16"/>
                <w:szCs w:val="16"/>
              </w:rPr>
            </w:pPr>
            <w:r w:rsidRPr="000177D7">
              <w:rPr>
                <w:rFonts w:ascii="Arial" w:hAnsi="Arial" w:cs="Arial"/>
                <w:sz w:val="16"/>
                <w:szCs w:val="16"/>
              </w:rPr>
              <w:t>Estimates</w:t>
            </w:r>
          </w:p>
        </w:tc>
      </w:tr>
      <w:tr w:rsidR="003F5949" w:rsidRPr="000177D7" w14:paraId="6407679F" w14:textId="77777777" w:rsidTr="003F5949">
        <w:trPr>
          <w:divId w:val="1564944039"/>
          <w:trHeight w:val="225"/>
        </w:trPr>
        <w:tc>
          <w:tcPr>
            <w:tcW w:w="2211" w:type="pct"/>
            <w:tcBorders>
              <w:top w:val="nil"/>
              <w:left w:val="nil"/>
              <w:bottom w:val="nil"/>
              <w:right w:val="nil"/>
            </w:tcBorders>
            <w:shd w:val="clear" w:color="000000" w:fill="FFFFFF"/>
            <w:noWrap/>
            <w:vAlign w:val="bottom"/>
            <w:hideMark/>
          </w:tcPr>
          <w:p w14:paraId="6273E4A8"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48" w:type="pct"/>
            <w:tcBorders>
              <w:top w:val="single" w:sz="4" w:space="0" w:color="293F5B"/>
              <w:left w:val="nil"/>
              <w:bottom w:val="nil"/>
              <w:right w:val="nil"/>
            </w:tcBorders>
            <w:shd w:val="clear" w:color="000000" w:fill="FFFFFF"/>
            <w:noWrap/>
            <w:vAlign w:val="center"/>
            <w:hideMark/>
          </w:tcPr>
          <w:p w14:paraId="1317E271" w14:textId="7B72A608"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2021</w:t>
            </w:r>
            <w:r w:rsidR="00362F43" w:rsidRPr="000177D7">
              <w:rPr>
                <w:rFonts w:ascii="Arial" w:hAnsi="Arial" w:cs="Arial"/>
                <w:sz w:val="16"/>
                <w:szCs w:val="16"/>
              </w:rPr>
              <w:noBreakHyphen/>
            </w:r>
            <w:r w:rsidRPr="000177D7">
              <w:rPr>
                <w:rFonts w:ascii="Arial" w:hAnsi="Arial" w:cs="Arial"/>
                <w:sz w:val="16"/>
                <w:szCs w:val="16"/>
              </w:rPr>
              <w:t>22</w:t>
            </w:r>
          </w:p>
        </w:tc>
        <w:tc>
          <w:tcPr>
            <w:tcW w:w="77" w:type="pct"/>
            <w:tcBorders>
              <w:top w:val="nil"/>
              <w:left w:val="nil"/>
              <w:bottom w:val="nil"/>
              <w:right w:val="nil"/>
            </w:tcBorders>
            <w:shd w:val="clear" w:color="000000" w:fill="FFFFFF"/>
            <w:noWrap/>
            <w:vAlign w:val="center"/>
            <w:hideMark/>
          </w:tcPr>
          <w:p w14:paraId="1656C1A0"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 </w:t>
            </w:r>
          </w:p>
        </w:tc>
        <w:tc>
          <w:tcPr>
            <w:tcW w:w="541" w:type="pct"/>
            <w:tcBorders>
              <w:top w:val="single" w:sz="4" w:space="0" w:color="293F5B"/>
              <w:left w:val="nil"/>
              <w:bottom w:val="nil"/>
              <w:right w:val="nil"/>
            </w:tcBorders>
            <w:shd w:val="clear" w:color="000000" w:fill="E6F2FF"/>
            <w:noWrap/>
            <w:vAlign w:val="center"/>
            <w:hideMark/>
          </w:tcPr>
          <w:p w14:paraId="194ECFEC" w14:textId="74A334D5"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2022</w:t>
            </w:r>
            <w:r w:rsidR="00362F43" w:rsidRPr="000177D7">
              <w:rPr>
                <w:rFonts w:ascii="Arial" w:hAnsi="Arial" w:cs="Arial"/>
                <w:sz w:val="16"/>
                <w:szCs w:val="16"/>
              </w:rPr>
              <w:noBreakHyphen/>
            </w:r>
            <w:r w:rsidRPr="000177D7">
              <w:rPr>
                <w:rFonts w:ascii="Arial" w:hAnsi="Arial" w:cs="Arial"/>
                <w:sz w:val="16"/>
                <w:szCs w:val="16"/>
              </w:rPr>
              <w:t>23</w:t>
            </w:r>
          </w:p>
        </w:tc>
        <w:tc>
          <w:tcPr>
            <w:tcW w:w="541" w:type="pct"/>
            <w:tcBorders>
              <w:top w:val="single" w:sz="4" w:space="0" w:color="293F5B"/>
              <w:left w:val="nil"/>
              <w:bottom w:val="nil"/>
              <w:right w:val="nil"/>
            </w:tcBorders>
            <w:shd w:val="clear" w:color="000000" w:fill="FFFFFF"/>
            <w:noWrap/>
            <w:vAlign w:val="center"/>
            <w:hideMark/>
          </w:tcPr>
          <w:p w14:paraId="7F8B5E6E" w14:textId="013AABC3"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2023</w:t>
            </w:r>
            <w:r w:rsidR="00362F43" w:rsidRPr="000177D7">
              <w:rPr>
                <w:rFonts w:ascii="Arial" w:hAnsi="Arial" w:cs="Arial"/>
                <w:sz w:val="16"/>
                <w:szCs w:val="16"/>
              </w:rPr>
              <w:noBreakHyphen/>
            </w:r>
            <w:r w:rsidRPr="000177D7">
              <w:rPr>
                <w:rFonts w:ascii="Arial" w:hAnsi="Arial" w:cs="Arial"/>
                <w:sz w:val="16"/>
                <w:szCs w:val="16"/>
              </w:rPr>
              <w:t>24</w:t>
            </w:r>
          </w:p>
        </w:tc>
        <w:tc>
          <w:tcPr>
            <w:tcW w:w="541" w:type="pct"/>
            <w:tcBorders>
              <w:top w:val="single" w:sz="4" w:space="0" w:color="293F5B"/>
              <w:left w:val="nil"/>
              <w:bottom w:val="nil"/>
              <w:right w:val="nil"/>
            </w:tcBorders>
            <w:shd w:val="clear" w:color="000000" w:fill="FFFFFF"/>
            <w:noWrap/>
            <w:vAlign w:val="center"/>
            <w:hideMark/>
          </w:tcPr>
          <w:p w14:paraId="20B2B007" w14:textId="0DD35DCD"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2024</w:t>
            </w:r>
            <w:r w:rsidR="00362F43" w:rsidRPr="000177D7">
              <w:rPr>
                <w:rFonts w:ascii="Arial" w:hAnsi="Arial" w:cs="Arial"/>
                <w:sz w:val="16"/>
                <w:szCs w:val="16"/>
              </w:rPr>
              <w:noBreakHyphen/>
            </w:r>
            <w:r w:rsidRPr="000177D7">
              <w:rPr>
                <w:rFonts w:ascii="Arial" w:hAnsi="Arial" w:cs="Arial"/>
                <w:sz w:val="16"/>
                <w:szCs w:val="16"/>
              </w:rPr>
              <w:t>25</w:t>
            </w:r>
          </w:p>
        </w:tc>
        <w:tc>
          <w:tcPr>
            <w:tcW w:w="541" w:type="pct"/>
            <w:tcBorders>
              <w:top w:val="single" w:sz="4" w:space="0" w:color="293F5B"/>
              <w:left w:val="nil"/>
              <w:bottom w:val="nil"/>
              <w:right w:val="nil"/>
            </w:tcBorders>
            <w:shd w:val="clear" w:color="000000" w:fill="FFFFFF"/>
            <w:noWrap/>
            <w:vAlign w:val="center"/>
            <w:hideMark/>
          </w:tcPr>
          <w:p w14:paraId="0217BF02" w14:textId="37700930"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2025</w:t>
            </w:r>
            <w:r w:rsidR="00362F43" w:rsidRPr="000177D7">
              <w:rPr>
                <w:rFonts w:ascii="Arial" w:hAnsi="Arial" w:cs="Arial"/>
                <w:sz w:val="16"/>
                <w:szCs w:val="16"/>
              </w:rPr>
              <w:noBreakHyphen/>
            </w:r>
            <w:r w:rsidRPr="000177D7">
              <w:rPr>
                <w:rFonts w:ascii="Arial" w:hAnsi="Arial" w:cs="Arial"/>
                <w:sz w:val="16"/>
                <w:szCs w:val="16"/>
              </w:rPr>
              <w:t>26</w:t>
            </w:r>
          </w:p>
        </w:tc>
      </w:tr>
      <w:tr w:rsidR="003F5949" w:rsidRPr="000177D7" w14:paraId="12C36D9F" w14:textId="77777777" w:rsidTr="003F5949">
        <w:trPr>
          <w:divId w:val="1564944039"/>
          <w:trHeight w:val="225"/>
        </w:trPr>
        <w:tc>
          <w:tcPr>
            <w:tcW w:w="2211" w:type="pct"/>
            <w:tcBorders>
              <w:top w:val="nil"/>
              <w:left w:val="nil"/>
              <w:bottom w:val="nil"/>
              <w:right w:val="nil"/>
            </w:tcBorders>
            <w:shd w:val="clear" w:color="000000" w:fill="FFFFFF"/>
            <w:noWrap/>
            <w:vAlign w:val="center"/>
            <w:hideMark/>
          </w:tcPr>
          <w:p w14:paraId="0B1F2BF0"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48" w:type="pct"/>
            <w:tcBorders>
              <w:top w:val="nil"/>
              <w:left w:val="nil"/>
              <w:bottom w:val="single" w:sz="4" w:space="0" w:color="293F5B"/>
              <w:right w:val="nil"/>
            </w:tcBorders>
            <w:shd w:val="clear" w:color="000000" w:fill="FFFFFF"/>
            <w:noWrap/>
            <w:vAlign w:val="center"/>
            <w:hideMark/>
          </w:tcPr>
          <w:p w14:paraId="45E55341"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$m</w:t>
            </w:r>
          </w:p>
        </w:tc>
        <w:tc>
          <w:tcPr>
            <w:tcW w:w="77" w:type="pct"/>
            <w:tcBorders>
              <w:top w:val="nil"/>
              <w:left w:val="nil"/>
              <w:bottom w:val="nil"/>
              <w:right w:val="nil"/>
            </w:tcBorders>
            <w:shd w:val="clear" w:color="000000" w:fill="FFFFFF"/>
            <w:noWrap/>
            <w:vAlign w:val="center"/>
            <w:hideMark/>
          </w:tcPr>
          <w:p w14:paraId="09B7BFE1"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 </w:t>
            </w:r>
          </w:p>
        </w:tc>
        <w:tc>
          <w:tcPr>
            <w:tcW w:w="541" w:type="pct"/>
            <w:tcBorders>
              <w:top w:val="nil"/>
              <w:left w:val="nil"/>
              <w:bottom w:val="single" w:sz="4" w:space="0" w:color="293F5B"/>
              <w:right w:val="nil"/>
            </w:tcBorders>
            <w:shd w:val="clear" w:color="000000" w:fill="E6F2FF"/>
            <w:noWrap/>
            <w:vAlign w:val="center"/>
            <w:hideMark/>
          </w:tcPr>
          <w:p w14:paraId="6948D75A"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$m</w:t>
            </w:r>
          </w:p>
        </w:tc>
        <w:tc>
          <w:tcPr>
            <w:tcW w:w="541" w:type="pct"/>
            <w:tcBorders>
              <w:top w:val="nil"/>
              <w:left w:val="nil"/>
              <w:bottom w:val="single" w:sz="4" w:space="0" w:color="293F5B"/>
              <w:right w:val="nil"/>
            </w:tcBorders>
            <w:shd w:val="clear" w:color="000000" w:fill="FFFFFF"/>
            <w:noWrap/>
            <w:vAlign w:val="center"/>
            <w:hideMark/>
          </w:tcPr>
          <w:p w14:paraId="2A7A95E0"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$m</w:t>
            </w:r>
          </w:p>
        </w:tc>
        <w:tc>
          <w:tcPr>
            <w:tcW w:w="541" w:type="pct"/>
            <w:tcBorders>
              <w:top w:val="nil"/>
              <w:left w:val="nil"/>
              <w:bottom w:val="single" w:sz="4" w:space="0" w:color="293F5B"/>
              <w:right w:val="nil"/>
            </w:tcBorders>
            <w:shd w:val="clear" w:color="000000" w:fill="FFFFFF"/>
            <w:noWrap/>
            <w:vAlign w:val="center"/>
            <w:hideMark/>
          </w:tcPr>
          <w:p w14:paraId="3BD487B8"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$m</w:t>
            </w:r>
          </w:p>
        </w:tc>
        <w:tc>
          <w:tcPr>
            <w:tcW w:w="541" w:type="pct"/>
            <w:tcBorders>
              <w:top w:val="nil"/>
              <w:left w:val="nil"/>
              <w:bottom w:val="single" w:sz="4" w:space="0" w:color="293F5B"/>
              <w:right w:val="nil"/>
            </w:tcBorders>
            <w:shd w:val="clear" w:color="000000" w:fill="FFFFFF"/>
            <w:noWrap/>
            <w:vAlign w:val="center"/>
            <w:hideMark/>
          </w:tcPr>
          <w:p w14:paraId="63677369"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$m</w:t>
            </w:r>
          </w:p>
        </w:tc>
      </w:tr>
      <w:tr w:rsidR="003F5949" w:rsidRPr="000177D7" w14:paraId="51EE68EF" w14:textId="77777777" w:rsidTr="003F5949">
        <w:trPr>
          <w:divId w:val="1564944039"/>
          <w:trHeight w:val="225"/>
        </w:trPr>
        <w:tc>
          <w:tcPr>
            <w:tcW w:w="2211" w:type="pct"/>
            <w:tcBorders>
              <w:top w:val="nil"/>
              <w:left w:val="nil"/>
              <w:bottom w:val="nil"/>
              <w:right w:val="nil"/>
            </w:tcBorders>
            <w:shd w:val="clear" w:color="000000" w:fill="FFFFFF"/>
            <w:noWrap/>
            <w:vAlign w:val="center"/>
            <w:hideMark/>
          </w:tcPr>
          <w:p w14:paraId="6E512482"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Defence</w:t>
            </w:r>
          </w:p>
        </w:tc>
        <w:tc>
          <w:tcPr>
            <w:tcW w:w="548" w:type="pct"/>
            <w:tcBorders>
              <w:top w:val="nil"/>
              <w:left w:val="nil"/>
              <w:bottom w:val="nil"/>
              <w:right w:val="nil"/>
            </w:tcBorders>
            <w:shd w:val="clear" w:color="000000" w:fill="FFFFFF"/>
            <w:noWrap/>
            <w:vAlign w:val="center"/>
            <w:hideMark/>
          </w:tcPr>
          <w:p w14:paraId="39F26E76"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38,246</w:t>
            </w:r>
          </w:p>
        </w:tc>
        <w:tc>
          <w:tcPr>
            <w:tcW w:w="77" w:type="pct"/>
            <w:tcBorders>
              <w:top w:val="nil"/>
              <w:left w:val="nil"/>
              <w:bottom w:val="nil"/>
              <w:right w:val="nil"/>
            </w:tcBorders>
            <w:shd w:val="clear" w:color="000000" w:fill="FFFFFF"/>
            <w:noWrap/>
            <w:vAlign w:val="center"/>
            <w:hideMark/>
          </w:tcPr>
          <w:p w14:paraId="2484799D"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093A4039"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38,303</w:t>
            </w:r>
          </w:p>
        </w:tc>
        <w:tc>
          <w:tcPr>
            <w:tcW w:w="541" w:type="pct"/>
            <w:tcBorders>
              <w:top w:val="nil"/>
              <w:left w:val="nil"/>
              <w:bottom w:val="nil"/>
              <w:right w:val="nil"/>
            </w:tcBorders>
            <w:shd w:val="clear" w:color="000000" w:fill="FFFFFF"/>
            <w:noWrap/>
            <w:vAlign w:val="center"/>
            <w:hideMark/>
          </w:tcPr>
          <w:p w14:paraId="1ABE896D"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39,437</w:t>
            </w:r>
          </w:p>
        </w:tc>
        <w:tc>
          <w:tcPr>
            <w:tcW w:w="541" w:type="pct"/>
            <w:tcBorders>
              <w:top w:val="nil"/>
              <w:left w:val="nil"/>
              <w:bottom w:val="nil"/>
              <w:right w:val="nil"/>
            </w:tcBorders>
            <w:shd w:val="clear" w:color="000000" w:fill="FFFFFF"/>
            <w:noWrap/>
            <w:vAlign w:val="center"/>
            <w:hideMark/>
          </w:tcPr>
          <w:p w14:paraId="1AAACF5A"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41,290</w:t>
            </w:r>
          </w:p>
        </w:tc>
        <w:tc>
          <w:tcPr>
            <w:tcW w:w="541" w:type="pct"/>
            <w:tcBorders>
              <w:top w:val="nil"/>
              <w:left w:val="nil"/>
              <w:bottom w:val="nil"/>
              <w:right w:val="nil"/>
            </w:tcBorders>
            <w:shd w:val="clear" w:color="000000" w:fill="FFFFFF"/>
            <w:noWrap/>
            <w:vAlign w:val="center"/>
            <w:hideMark/>
          </w:tcPr>
          <w:p w14:paraId="25E15E61"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44,133</w:t>
            </w:r>
          </w:p>
        </w:tc>
      </w:tr>
      <w:tr w:rsidR="003F5949" w:rsidRPr="000177D7" w14:paraId="67452C9F" w14:textId="77777777" w:rsidTr="003F5949">
        <w:trPr>
          <w:divId w:val="1564944039"/>
          <w:trHeight w:val="225"/>
        </w:trPr>
        <w:tc>
          <w:tcPr>
            <w:tcW w:w="2211" w:type="pct"/>
            <w:tcBorders>
              <w:top w:val="nil"/>
              <w:left w:val="nil"/>
              <w:bottom w:val="single" w:sz="4" w:space="0" w:color="293F5B"/>
              <w:right w:val="nil"/>
            </w:tcBorders>
            <w:shd w:val="clear" w:color="000000" w:fill="FFFFFF"/>
            <w:noWrap/>
            <w:vAlign w:val="center"/>
            <w:hideMark/>
          </w:tcPr>
          <w:p w14:paraId="423C6D6B" w14:textId="77777777" w:rsidR="003F5949" w:rsidRPr="000177D7" w:rsidRDefault="003F5949" w:rsidP="003F5949">
            <w:pPr>
              <w:spacing w:before="0" w:after="0" w:line="240" w:lineRule="auto"/>
              <w:rPr>
                <w:rFonts w:ascii="Arial" w:hAnsi="Arial" w:cs="Arial"/>
                <w:b/>
                <w:bCs/>
                <w:sz w:val="16"/>
                <w:szCs w:val="16"/>
              </w:rPr>
            </w:pPr>
            <w:r w:rsidRPr="000177D7">
              <w:rPr>
                <w:rFonts w:ascii="Arial" w:hAnsi="Arial" w:cs="Arial"/>
                <w:b/>
                <w:bCs/>
                <w:sz w:val="16"/>
                <w:szCs w:val="16"/>
              </w:rPr>
              <w:t>Total defence</w:t>
            </w:r>
          </w:p>
        </w:tc>
        <w:tc>
          <w:tcPr>
            <w:tcW w:w="548" w:type="pct"/>
            <w:tcBorders>
              <w:top w:val="single" w:sz="4" w:space="0" w:color="293F5B"/>
              <w:left w:val="nil"/>
              <w:bottom w:val="single" w:sz="4" w:space="0" w:color="293F5B"/>
              <w:right w:val="nil"/>
            </w:tcBorders>
            <w:shd w:val="clear" w:color="000000" w:fill="FFFFFF"/>
            <w:noWrap/>
            <w:vAlign w:val="center"/>
            <w:hideMark/>
          </w:tcPr>
          <w:p w14:paraId="233E7E7C" w14:textId="77777777" w:rsidR="003F5949" w:rsidRPr="000177D7" w:rsidRDefault="003F5949" w:rsidP="003F5949">
            <w:pPr>
              <w:spacing w:before="0" w:after="0" w:line="240" w:lineRule="auto"/>
              <w:jc w:val="right"/>
              <w:rPr>
                <w:rFonts w:ascii="Arial" w:hAnsi="Arial" w:cs="Arial"/>
                <w:b/>
                <w:bCs/>
                <w:sz w:val="16"/>
                <w:szCs w:val="16"/>
              </w:rPr>
            </w:pPr>
            <w:r w:rsidRPr="000177D7">
              <w:rPr>
                <w:rFonts w:ascii="Arial" w:hAnsi="Arial" w:cs="Arial"/>
                <w:b/>
                <w:bCs/>
                <w:sz w:val="16"/>
                <w:szCs w:val="16"/>
              </w:rPr>
              <w:t>38,246</w:t>
            </w:r>
          </w:p>
        </w:tc>
        <w:tc>
          <w:tcPr>
            <w:tcW w:w="77" w:type="pct"/>
            <w:tcBorders>
              <w:top w:val="nil"/>
              <w:left w:val="nil"/>
              <w:bottom w:val="single" w:sz="4" w:space="0" w:color="293F5B"/>
              <w:right w:val="nil"/>
            </w:tcBorders>
            <w:shd w:val="clear" w:color="000000" w:fill="FFFFFF"/>
            <w:noWrap/>
            <w:vAlign w:val="center"/>
            <w:hideMark/>
          </w:tcPr>
          <w:p w14:paraId="2F872201" w14:textId="77777777" w:rsidR="003F5949" w:rsidRPr="000177D7" w:rsidRDefault="003F5949" w:rsidP="003F5949">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41" w:type="pct"/>
            <w:tcBorders>
              <w:top w:val="single" w:sz="4" w:space="0" w:color="293F5B"/>
              <w:left w:val="nil"/>
              <w:bottom w:val="single" w:sz="4" w:space="0" w:color="293F5B"/>
              <w:right w:val="nil"/>
            </w:tcBorders>
            <w:shd w:val="clear" w:color="000000" w:fill="E6F2FF"/>
            <w:noWrap/>
            <w:vAlign w:val="center"/>
            <w:hideMark/>
          </w:tcPr>
          <w:p w14:paraId="6E305AB9" w14:textId="77777777" w:rsidR="003F5949" w:rsidRPr="000177D7" w:rsidRDefault="003F5949" w:rsidP="003F5949">
            <w:pPr>
              <w:spacing w:before="0" w:after="0" w:line="240" w:lineRule="auto"/>
              <w:jc w:val="right"/>
              <w:rPr>
                <w:rFonts w:ascii="Arial" w:hAnsi="Arial" w:cs="Arial"/>
                <w:b/>
                <w:bCs/>
                <w:sz w:val="16"/>
                <w:szCs w:val="16"/>
              </w:rPr>
            </w:pPr>
            <w:r w:rsidRPr="000177D7">
              <w:rPr>
                <w:rFonts w:ascii="Arial" w:hAnsi="Arial" w:cs="Arial"/>
                <w:b/>
                <w:bCs/>
                <w:sz w:val="16"/>
                <w:szCs w:val="16"/>
              </w:rPr>
              <w:t>38,303</w:t>
            </w:r>
          </w:p>
        </w:tc>
        <w:tc>
          <w:tcPr>
            <w:tcW w:w="541" w:type="pct"/>
            <w:tcBorders>
              <w:top w:val="single" w:sz="4" w:space="0" w:color="293F5B"/>
              <w:left w:val="nil"/>
              <w:bottom w:val="single" w:sz="4" w:space="0" w:color="293F5B"/>
              <w:right w:val="nil"/>
            </w:tcBorders>
            <w:shd w:val="clear" w:color="000000" w:fill="FFFFFF"/>
            <w:noWrap/>
            <w:vAlign w:val="center"/>
            <w:hideMark/>
          </w:tcPr>
          <w:p w14:paraId="50156DA8" w14:textId="77777777" w:rsidR="003F5949" w:rsidRPr="000177D7" w:rsidRDefault="003F5949" w:rsidP="003F5949">
            <w:pPr>
              <w:spacing w:before="0" w:after="0" w:line="240" w:lineRule="auto"/>
              <w:jc w:val="right"/>
              <w:rPr>
                <w:rFonts w:ascii="Arial" w:hAnsi="Arial" w:cs="Arial"/>
                <w:b/>
                <w:bCs/>
                <w:sz w:val="16"/>
                <w:szCs w:val="16"/>
              </w:rPr>
            </w:pPr>
            <w:r w:rsidRPr="000177D7">
              <w:rPr>
                <w:rFonts w:ascii="Arial" w:hAnsi="Arial" w:cs="Arial"/>
                <w:b/>
                <w:bCs/>
                <w:sz w:val="16"/>
                <w:szCs w:val="16"/>
              </w:rPr>
              <w:t>39,437</w:t>
            </w:r>
          </w:p>
        </w:tc>
        <w:tc>
          <w:tcPr>
            <w:tcW w:w="541" w:type="pct"/>
            <w:tcBorders>
              <w:top w:val="single" w:sz="4" w:space="0" w:color="293F5B"/>
              <w:left w:val="nil"/>
              <w:bottom w:val="single" w:sz="4" w:space="0" w:color="293F5B"/>
              <w:right w:val="nil"/>
            </w:tcBorders>
            <w:shd w:val="clear" w:color="000000" w:fill="FFFFFF"/>
            <w:noWrap/>
            <w:vAlign w:val="center"/>
            <w:hideMark/>
          </w:tcPr>
          <w:p w14:paraId="611CA903" w14:textId="77777777" w:rsidR="003F5949" w:rsidRPr="000177D7" w:rsidRDefault="003F5949" w:rsidP="003F5949">
            <w:pPr>
              <w:spacing w:before="0" w:after="0" w:line="240" w:lineRule="auto"/>
              <w:jc w:val="right"/>
              <w:rPr>
                <w:rFonts w:ascii="Arial" w:hAnsi="Arial" w:cs="Arial"/>
                <w:b/>
                <w:bCs/>
                <w:sz w:val="16"/>
                <w:szCs w:val="16"/>
              </w:rPr>
            </w:pPr>
            <w:r w:rsidRPr="000177D7">
              <w:rPr>
                <w:rFonts w:ascii="Arial" w:hAnsi="Arial" w:cs="Arial"/>
                <w:b/>
                <w:bCs/>
                <w:sz w:val="16"/>
                <w:szCs w:val="16"/>
              </w:rPr>
              <w:t>41,290</w:t>
            </w:r>
          </w:p>
        </w:tc>
        <w:tc>
          <w:tcPr>
            <w:tcW w:w="541" w:type="pct"/>
            <w:tcBorders>
              <w:top w:val="single" w:sz="4" w:space="0" w:color="293F5B"/>
              <w:left w:val="nil"/>
              <w:bottom w:val="single" w:sz="4" w:space="0" w:color="293F5B"/>
              <w:right w:val="nil"/>
            </w:tcBorders>
            <w:shd w:val="clear" w:color="000000" w:fill="FFFFFF"/>
            <w:noWrap/>
            <w:vAlign w:val="center"/>
            <w:hideMark/>
          </w:tcPr>
          <w:p w14:paraId="238CAFE8" w14:textId="77777777" w:rsidR="003F5949" w:rsidRPr="000177D7" w:rsidRDefault="003F5949" w:rsidP="003F5949">
            <w:pPr>
              <w:spacing w:before="0" w:after="0" w:line="240" w:lineRule="auto"/>
              <w:jc w:val="right"/>
              <w:rPr>
                <w:rFonts w:ascii="Arial" w:hAnsi="Arial" w:cs="Arial"/>
                <w:b/>
                <w:bCs/>
                <w:sz w:val="16"/>
                <w:szCs w:val="16"/>
              </w:rPr>
            </w:pPr>
            <w:r w:rsidRPr="000177D7">
              <w:rPr>
                <w:rFonts w:ascii="Arial" w:hAnsi="Arial" w:cs="Arial"/>
                <w:b/>
                <w:bCs/>
                <w:sz w:val="16"/>
                <w:szCs w:val="16"/>
              </w:rPr>
              <w:t>44,133</w:t>
            </w:r>
          </w:p>
        </w:tc>
      </w:tr>
    </w:tbl>
    <w:p w14:paraId="507D5F4E" w14:textId="048C73F0" w:rsidR="00157165" w:rsidRPr="000177D7" w:rsidRDefault="00235721" w:rsidP="00157165">
      <w:r w:rsidRPr="000177D7">
        <w:t xml:space="preserve">Total expenses for the </w:t>
      </w:r>
      <w:r w:rsidRPr="000177D7">
        <w:rPr>
          <w:b/>
        </w:rPr>
        <w:t>defence</w:t>
      </w:r>
      <w:r w:rsidRPr="000177D7">
        <w:t xml:space="preserve"> sub</w:t>
      </w:r>
      <w:r w:rsidR="00362F43" w:rsidRPr="000177D7">
        <w:noBreakHyphen/>
      </w:r>
      <w:r w:rsidRPr="000177D7">
        <w:t xml:space="preserve">function are estimated to increase by 5.2 per cent in real terms over the period 2022–23 to 2025–26. The real growth reflects funding required by Defence to continue delivery of the </w:t>
      </w:r>
      <w:r w:rsidRPr="000177D7">
        <w:rPr>
          <w:i/>
        </w:rPr>
        <w:t xml:space="preserve">2016 Defence White Paper </w:t>
      </w:r>
      <w:r w:rsidRPr="000177D7">
        <w:t xml:space="preserve">and new or adjusted capability investments outlined in the </w:t>
      </w:r>
      <w:r w:rsidRPr="000177D7">
        <w:rPr>
          <w:i/>
        </w:rPr>
        <w:t>2020 Force Structure Plan</w:t>
      </w:r>
      <w:r w:rsidRPr="000177D7">
        <w:t>, as well as increased investment in the capabilities of the Australian Signals Directorate through Project REDSPICE.</w:t>
      </w:r>
    </w:p>
    <w:p w14:paraId="7D43387D" w14:textId="77777777" w:rsidR="001B76C8" w:rsidRPr="000177D7" w:rsidRDefault="001B76C8" w:rsidP="001B76C8">
      <w:pPr>
        <w:pStyle w:val="Heading3"/>
      </w:pPr>
      <w:bookmarkStart w:id="43" w:name="_Toc117358174"/>
      <w:bookmarkStart w:id="44" w:name="_Toc4689184"/>
      <w:bookmarkEnd w:id="38"/>
      <w:bookmarkEnd w:id="39"/>
      <w:bookmarkEnd w:id="42"/>
      <w:r w:rsidRPr="000177D7">
        <w:t>Public order and safety</w:t>
      </w:r>
      <w:bookmarkEnd w:id="43"/>
    </w:p>
    <w:p w14:paraId="4159AB56" w14:textId="77777777" w:rsidR="00410C23" w:rsidRPr="000177D7" w:rsidRDefault="00410C23" w:rsidP="00410C23">
      <w:pPr>
        <w:rPr>
          <w:lang w:val="en-US"/>
        </w:rPr>
      </w:pPr>
      <w:r w:rsidRPr="000177D7">
        <w:rPr>
          <w:lang w:val="en-US"/>
        </w:rPr>
        <w:t>The public order and safety function includes expenses to support the administration of the federal legal system and the provision of legal services, including legal aid, to the community. Public order and safety expenses also include law enforcement, border protection and intelligence activities, and the protection of Australian Government property.</w:t>
      </w:r>
    </w:p>
    <w:p w14:paraId="6C87C83F" w14:textId="34282E7E" w:rsidR="003F5949" w:rsidRPr="000177D7" w:rsidRDefault="001E5404" w:rsidP="003F5949">
      <w:pPr>
        <w:pStyle w:val="TableHeading"/>
        <w:rPr>
          <w:rFonts w:eastAsiaTheme="minorHAnsi" w:cstheme="minorBidi"/>
          <w:sz w:val="22"/>
          <w:szCs w:val="22"/>
          <w:lang w:eastAsia="en-US"/>
        </w:rPr>
      </w:pPr>
      <w:r w:rsidRPr="000177D7">
        <w:t>Table 6</w:t>
      </w:r>
      <w:r w:rsidR="00F70418" w:rsidRPr="000177D7">
        <w:t>.6: Summary of expenses – public order and safety</w:t>
      </w:r>
      <w:bookmarkStart w:id="45" w:name="_1586322870"/>
      <w:bookmarkStart w:id="46" w:name="_1727774286"/>
      <w:bookmarkEnd w:id="45"/>
      <w:bookmarkEnd w:id="46"/>
    </w:p>
    <w:tbl>
      <w:tblPr>
        <w:tblW w:w="5000" w:type="pct"/>
        <w:tblCellMar>
          <w:left w:w="0" w:type="dxa"/>
          <w:right w:w="28" w:type="dxa"/>
        </w:tblCellMar>
        <w:tblLook w:val="04A0" w:firstRow="1" w:lastRow="0" w:firstColumn="1" w:lastColumn="0" w:noHBand="0" w:noVBand="1"/>
        <w:tblCaption w:val="Table"/>
      </w:tblPr>
      <w:tblGrid>
        <w:gridCol w:w="3410"/>
        <w:gridCol w:w="845"/>
        <w:gridCol w:w="119"/>
        <w:gridCol w:w="834"/>
        <w:gridCol w:w="834"/>
        <w:gridCol w:w="834"/>
        <w:gridCol w:w="834"/>
      </w:tblGrid>
      <w:tr w:rsidR="003F5949" w:rsidRPr="000177D7" w14:paraId="1B6DBE06" w14:textId="77777777" w:rsidTr="003F5949">
        <w:trPr>
          <w:divId w:val="1389063412"/>
          <w:trHeight w:val="225"/>
        </w:trPr>
        <w:tc>
          <w:tcPr>
            <w:tcW w:w="2211" w:type="pct"/>
            <w:tcBorders>
              <w:top w:val="single" w:sz="4" w:space="0" w:color="293F5B"/>
              <w:left w:val="nil"/>
              <w:bottom w:val="nil"/>
              <w:right w:val="nil"/>
            </w:tcBorders>
            <w:shd w:val="clear" w:color="000000" w:fill="FFFFFF"/>
            <w:noWrap/>
            <w:vAlign w:val="center"/>
            <w:hideMark/>
          </w:tcPr>
          <w:p w14:paraId="68CE96A6" w14:textId="0E96B6C7" w:rsidR="003F5949" w:rsidRPr="000177D7" w:rsidRDefault="003F5949" w:rsidP="003F5949">
            <w:pPr>
              <w:spacing w:before="0" w:after="0" w:line="240" w:lineRule="auto"/>
              <w:rPr>
                <w:rFonts w:ascii="Arial" w:hAnsi="Arial" w:cs="Arial"/>
                <w:b/>
                <w:bCs/>
                <w:sz w:val="16"/>
                <w:szCs w:val="16"/>
              </w:rPr>
            </w:pPr>
            <w:r w:rsidRPr="000177D7">
              <w:rPr>
                <w:rFonts w:ascii="Arial" w:hAnsi="Arial" w:cs="Arial"/>
                <w:b/>
                <w:bCs/>
                <w:sz w:val="16"/>
                <w:szCs w:val="16"/>
              </w:rPr>
              <w:t>Sub</w:t>
            </w:r>
            <w:r w:rsidR="00362F43" w:rsidRPr="000177D7">
              <w:rPr>
                <w:rFonts w:ascii="Arial" w:hAnsi="Arial" w:cs="Arial"/>
                <w:b/>
                <w:bCs/>
                <w:sz w:val="16"/>
                <w:szCs w:val="16"/>
              </w:rPr>
              <w:noBreakHyphen/>
            </w:r>
            <w:r w:rsidRPr="000177D7">
              <w:rPr>
                <w:rFonts w:ascii="Arial" w:hAnsi="Arial" w:cs="Arial"/>
                <w:b/>
                <w:bCs/>
                <w:sz w:val="16"/>
                <w:szCs w:val="16"/>
              </w:rPr>
              <w:t>function</w:t>
            </w:r>
          </w:p>
        </w:tc>
        <w:tc>
          <w:tcPr>
            <w:tcW w:w="548" w:type="pct"/>
            <w:tcBorders>
              <w:top w:val="single" w:sz="4" w:space="0" w:color="293F5B"/>
              <w:left w:val="nil"/>
              <w:bottom w:val="single" w:sz="4" w:space="0" w:color="293F5B"/>
              <w:right w:val="nil"/>
            </w:tcBorders>
            <w:shd w:val="clear" w:color="000000" w:fill="FFFFFF"/>
            <w:noWrap/>
            <w:vAlign w:val="center"/>
            <w:hideMark/>
          </w:tcPr>
          <w:p w14:paraId="5876506B" w14:textId="77777777" w:rsidR="003F5949" w:rsidRPr="000177D7" w:rsidRDefault="003F5949" w:rsidP="003F5949">
            <w:pPr>
              <w:spacing w:before="0" w:after="0" w:line="240" w:lineRule="auto"/>
              <w:jc w:val="center"/>
              <w:rPr>
                <w:rFonts w:ascii="Arial" w:hAnsi="Arial" w:cs="Arial"/>
                <w:sz w:val="16"/>
                <w:szCs w:val="16"/>
              </w:rPr>
            </w:pPr>
            <w:r w:rsidRPr="000177D7">
              <w:rPr>
                <w:rFonts w:ascii="Arial" w:hAnsi="Arial" w:cs="Arial"/>
                <w:sz w:val="16"/>
                <w:szCs w:val="16"/>
              </w:rPr>
              <w:t>Actual</w:t>
            </w:r>
          </w:p>
        </w:tc>
        <w:tc>
          <w:tcPr>
            <w:tcW w:w="77" w:type="pct"/>
            <w:tcBorders>
              <w:top w:val="single" w:sz="4" w:space="0" w:color="293F5B"/>
              <w:left w:val="nil"/>
              <w:bottom w:val="nil"/>
              <w:right w:val="nil"/>
            </w:tcBorders>
            <w:shd w:val="clear" w:color="000000" w:fill="FFFFFF"/>
            <w:noWrap/>
            <w:vAlign w:val="center"/>
            <w:hideMark/>
          </w:tcPr>
          <w:p w14:paraId="4DF80B36" w14:textId="77777777" w:rsidR="003F5949" w:rsidRPr="000177D7" w:rsidRDefault="003F5949" w:rsidP="003F5949">
            <w:pPr>
              <w:spacing w:before="0" w:after="0" w:line="240" w:lineRule="auto"/>
              <w:jc w:val="center"/>
              <w:rPr>
                <w:rFonts w:ascii="Arial" w:hAnsi="Arial" w:cs="Arial"/>
                <w:sz w:val="16"/>
                <w:szCs w:val="16"/>
              </w:rPr>
            </w:pPr>
            <w:r w:rsidRPr="000177D7">
              <w:rPr>
                <w:rFonts w:ascii="Arial" w:hAnsi="Arial" w:cs="Arial"/>
                <w:sz w:val="16"/>
                <w:szCs w:val="16"/>
              </w:rPr>
              <w:t> </w:t>
            </w:r>
          </w:p>
        </w:tc>
        <w:tc>
          <w:tcPr>
            <w:tcW w:w="2164" w:type="pct"/>
            <w:gridSpan w:val="4"/>
            <w:tcBorders>
              <w:top w:val="single" w:sz="4" w:space="0" w:color="293F5B"/>
              <w:left w:val="nil"/>
              <w:bottom w:val="single" w:sz="4" w:space="0" w:color="293F5B"/>
              <w:right w:val="nil"/>
            </w:tcBorders>
            <w:shd w:val="clear" w:color="000000" w:fill="FFFFFF"/>
            <w:noWrap/>
            <w:vAlign w:val="center"/>
            <w:hideMark/>
          </w:tcPr>
          <w:p w14:paraId="3FD2F780" w14:textId="77777777" w:rsidR="003F5949" w:rsidRPr="000177D7" w:rsidRDefault="003F5949" w:rsidP="003F5949">
            <w:pPr>
              <w:spacing w:before="0" w:after="0" w:line="240" w:lineRule="auto"/>
              <w:jc w:val="center"/>
              <w:rPr>
                <w:rFonts w:ascii="Arial" w:hAnsi="Arial" w:cs="Arial"/>
                <w:sz w:val="16"/>
                <w:szCs w:val="16"/>
              </w:rPr>
            </w:pPr>
            <w:r w:rsidRPr="000177D7">
              <w:rPr>
                <w:rFonts w:ascii="Arial" w:hAnsi="Arial" w:cs="Arial"/>
                <w:sz w:val="16"/>
                <w:szCs w:val="16"/>
              </w:rPr>
              <w:t>Estimates</w:t>
            </w:r>
          </w:p>
        </w:tc>
      </w:tr>
      <w:tr w:rsidR="003F5949" w:rsidRPr="000177D7" w14:paraId="7B5F4A7D" w14:textId="77777777" w:rsidTr="003F5949">
        <w:trPr>
          <w:divId w:val="1389063412"/>
          <w:trHeight w:val="225"/>
        </w:trPr>
        <w:tc>
          <w:tcPr>
            <w:tcW w:w="2211" w:type="pct"/>
            <w:tcBorders>
              <w:top w:val="nil"/>
              <w:left w:val="nil"/>
              <w:bottom w:val="nil"/>
              <w:right w:val="nil"/>
            </w:tcBorders>
            <w:shd w:val="clear" w:color="000000" w:fill="FFFFFF"/>
            <w:noWrap/>
            <w:vAlign w:val="bottom"/>
            <w:hideMark/>
          </w:tcPr>
          <w:p w14:paraId="5C1F9B75"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48" w:type="pct"/>
            <w:tcBorders>
              <w:top w:val="single" w:sz="4" w:space="0" w:color="293F5B"/>
              <w:left w:val="nil"/>
              <w:bottom w:val="nil"/>
              <w:right w:val="nil"/>
            </w:tcBorders>
            <w:shd w:val="clear" w:color="000000" w:fill="FFFFFF"/>
            <w:noWrap/>
            <w:vAlign w:val="center"/>
            <w:hideMark/>
          </w:tcPr>
          <w:p w14:paraId="439BC8F2" w14:textId="4D9D1C43"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2021</w:t>
            </w:r>
            <w:r w:rsidR="00362F43" w:rsidRPr="000177D7">
              <w:rPr>
                <w:rFonts w:ascii="Arial" w:hAnsi="Arial" w:cs="Arial"/>
                <w:sz w:val="16"/>
                <w:szCs w:val="16"/>
              </w:rPr>
              <w:noBreakHyphen/>
            </w:r>
            <w:r w:rsidRPr="000177D7">
              <w:rPr>
                <w:rFonts w:ascii="Arial" w:hAnsi="Arial" w:cs="Arial"/>
                <w:sz w:val="16"/>
                <w:szCs w:val="16"/>
              </w:rPr>
              <w:t>22</w:t>
            </w:r>
          </w:p>
        </w:tc>
        <w:tc>
          <w:tcPr>
            <w:tcW w:w="77" w:type="pct"/>
            <w:tcBorders>
              <w:top w:val="nil"/>
              <w:left w:val="nil"/>
              <w:bottom w:val="nil"/>
              <w:right w:val="nil"/>
            </w:tcBorders>
            <w:shd w:val="clear" w:color="000000" w:fill="FFFFFF"/>
            <w:noWrap/>
            <w:vAlign w:val="center"/>
            <w:hideMark/>
          </w:tcPr>
          <w:p w14:paraId="4A78C5E7"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 </w:t>
            </w:r>
          </w:p>
        </w:tc>
        <w:tc>
          <w:tcPr>
            <w:tcW w:w="541" w:type="pct"/>
            <w:tcBorders>
              <w:top w:val="single" w:sz="4" w:space="0" w:color="293F5B"/>
              <w:left w:val="nil"/>
              <w:bottom w:val="nil"/>
              <w:right w:val="nil"/>
            </w:tcBorders>
            <w:shd w:val="clear" w:color="000000" w:fill="E6F2FF"/>
            <w:noWrap/>
            <w:vAlign w:val="center"/>
            <w:hideMark/>
          </w:tcPr>
          <w:p w14:paraId="164D0E88" w14:textId="2A96E2A2"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2022</w:t>
            </w:r>
            <w:r w:rsidR="00362F43" w:rsidRPr="000177D7">
              <w:rPr>
                <w:rFonts w:ascii="Arial" w:hAnsi="Arial" w:cs="Arial"/>
                <w:sz w:val="16"/>
                <w:szCs w:val="16"/>
              </w:rPr>
              <w:noBreakHyphen/>
            </w:r>
            <w:r w:rsidRPr="000177D7">
              <w:rPr>
                <w:rFonts w:ascii="Arial" w:hAnsi="Arial" w:cs="Arial"/>
                <w:sz w:val="16"/>
                <w:szCs w:val="16"/>
              </w:rPr>
              <w:t>23</w:t>
            </w:r>
          </w:p>
        </w:tc>
        <w:tc>
          <w:tcPr>
            <w:tcW w:w="541" w:type="pct"/>
            <w:tcBorders>
              <w:top w:val="single" w:sz="4" w:space="0" w:color="293F5B"/>
              <w:left w:val="nil"/>
              <w:bottom w:val="nil"/>
              <w:right w:val="nil"/>
            </w:tcBorders>
            <w:shd w:val="clear" w:color="000000" w:fill="FFFFFF"/>
            <w:noWrap/>
            <w:vAlign w:val="center"/>
            <w:hideMark/>
          </w:tcPr>
          <w:p w14:paraId="25332231" w14:textId="6CFA9260"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2023</w:t>
            </w:r>
            <w:r w:rsidR="00362F43" w:rsidRPr="000177D7">
              <w:rPr>
                <w:rFonts w:ascii="Arial" w:hAnsi="Arial" w:cs="Arial"/>
                <w:sz w:val="16"/>
                <w:szCs w:val="16"/>
              </w:rPr>
              <w:noBreakHyphen/>
            </w:r>
            <w:r w:rsidRPr="000177D7">
              <w:rPr>
                <w:rFonts w:ascii="Arial" w:hAnsi="Arial" w:cs="Arial"/>
                <w:sz w:val="16"/>
                <w:szCs w:val="16"/>
              </w:rPr>
              <w:t>24</w:t>
            </w:r>
          </w:p>
        </w:tc>
        <w:tc>
          <w:tcPr>
            <w:tcW w:w="541" w:type="pct"/>
            <w:tcBorders>
              <w:top w:val="single" w:sz="4" w:space="0" w:color="293F5B"/>
              <w:left w:val="nil"/>
              <w:bottom w:val="nil"/>
              <w:right w:val="nil"/>
            </w:tcBorders>
            <w:shd w:val="clear" w:color="000000" w:fill="FFFFFF"/>
            <w:noWrap/>
            <w:vAlign w:val="center"/>
            <w:hideMark/>
          </w:tcPr>
          <w:p w14:paraId="35B380C7" w14:textId="01132BD4"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2024</w:t>
            </w:r>
            <w:r w:rsidR="00362F43" w:rsidRPr="000177D7">
              <w:rPr>
                <w:rFonts w:ascii="Arial" w:hAnsi="Arial" w:cs="Arial"/>
                <w:sz w:val="16"/>
                <w:szCs w:val="16"/>
              </w:rPr>
              <w:noBreakHyphen/>
            </w:r>
            <w:r w:rsidRPr="000177D7">
              <w:rPr>
                <w:rFonts w:ascii="Arial" w:hAnsi="Arial" w:cs="Arial"/>
                <w:sz w:val="16"/>
                <w:szCs w:val="16"/>
              </w:rPr>
              <w:t>25</w:t>
            </w:r>
          </w:p>
        </w:tc>
        <w:tc>
          <w:tcPr>
            <w:tcW w:w="541" w:type="pct"/>
            <w:tcBorders>
              <w:top w:val="single" w:sz="4" w:space="0" w:color="293F5B"/>
              <w:left w:val="nil"/>
              <w:bottom w:val="nil"/>
              <w:right w:val="nil"/>
            </w:tcBorders>
            <w:shd w:val="clear" w:color="000000" w:fill="FFFFFF"/>
            <w:noWrap/>
            <w:vAlign w:val="center"/>
            <w:hideMark/>
          </w:tcPr>
          <w:p w14:paraId="42601701" w14:textId="2603040C"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2025</w:t>
            </w:r>
            <w:r w:rsidR="00362F43" w:rsidRPr="000177D7">
              <w:rPr>
                <w:rFonts w:ascii="Arial" w:hAnsi="Arial" w:cs="Arial"/>
                <w:sz w:val="16"/>
                <w:szCs w:val="16"/>
              </w:rPr>
              <w:noBreakHyphen/>
            </w:r>
            <w:r w:rsidRPr="000177D7">
              <w:rPr>
                <w:rFonts w:ascii="Arial" w:hAnsi="Arial" w:cs="Arial"/>
                <w:sz w:val="16"/>
                <w:szCs w:val="16"/>
              </w:rPr>
              <w:t>26</w:t>
            </w:r>
          </w:p>
        </w:tc>
      </w:tr>
      <w:tr w:rsidR="003F5949" w:rsidRPr="000177D7" w14:paraId="407FE392" w14:textId="77777777" w:rsidTr="003F5949">
        <w:trPr>
          <w:divId w:val="1389063412"/>
          <w:trHeight w:val="225"/>
        </w:trPr>
        <w:tc>
          <w:tcPr>
            <w:tcW w:w="2211" w:type="pct"/>
            <w:tcBorders>
              <w:top w:val="nil"/>
              <w:left w:val="nil"/>
              <w:bottom w:val="nil"/>
              <w:right w:val="nil"/>
            </w:tcBorders>
            <w:shd w:val="clear" w:color="000000" w:fill="FFFFFF"/>
            <w:noWrap/>
            <w:vAlign w:val="center"/>
            <w:hideMark/>
          </w:tcPr>
          <w:p w14:paraId="11B9A868"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48" w:type="pct"/>
            <w:tcBorders>
              <w:top w:val="nil"/>
              <w:left w:val="nil"/>
              <w:bottom w:val="single" w:sz="4" w:space="0" w:color="293F5B"/>
              <w:right w:val="nil"/>
            </w:tcBorders>
            <w:shd w:val="clear" w:color="000000" w:fill="FFFFFF"/>
            <w:noWrap/>
            <w:vAlign w:val="center"/>
            <w:hideMark/>
          </w:tcPr>
          <w:p w14:paraId="1A7E4F29"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$m</w:t>
            </w:r>
          </w:p>
        </w:tc>
        <w:tc>
          <w:tcPr>
            <w:tcW w:w="77" w:type="pct"/>
            <w:tcBorders>
              <w:top w:val="nil"/>
              <w:left w:val="nil"/>
              <w:bottom w:val="nil"/>
              <w:right w:val="nil"/>
            </w:tcBorders>
            <w:shd w:val="clear" w:color="000000" w:fill="FFFFFF"/>
            <w:noWrap/>
            <w:vAlign w:val="center"/>
            <w:hideMark/>
          </w:tcPr>
          <w:p w14:paraId="7AAFA644"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 </w:t>
            </w:r>
          </w:p>
        </w:tc>
        <w:tc>
          <w:tcPr>
            <w:tcW w:w="541" w:type="pct"/>
            <w:tcBorders>
              <w:top w:val="nil"/>
              <w:left w:val="nil"/>
              <w:bottom w:val="single" w:sz="4" w:space="0" w:color="293F5B"/>
              <w:right w:val="nil"/>
            </w:tcBorders>
            <w:shd w:val="clear" w:color="000000" w:fill="E6F2FF"/>
            <w:noWrap/>
            <w:vAlign w:val="center"/>
            <w:hideMark/>
          </w:tcPr>
          <w:p w14:paraId="3F8A7EC2"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$m</w:t>
            </w:r>
          </w:p>
        </w:tc>
        <w:tc>
          <w:tcPr>
            <w:tcW w:w="541" w:type="pct"/>
            <w:tcBorders>
              <w:top w:val="nil"/>
              <w:left w:val="nil"/>
              <w:bottom w:val="single" w:sz="4" w:space="0" w:color="293F5B"/>
              <w:right w:val="nil"/>
            </w:tcBorders>
            <w:shd w:val="clear" w:color="000000" w:fill="FFFFFF"/>
            <w:noWrap/>
            <w:vAlign w:val="center"/>
            <w:hideMark/>
          </w:tcPr>
          <w:p w14:paraId="3F2D9C49"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$m</w:t>
            </w:r>
          </w:p>
        </w:tc>
        <w:tc>
          <w:tcPr>
            <w:tcW w:w="541" w:type="pct"/>
            <w:tcBorders>
              <w:top w:val="nil"/>
              <w:left w:val="nil"/>
              <w:bottom w:val="single" w:sz="4" w:space="0" w:color="293F5B"/>
              <w:right w:val="nil"/>
            </w:tcBorders>
            <w:shd w:val="clear" w:color="000000" w:fill="FFFFFF"/>
            <w:noWrap/>
            <w:vAlign w:val="center"/>
            <w:hideMark/>
          </w:tcPr>
          <w:p w14:paraId="53D1851E"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$m</w:t>
            </w:r>
          </w:p>
        </w:tc>
        <w:tc>
          <w:tcPr>
            <w:tcW w:w="541" w:type="pct"/>
            <w:tcBorders>
              <w:top w:val="nil"/>
              <w:left w:val="nil"/>
              <w:bottom w:val="single" w:sz="4" w:space="0" w:color="293F5B"/>
              <w:right w:val="nil"/>
            </w:tcBorders>
            <w:shd w:val="clear" w:color="000000" w:fill="FFFFFF"/>
            <w:noWrap/>
            <w:vAlign w:val="center"/>
            <w:hideMark/>
          </w:tcPr>
          <w:p w14:paraId="27ECBF9E"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$m</w:t>
            </w:r>
          </w:p>
        </w:tc>
      </w:tr>
      <w:tr w:rsidR="003F5949" w:rsidRPr="000177D7" w14:paraId="4609A8C8" w14:textId="77777777" w:rsidTr="003F5949">
        <w:trPr>
          <w:divId w:val="1389063412"/>
          <w:trHeight w:val="225"/>
        </w:trPr>
        <w:tc>
          <w:tcPr>
            <w:tcW w:w="2211" w:type="pct"/>
            <w:tcBorders>
              <w:top w:val="nil"/>
              <w:left w:val="nil"/>
              <w:bottom w:val="nil"/>
              <w:right w:val="nil"/>
            </w:tcBorders>
            <w:shd w:val="clear" w:color="000000" w:fill="FFFFFF"/>
            <w:noWrap/>
            <w:vAlign w:val="center"/>
            <w:hideMark/>
          </w:tcPr>
          <w:p w14:paraId="054A2359"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Courts and legal services</w:t>
            </w:r>
          </w:p>
        </w:tc>
        <w:tc>
          <w:tcPr>
            <w:tcW w:w="548" w:type="pct"/>
            <w:tcBorders>
              <w:top w:val="nil"/>
              <w:left w:val="nil"/>
              <w:bottom w:val="nil"/>
              <w:right w:val="nil"/>
            </w:tcBorders>
            <w:shd w:val="clear" w:color="000000" w:fill="FFFFFF"/>
            <w:noWrap/>
            <w:vAlign w:val="center"/>
            <w:hideMark/>
          </w:tcPr>
          <w:p w14:paraId="083AAF81"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1,611</w:t>
            </w:r>
          </w:p>
        </w:tc>
        <w:tc>
          <w:tcPr>
            <w:tcW w:w="77" w:type="pct"/>
            <w:tcBorders>
              <w:top w:val="nil"/>
              <w:left w:val="nil"/>
              <w:bottom w:val="nil"/>
              <w:right w:val="nil"/>
            </w:tcBorders>
            <w:shd w:val="clear" w:color="000000" w:fill="FFFFFF"/>
            <w:noWrap/>
            <w:vAlign w:val="center"/>
            <w:hideMark/>
          </w:tcPr>
          <w:p w14:paraId="4E6B94BF"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103635A9"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1,706</w:t>
            </w:r>
          </w:p>
        </w:tc>
        <w:tc>
          <w:tcPr>
            <w:tcW w:w="541" w:type="pct"/>
            <w:tcBorders>
              <w:top w:val="nil"/>
              <w:left w:val="nil"/>
              <w:bottom w:val="nil"/>
              <w:right w:val="nil"/>
            </w:tcBorders>
            <w:shd w:val="clear" w:color="000000" w:fill="FFFFFF"/>
            <w:noWrap/>
            <w:vAlign w:val="center"/>
            <w:hideMark/>
          </w:tcPr>
          <w:p w14:paraId="0AB558CF"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1,616</w:t>
            </w:r>
          </w:p>
        </w:tc>
        <w:tc>
          <w:tcPr>
            <w:tcW w:w="541" w:type="pct"/>
            <w:tcBorders>
              <w:top w:val="nil"/>
              <w:left w:val="nil"/>
              <w:bottom w:val="nil"/>
              <w:right w:val="nil"/>
            </w:tcBorders>
            <w:shd w:val="clear" w:color="000000" w:fill="FFFFFF"/>
            <w:noWrap/>
            <w:vAlign w:val="center"/>
            <w:hideMark/>
          </w:tcPr>
          <w:p w14:paraId="6A1CAA74"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1,547</w:t>
            </w:r>
          </w:p>
        </w:tc>
        <w:tc>
          <w:tcPr>
            <w:tcW w:w="541" w:type="pct"/>
            <w:tcBorders>
              <w:top w:val="nil"/>
              <w:left w:val="nil"/>
              <w:bottom w:val="nil"/>
              <w:right w:val="nil"/>
            </w:tcBorders>
            <w:shd w:val="clear" w:color="000000" w:fill="FFFFFF"/>
            <w:noWrap/>
            <w:vAlign w:val="center"/>
            <w:hideMark/>
          </w:tcPr>
          <w:p w14:paraId="68C41940"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1,053</w:t>
            </w:r>
          </w:p>
        </w:tc>
      </w:tr>
      <w:tr w:rsidR="003F5949" w:rsidRPr="000177D7" w14:paraId="7A2E1D48" w14:textId="77777777" w:rsidTr="003F5949">
        <w:trPr>
          <w:divId w:val="1389063412"/>
          <w:trHeight w:val="225"/>
        </w:trPr>
        <w:tc>
          <w:tcPr>
            <w:tcW w:w="2211" w:type="pct"/>
            <w:tcBorders>
              <w:top w:val="nil"/>
              <w:left w:val="nil"/>
              <w:bottom w:val="nil"/>
              <w:right w:val="nil"/>
            </w:tcBorders>
            <w:shd w:val="clear" w:color="000000" w:fill="FFFFFF"/>
            <w:noWrap/>
            <w:vAlign w:val="center"/>
            <w:hideMark/>
          </w:tcPr>
          <w:p w14:paraId="7B9CD625"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Other public order and safety</w:t>
            </w:r>
          </w:p>
        </w:tc>
        <w:tc>
          <w:tcPr>
            <w:tcW w:w="548" w:type="pct"/>
            <w:tcBorders>
              <w:top w:val="nil"/>
              <w:left w:val="nil"/>
              <w:bottom w:val="nil"/>
              <w:right w:val="nil"/>
            </w:tcBorders>
            <w:shd w:val="clear" w:color="000000" w:fill="FFFFFF"/>
            <w:noWrap/>
            <w:vAlign w:val="center"/>
            <w:hideMark/>
          </w:tcPr>
          <w:p w14:paraId="4AD0534F"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5,047</w:t>
            </w:r>
          </w:p>
        </w:tc>
        <w:tc>
          <w:tcPr>
            <w:tcW w:w="77" w:type="pct"/>
            <w:tcBorders>
              <w:top w:val="nil"/>
              <w:left w:val="nil"/>
              <w:bottom w:val="nil"/>
              <w:right w:val="nil"/>
            </w:tcBorders>
            <w:shd w:val="clear" w:color="000000" w:fill="FFFFFF"/>
            <w:noWrap/>
            <w:vAlign w:val="center"/>
            <w:hideMark/>
          </w:tcPr>
          <w:p w14:paraId="3518DFEE"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16538C53"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5,442</w:t>
            </w:r>
          </w:p>
        </w:tc>
        <w:tc>
          <w:tcPr>
            <w:tcW w:w="541" w:type="pct"/>
            <w:tcBorders>
              <w:top w:val="nil"/>
              <w:left w:val="nil"/>
              <w:bottom w:val="nil"/>
              <w:right w:val="nil"/>
            </w:tcBorders>
            <w:shd w:val="clear" w:color="000000" w:fill="FFFFFF"/>
            <w:noWrap/>
            <w:vAlign w:val="center"/>
            <w:hideMark/>
          </w:tcPr>
          <w:p w14:paraId="1E3AFDFB"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5,113</w:t>
            </w:r>
          </w:p>
        </w:tc>
        <w:tc>
          <w:tcPr>
            <w:tcW w:w="541" w:type="pct"/>
            <w:tcBorders>
              <w:top w:val="nil"/>
              <w:left w:val="nil"/>
              <w:bottom w:val="nil"/>
              <w:right w:val="nil"/>
            </w:tcBorders>
            <w:shd w:val="clear" w:color="000000" w:fill="FFFFFF"/>
            <w:noWrap/>
            <w:vAlign w:val="center"/>
            <w:hideMark/>
          </w:tcPr>
          <w:p w14:paraId="582E5801"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5,028</w:t>
            </w:r>
          </w:p>
        </w:tc>
        <w:tc>
          <w:tcPr>
            <w:tcW w:w="541" w:type="pct"/>
            <w:tcBorders>
              <w:top w:val="nil"/>
              <w:left w:val="nil"/>
              <w:bottom w:val="nil"/>
              <w:right w:val="nil"/>
            </w:tcBorders>
            <w:shd w:val="clear" w:color="000000" w:fill="FFFFFF"/>
            <w:noWrap/>
            <w:vAlign w:val="center"/>
            <w:hideMark/>
          </w:tcPr>
          <w:p w14:paraId="04F305B1"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4,954</w:t>
            </w:r>
          </w:p>
        </w:tc>
      </w:tr>
      <w:tr w:rsidR="003F5949" w:rsidRPr="000177D7" w14:paraId="72FD02DF" w14:textId="77777777" w:rsidTr="003F5949">
        <w:trPr>
          <w:divId w:val="1389063412"/>
          <w:trHeight w:val="225"/>
        </w:trPr>
        <w:tc>
          <w:tcPr>
            <w:tcW w:w="2211" w:type="pct"/>
            <w:tcBorders>
              <w:top w:val="nil"/>
              <w:left w:val="nil"/>
              <w:bottom w:val="single" w:sz="4" w:space="0" w:color="293F5B"/>
              <w:right w:val="nil"/>
            </w:tcBorders>
            <w:shd w:val="clear" w:color="000000" w:fill="FFFFFF"/>
            <w:noWrap/>
            <w:vAlign w:val="center"/>
            <w:hideMark/>
          </w:tcPr>
          <w:p w14:paraId="56264605" w14:textId="77777777" w:rsidR="003F5949" w:rsidRPr="000177D7" w:rsidRDefault="003F5949" w:rsidP="003F5949">
            <w:pPr>
              <w:spacing w:before="0" w:after="0" w:line="240" w:lineRule="auto"/>
              <w:rPr>
                <w:rFonts w:ascii="Arial" w:hAnsi="Arial" w:cs="Arial"/>
                <w:b/>
                <w:bCs/>
                <w:sz w:val="16"/>
                <w:szCs w:val="16"/>
              </w:rPr>
            </w:pPr>
            <w:r w:rsidRPr="000177D7">
              <w:rPr>
                <w:rFonts w:ascii="Arial" w:hAnsi="Arial" w:cs="Arial"/>
                <w:b/>
                <w:bCs/>
                <w:sz w:val="16"/>
                <w:szCs w:val="16"/>
              </w:rPr>
              <w:t>Total public order and safety</w:t>
            </w:r>
          </w:p>
        </w:tc>
        <w:tc>
          <w:tcPr>
            <w:tcW w:w="548" w:type="pct"/>
            <w:tcBorders>
              <w:top w:val="single" w:sz="4" w:space="0" w:color="293F5B"/>
              <w:left w:val="nil"/>
              <w:bottom w:val="single" w:sz="4" w:space="0" w:color="293F5B"/>
              <w:right w:val="nil"/>
            </w:tcBorders>
            <w:shd w:val="clear" w:color="000000" w:fill="FFFFFF"/>
            <w:noWrap/>
            <w:vAlign w:val="center"/>
            <w:hideMark/>
          </w:tcPr>
          <w:p w14:paraId="15591931" w14:textId="77777777" w:rsidR="003F5949" w:rsidRPr="000177D7" w:rsidRDefault="003F5949" w:rsidP="003F5949">
            <w:pPr>
              <w:spacing w:before="0" w:after="0" w:line="240" w:lineRule="auto"/>
              <w:jc w:val="right"/>
              <w:rPr>
                <w:rFonts w:ascii="Arial" w:hAnsi="Arial" w:cs="Arial"/>
                <w:b/>
                <w:bCs/>
                <w:sz w:val="16"/>
                <w:szCs w:val="16"/>
              </w:rPr>
            </w:pPr>
            <w:r w:rsidRPr="000177D7">
              <w:rPr>
                <w:rFonts w:ascii="Arial" w:hAnsi="Arial" w:cs="Arial"/>
                <w:b/>
                <w:bCs/>
                <w:sz w:val="16"/>
                <w:szCs w:val="16"/>
              </w:rPr>
              <w:t>6,658</w:t>
            </w:r>
          </w:p>
        </w:tc>
        <w:tc>
          <w:tcPr>
            <w:tcW w:w="77" w:type="pct"/>
            <w:tcBorders>
              <w:top w:val="nil"/>
              <w:left w:val="nil"/>
              <w:bottom w:val="single" w:sz="4" w:space="0" w:color="293F5B"/>
              <w:right w:val="nil"/>
            </w:tcBorders>
            <w:shd w:val="clear" w:color="000000" w:fill="FFFFFF"/>
            <w:noWrap/>
            <w:vAlign w:val="center"/>
            <w:hideMark/>
          </w:tcPr>
          <w:p w14:paraId="16282B72" w14:textId="77777777" w:rsidR="003F5949" w:rsidRPr="000177D7" w:rsidRDefault="003F5949" w:rsidP="003F5949">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41" w:type="pct"/>
            <w:tcBorders>
              <w:top w:val="single" w:sz="4" w:space="0" w:color="293F5B"/>
              <w:left w:val="nil"/>
              <w:bottom w:val="single" w:sz="4" w:space="0" w:color="293F5B"/>
              <w:right w:val="nil"/>
            </w:tcBorders>
            <w:shd w:val="clear" w:color="000000" w:fill="E6F2FF"/>
            <w:noWrap/>
            <w:vAlign w:val="center"/>
            <w:hideMark/>
          </w:tcPr>
          <w:p w14:paraId="1E176233" w14:textId="77777777" w:rsidR="003F5949" w:rsidRPr="000177D7" w:rsidRDefault="003F5949" w:rsidP="003F5949">
            <w:pPr>
              <w:spacing w:before="0" w:after="0" w:line="240" w:lineRule="auto"/>
              <w:jc w:val="right"/>
              <w:rPr>
                <w:rFonts w:ascii="Arial" w:hAnsi="Arial" w:cs="Arial"/>
                <w:b/>
                <w:bCs/>
                <w:sz w:val="16"/>
                <w:szCs w:val="16"/>
              </w:rPr>
            </w:pPr>
            <w:r w:rsidRPr="000177D7">
              <w:rPr>
                <w:rFonts w:ascii="Arial" w:hAnsi="Arial" w:cs="Arial"/>
                <w:b/>
                <w:bCs/>
                <w:sz w:val="16"/>
                <w:szCs w:val="16"/>
              </w:rPr>
              <w:t>7,148</w:t>
            </w:r>
          </w:p>
        </w:tc>
        <w:tc>
          <w:tcPr>
            <w:tcW w:w="541" w:type="pct"/>
            <w:tcBorders>
              <w:top w:val="single" w:sz="4" w:space="0" w:color="293F5B"/>
              <w:left w:val="nil"/>
              <w:bottom w:val="single" w:sz="4" w:space="0" w:color="293F5B"/>
              <w:right w:val="nil"/>
            </w:tcBorders>
            <w:shd w:val="clear" w:color="000000" w:fill="FFFFFF"/>
            <w:noWrap/>
            <w:vAlign w:val="center"/>
            <w:hideMark/>
          </w:tcPr>
          <w:p w14:paraId="021EF155" w14:textId="77777777" w:rsidR="003F5949" w:rsidRPr="000177D7" w:rsidRDefault="003F5949" w:rsidP="003F5949">
            <w:pPr>
              <w:spacing w:before="0" w:after="0" w:line="240" w:lineRule="auto"/>
              <w:jc w:val="right"/>
              <w:rPr>
                <w:rFonts w:ascii="Arial" w:hAnsi="Arial" w:cs="Arial"/>
                <w:b/>
                <w:bCs/>
                <w:sz w:val="16"/>
                <w:szCs w:val="16"/>
              </w:rPr>
            </w:pPr>
            <w:r w:rsidRPr="000177D7">
              <w:rPr>
                <w:rFonts w:ascii="Arial" w:hAnsi="Arial" w:cs="Arial"/>
                <w:b/>
                <w:bCs/>
                <w:sz w:val="16"/>
                <w:szCs w:val="16"/>
              </w:rPr>
              <w:t>6,729</w:t>
            </w:r>
          </w:p>
        </w:tc>
        <w:tc>
          <w:tcPr>
            <w:tcW w:w="541" w:type="pct"/>
            <w:tcBorders>
              <w:top w:val="single" w:sz="4" w:space="0" w:color="293F5B"/>
              <w:left w:val="nil"/>
              <w:bottom w:val="single" w:sz="4" w:space="0" w:color="293F5B"/>
              <w:right w:val="nil"/>
            </w:tcBorders>
            <w:shd w:val="clear" w:color="000000" w:fill="FFFFFF"/>
            <w:noWrap/>
            <w:vAlign w:val="center"/>
            <w:hideMark/>
          </w:tcPr>
          <w:p w14:paraId="781D0332" w14:textId="77777777" w:rsidR="003F5949" w:rsidRPr="000177D7" w:rsidRDefault="003F5949" w:rsidP="003F5949">
            <w:pPr>
              <w:spacing w:before="0" w:after="0" w:line="240" w:lineRule="auto"/>
              <w:jc w:val="right"/>
              <w:rPr>
                <w:rFonts w:ascii="Arial" w:hAnsi="Arial" w:cs="Arial"/>
                <w:b/>
                <w:bCs/>
                <w:sz w:val="16"/>
                <w:szCs w:val="16"/>
              </w:rPr>
            </w:pPr>
            <w:r w:rsidRPr="000177D7">
              <w:rPr>
                <w:rFonts w:ascii="Arial" w:hAnsi="Arial" w:cs="Arial"/>
                <w:b/>
                <w:bCs/>
                <w:sz w:val="16"/>
                <w:szCs w:val="16"/>
              </w:rPr>
              <w:t>6,575</w:t>
            </w:r>
          </w:p>
        </w:tc>
        <w:tc>
          <w:tcPr>
            <w:tcW w:w="541" w:type="pct"/>
            <w:tcBorders>
              <w:top w:val="single" w:sz="4" w:space="0" w:color="293F5B"/>
              <w:left w:val="nil"/>
              <w:bottom w:val="single" w:sz="4" w:space="0" w:color="293F5B"/>
              <w:right w:val="nil"/>
            </w:tcBorders>
            <w:shd w:val="clear" w:color="000000" w:fill="FFFFFF"/>
            <w:noWrap/>
            <w:vAlign w:val="center"/>
            <w:hideMark/>
          </w:tcPr>
          <w:p w14:paraId="0C1093A6" w14:textId="77777777" w:rsidR="003F5949" w:rsidRPr="000177D7" w:rsidRDefault="003F5949" w:rsidP="003F5949">
            <w:pPr>
              <w:spacing w:before="0" w:after="0" w:line="240" w:lineRule="auto"/>
              <w:jc w:val="right"/>
              <w:rPr>
                <w:rFonts w:ascii="Arial" w:hAnsi="Arial" w:cs="Arial"/>
                <w:b/>
                <w:bCs/>
                <w:sz w:val="16"/>
                <w:szCs w:val="16"/>
              </w:rPr>
            </w:pPr>
            <w:r w:rsidRPr="000177D7">
              <w:rPr>
                <w:rFonts w:ascii="Arial" w:hAnsi="Arial" w:cs="Arial"/>
                <w:b/>
                <w:bCs/>
                <w:sz w:val="16"/>
                <w:szCs w:val="16"/>
              </w:rPr>
              <w:t>6,007</w:t>
            </w:r>
          </w:p>
        </w:tc>
      </w:tr>
    </w:tbl>
    <w:p w14:paraId="33781B50" w14:textId="65F2F183" w:rsidR="00410C23" w:rsidRPr="000177D7" w:rsidRDefault="00410C23" w:rsidP="00410C23">
      <w:pPr>
        <w:rPr>
          <w:lang w:val="en-US"/>
        </w:rPr>
      </w:pPr>
      <w:r w:rsidRPr="000177D7">
        <w:rPr>
          <w:lang w:val="en-US"/>
        </w:rPr>
        <w:t>Total expenses for the public order and safety function are estimated to decrease by 23.3 per cent in real terms over the period 2022–23 to 2025–26.</w:t>
      </w:r>
    </w:p>
    <w:p w14:paraId="21BC920C" w14:textId="25EA9B6A" w:rsidR="00410C23" w:rsidRPr="000177D7" w:rsidRDefault="00410C23" w:rsidP="00410C23">
      <w:pPr>
        <w:rPr>
          <w:lang w:val="en-US"/>
        </w:rPr>
      </w:pPr>
      <w:r w:rsidRPr="000177D7">
        <w:rPr>
          <w:lang w:val="en-US"/>
        </w:rPr>
        <w:t xml:space="preserve">Expenses within the </w:t>
      </w:r>
      <w:r w:rsidRPr="000177D7">
        <w:rPr>
          <w:b/>
          <w:lang w:val="en-US"/>
        </w:rPr>
        <w:t>courts and legal services</w:t>
      </w:r>
      <w:r w:rsidRPr="000177D7">
        <w:rPr>
          <w:lang w:val="en-US"/>
        </w:rPr>
        <w:t xml:space="preserve"> sub</w:t>
      </w:r>
      <w:r w:rsidR="00362F43" w:rsidRPr="000177D7">
        <w:rPr>
          <w:lang w:val="en-US"/>
        </w:rPr>
        <w:noBreakHyphen/>
      </w:r>
      <w:r w:rsidRPr="000177D7">
        <w:rPr>
          <w:lang w:val="en-US"/>
        </w:rPr>
        <w:t>function are estimated to decrease by 43.7</w:t>
      </w:r>
      <w:r w:rsidR="00CD4D49" w:rsidRPr="000177D7">
        <w:rPr>
          <w:lang w:val="en-US"/>
        </w:rPr>
        <w:t xml:space="preserve"> </w:t>
      </w:r>
      <w:r w:rsidRPr="000177D7">
        <w:rPr>
          <w:lang w:val="en-US"/>
        </w:rPr>
        <w:t>per cent in real terms from 2022–23 to 2025–26, reflecting the expiration of the National</w:t>
      </w:r>
      <w:r w:rsidR="00CD4D49" w:rsidRPr="000177D7">
        <w:rPr>
          <w:lang w:val="en-US"/>
        </w:rPr>
        <w:t> </w:t>
      </w:r>
      <w:r w:rsidRPr="000177D7">
        <w:rPr>
          <w:lang w:val="en-US"/>
        </w:rPr>
        <w:t xml:space="preserve">Legal Assistance Partnership on 30 June 2025, as well as the planned reporting and conclusion dates of the Royal Commission into the </w:t>
      </w:r>
      <w:proofErr w:type="spellStart"/>
      <w:r w:rsidRPr="000177D7">
        <w:rPr>
          <w:lang w:val="en-US"/>
        </w:rPr>
        <w:t>Robodebt</w:t>
      </w:r>
      <w:proofErr w:type="spellEnd"/>
      <w:r w:rsidRPr="000177D7">
        <w:rPr>
          <w:lang w:val="en-US"/>
        </w:rPr>
        <w:t xml:space="preserve"> Scheme, the Royal Commission into Violence, Abuse, Neglect and Exploitation of People with Disability and the Royal Commission into </w:t>
      </w:r>
      <w:r w:rsidRPr="000177D7">
        <w:t>Defence</w:t>
      </w:r>
      <w:r w:rsidRPr="000177D7">
        <w:rPr>
          <w:lang w:val="en-US"/>
        </w:rPr>
        <w:t xml:space="preserve"> and Veteran Suicide.</w:t>
      </w:r>
    </w:p>
    <w:p w14:paraId="5A3BA2DC" w14:textId="545D864D" w:rsidR="00410C23" w:rsidRPr="000177D7" w:rsidRDefault="00410C23" w:rsidP="00410C23">
      <w:r w:rsidRPr="000177D7">
        <w:t xml:space="preserve">Total expenses within the </w:t>
      </w:r>
      <w:r w:rsidRPr="000177D7">
        <w:rPr>
          <w:b/>
        </w:rPr>
        <w:t>other public order and safety</w:t>
      </w:r>
      <w:r w:rsidRPr="000177D7">
        <w:t xml:space="preserve"> sub</w:t>
      </w:r>
      <w:r w:rsidR="00362F43" w:rsidRPr="000177D7">
        <w:noBreakHyphen/>
      </w:r>
      <w:r w:rsidRPr="000177D7">
        <w:t xml:space="preserve">function are expected to decrease by 16.9 per cent in real terms from 2022–23 to 2025–26, partially reflecting the provision of supplementary funding on an annual basis to the Australian Border Force, </w:t>
      </w:r>
      <w:r w:rsidR="00801F7F" w:rsidRPr="000177D7">
        <w:t xml:space="preserve">annual funding for the Office of the Special Investigator, and </w:t>
      </w:r>
      <w:r w:rsidRPr="000177D7">
        <w:t>terminating measures.</w:t>
      </w:r>
    </w:p>
    <w:p w14:paraId="35A1FABD" w14:textId="54FF2B45" w:rsidR="00F70418" w:rsidRPr="000177D7" w:rsidRDefault="00EF7384" w:rsidP="00410C23">
      <w:pPr>
        <w:rPr>
          <w:lang w:val="en-US"/>
        </w:rPr>
      </w:pPr>
      <w:r w:rsidRPr="000177D7">
        <w:rPr>
          <w:lang w:val="en-US"/>
        </w:rPr>
        <w:t xml:space="preserve">Table 6.6.1 </w:t>
      </w:r>
      <w:r w:rsidRPr="000177D7">
        <w:t xml:space="preserve">sets out the major components of the </w:t>
      </w:r>
      <w:r w:rsidRPr="000177D7">
        <w:rPr>
          <w:b/>
        </w:rPr>
        <w:t>other public order and safety</w:t>
      </w:r>
      <w:r w:rsidRPr="000177D7">
        <w:t xml:space="preserve"> sub</w:t>
      </w:r>
      <w:r w:rsidR="00362F43" w:rsidRPr="000177D7">
        <w:noBreakHyphen/>
      </w:r>
      <w:r w:rsidRPr="000177D7">
        <w:t>function</w:t>
      </w:r>
      <w:r w:rsidRPr="000177D7">
        <w:rPr>
          <w:lang w:val="en-US"/>
        </w:rPr>
        <w:t>.</w:t>
      </w:r>
    </w:p>
    <w:p w14:paraId="48BB816C" w14:textId="7FBBE2A6" w:rsidR="003F5949" w:rsidRPr="000177D7" w:rsidRDefault="001E5404" w:rsidP="003F5949">
      <w:pPr>
        <w:pStyle w:val="TableHeading"/>
        <w:rPr>
          <w:rFonts w:asciiTheme="minorHAnsi" w:eastAsiaTheme="minorHAnsi" w:hAnsiTheme="minorHAnsi" w:cstheme="minorBidi"/>
          <w:sz w:val="22"/>
          <w:szCs w:val="22"/>
          <w:lang w:eastAsia="en-US"/>
        </w:rPr>
      </w:pPr>
      <w:r w:rsidRPr="000177D7">
        <w:lastRenderedPageBreak/>
        <w:t>Table 6</w:t>
      </w:r>
      <w:r w:rsidR="00F70418" w:rsidRPr="000177D7">
        <w:t>.6.1: Trends in the major components of other public order and safety sub</w:t>
      </w:r>
      <w:r w:rsidR="00362F43" w:rsidRPr="000177D7">
        <w:noBreakHyphen/>
      </w:r>
      <w:r w:rsidR="00F70418" w:rsidRPr="000177D7">
        <w:t>function expenses</w:t>
      </w:r>
      <w:bookmarkStart w:id="47" w:name="_1727953884"/>
      <w:bookmarkStart w:id="48" w:name="_1727955061"/>
      <w:bookmarkEnd w:id="47"/>
      <w:bookmarkEnd w:id="48"/>
    </w:p>
    <w:tbl>
      <w:tblPr>
        <w:tblW w:w="5000" w:type="pct"/>
        <w:tblCellMar>
          <w:left w:w="0" w:type="dxa"/>
          <w:right w:w="28" w:type="dxa"/>
        </w:tblCellMar>
        <w:tblLook w:val="04A0" w:firstRow="1" w:lastRow="0" w:firstColumn="1" w:lastColumn="0" w:noHBand="0" w:noVBand="1"/>
        <w:tblCaption w:val="Table"/>
      </w:tblPr>
      <w:tblGrid>
        <w:gridCol w:w="3052"/>
        <w:gridCol w:w="908"/>
        <w:gridCol w:w="116"/>
        <w:gridCol w:w="908"/>
        <w:gridCol w:w="908"/>
        <w:gridCol w:w="908"/>
        <w:gridCol w:w="910"/>
      </w:tblGrid>
      <w:tr w:rsidR="003F5949" w:rsidRPr="000177D7" w14:paraId="1F6CF0DA" w14:textId="77777777" w:rsidTr="003F5949">
        <w:trPr>
          <w:divId w:val="615648308"/>
          <w:trHeight w:hRule="exact" w:val="210"/>
        </w:trPr>
        <w:tc>
          <w:tcPr>
            <w:tcW w:w="1979" w:type="pct"/>
            <w:tcBorders>
              <w:top w:val="single" w:sz="4" w:space="0" w:color="293F5B"/>
              <w:left w:val="nil"/>
              <w:bottom w:val="nil"/>
              <w:right w:val="nil"/>
            </w:tcBorders>
            <w:shd w:val="clear" w:color="000000" w:fill="FFFFFF"/>
            <w:noWrap/>
            <w:vAlign w:val="center"/>
            <w:hideMark/>
          </w:tcPr>
          <w:p w14:paraId="340075D0" w14:textId="5F75E412" w:rsidR="003F5949" w:rsidRPr="000177D7" w:rsidRDefault="003F5949" w:rsidP="003F5949">
            <w:pPr>
              <w:spacing w:before="0" w:after="0" w:line="240" w:lineRule="auto"/>
              <w:rPr>
                <w:rFonts w:ascii="Arial" w:hAnsi="Arial" w:cs="Arial"/>
                <w:b/>
                <w:bCs/>
                <w:sz w:val="16"/>
                <w:szCs w:val="16"/>
              </w:rPr>
            </w:pPr>
            <w:r w:rsidRPr="000177D7">
              <w:rPr>
                <w:rFonts w:ascii="Arial" w:hAnsi="Arial" w:cs="Arial"/>
                <w:b/>
                <w:bCs/>
                <w:sz w:val="16"/>
                <w:szCs w:val="16"/>
              </w:rPr>
              <w:t>Component(a)</w:t>
            </w:r>
          </w:p>
        </w:tc>
        <w:tc>
          <w:tcPr>
            <w:tcW w:w="589" w:type="pct"/>
            <w:tcBorders>
              <w:top w:val="single" w:sz="4" w:space="0" w:color="293F5B"/>
              <w:left w:val="nil"/>
              <w:bottom w:val="single" w:sz="4" w:space="0" w:color="293F5B"/>
              <w:right w:val="nil"/>
            </w:tcBorders>
            <w:shd w:val="clear" w:color="000000" w:fill="FFFFFF"/>
            <w:noWrap/>
            <w:vAlign w:val="center"/>
            <w:hideMark/>
          </w:tcPr>
          <w:p w14:paraId="10B4855B" w14:textId="77777777" w:rsidR="003F5949" w:rsidRPr="000177D7" w:rsidRDefault="003F5949" w:rsidP="003F5949">
            <w:pPr>
              <w:spacing w:before="0" w:after="0" w:line="240" w:lineRule="auto"/>
              <w:jc w:val="center"/>
              <w:rPr>
                <w:rFonts w:ascii="Arial" w:hAnsi="Arial" w:cs="Arial"/>
                <w:sz w:val="16"/>
                <w:szCs w:val="16"/>
              </w:rPr>
            </w:pPr>
            <w:r w:rsidRPr="000177D7">
              <w:rPr>
                <w:rFonts w:ascii="Arial" w:hAnsi="Arial" w:cs="Arial"/>
                <w:sz w:val="16"/>
                <w:szCs w:val="16"/>
              </w:rPr>
              <w:t>Actual</w:t>
            </w:r>
          </w:p>
        </w:tc>
        <w:tc>
          <w:tcPr>
            <w:tcW w:w="75" w:type="pct"/>
            <w:tcBorders>
              <w:top w:val="single" w:sz="4" w:space="0" w:color="293F5B"/>
              <w:left w:val="nil"/>
              <w:bottom w:val="nil"/>
              <w:right w:val="nil"/>
            </w:tcBorders>
            <w:shd w:val="clear" w:color="000000" w:fill="FFFFFF"/>
            <w:noWrap/>
            <w:vAlign w:val="center"/>
            <w:hideMark/>
          </w:tcPr>
          <w:p w14:paraId="786CB0E6"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2357" w:type="pct"/>
            <w:gridSpan w:val="4"/>
            <w:tcBorders>
              <w:top w:val="single" w:sz="4" w:space="0" w:color="293F5B"/>
              <w:left w:val="nil"/>
              <w:bottom w:val="single" w:sz="4" w:space="0" w:color="293F5B"/>
              <w:right w:val="nil"/>
            </w:tcBorders>
            <w:shd w:val="clear" w:color="000000" w:fill="FFFFFF"/>
            <w:noWrap/>
            <w:vAlign w:val="center"/>
            <w:hideMark/>
          </w:tcPr>
          <w:p w14:paraId="7CCB5446" w14:textId="77777777" w:rsidR="003F5949" w:rsidRPr="000177D7" w:rsidRDefault="003F5949" w:rsidP="003F5949">
            <w:pPr>
              <w:spacing w:before="0" w:after="0" w:line="240" w:lineRule="auto"/>
              <w:jc w:val="center"/>
              <w:rPr>
                <w:rFonts w:ascii="Arial" w:hAnsi="Arial" w:cs="Arial"/>
                <w:sz w:val="16"/>
                <w:szCs w:val="16"/>
              </w:rPr>
            </w:pPr>
            <w:r w:rsidRPr="000177D7">
              <w:rPr>
                <w:rFonts w:ascii="Arial" w:hAnsi="Arial" w:cs="Arial"/>
                <w:sz w:val="16"/>
                <w:szCs w:val="16"/>
              </w:rPr>
              <w:t>Estimates</w:t>
            </w:r>
          </w:p>
        </w:tc>
      </w:tr>
      <w:tr w:rsidR="003F5949" w:rsidRPr="000177D7" w14:paraId="5417D542" w14:textId="77777777" w:rsidTr="003F5949">
        <w:trPr>
          <w:divId w:val="615648308"/>
          <w:trHeight w:hRule="exact" w:val="200"/>
        </w:trPr>
        <w:tc>
          <w:tcPr>
            <w:tcW w:w="1979" w:type="pct"/>
            <w:tcBorders>
              <w:top w:val="nil"/>
              <w:left w:val="nil"/>
              <w:bottom w:val="nil"/>
              <w:right w:val="nil"/>
            </w:tcBorders>
            <w:shd w:val="clear" w:color="000000" w:fill="FFFFFF"/>
            <w:noWrap/>
            <w:vAlign w:val="bottom"/>
            <w:hideMark/>
          </w:tcPr>
          <w:p w14:paraId="31609292"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single" w:sz="4" w:space="0" w:color="293F5B"/>
              <w:left w:val="nil"/>
              <w:bottom w:val="nil"/>
              <w:right w:val="nil"/>
            </w:tcBorders>
            <w:shd w:val="clear" w:color="000000" w:fill="FFFFFF"/>
            <w:noWrap/>
            <w:vAlign w:val="center"/>
            <w:hideMark/>
          </w:tcPr>
          <w:p w14:paraId="60E3A76E" w14:textId="186D1B51"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2021</w:t>
            </w:r>
            <w:r w:rsidR="00362F43" w:rsidRPr="000177D7">
              <w:rPr>
                <w:rFonts w:ascii="Arial" w:hAnsi="Arial" w:cs="Arial"/>
                <w:sz w:val="16"/>
                <w:szCs w:val="16"/>
              </w:rPr>
              <w:noBreakHyphen/>
            </w:r>
            <w:r w:rsidRPr="000177D7">
              <w:rPr>
                <w:rFonts w:ascii="Arial" w:hAnsi="Arial" w:cs="Arial"/>
                <w:sz w:val="16"/>
                <w:szCs w:val="16"/>
              </w:rPr>
              <w:t>22</w:t>
            </w:r>
          </w:p>
        </w:tc>
        <w:tc>
          <w:tcPr>
            <w:tcW w:w="75" w:type="pct"/>
            <w:tcBorders>
              <w:top w:val="nil"/>
              <w:left w:val="nil"/>
              <w:bottom w:val="nil"/>
              <w:right w:val="nil"/>
            </w:tcBorders>
            <w:shd w:val="clear" w:color="000000" w:fill="FFFFFF"/>
            <w:noWrap/>
            <w:vAlign w:val="center"/>
            <w:hideMark/>
          </w:tcPr>
          <w:p w14:paraId="189B103D"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 </w:t>
            </w:r>
          </w:p>
        </w:tc>
        <w:tc>
          <w:tcPr>
            <w:tcW w:w="589" w:type="pct"/>
            <w:tcBorders>
              <w:top w:val="single" w:sz="4" w:space="0" w:color="293F5B"/>
              <w:left w:val="nil"/>
              <w:bottom w:val="nil"/>
              <w:right w:val="nil"/>
            </w:tcBorders>
            <w:shd w:val="clear" w:color="000000" w:fill="E6F2FF"/>
            <w:noWrap/>
            <w:vAlign w:val="center"/>
            <w:hideMark/>
          </w:tcPr>
          <w:p w14:paraId="0FCAAF82" w14:textId="07216C16"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2022</w:t>
            </w:r>
            <w:r w:rsidR="00362F43" w:rsidRPr="000177D7">
              <w:rPr>
                <w:rFonts w:ascii="Arial" w:hAnsi="Arial" w:cs="Arial"/>
                <w:sz w:val="16"/>
                <w:szCs w:val="16"/>
              </w:rPr>
              <w:noBreakHyphen/>
            </w:r>
            <w:r w:rsidRPr="000177D7">
              <w:rPr>
                <w:rFonts w:ascii="Arial" w:hAnsi="Arial" w:cs="Arial"/>
                <w:sz w:val="16"/>
                <w:szCs w:val="16"/>
              </w:rPr>
              <w:t>23</w:t>
            </w:r>
          </w:p>
        </w:tc>
        <w:tc>
          <w:tcPr>
            <w:tcW w:w="589" w:type="pct"/>
            <w:tcBorders>
              <w:top w:val="single" w:sz="4" w:space="0" w:color="293F5B"/>
              <w:left w:val="nil"/>
              <w:bottom w:val="nil"/>
              <w:right w:val="nil"/>
            </w:tcBorders>
            <w:shd w:val="clear" w:color="000000" w:fill="FFFFFF"/>
            <w:noWrap/>
            <w:vAlign w:val="center"/>
            <w:hideMark/>
          </w:tcPr>
          <w:p w14:paraId="6DBBBC4E" w14:textId="2BEA2370"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2023</w:t>
            </w:r>
            <w:r w:rsidR="00362F43" w:rsidRPr="000177D7">
              <w:rPr>
                <w:rFonts w:ascii="Arial" w:hAnsi="Arial" w:cs="Arial"/>
                <w:sz w:val="16"/>
                <w:szCs w:val="16"/>
              </w:rPr>
              <w:noBreakHyphen/>
            </w:r>
            <w:r w:rsidRPr="000177D7">
              <w:rPr>
                <w:rFonts w:ascii="Arial" w:hAnsi="Arial" w:cs="Arial"/>
                <w:sz w:val="16"/>
                <w:szCs w:val="16"/>
              </w:rPr>
              <w:t>24</w:t>
            </w:r>
          </w:p>
        </w:tc>
        <w:tc>
          <w:tcPr>
            <w:tcW w:w="589" w:type="pct"/>
            <w:tcBorders>
              <w:top w:val="single" w:sz="4" w:space="0" w:color="293F5B"/>
              <w:left w:val="nil"/>
              <w:bottom w:val="nil"/>
              <w:right w:val="nil"/>
            </w:tcBorders>
            <w:shd w:val="clear" w:color="000000" w:fill="FFFFFF"/>
            <w:noWrap/>
            <w:vAlign w:val="center"/>
            <w:hideMark/>
          </w:tcPr>
          <w:p w14:paraId="5633F15F" w14:textId="4AF44BE0"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2024</w:t>
            </w:r>
            <w:r w:rsidR="00362F43" w:rsidRPr="000177D7">
              <w:rPr>
                <w:rFonts w:ascii="Arial" w:hAnsi="Arial" w:cs="Arial"/>
                <w:sz w:val="16"/>
                <w:szCs w:val="16"/>
              </w:rPr>
              <w:noBreakHyphen/>
            </w:r>
            <w:r w:rsidRPr="000177D7">
              <w:rPr>
                <w:rFonts w:ascii="Arial" w:hAnsi="Arial" w:cs="Arial"/>
                <w:sz w:val="16"/>
                <w:szCs w:val="16"/>
              </w:rPr>
              <w:t>25</w:t>
            </w:r>
          </w:p>
        </w:tc>
        <w:tc>
          <w:tcPr>
            <w:tcW w:w="589" w:type="pct"/>
            <w:tcBorders>
              <w:top w:val="single" w:sz="4" w:space="0" w:color="293F5B"/>
              <w:left w:val="nil"/>
              <w:bottom w:val="nil"/>
              <w:right w:val="nil"/>
            </w:tcBorders>
            <w:shd w:val="clear" w:color="000000" w:fill="FFFFFF"/>
            <w:noWrap/>
            <w:vAlign w:val="center"/>
            <w:hideMark/>
          </w:tcPr>
          <w:p w14:paraId="21BFBF3A" w14:textId="090D5124"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2025</w:t>
            </w:r>
            <w:r w:rsidR="00362F43" w:rsidRPr="000177D7">
              <w:rPr>
                <w:rFonts w:ascii="Arial" w:hAnsi="Arial" w:cs="Arial"/>
                <w:sz w:val="16"/>
                <w:szCs w:val="16"/>
              </w:rPr>
              <w:noBreakHyphen/>
            </w:r>
            <w:r w:rsidRPr="000177D7">
              <w:rPr>
                <w:rFonts w:ascii="Arial" w:hAnsi="Arial" w:cs="Arial"/>
                <w:sz w:val="16"/>
                <w:szCs w:val="16"/>
              </w:rPr>
              <w:t>26</w:t>
            </w:r>
          </w:p>
        </w:tc>
      </w:tr>
      <w:tr w:rsidR="003F5949" w:rsidRPr="000177D7" w14:paraId="1450B2EC" w14:textId="77777777" w:rsidTr="003F5949">
        <w:trPr>
          <w:divId w:val="615648308"/>
          <w:trHeight w:hRule="exact" w:val="200"/>
        </w:trPr>
        <w:tc>
          <w:tcPr>
            <w:tcW w:w="1979" w:type="pct"/>
            <w:tcBorders>
              <w:top w:val="nil"/>
              <w:left w:val="nil"/>
              <w:bottom w:val="nil"/>
              <w:right w:val="nil"/>
            </w:tcBorders>
            <w:shd w:val="clear" w:color="000000" w:fill="FFFFFF"/>
            <w:noWrap/>
            <w:vAlign w:val="center"/>
            <w:hideMark/>
          </w:tcPr>
          <w:p w14:paraId="315D1FDE"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single" w:sz="4" w:space="0" w:color="293F5B"/>
              <w:right w:val="nil"/>
            </w:tcBorders>
            <w:shd w:val="clear" w:color="000000" w:fill="FFFFFF"/>
            <w:noWrap/>
            <w:vAlign w:val="center"/>
            <w:hideMark/>
          </w:tcPr>
          <w:p w14:paraId="5C9C47C9"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$m</w:t>
            </w:r>
          </w:p>
        </w:tc>
        <w:tc>
          <w:tcPr>
            <w:tcW w:w="75" w:type="pct"/>
            <w:tcBorders>
              <w:top w:val="nil"/>
              <w:left w:val="nil"/>
              <w:bottom w:val="nil"/>
              <w:right w:val="nil"/>
            </w:tcBorders>
            <w:shd w:val="clear" w:color="000000" w:fill="FFFFFF"/>
            <w:noWrap/>
            <w:vAlign w:val="center"/>
            <w:hideMark/>
          </w:tcPr>
          <w:p w14:paraId="727AD670"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 </w:t>
            </w:r>
          </w:p>
        </w:tc>
        <w:tc>
          <w:tcPr>
            <w:tcW w:w="589" w:type="pct"/>
            <w:tcBorders>
              <w:top w:val="nil"/>
              <w:left w:val="nil"/>
              <w:bottom w:val="single" w:sz="4" w:space="0" w:color="293F5B"/>
              <w:right w:val="nil"/>
            </w:tcBorders>
            <w:shd w:val="clear" w:color="000000" w:fill="E6F2FF"/>
            <w:noWrap/>
            <w:vAlign w:val="center"/>
            <w:hideMark/>
          </w:tcPr>
          <w:p w14:paraId="6D818085"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$m</w:t>
            </w:r>
          </w:p>
        </w:tc>
        <w:tc>
          <w:tcPr>
            <w:tcW w:w="589" w:type="pct"/>
            <w:tcBorders>
              <w:top w:val="nil"/>
              <w:left w:val="nil"/>
              <w:bottom w:val="single" w:sz="4" w:space="0" w:color="293F5B"/>
              <w:right w:val="nil"/>
            </w:tcBorders>
            <w:shd w:val="clear" w:color="000000" w:fill="FFFFFF"/>
            <w:noWrap/>
            <w:vAlign w:val="center"/>
            <w:hideMark/>
          </w:tcPr>
          <w:p w14:paraId="1C2C55A5"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$m</w:t>
            </w:r>
          </w:p>
        </w:tc>
        <w:tc>
          <w:tcPr>
            <w:tcW w:w="589" w:type="pct"/>
            <w:tcBorders>
              <w:top w:val="nil"/>
              <w:left w:val="nil"/>
              <w:bottom w:val="single" w:sz="4" w:space="0" w:color="293F5B"/>
              <w:right w:val="nil"/>
            </w:tcBorders>
            <w:shd w:val="clear" w:color="000000" w:fill="FFFFFF"/>
            <w:noWrap/>
            <w:vAlign w:val="center"/>
            <w:hideMark/>
          </w:tcPr>
          <w:p w14:paraId="6BDE60FF"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$m</w:t>
            </w:r>
          </w:p>
        </w:tc>
        <w:tc>
          <w:tcPr>
            <w:tcW w:w="589" w:type="pct"/>
            <w:tcBorders>
              <w:top w:val="nil"/>
              <w:left w:val="nil"/>
              <w:bottom w:val="single" w:sz="4" w:space="0" w:color="293F5B"/>
              <w:right w:val="nil"/>
            </w:tcBorders>
            <w:shd w:val="clear" w:color="000000" w:fill="FFFFFF"/>
            <w:noWrap/>
            <w:vAlign w:val="center"/>
            <w:hideMark/>
          </w:tcPr>
          <w:p w14:paraId="4D3C1078"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$m</w:t>
            </w:r>
          </w:p>
        </w:tc>
      </w:tr>
      <w:tr w:rsidR="003F5949" w:rsidRPr="000177D7" w14:paraId="2548251F" w14:textId="77777777" w:rsidTr="003F5949">
        <w:trPr>
          <w:divId w:val="615648308"/>
          <w:trHeight w:hRule="exact" w:val="200"/>
        </w:trPr>
        <w:tc>
          <w:tcPr>
            <w:tcW w:w="1979" w:type="pct"/>
            <w:tcBorders>
              <w:top w:val="nil"/>
              <w:left w:val="nil"/>
              <w:bottom w:val="nil"/>
              <w:right w:val="nil"/>
            </w:tcBorders>
            <w:shd w:val="clear" w:color="000000" w:fill="FFFFFF"/>
            <w:noWrap/>
            <w:vAlign w:val="center"/>
            <w:hideMark/>
          </w:tcPr>
          <w:p w14:paraId="76ECCDB7"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Policing and law enforcement</w:t>
            </w:r>
          </w:p>
        </w:tc>
        <w:tc>
          <w:tcPr>
            <w:tcW w:w="589" w:type="pct"/>
            <w:tcBorders>
              <w:top w:val="nil"/>
              <w:left w:val="nil"/>
              <w:bottom w:val="nil"/>
              <w:right w:val="nil"/>
            </w:tcBorders>
            <w:shd w:val="clear" w:color="000000" w:fill="FFFFFF"/>
            <w:noWrap/>
            <w:vAlign w:val="center"/>
            <w:hideMark/>
          </w:tcPr>
          <w:p w14:paraId="759CD858"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3,632</w:t>
            </w:r>
          </w:p>
        </w:tc>
        <w:tc>
          <w:tcPr>
            <w:tcW w:w="75" w:type="pct"/>
            <w:tcBorders>
              <w:top w:val="nil"/>
              <w:left w:val="nil"/>
              <w:bottom w:val="nil"/>
              <w:right w:val="nil"/>
            </w:tcBorders>
            <w:shd w:val="clear" w:color="000000" w:fill="FFFFFF"/>
            <w:noWrap/>
            <w:vAlign w:val="center"/>
            <w:hideMark/>
          </w:tcPr>
          <w:p w14:paraId="1D249358"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1F3555B0"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3,979</w:t>
            </w:r>
          </w:p>
        </w:tc>
        <w:tc>
          <w:tcPr>
            <w:tcW w:w="589" w:type="pct"/>
            <w:tcBorders>
              <w:top w:val="nil"/>
              <w:left w:val="nil"/>
              <w:bottom w:val="nil"/>
              <w:right w:val="nil"/>
            </w:tcBorders>
            <w:shd w:val="clear" w:color="000000" w:fill="FFFFFF"/>
            <w:noWrap/>
            <w:vAlign w:val="center"/>
            <w:hideMark/>
          </w:tcPr>
          <w:p w14:paraId="5C24F5B0"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3,736</w:t>
            </w:r>
          </w:p>
        </w:tc>
        <w:tc>
          <w:tcPr>
            <w:tcW w:w="589" w:type="pct"/>
            <w:tcBorders>
              <w:top w:val="nil"/>
              <w:left w:val="nil"/>
              <w:bottom w:val="nil"/>
              <w:right w:val="nil"/>
            </w:tcBorders>
            <w:shd w:val="clear" w:color="000000" w:fill="FFFFFF"/>
            <w:noWrap/>
            <w:vAlign w:val="center"/>
            <w:hideMark/>
          </w:tcPr>
          <w:p w14:paraId="10F235FC"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3,637</w:t>
            </w:r>
          </w:p>
        </w:tc>
        <w:tc>
          <w:tcPr>
            <w:tcW w:w="589" w:type="pct"/>
            <w:tcBorders>
              <w:top w:val="nil"/>
              <w:left w:val="nil"/>
              <w:bottom w:val="nil"/>
              <w:right w:val="nil"/>
            </w:tcBorders>
            <w:shd w:val="clear" w:color="000000" w:fill="FFFFFF"/>
            <w:noWrap/>
            <w:vAlign w:val="center"/>
            <w:hideMark/>
          </w:tcPr>
          <w:p w14:paraId="370DBE3E"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3,549</w:t>
            </w:r>
          </w:p>
        </w:tc>
      </w:tr>
      <w:tr w:rsidR="003F5949" w:rsidRPr="000177D7" w14:paraId="181CEAF0" w14:textId="77777777" w:rsidTr="003F5949">
        <w:trPr>
          <w:divId w:val="615648308"/>
          <w:trHeight w:hRule="exact" w:val="200"/>
        </w:trPr>
        <w:tc>
          <w:tcPr>
            <w:tcW w:w="1979" w:type="pct"/>
            <w:tcBorders>
              <w:top w:val="nil"/>
              <w:left w:val="nil"/>
              <w:bottom w:val="nil"/>
              <w:right w:val="nil"/>
            </w:tcBorders>
            <w:shd w:val="clear" w:color="000000" w:fill="FFFFFF"/>
            <w:noWrap/>
            <w:vAlign w:val="center"/>
            <w:hideMark/>
          </w:tcPr>
          <w:p w14:paraId="5BC4CC82"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Border protection</w:t>
            </w:r>
          </w:p>
        </w:tc>
        <w:tc>
          <w:tcPr>
            <w:tcW w:w="589" w:type="pct"/>
            <w:tcBorders>
              <w:top w:val="nil"/>
              <w:left w:val="nil"/>
              <w:bottom w:val="nil"/>
              <w:right w:val="nil"/>
            </w:tcBorders>
            <w:shd w:val="clear" w:color="000000" w:fill="FFFFFF"/>
            <w:noWrap/>
            <w:vAlign w:val="center"/>
            <w:hideMark/>
          </w:tcPr>
          <w:p w14:paraId="27E6848C"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1,415</w:t>
            </w:r>
          </w:p>
        </w:tc>
        <w:tc>
          <w:tcPr>
            <w:tcW w:w="75" w:type="pct"/>
            <w:tcBorders>
              <w:top w:val="nil"/>
              <w:left w:val="nil"/>
              <w:bottom w:val="nil"/>
              <w:right w:val="nil"/>
            </w:tcBorders>
            <w:shd w:val="clear" w:color="000000" w:fill="FFFFFF"/>
            <w:noWrap/>
            <w:vAlign w:val="center"/>
            <w:hideMark/>
          </w:tcPr>
          <w:p w14:paraId="5177C939"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7B6F6BCA"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1,463</w:t>
            </w:r>
          </w:p>
        </w:tc>
        <w:tc>
          <w:tcPr>
            <w:tcW w:w="589" w:type="pct"/>
            <w:tcBorders>
              <w:top w:val="nil"/>
              <w:left w:val="nil"/>
              <w:bottom w:val="nil"/>
              <w:right w:val="nil"/>
            </w:tcBorders>
            <w:shd w:val="clear" w:color="000000" w:fill="FFFFFF"/>
            <w:noWrap/>
            <w:vAlign w:val="center"/>
            <w:hideMark/>
          </w:tcPr>
          <w:p w14:paraId="7C872DA6"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1,377</w:t>
            </w:r>
          </w:p>
        </w:tc>
        <w:tc>
          <w:tcPr>
            <w:tcW w:w="589" w:type="pct"/>
            <w:tcBorders>
              <w:top w:val="nil"/>
              <w:left w:val="nil"/>
              <w:bottom w:val="nil"/>
              <w:right w:val="nil"/>
            </w:tcBorders>
            <w:shd w:val="clear" w:color="000000" w:fill="FFFFFF"/>
            <w:noWrap/>
            <w:vAlign w:val="center"/>
            <w:hideMark/>
          </w:tcPr>
          <w:p w14:paraId="68EF3083"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1,391</w:t>
            </w:r>
          </w:p>
        </w:tc>
        <w:tc>
          <w:tcPr>
            <w:tcW w:w="589" w:type="pct"/>
            <w:tcBorders>
              <w:top w:val="nil"/>
              <w:left w:val="nil"/>
              <w:bottom w:val="nil"/>
              <w:right w:val="nil"/>
            </w:tcBorders>
            <w:shd w:val="clear" w:color="000000" w:fill="FFFFFF"/>
            <w:noWrap/>
            <w:vAlign w:val="center"/>
            <w:hideMark/>
          </w:tcPr>
          <w:p w14:paraId="3B25117E"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1,405</w:t>
            </w:r>
          </w:p>
        </w:tc>
      </w:tr>
      <w:tr w:rsidR="003F5949" w:rsidRPr="000177D7" w14:paraId="51525AE5" w14:textId="77777777" w:rsidTr="003F5949">
        <w:trPr>
          <w:divId w:val="615648308"/>
          <w:trHeight w:hRule="exact" w:val="210"/>
        </w:trPr>
        <w:tc>
          <w:tcPr>
            <w:tcW w:w="1979" w:type="pct"/>
            <w:tcBorders>
              <w:top w:val="nil"/>
              <w:left w:val="nil"/>
              <w:bottom w:val="single" w:sz="4" w:space="0" w:color="293F5B"/>
              <w:right w:val="nil"/>
            </w:tcBorders>
            <w:shd w:val="clear" w:color="000000" w:fill="FFFFFF"/>
            <w:noWrap/>
            <w:vAlign w:val="center"/>
            <w:hideMark/>
          </w:tcPr>
          <w:p w14:paraId="286DBCB3" w14:textId="77777777" w:rsidR="003F5949" w:rsidRPr="000177D7" w:rsidRDefault="003F5949" w:rsidP="003F5949">
            <w:pPr>
              <w:spacing w:before="0" w:after="0" w:line="240" w:lineRule="auto"/>
              <w:rPr>
                <w:rFonts w:ascii="Arial" w:hAnsi="Arial" w:cs="Arial"/>
                <w:b/>
                <w:bCs/>
                <w:sz w:val="16"/>
                <w:szCs w:val="16"/>
              </w:rPr>
            </w:pPr>
            <w:r w:rsidRPr="000177D7">
              <w:rPr>
                <w:rFonts w:ascii="Arial" w:hAnsi="Arial" w:cs="Arial"/>
                <w:b/>
                <w:bCs/>
                <w:sz w:val="16"/>
                <w:szCs w:val="16"/>
              </w:rPr>
              <w:t>Total</w:t>
            </w:r>
          </w:p>
        </w:tc>
        <w:tc>
          <w:tcPr>
            <w:tcW w:w="589" w:type="pct"/>
            <w:tcBorders>
              <w:top w:val="single" w:sz="4" w:space="0" w:color="293F5B"/>
              <w:left w:val="nil"/>
              <w:bottom w:val="single" w:sz="4" w:space="0" w:color="293F5B"/>
              <w:right w:val="nil"/>
            </w:tcBorders>
            <w:shd w:val="clear" w:color="000000" w:fill="FFFFFF"/>
            <w:noWrap/>
            <w:vAlign w:val="center"/>
            <w:hideMark/>
          </w:tcPr>
          <w:p w14:paraId="14ECEBC2" w14:textId="77777777" w:rsidR="003F5949" w:rsidRPr="000177D7" w:rsidRDefault="003F5949" w:rsidP="003F5949">
            <w:pPr>
              <w:spacing w:before="0" w:after="0" w:line="240" w:lineRule="auto"/>
              <w:jc w:val="right"/>
              <w:rPr>
                <w:rFonts w:ascii="Arial" w:hAnsi="Arial" w:cs="Arial"/>
                <w:b/>
                <w:bCs/>
                <w:sz w:val="16"/>
                <w:szCs w:val="16"/>
              </w:rPr>
            </w:pPr>
            <w:r w:rsidRPr="000177D7">
              <w:rPr>
                <w:rFonts w:ascii="Arial" w:hAnsi="Arial" w:cs="Arial"/>
                <w:b/>
                <w:bCs/>
                <w:sz w:val="16"/>
                <w:szCs w:val="16"/>
              </w:rPr>
              <w:t>5,047</w:t>
            </w:r>
          </w:p>
        </w:tc>
        <w:tc>
          <w:tcPr>
            <w:tcW w:w="75" w:type="pct"/>
            <w:tcBorders>
              <w:top w:val="nil"/>
              <w:left w:val="nil"/>
              <w:bottom w:val="single" w:sz="4" w:space="0" w:color="293F5B"/>
              <w:right w:val="nil"/>
            </w:tcBorders>
            <w:shd w:val="clear" w:color="000000" w:fill="FFFFFF"/>
            <w:noWrap/>
            <w:vAlign w:val="center"/>
            <w:hideMark/>
          </w:tcPr>
          <w:p w14:paraId="601D24F3" w14:textId="77777777" w:rsidR="003F5949" w:rsidRPr="000177D7" w:rsidRDefault="003F5949" w:rsidP="003F5949">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89" w:type="pct"/>
            <w:tcBorders>
              <w:top w:val="single" w:sz="4" w:space="0" w:color="293F5B"/>
              <w:left w:val="nil"/>
              <w:bottom w:val="single" w:sz="4" w:space="0" w:color="293F5B"/>
              <w:right w:val="nil"/>
            </w:tcBorders>
            <w:shd w:val="clear" w:color="000000" w:fill="E6F2FF"/>
            <w:noWrap/>
            <w:vAlign w:val="center"/>
            <w:hideMark/>
          </w:tcPr>
          <w:p w14:paraId="591F7650" w14:textId="77777777" w:rsidR="003F5949" w:rsidRPr="000177D7" w:rsidRDefault="003F5949" w:rsidP="003F5949">
            <w:pPr>
              <w:spacing w:before="0" w:after="0" w:line="240" w:lineRule="auto"/>
              <w:jc w:val="right"/>
              <w:rPr>
                <w:rFonts w:ascii="Arial" w:hAnsi="Arial" w:cs="Arial"/>
                <w:b/>
                <w:bCs/>
                <w:sz w:val="16"/>
                <w:szCs w:val="16"/>
              </w:rPr>
            </w:pPr>
            <w:r w:rsidRPr="000177D7">
              <w:rPr>
                <w:rFonts w:ascii="Arial" w:hAnsi="Arial" w:cs="Arial"/>
                <w:b/>
                <w:bCs/>
                <w:sz w:val="16"/>
                <w:szCs w:val="16"/>
              </w:rPr>
              <w:t>5,442</w:t>
            </w:r>
          </w:p>
        </w:tc>
        <w:tc>
          <w:tcPr>
            <w:tcW w:w="589" w:type="pct"/>
            <w:tcBorders>
              <w:top w:val="single" w:sz="4" w:space="0" w:color="293F5B"/>
              <w:left w:val="nil"/>
              <w:bottom w:val="single" w:sz="4" w:space="0" w:color="293F5B"/>
              <w:right w:val="nil"/>
            </w:tcBorders>
            <w:shd w:val="clear" w:color="000000" w:fill="FFFFFF"/>
            <w:noWrap/>
            <w:vAlign w:val="center"/>
            <w:hideMark/>
          </w:tcPr>
          <w:p w14:paraId="270AB474" w14:textId="77777777" w:rsidR="003F5949" w:rsidRPr="000177D7" w:rsidRDefault="003F5949" w:rsidP="003F5949">
            <w:pPr>
              <w:spacing w:before="0" w:after="0" w:line="240" w:lineRule="auto"/>
              <w:jc w:val="right"/>
              <w:rPr>
                <w:rFonts w:ascii="Arial" w:hAnsi="Arial" w:cs="Arial"/>
                <w:b/>
                <w:bCs/>
                <w:sz w:val="16"/>
                <w:szCs w:val="16"/>
              </w:rPr>
            </w:pPr>
            <w:r w:rsidRPr="000177D7">
              <w:rPr>
                <w:rFonts w:ascii="Arial" w:hAnsi="Arial" w:cs="Arial"/>
                <w:b/>
                <w:bCs/>
                <w:sz w:val="16"/>
                <w:szCs w:val="16"/>
              </w:rPr>
              <w:t>5,113</w:t>
            </w:r>
          </w:p>
        </w:tc>
        <w:tc>
          <w:tcPr>
            <w:tcW w:w="589" w:type="pct"/>
            <w:tcBorders>
              <w:top w:val="single" w:sz="4" w:space="0" w:color="293F5B"/>
              <w:left w:val="nil"/>
              <w:bottom w:val="single" w:sz="4" w:space="0" w:color="293F5B"/>
              <w:right w:val="nil"/>
            </w:tcBorders>
            <w:shd w:val="clear" w:color="000000" w:fill="FFFFFF"/>
            <w:noWrap/>
            <w:vAlign w:val="center"/>
            <w:hideMark/>
          </w:tcPr>
          <w:p w14:paraId="60B9945D" w14:textId="77777777" w:rsidR="003F5949" w:rsidRPr="000177D7" w:rsidRDefault="003F5949" w:rsidP="003F5949">
            <w:pPr>
              <w:spacing w:before="0" w:after="0" w:line="240" w:lineRule="auto"/>
              <w:jc w:val="right"/>
              <w:rPr>
                <w:rFonts w:ascii="Arial" w:hAnsi="Arial" w:cs="Arial"/>
                <w:b/>
                <w:bCs/>
                <w:sz w:val="16"/>
                <w:szCs w:val="16"/>
              </w:rPr>
            </w:pPr>
            <w:r w:rsidRPr="000177D7">
              <w:rPr>
                <w:rFonts w:ascii="Arial" w:hAnsi="Arial" w:cs="Arial"/>
                <w:b/>
                <w:bCs/>
                <w:sz w:val="16"/>
                <w:szCs w:val="16"/>
              </w:rPr>
              <w:t>5,028</w:t>
            </w:r>
          </w:p>
        </w:tc>
        <w:tc>
          <w:tcPr>
            <w:tcW w:w="589" w:type="pct"/>
            <w:tcBorders>
              <w:top w:val="single" w:sz="4" w:space="0" w:color="293F5B"/>
              <w:left w:val="nil"/>
              <w:bottom w:val="single" w:sz="4" w:space="0" w:color="293F5B"/>
              <w:right w:val="nil"/>
            </w:tcBorders>
            <w:shd w:val="clear" w:color="000000" w:fill="FFFFFF"/>
            <w:noWrap/>
            <w:vAlign w:val="center"/>
            <w:hideMark/>
          </w:tcPr>
          <w:p w14:paraId="4A7DA5E7" w14:textId="77777777" w:rsidR="003F5949" w:rsidRPr="000177D7" w:rsidRDefault="003F5949" w:rsidP="003F5949">
            <w:pPr>
              <w:spacing w:before="0" w:after="0" w:line="240" w:lineRule="auto"/>
              <w:jc w:val="right"/>
              <w:rPr>
                <w:rFonts w:ascii="Arial" w:hAnsi="Arial" w:cs="Arial"/>
                <w:b/>
                <w:bCs/>
                <w:sz w:val="16"/>
                <w:szCs w:val="16"/>
              </w:rPr>
            </w:pPr>
            <w:r w:rsidRPr="000177D7">
              <w:rPr>
                <w:rFonts w:ascii="Arial" w:hAnsi="Arial" w:cs="Arial"/>
                <w:b/>
                <w:bCs/>
                <w:sz w:val="16"/>
                <w:szCs w:val="16"/>
              </w:rPr>
              <w:t>4,954</w:t>
            </w:r>
          </w:p>
        </w:tc>
      </w:tr>
    </w:tbl>
    <w:p w14:paraId="68449B0D" w14:textId="7EF7B3DB" w:rsidR="00F70418" w:rsidRPr="000177D7" w:rsidRDefault="00F70418" w:rsidP="00BF22EF">
      <w:pPr>
        <w:pStyle w:val="ChartandTableFootnoteAlpha"/>
        <w:numPr>
          <w:ilvl w:val="0"/>
          <w:numId w:val="14"/>
        </w:numPr>
        <w:rPr>
          <w:color w:val="auto"/>
        </w:rPr>
      </w:pPr>
      <w:r w:rsidRPr="000177D7">
        <w:rPr>
          <w:color w:val="auto"/>
        </w:rPr>
        <w:t>The entry for each component includes eliminations for inter</w:t>
      </w:r>
      <w:r w:rsidR="00362F43" w:rsidRPr="000177D7">
        <w:rPr>
          <w:color w:val="auto"/>
        </w:rPr>
        <w:noBreakHyphen/>
      </w:r>
      <w:r w:rsidRPr="000177D7">
        <w:rPr>
          <w:color w:val="auto"/>
        </w:rPr>
        <w:t>agency transactions within that component.</w:t>
      </w:r>
    </w:p>
    <w:p w14:paraId="27FAB552" w14:textId="77777777" w:rsidR="001F19DB" w:rsidRPr="000177D7" w:rsidRDefault="001F19DB" w:rsidP="001F19DB">
      <w:pPr>
        <w:pStyle w:val="TableLine"/>
      </w:pPr>
    </w:p>
    <w:p w14:paraId="63ECF8C4" w14:textId="77777777" w:rsidR="00F70418" w:rsidRPr="000177D7" w:rsidRDefault="00F70418" w:rsidP="00F70418">
      <w:pPr>
        <w:pStyle w:val="Heading3"/>
      </w:pPr>
      <w:bookmarkStart w:id="49" w:name="_Toc99203682"/>
      <w:bookmarkStart w:id="50" w:name="_Toc117358175"/>
      <w:r w:rsidRPr="000177D7">
        <w:t>Education</w:t>
      </w:r>
      <w:bookmarkEnd w:id="44"/>
      <w:bookmarkEnd w:id="49"/>
      <w:bookmarkEnd w:id="50"/>
    </w:p>
    <w:p w14:paraId="15106846" w14:textId="497DF753" w:rsidR="00F70418" w:rsidRPr="000177D7" w:rsidRDefault="001E67FA" w:rsidP="006412F8">
      <w:bookmarkStart w:id="51" w:name="_Toc4577273"/>
      <w:bookmarkStart w:id="52" w:name="_Toc4689185"/>
      <w:r w:rsidRPr="000177D7">
        <w:t>The education function includes expenses to support the delivery of education services through higher education institutions; vocational education and training providers (including technical and further education institutions); and government (state and territory) and non</w:t>
      </w:r>
      <w:r w:rsidR="00362F43" w:rsidRPr="000177D7">
        <w:noBreakHyphen/>
      </w:r>
      <w:r w:rsidRPr="000177D7">
        <w:t>government primary and secondary schools.</w:t>
      </w:r>
    </w:p>
    <w:p w14:paraId="76C0E2AD" w14:textId="35D9C8C3" w:rsidR="003F5949" w:rsidRPr="000177D7" w:rsidRDefault="001E5404" w:rsidP="003F5949">
      <w:pPr>
        <w:pStyle w:val="TableHeading"/>
        <w:rPr>
          <w:rFonts w:eastAsiaTheme="minorHAnsi" w:cstheme="minorBidi"/>
          <w:sz w:val="22"/>
          <w:szCs w:val="22"/>
          <w:lang w:eastAsia="en-US"/>
        </w:rPr>
      </w:pPr>
      <w:r w:rsidRPr="000177D7">
        <w:t>Table 6</w:t>
      </w:r>
      <w:r w:rsidR="00F70418" w:rsidRPr="000177D7">
        <w:t>.7: Summary of expenses – education</w:t>
      </w:r>
      <w:bookmarkStart w:id="53" w:name="_1586074259"/>
      <w:bookmarkStart w:id="54" w:name="_1727774294"/>
      <w:bookmarkEnd w:id="53"/>
      <w:bookmarkEnd w:id="54"/>
    </w:p>
    <w:tbl>
      <w:tblPr>
        <w:tblW w:w="5000" w:type="pct"/>
        <w:tblCellMar>
          <w:left w:w="0" w:type="dxa"/>
          <w:right w:w="28" w:type="dxa"/>
        </w:tblCellMar>
        <w:tblLook w:val="04A0" w:firstRow="1" w:lastRow="0" w:firstColumn="1" w:lastColumn="0" w:noHBand="0" w:noVBand="1"/>
        <w:tblCaption w:val="Table"/>
      </w:tblPr>
      <w:tblGrid>
        <w:gridCol w:w="3410"/>
        <w:gridCol w:w="845"/>
        <w:gridCol w:w="119"/>
        <w:gridCol w:w="834"/>
        <w:gridCol w:w="834"/>
        <w:gridCol w:w="834"/>
        <w:gridCol w:w="834"/>
      </w:tblGrid>
      <w:tr w:rsidR="003F5949" w:rsidRPr="000177D7" w14:paraId="75E4C685" w14:textId="77777777" w:rsidTr="003F5949">
        <w:trPr>
          <w:divId w:val="1512649073"/>
          <w:trHeight w:val="225"/>
        </w:trPr>
        <w:tc>
          <w:tcPr>
            <w:tcW w:w="2211" w:type="pct"/>
            <w:tcBorders>
              <w:top w:val="single" w:sz="4" w:space="0" w:color="293F5B"/>
              <w:left w:val="nil"/>
              <w:bottom w:val="nil"/>
              <w:right w:val="nil"/>
            </w:tcBorders>
            <w:shd w:val="clear" w:color="000000" w:fill="FFFFFF"/>
            <w:noWrap/>
            <w:vAlign w:val="center"/>
            <w:hideMark/>
          </w:tcPr>
          <w:p w14:paraId="4C300CD1" w14:textId="3348F59D" w:rsidR="003F5949" w:rsidRPr="000177D7" w:rsidRDefault="003F5949" w:rsidP="003F5949">
            <w:pPr>
              <w:spacing w:before="0" w:after="0" w:line="240" w:lineRule="auto"/>
              <w:rPr>
                <w:rFonts w:ascii="Arial" w:hAnsi="Arial" w:cs="Arial"/>
                <w:b/>
                <w:bCs/>
                <w:sz w:val="16"/>
                <w:szCs w:val="16"/>
              </w:rPr>
            </w:pPr>
            <w:r w:rsidRPr="000177D7">
              <w:rPr>
                <w:rFonts w:ascii="Arial" w:hAnsi="Arial" w:cs="Arial"/>
                <w:b/>
                <w:bCs/>
                <w:sz w:val="16"/>
                <w:szCs w:val="16"/>
              </w:rPr>
              <w:t>Sub</w:t>
            </w:r>
            <w:r w:rsidR="00362F43" w:rsidRPr="000177D7">
              <w:rPr>
                <w:rFonts w:ascii="Arial" w:hAnsi="Arial" w:cs="Arial"/>
                <w:b/>
                <w:bCs/>
                <w:sz w:val="16"/>
                <w:szCs w:val="16"/>
              </w:rPr>
              <w:noBreakHyphen/>
            </w:r>
            <w:r w:rsidRPr="000177D7">
              <w:rPr>
                <w:rFonts w:ascii="Arial" w:hAnsi="Arial" w:cs="Arial"/>
                <w:b/>
                <w:bCs/>
                <w:sz w:val="16"/>
                <w:szCs w:val="16"/>
              </w:rPr>
              <w:t>function</w:t>
            </w:r>
          </w:p>
        </w:tc>
        <w:tc>
          <w:tcPr>
            <w:tcW w:w="548" w:type="pct"/>
            <w:tcBorders>
              <w:top w:val="single" w:sz="4" w:space="0" w:color="293F5B"/>
              <w:left w:val="nil"/>
              <w:bottom w:val="single" w:sz="4" w:space="0" w:color="293F5B"/>
              <w:right w:val="nil"/>
            </w:tcBorders>
            <w:shd w:val="clear" w:color="000000" w:fill="FFFFFF"/>
            <w:noWrap/>
            <w:vAlign w:val="center"/>
            <w:hideMark/>
          </w:tcPr>
          <w:p w14:paraId="6A68951A" w14:textId="77777777" w:rsidR="003F5949" w:rsidRPr="000177D7" w:rsidRDefault="003F5949" w:rsidP="003F5949">
            <w:pPr>
              <w:spacing w:before="0" w:after="0" w:line="240" w:lineRule="auto"/>
              <w:jc w:val="center"/>
              <w:rPr>
                <w:rFonts w:ascii="Arial" w:hAnsi="Arial" w:cs="Arial"/>
                <w:sz w:val="16"/>
                <w:szCs w:val="16"/>
              </w:rPr>
            </w:pPr>
            <w:r w:rsidRPr="000177D7">
              <w:rPr>
                <w:rFonts w:ascii="Arial" w:hAnsi="Arial" w:cs="Arial"/>
                <w:sz w:val="16"/>
                <w:szCs w:val="16"/>
              </w:rPr>
              <w:t>Actual</w:t>
            </w:r>
          </w:p>
        </w:tc>
        <w:tc>
          <w:tcPr>
            <w:tcW w:w="77" w:type="pct"/>
            <w:tcBorders>
              <w:top w:val="single" w:sz="4" w:space="0" w:color="293F5B"/>
              <w:left w:val="nil"/>
              <w:bottom w:val="nil"/>
              <w:right w:val="nil"/>
            </w:tcBorders>
            <w:shd w:val="clear" w:color="000000" w:fill="FFFFFF"/>
            <w:noWrap/>
            <w:vAlign w:val="center"/>
            <w:hideMark/>
          </w:tcPr>
          <w:p w14:paraId="492CE4DB" w14:textId="77777777" w:rsidR="003F5949" w:rsidRPr="000177D7" w:rsidRDefault="003F5949" w:rsidP="003F5949">
            <w:pPr>
              <w:spacing w:before="0" w:after="0" w:line="240" w:lineRule="auto"/>
              <w:jc w:val="center"/>
              <w:rPr>
                <w:rFonts w:ascii="Arial" w:hAnsi="Arial" w:cs="Arial"/>
                <w:sz w:val="16"/>
                <w:szCs w:val="16"/>
              </w:rPr>
            </w:pPr>
            <w:r w:rsidRPr="000177D7">
              <w:rPr>
                <w:rFonts w:ascii="Arial" w:hAnsi="Arial" w:cs="Arial"/>
                <w:sz w:val="16"/>
                <w:szCs w:val="16"/>
              </w:rPr>
              <w:t> </w:t>
            </w:r>
          </w:p>
        </w:tc>
        <w:tc>
          <w:tcPr>
            <w:tcW w:w="2164" w:type="pct"/>
            <w:gridSpan w:val="4"/>
            <w:tcBorders>
              <w:top w:val="single" w:sz="4" w:space="0" w:color="293F5B"/>
              <w:left w:val="nil"/>
              <w:bottom w:val="single" w:sz="4" w:space="0" w:color="293F5B"/>
              <w:right w:val="nil"/>
            </w:tcBorders>
            <w:shd w:val="clear" w:color="000000" w:fill="FFFFFF"/>
            <w:noWrap/>
            <w:vAlign w:val="center"/>
            <w:hideMark/>
          </w:tcPr>
          <w:p w14:paraId="5A547A4D" w14:textId="77777777" w:rsidR="003F5949" w:rsidRPr="000177D7" w:rsidRDefault="003F5949" w:rsidP="003F5949">
            <w:pPr>
              <w:spacing w:before="0" w:after="0" w:line="240" w:lineRule="auto"/>
              <w:jc w:val="center"/>
              <w:rPr>
                <w:rFonts w:ascii="Arial" w:hAnsi="Arial" w:cs="Arial"/>
                <w:sz w:val="16"/>
                <w:szCs w:val="16"/>
              </w:rPr>
            </w:pPr>
            <w:r w:rsidRPr="000177D7">
              <w:rPr>
                <w:rFonts w:ascii="Arial" w:hAnsi="Arial" w:cs="Arial"/>
                <w:sz w:val="16"/>
                <w:szCs w:val="16"/>
              </w:rPr>
              <w:t>Estimates</w:t>
            </w:r>
          </w:p>
        </w:tc>
      </w:tr>
      <w:tr w:rsidR="003F5949" w:rsidRPr="000177D7" w14:paraId="259C6941" w14:textId="77777777" w:rsidTr="003F5949">
        <w:trPr>
          <w:divId w:val="1512649073"/>
          <w:trHeight w:val="225"/>
        </w:trPr>
        <w:tc>
          <w:tcPr>
            <w:tcW w:w="2211" w:type="pct"/>
            <w:tcBorders>
              <w:top w:val="nil"/>
              <w:left w:val="nil"/>
              <w:bottom w:val="nil"/>
              <w:right w:val="nil"/>
            </w:tcBorders>
            <w:shd w:val="clear" w:color="000000" w:fill="FFFFFF"/>
            <w:noWrap/>
            <w:vAlign w:val="bottom"/>
            <w:hideMark/>
          </w:tcPr>
          <w:p w14:paraId="64A0C165"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48" w:type="pct"/>
            <w:tcBorders>
              <w:top w:val="single" w:sz="4" w:space="0" w:color="293F5B"/>
              <w:left w:val="nil"/>
              <w:bottom w:val="nil"/>
              <w:right w:val="nil"/>
            </w:tcBorders>
            <w:shd w:val="clear" w:color="000000" w:fill="FFFFFF"/>
            <w:noWrap/>
            <w:vAlign w:val="center"/>
            <w:hideMark/>
          </w:tcPr>
          <w:p w14:paraId="06281AE2" w14:textId="4A9222C1"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2021</w:t>
            </w:r>
            <w:r w:rsidR="00362F43" w:rsidRPr="000177D7">
              <w:rPr>
                <w:rFonts w:ascii="Arial" w:hAnsi="Arial" w:cs="Arial"/>
                <w:sz w:val="16"/>
                <w:szCs w:val="16"/>
              </w:rPr>
              <w:noBreakHyphen/>
            </w:r>
            <w:r w:rsidRPr="000177D7">
              <w:rPr>
                <w:rFonts w:ascii="Arial" w:hAnsi="Arial" w:cs="Arial"/>
                <w:sz w:val="16"/>
                <w:szCs w:val="16"/>
              </w:rPr>
              <w:t>22</w:t>
            </w:r>
          </w:p>
        </w:tc>
        <w:tc>
          <w:tcPr>
            <w:tcW w:w="77" w:type="pct"/>
            <w:tcBorders>
              <w:top w:val="nil"/>
              <w:left w:val="nil"/>
              <w:bottom w:val="nil"/>
              <w:right w:val="nil"/>
            </w:tcBorders>
            <w:shd w:val="clear" w:color="000000" w:fill="FFFFFF"/>
            <w:noWrap/>
            <w:vAlign w:val="center"/>
            <w:hideMark/>
          </w:tcPr>
          <w:p w14:paraId="4B9C05C0"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 </w:t>
            </w:r>
          </w:p>
        </w:tc>
        <w:tc>
          <w:tcPr>
            <w:tcW w:w="541" w:type="pct"/>
            <w:tcBorders>
              <w:top w:val="single" w:sz="4" w:space="0" w:color="293F5B"/>
              <w:left w:val="nil"/>
              <w:bottom w:val="nil"/>
              <w:right w:val="nil"/>
            </w:tcBorders>
            <w:shd w:val="clear" w:color="000000" w:fill="E6F2FF"/>
            <w:noWrap/>
            <w:vAlign w:val="center"/>
            <w:hideMark/>
          </w:tcPr>
          <w:p w14:paraId="3B9572B0" w14:textId="7AD2F104"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2022</w:t>
            </w:r>
            <w:r w:rsidR="00362F43" w:rsidRPr="000177D7">
              <w:rPr>
                <w:rFonts w:ascii="Arial" w:hAnsi="Arial" w:cs="Arial"/>
                <w:sz w:val="16"/>
                <w:szCs w:val="16"/>
              </w:rPr>
              <w:noBreakHyphen/>
            </w:r>
            <w:r w:rsidRPr="000177D7">
              <w:rPr>
                <w:rFonts w:ascii="Arial" w:hAnsi="Arial" w:cs="Arial"/>
                <w:sz w:val="16"/>
                <w:szCs w:val="16"/>
              </w:rPr>
              <w:t>23</w:t>
            </w:r>
          </w:p>
        </w:tc>
        <w:tc>
          <w:tcPr>
            <w:tcW w:w="541" w:type="pct"/>
            <w:tcBorders>
              <w:top w:val="single" w:sz="4" w:space="0" w:color="293F5B"/>
              <w:left w:val="nil"/>
              <w:bottom w:val="nil"/>
              <w:right w:val="nil"/>
            </w:tcBorders>
            <w:shd w:val="clear" w:color="000000" w:fill="FFFFFF"/>
            <w:noWrap/>
            <w:vAlign w:val="center"/>
            <w:hideMark/>
          </w:tcPr>
          <w:p w14:paraId="6F5D9EE7" w14:textId="6B5C2F2D"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2023</w:t>
            </w:r>
            <w:r w:rsidR="00362F43" w:rsidRPr="000177D7">
              <w:rPr>
                <w:rFonts w:ascii="Arial" w:hAnsi="Arial" w:cs="Arial"/>
                <w:sz w:val="16"/>
                <w:szCs w:val="16"/>
              </w:rPr>
              <w:noBreakHyphen/>
            </w:r>
            <w:r w:rsidRPr="000177D7">
              <w:rPr>
                <w:rFonts w:ascii="Arial" w:hAnsi="Arial" w:cs="Arial"/>
                <w:sz w:val="16"/>
                <w:szCs w:val="16"/>
              </w:rPr>
              <w:t>24</w:t>
            </w:r>
          </w:p>
        </w:tc>
        <w:tc>
          <w:tcPr>
            <w:tcW w:w="541" w:type="pct"/>
            <w:tcBorders>
              <w:top w:val="single" w:sz="4" w:space="0" w:color="293F5B"/>
              <w:left w:val="nil"/>
              <w:bottom w:val="nil"/>
              <w:right w:val="nil"/>
            </w:tcBorders>
            <w:shd w:val="clear" w:color="000000" w:fill="FFFFFF"/>
            <w:noWrap/>
            <w:vAlign w:val="center"/>
            <w:hideMark/>
          </w:tcPr>
          <w:p w14:paraId="75A6035E" w14:textId="491D50D6"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2024</w:t>
            </w:r>
            <w:r w:rsidR="00362F43" w:rsidRPr="000177D7">
              <w:rPr>
                <w:rFonts w:ascii="Arial" w:hAnsi="Arial" w:cs="Arial"/>
                <w:sz w:val="16"/>
                <w:szCs w:val="16"/>
              </w:rPr>
              <w:noBreakHyphen/>
            </w:r>
            <w:r w:rsidRPr="000177D7">
              <w:rPr>
                <w:rFonts w:ascii="Arial" w:hAnsi="Arial" w:cs="Arial"/>
                <w:sz w:val="16"/>
                <w:szCs w:val="16"/>
              </w:rPr>
              <w:t>25</w:t>
            </w:r>
          </w:p>
        </w:tc>
        <w:tc>
          <w:tcPr>
            <w:tcW w:w="541" w:type="pct"/>
            <w:tcBorders>
              <w:top w:val="single" w:sz="4" w:space="0" w:color="293F5B"/>
              <w:left w:val="nil"/>
              <w:bottom w:val="nil"/>
              <w:right w:val="nil"/>
            </w:tcBorders>
            <w:shd w:val="clear" w:color="000000" w:fill="FFFFFF"/>
            <w:noWrap/>
            <w:vAlign w:val="center"/>
            <w:hideMark/>
          </w:tcPr>
          <w:p w14:paraId="7CDC2C4C" w14:textId="61C370CA"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2025</w:t>
            </w:r>
            <w:r w:rsidR="00362F43" w:rsidRPr="000177D7">
              <w:rPr>
                <w:rFonts w:ascii="Arial" w:hAnsi="Arial" w:cs="Arial"/>
                <w:sz w:val="16"/>
                <w:szCs w:val="16"/>
              </w:rPr>
              <w:noBreakHyphen/>
            </w:r>
            <w:r w:rsidRPr="000177D7">
              <w:rPr>
                <w:rFonts w:ascii="Arial" w:hAnsi="Arial" w:cs="Arial"/>
                <w:sz w:val="16"/>
                <w:szCs w:val="16"/>
              </w:rPr>
              <w:t>26</w:t>
            </w:r>
          </w:p>
        </w:tc>
      </w:tr>
      <w:tr w:rsidR="003F5949" w:rsidRPr="000177D7" w14:paraId="4E534DB0" w14:textId="77777777" w:rsidTr="003F5949">
        <w:trPr>
          <w:divId w:val="1512649073"/>
          <w:trHeight w:val="225"/>
        </w:trPr>
        <w:tc>
          <w:tcPr>
            <w:tcW w:w="2211" w:type="pct"/>
            <w:tcBorders>
              <w:top w:val="nil"/>
              <w:left w:val="nil"/>
              <w:bottom w:val="nil"/>
              <w:right w:val="nil"/>
            </w:tcBorders>
            <w:shd w:val="clear" w:color="000000" w:fill="FFFFFF"/>
            <w:noWrap/>
            <w:vAlign w:val="center"/>
            <w:hideMark/>
          </w:tcPr>
          <w:p w14:paraId="7C7EB003"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48" w:type="pct"/>
            <w:tcBorders>
              <w:top w:val="nil"/>
              <w:left w:val="nil"/>
              <w:bottom w:val="single" w:sz="4" w:space="0" w:color="293F5B"/>
              <w:right w:val="nil"/>
            </w:tcBorders>
            <w:shd w:val="clear" w:color="000000" w:fill="FFFFFF"/>
            <w:noWrap/>
            <w:vAlign w:val="center"/>
            <w:hideMark/>
          </w:tcPr>
          <w:p w14:paraId="23335548"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$m</w:t>
            </w:r>
          </w:p>
        </w:tc>
        <w:tc>
          <w:tcPr>
            <w:tcW w:w="77" w:type="pct"/>
            <w:tcBorders>
              <w:top w:val="nil"/>
              <w:left w:val="nil"/>
              <w:bottom w:val="nil"/>
              <w:right w:val="nil"/>
            </w:tcBorders>
            <w:shd w:val="clear" w:color="000000" w:fill="FFFFFF"/>
            <w:noWrap/>
            <w:vAlign w:val="center"/>
            <w:hideMark/>
          </w:tcPr>
          <w:p w14:paraId="035B7E1B"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 </w:t>
            </w:r>
          </w:p>
        </w:tc>
        <w:tc>
          <w:tcPr>
            <w:tcW w:w="541" w:type="pct"/>
            <w:tcBorders>
              <w:top w:val="nil"/>
              <w:left w:val="nil"/>
              <w:bottom w:val="single" w:sz="4" w:space="0" w:color="293F5B"/>
              <w:right w:val="nil"/>
            </w:tcBorders>
            <w:shd w:val="clear" w:color="000000" w:fill="E6F2FF"/>
            <w:noWrap/>
            <w:vAlign w:val="center"/>
            <w:hideMark/>
          </w:tcPr>
          <w:p w14:paraId="68018834"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$m</w:t>
            </w:r>
          </w:p>
        </w:tc>
        <w:tc>
          <w:tcPr>
            <w:tcW w:w="541" w:type="pct"/>
            <w:tcBorders>
              <w:top w:val="nil"/>
              <w:left w:val="nil"/>
              <w:bottom w:val="single" w:sz="4" w:space="0" w:color="293F5B"/>
              <w:right w:val="nil"/>
            </w:tcBorders>
            <w:shd w:val="clear" w:color="000000" w:fill="FFFFFF"/>
            <w:noWrap/>
            <w:vAlign w:val="center"/>
            <w:hideMark/>
          </w:tcPr>
          <w:p w14:paraId="1DD32E26"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$m</w:t>
            </w:r>
          </w:p>
        </w:tc>
        <w:tc>
          <w:tcPr>
            <w:tcW w:w="541" w:type="pct"/>
            <w:tcBorders>
              <w:top w:val="nil"/>
              <w:left w:val="nil"/>
              <w:bottom w:val="single" w:sz="4" w:space="0" w:color="293F5B"/>
              <w:right w:val="nil"/>
            </w:tcBorders>
            <w:shd w:val="clear" w:color="000000" w:fill="FFFFFF"/>
            <w:noWrap/>
            <w:vAlign w:val="center"/>
            <w:hideMark/>
          </w:tcPr>
          <w:p w14:paraId="499E39ED"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$m</w:t>
            </w:r>
          </w:p>
        </w:tc>
        <w:tc>
          <w:tcPr>
            <w:tcW w:w="541" w:type="pct"/>
            <w:tcBorders>
              <w:top w:val="nil"/>
              <w:left w:val="nil"/>
              <w:bottom w:val="single" w:sz="4" w:space="0" w:color="293F5B"/>
              <w:right w:val="nil"/>
            </w:tcBorders>
            <w:shd w:val="clear" w:color="000000" w:fill="FFFFFF"/>
            <w:noWrap/>
            <w:vAlign w:val="center"/>
            <w:hideMark/>
          </w:tcPr>
          <w:p w14:paraId="562115EF"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$m</w:t>
            </w:r>
          </w:p>
        </w:tc>
      </w:tr>
      <w:tr w:rsidR="003F5949" w:rsidRPr="000177D7" w14:paraId="719D7F2D" w14:textId="77777777" w:rsidTr="003F5949">
        <w:trPr>
          <w:divId w:val="1512649073"/>
          <w:trHeight w:val="225"/>
        </w:trPr>
        <w:tc>
          <w:tcPr>
            <w:tcW w:w="2211" w:type="pct"/>
            <w:tcBorders>
              <w:top w:val="nil"/>
              <w:left w:val="nil"/>
              <w:bottom w:val="nil"/>
              <w:right w:val="nil"/>
            </w:tcBorders>
            <w:shd w:val="clear" w:color="000000" w:fill="FFFFFF"/>
            <w:noWrap/>
            <w:vAlign w:val="center"/>
            <w:hideMark/>
          </w:tcPr>
          <w:p w14:paraId="6CD826EF"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Higher education</w:t>
            </w:r>
          </w:p>
        </w:tc>
        <w:tc>
          <w:tcPr>
            <w:tcW w:w="548" w:type="pct"/>
            <w:tcBorders>
              <w:top w:val="nil"/>
              <w:left w:val="nil"/>
              <w:bottom w:val="nil"/>
              <w:right w:val="nil"/>
            </w:tcBorders>
            <w:shd w:val="clear" w:color="000000" w:fill="FFFFFF"/>
            <w:noWrap/>
            <w:vAlign w:val="center"/>
            <w:hideMark/>
          </w:tcPr>
          <w:p w14:paraId="3B5AA266"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10,656</w:t>
            </w:r>
          </w:p>
        </w:tc>
        <w:tc>
          <w:tcPr>
            <w:tcW w:w="77" w:type="pct"/>
            <w:tcBorders>
              <w:top w:val="nil"/>
              <w:left w:val="nil"/>
              <w:bottom w:val="nil"/>
              <w:right w:val="nil"/>
            </w:tcBorders>
            <w:shd w:val="clear" w:color="000000" w:fill="FFFFFF"/>
            <w:noWrap/>
            <w:vAlign w:val="center"/>
            <w:hideMark/>
          </w:tcPr>
          <w:p w14:paraId="1F14FB66"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02FD3174"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10,609</w:t>
            </w:r>
          </w:p>
        </w:tc>
        <w:tc>
          <w:tcPr>
            <w:tcW w:w="541" w:type="pct"/>
            <w:tcBorders>
              <w:top w:val="nil"/>
              <w:left w:val="nil"/>
              <w:bottom w:val="nil"/>
              <w:right w:val="nil"/>
            </w:tcBorders>
            <w:shd w:val="clear" w:color="000000" w:fill="FFFFFF"/>
            <w:noWrap/>
            <w:vAlign w:val="center"/>
            <w:hideMark/>
          </w:tcPr>
          <w:p w14:paraId="465EE7DC"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10,863</w:t>
            </w:r>
          </w:p>
        </w:tc>
        <w:tc>
          <w:tcPr>
            <w:tcW w:w="541" w:type="pct"/>
            <w:tcBorders>
              <w:top w:val="nil"/>
              <w:left w:val="nil"/>
              <w:bottom w:val="nil"/>
              <w:right w:val="nil"/>
            </w:tcBorders>
            <w:shd w:val="clear" w:color="000000" w:fill="FFFFFF"/>
            <w:noWrap/>
            <w:vAlign w:val="center"/>
            <w:hideMark/>
          </w:tcPr>
          <w:p w14:paraId="41F1D005"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11,381</w:t>
            </w:r>
          </w:p>
        </w:tc>
        <w:tc>
          <w:tcPr>
            <w:tcW w:w="541" w:type="pct"/>
            <w:tcBorders>
              <w:top w:val="nil"/>
              <w:left w:val="nil"/>
              <w:bottom w:val="nil"/>
              <w:right w:val="nil"/>
            </w:tcBorders>
            <w:shd w:val="clear" w:color="000000" w:fill="FFFFFF"/>
            <w:noWrap/>
            <w:vAlign w:val="center"/>
            <w:hideMark/>
          </w:tcPr>
          <w:p w14:paraId="74C62C46"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11,777</w:t>
            </w:r>
          </w:p>
        </w:tc>
      </w:tr>
      <w:tr w:rsidR="003F5949" w:rsidRPr="000177D7" w14:paraId="7908AD4B" w14:textId="77777777" w:rsidTr="003F5949">
        <w:trPr>
          <w:divId w:val="1512649073"/>
          <w:trHeight w:val="225"/>
        </w:trPr>
        <w:tc>
          <w:tcPr>
            <w:tcW w:w="2211" w:type="pct"/>
            <w:tcBorders>
              <w:top w:val="nil"/>
              <w:left w:val="nil"/>
              <w:bottom w:val="nil"/>
              <w:right w:val="nil"/>
            </w:tcBorders>
            <w:shd w:val="clear" w:color="000000" w:fill="FFFFFF"/>
            <w:noWrap/>
            <w:vAlign w:val="center"/>
            <w:hideMark/>
          </w:tcPr>
          <w:p w14:paraId="4224C407"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Vocational and other education</w:t>
            </w:r>
          </w:p>
        </w:tc>
        <w:tc>
          <w:tcPr>
            <w:tcW w:w="548" w:type="pct"/>
            <w:tcBorders>
              <w:top w:val="nil"/>
              <w:left w:val="nil"/>
              <w:bottom w:val="nil"/>
              <w:right w:val="nil"/>
            </w:tcBorders>
            <w:shd w:val="clear" w:color="000000" w:fill="FFFFFF"/>
            <w:noWrap/>
            <w:vAlign w:val="center"/>
            <w:hideMark/>
          </w:tcPr>
          <w:p w14:paraId="178122ED"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2,077</w:t>
            </w:r>
          </w:p>
        </w:tc>
        <w:tc>
          <w:tcPr>
            <w:tcW w:w="77" w:type="pct"/>
            <w:tcBorders>
              <w:top w:val="nil"/>
              <w:left w:val="nil"/>
              <w:bottom w:val="nil"/>
              <w:right w:val="nil"/>
            </w:tcBorders>
            <w:shd w:val="clear" w:color="000000" w:fill="FFFFFF"/>
            <w:noWrap/>
            <w:vAlign w:val="center"/>
            <w:hideMark/>
          </w:tcPr>
          <w:p w14:paraId="5025A488"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4F25C55B"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2,270</w:t>
            </w:r>
          </w:p>
        </w:tc>
        <w:tc>
          <w:tcPr>
            <w:tcW w:w="541" w:type="pct"/>
            <w:tcBorders>
              <w:top w:val="nil"/>
              <w:left w:val="nil"/>
              <w:bottom w:val="nil"/>
              <w:right w:val="nil"/>
            </w:tcBorders>
            <w:shd w:val="clear" w:color="000000" w:fill="FFFFFF"/>
            <w:noWrap/>
            <w:vAlign w:val="center"/>
            <w:hideMark/>
          </w:tcPr>
          <w:p w14:paraId="771106A0"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2,126</w:t>
            </w:r>
          </w:p>
        </w:tc>
        <w:tc>
          <w:tcPr>
            <w:tcW w:w="541" w:type="pct"/>
            <w:tcBorders>
              <w:top w:val="nil"/>
              <w:left w:val="nil"/>
              <w:bottom w:val="nil"/>
              <w:right w:val="nil"/>
            </w:tcBorders>
            <w:shd w:val="clear" w:color="000000" w:fill="FFFFFF"/>
            <w:noWrap/>
            <w:vAlign w:val="center"/>
            <w:hideMark/>
          </w:tcPr>
          <w:p w14:paraId="63382EC5"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2,338</w:t>
            </w:r>
          </w:p>
        </w:tc>
        <w:tc>
          <w:tcPr>
            <w:tcW w:w="541" w:type="pct"/>
            <w:tcBorders>
              <w:top w:val="nil"/>
              <w:left w:val="nil"/>
              <w:bottom w:val="nil"/>
              <w:right w:val="nil"/>
            </w:tcBorders>
            <w:shd w:val="clear" w:color="000000" w:fill="FFFFFF"/>
            <w:noWrap/>
            <w:vAlign w:val="center"/>
            <w:hideMark/>
          </w:tcPr>
          <w:p w14:paraId="7D672523"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2,518</w:t>
            </w:r>
          </w:p>
        </w:tc>
      </w:tr>
      <w:tr w:rsidR="003F5949" w:rsidRPr="000177D7" w14:paraId="25040473" w14:textId="77777777" w:rsidTr="003F5949">
        <w:trPr>
          <w:divId w:val="1512649073"/>
          <w:trHeight w:val="225"/>
        </w:trPr>
        <w:tc>
          <w:tcPr>
            <w:tcW w:w="2211" w:type="pct"/>
            <w:tcBorders>
              <w:top w:val="nil"/>
              <w:left w:val="nil"/>
              <w:bottom w:val="nil"/>
              <w:right w:val="nil"/>
            </w:tcBorders>
            <w:shd w:val="clear" w:color="000000" w:fill="FFFFFF"/>
            <w:noWrap/>
            <w:vAlign w:val="center"/>
            <w:hideMark/>
          </w:tcPr>
          <w:p w14:paraId="5CED0091"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Schools</w:t>
            </w:r>
          </w:p>
        </w:tc>
        <w:tc>
          <w:tcPr>
            <w:tcW w:w="548" w:type="pct"/>
            <w:tcBorders>
              <w:top w:val="nil"/>
              <w:left w:val="nil"/>
              <w:bottom w:val="nil"/>
              <w:right w:val="nil"/>
            </w:tcBorders>
            <w:shd w:val="clear" w:color="000000" w:fill="FFFFFF"/>
            <w:noWrap/>
            <w:vAlign w:val="center"/>
            <w:hideMark/>
          </w:tcPr>
          <w:p w14:paraId="0B3BB14A"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25,036</w:t>
            </w:r>
          </w:p>
        </w:tc>
        <w:tc>
          <w:tcPr>
            <w:tcW w:w="77" w:type="pct"/>
            <w:tcBorders>
              <w:top w:val="nil"/>
              <w:left w:val="nil"/>
              <w:bottom w:val="nil"/>
              <w:right w:val="nil"/>
            </w:tcBorders>
            <w:shd w:val="clear" w:color="000000" w:fill="FFFFFF"/>
            <w:noWrap/>
            <w:vAlign w:val="center"/>
            <w:hideMark/>
          </w:tcPr>
          <w:p w14:paraId="0C0D2BF8"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705C7287"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26,785</w:t>
            </w:r>
          </w:p>
        </w:tc>
        <w:tc>
          <w:tcPr>
            <w:tcW w:w="541" w:type="pct"/>
            <w:tcBorders>
              <w:top w:val="nil"/>
              <w:left w:val="nil"/>
              <w:bottom w:val="nil"/>
              <w:right w:val="nil"/>
            </w:tcBorders>
            <w:shd w:val="clear" w:color="000000" w:fill="FFFFFF"/>
            <w:noWrap/>
            <w:vAlign w:val="center"/>
            <w:hideMark/>
          </w:tcPr>
          <w:p w14:paraId="25A2900B"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28,284</w:t>
            </w:r>
          </w:p>
        </w:tc>
        <w:tc>
          <w:tcPr>
            <w:tcW w:w="541" w:type="pct"/>
            <w:tcBorders>
              <w:top w:val="nil"/>
              <w:left w:val="nil"/>
              <w:bottom w:val="nil"/>
              <w:right w:val="nil"/>
            </w:tcBorders>
            <w:shd w:val="clear" w:color="000000" w:fill="FFFFFF"/>
            <w:noWrap/>
            <w:vAlign w:val="center"/>
            <w:hideMark/>
          </w:tcPr>
          <w:p w14:paraId="687CB828"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29,460</w:t>
            </w:r>
          </w:p>
        </w:tc>
        <w:tc>
          <w:tcPr>
            <w:tcW w:w="541" w:type="pct"/>
            <w:tcBorders>
              <w:top w:val="nil"/>
              <w:left w:val="nil"/>
              <w:bottom w:val="nil"/>
              <w:right w:val="nil"/>
            </w:tcBorders>
            <w:shd w:val="clear" w:color="000000" w:fill="FFFFFF"/>
            <w:noWrap/>
            <w:vAlign w:val="center"/>
            <w:hideMark/>
          </w:tcPr>
          <w:p w14:paraId="13B1BF49"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30,585</w:t>
            </w:r>
          </w:p>
        </w:tc>
      </w:tr>
      <w:tr w:rsidR="003F5949" w:rsidRPr="000177D7" w14:paraId="3F5E8C5A" w14:textId="77777777" w:rsidTr="003F5949">
        <w:trPr>
          <w:divId w:val="1512649073"/>
          <w:trHeight w:val="225"/>
        </w:trPr>
        <w:tc>
          <w:tcPr>
            <w:tcW w:w="2211" w:type="pct"/>
            <w:tcBorders>
              <w:top w:val="nil"/>
              <w:left w:val="nil"/>
              <w:bottom w:val="nil"/>
              <w:right w:val="nil"/>
            </w:tcBorders>
            <w:shd w:val="clear" w:color="000000" w:fill="FFFFFF"/>
            <w:noWrap/>
            <w:vAlign w:val="center"/>
            <w:hideMark/>
          </w:tcPr>
          <w:p w14:paraId="262B7AB5" w14:textId="004543CD" w:rsidR="003F5949" w:rsidRPr="000177D7" w:rsidRDefault="003F5949" w:rsidP="003F5949">
            <w:pPr>
              <w:spacing w:before="0" w:after="0" w:line="240" w:lineRule="auto"/>
              <w:ind w:firstLineChars="100" w:firstLine="160"/>
              <w:rPr>
                <w:rFonts w:ascii="Arial" w:hAnsi="Arial" w:cs="Arial"/>
                <w:i/>
                <w:iCs/>
                <w:sz w:val="16"/>
                <w:szCs w:val="16"/>
              </w:rPr>
            </w:pPr>
            <w:r w:rsidRPr="000177D7">
              <w:rPr>
                <w:rFonts w:ascii="Arial" w:hAnsi="Arial" w:cs="Arial"/>
                <w:i/>
                <w:iCs/>
                <w:sz w:val="16"/>
                <w:szCs w:val="16"/>
              </w:rPr>
              <w:t>Non</w:t>
            </w:r>
            <w:r w:rsidR="00362F43" w:rsidRPr="000177D7">
              <w:rPr>
                <w:rFonts w:ascii="Arial" w:hAnsi="Arial" w:cs="Arial"/>
                <w:i/>
                <w:iCs/>
                <w:sz w:val="16"/>
                <w:szCs w:val="16"/>
              </w:rPr>
              <w:noBreakHyphen/>
            </w:r>
            <w:r w:rsidRPr="000177D7">
              <w:rPr>
                <w:rFonts w:ascii="Arial" w:hAnsi="Arial" w:cs="Arial"/>
                <w:i/>
                <w:iCs/>
                <w:sz w:val="16"/>
                <w:szCs w:val="16"/>
              </w:rPr>
              <w:t>government schools</w:t>
            </w:r>
          </w:p>
        </w:tc>
        <w:tc>
          <w:tcPr>
            <w:tcW w:w="548" w:type="pct"/>
            <w:tcBorders>
              <w:top w:val="nil"/>
              <w:left w:val="nil"/>
              <w:bottom w:val="nil"/>
              <w:right w:val="nil"/>
            </w:tcBorders>
            <w:shd w:val="clear" w:color="000000" w:fill="FFFFFF"/>
            <w:noWrap/>
            <w:vAlign w:val="center"/>
            <w:hideMark/>
          </w:tcPr>
          <w:p w14:paraId="6D0F3DCE" w14:textId="77777777" w:rsidR="003F5949" w:rsidRPr="000177D7" w:rsidRDefault="003F5949" w:rsidP="003F5949">
            <w:pPr>
              <w:spacing w:before="0" w:after="0" w:line="240" w:lineRule="auto"/>
              <w:jc w:val="right"/>
              <w:rPr>
                <w:rFonts w:ascii="Arial" w:hAnsi="Arial" w:cs="Arial"/>
                <w:i/>
                <w:iCs/>
                <w:sz w:val="16"/>
                <w:szCs w:val="16"/>
              </w:rPr>
            </w:pPr>
            <w:r w:rsidRPr="000177D7">
              <w:rPr>
                <w:rFonts w:ascii="Arial" w:hAnsi="Arial" w:cs="Arial"/>
                <w:i/>
                <w:iCs/>
                <w:sz w:val="16"/>
                <w:szCs w:val="16"/>
              </w:rPr>
              <w:t>15,365</w:t>
            </w:r>
          </w:p>
        </w:tc>
        <w:tc>
          <w:tcPr>
            <w:tcW w:w="77" w:type="pct"/>
            <w:tcBorders>
              <w:top w:val="nil"/>
              <w:left w:val="nil"/>
              <w:bottom w:val="nil"/>
              <w:right w:val="nil"/>
            </w:tcBorders>
            <w:shd w:val="clear" w:color="000000" w:fill="FFFFFF"/>
            <w:noWrap/>
            <w:vAlign w:val="center"/>
            <w:hideMark/>
          </w:tcPr>
          <w:p w14:paraId="7CC2EFAF" w14:textId="77777777" w:rsidR="003F5949" w:rsidRPr="000177D7" w:rsidRDefault="003F5949" w:rsidP="003F5949">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41" w:type="pct"/>
            <w:tcBorders>
              <w:top w:val="nil"/>
              <w:left w:val="nil"/>
              <w:bottom w:val="nil"/>
              <w:right w:val="nil"/>
            </w:tcBorders>
            <w:shd w:val="clear" w:color="000000" w:fill="E6F2FF"/>
            <w:noWrap/>
            <w:vAlign w:val="center"/>
            <w:hideMark/>
          </w:tcPr>
          <w:p w14:paraId="5D72037C" w14:textId="77777777" w:rsidR="003F5949" w:rsidRPr="000177D7" w:rsidRDefault="003F5949" w:rsidP="003F5949">
            <w:pPr>
              <w:spacing w:before="0" w:after="0" w:line="240" w:lineRule="auto"/>
              <w:jc w:val="right"/>
              <w:rPr>
                <w:rFonts w:ascii="Arial" w:hAnsi="Arial" w:cs="Arial"/>
                <w:i/>
                <w:iCs/>
                <w:sz w:val="16"/>
                <w:szCs w:val="16"/>
              </w:rPr>
            </w:pPr>
            <w:r w:rsidRPr="000177D7">
              <w:rPr>
                <w:rFonts w:ascii="Arial" w:hAnsi="Arial" w:cs="Arial"/>
                <w:i/>
                <w:iCs/>
                <w:sz w:val="16"/>
                <w:szCs w:val="16"/>
              </w:rPr>
              <w:t>16,365</w:t>
            </w:r>
          </w:p>
        </w:tc>
        <w:tc>
          <w:tcPr>
            <w:tcW w:w="541" w:type="pct"/>
            <w:tcBorders>
              <w:top w:val="nil"/>
              <w:left w:val="nil"/>
              <w:bottom w:val="nil"/>
              <w:right w:val="nil"/>
            </w:tcBorders>
            <w:shd w:val="clear" w:color="000000" w:fill="FFFFFF"/>
            <w:noWrap/>
            <w:vAlign w:val="center"/>
            <w:hideMark/>
          </w:tcPr>
          <w:p w14:paraId="79FC9013" w14:textId="77777777" w:rsidR="003F5949" w:rsidRPr="000177D7" w:rsidRDefault="003F5949" w:rsidP="003F5949">
            <w:pPr>
              <w:spacing w:before="0" w:after="0" w:line="240" w:lineRule="auto"/>
              <w:jc w:val="right"/>
              <w:rPr>
                <w:rFonts w:ascii="Arial" w:hAnsi="Arial" w:cs="Arial"/>
                <w:i/>
                <w:iCs/>
                <w:sz w:val="16"/>
                <w:szCs w:val="16"/>
              </w:rPr>
            </w:pPr>
            <w:r w:rsidRPr="000177D7">
              <w:rPr>
                <w:rFonts w:ascii="Arial" w:hAnsi="Arial" w:cs="Arial"/>
                <w:i/>
                <w:iCs/>
                <w:sz w:val="16"/>
                <w:szCs w:val="16"/>
              </w:rPr>
              <w:t>17,259</w:t>
            </w:r>
          </w:p>
        </w:tc>
        <w:tc>
          <w:tcPr>
            <w:tcW w:w="541" w:type="pct"/>
            <w:tcBorders>
              <w:top w:val="nil"/>
              <w:left w:val="nil"/>
              <w:bottom w:val="nil"/>
              <w:right w:val="nil"/>
            </w:tcBorders>
            <w:shd w:val="clear" w:color="000000" w:fill="FFFFFF"/>
            <w:noWrap/>
            <w:vAlign w:val="center"/>
            <w:hideMark/>
          </w:tcPr>
          <w:p w14:paraId="6930158C" w14:textId="77777777" w:rsidR="003F5949" w:rsidRPr="000177D7" w:rsidRDefault="003F5949" w:rsidP="003F5949">
            <w:pPr>
              <w:spacing w:before="0" w:after="0" w:line="240" w:lineRule="auto"/>
              <w:jc w:val="right"/>
              <w:rPr>
                <w:rFonts w:ascii="Arial" w:hAnsi="Arial" w:cs="Arial"/>
                <w:i/>
                <w:iCs/>
                <w:sz w:val="16"/>
                <w:szCs w:val="16"/>
              </w:rPr>
            </w:pPr>
            <w:r w:rsidRPr="000177D7">
              <w:rPr>
                <w:rFonts w:ascii="Arial" w:hAnsi="Arial" w:cs="Arial"/>
                <w:i/>
                <w:iCs/>
                <w:sz w:val="16"/>
                <w:szCs w:val="16"/>
              </w:rPr>
              <w:t>17,949</w:t>
            </w:r>
          </w:p>
        </w:tc>
        <w:tc>
          <w:tcPr>
            <w:tcW w:w="541" w:type="pct"/>
            <w:tcBorders>
              <w:top w:val="nil"/>
              <w:left w:val="nil"/>
              <w:bottom w:val="nil"/>
              <w:right w:val="nil"/>
            </w:tcBorders>
            <w:shd w:val="clear" w:color="000000" w:fill="FFFFFF"/>
            <w:noWrap/>
            <w:vAlign w:val="center"/>
            <w:hideMark/>
          </w:tcPr>
          <w:p w14:paraId="74B78462" w14:textId="77777777" w:rsidR="003F5949" w:rsidRPr="000177D7" w:rsidRDefault="003F5949" w:rsidP="003F5949">
            <w:pPr>
              <w:spacing w:before="0" w:after="0" w:line="240" w:lineRule="auto"/>
              <w:jc w:val="right"/>
              <w:rPr>
                <w:rFonts w:ascii="Arial" w:hAnsi="Arial" w:cs="Arial"/>
                <w:i/>
                <w:iCs/>
                <w:sz w:val="16"/>
                <w:szCs w:val="16"/>
              </w:rPr>
            </w:pPr>
            <w:r w:rsidRPr="000177D7">
              <w:rPr>
                <w:rFonts w:ascii="Arial" w:hAnsi="Arial" w:cs="Arial"/>
                <w:i/>
                <w:iCs/>
                <w:sz w:val="16"/>
                <w:szCs w:val="16"/>
              </w:rPr>
              <w:t>18,578</w:t>
            </w:r>
          </w:p>
        </w:tc>
      </w:tr>
      <w:tr w:rsidR="003F5949" w:rsidRPr="000177D7" w14:paraId="0496874A" w14:textId="77777777" w:rsidTr="003F5949">
        <w:trPr>
          <w:divId w:val="1512649073"/>
          <w:trHeight w:val="225"/>
        </w:trPr>
        <w:tc>
          <w:tcPr>
            <w:tcW w:w="2211" w:type="pct"/>
            <w:tcBorders>
              <w:top w:val="nil"/>
              <w:left w:val="nil"/>
              <w:bottom w:val="nil"/>
              <w:right w:val="nil"/>
            </w:tcBorders>
            <w:shd w:val="clear" w:color="000000" w:fill="FFFFFF"/>
            <w:noWrap/>
            <w:vAlign w:val="center"/>
            <w:hideMark/>
          </w:tcPr>
          <w:p w14:paraId="293B3023" w14:textId="77777777" w:rsidR="003F5949" w:rsidRPr="000177D7" w:rsidRDefault="003F5949" w:rsidP="003F5949">
            <w:pPr>
              <w:spacing w:before="0" w:after="0" w:line="240" w:lineRule="auto"/>
              <w:ind w:firstLineChars="100" w:firstLine="160"/>
              <w:rPr>
                <w:rFonts w:ascii="Arial" w:hAnsi="Arial" w:cs="Arial"/>
                <w:i/>
                <w:iCs/>
                <w:sz w:val="16"/>
                <w:szCs w:val="16"/>
              </w:rPr>
            </w:pPr>
            <w:r w:rsidRPr="000177D7">
              <w:rPr>
                <w:rFonts w:ascii="Arial" w:hAnsi="Arial" w:cs="Arial"/>
                <w:i/>
                <w:iCs/>
                <w:sz w:val="16"/>
                <w:szCs w:val="16"/>
              </w:rPr>
              <w:t>Government schools</w:t>
            </w:r>
          </w:p>
        </w:tc>
        <w:tc>
          <w:tcPr>
            <w:tcW w:w="548" w:type="pct"/>
            <w:tcBorders>
              <w:top w:val="nil"/>
              <w:left w:val="nil"/>
              <w:bottom w:val="nil"/>
              <w:right w:val="nil"/>
            </w:tcBorders>
            <w:shd w:val="clear" w:color="000000" w:fill="FFFFFF"/>
            <w:noWrap/>
            <w:vAlign w:val="center"/>
            <w:hideMark/>
          </w:tcPr>
          <w:p w14:paraId="5EB28794" w14:textId="77777777" w:rsidR="003F5949" w:rsidRPr="000177D7" w:rsidRDefault="003F5949" w:rsidP="003F5949">
            <w:pPr>
              <w:spacing w:before="0" w:after="0" w:line="240" w:lineRule="auto"/>
              <w:jc w:val="right"/>
              <w:rPr>
                <w:rFonts w:ascii="Arial" w:hAnsi="Arial" w:cs="Arial"/>
                <w:i/>
                <w:iCs/>
                <w:sz w:val="16"/>
                <w:szCs w:val="16"/>
              </w:rPr>
            </w:pPr>
            <w:r w:rsidRPr="000177D7">
              <w:rPr>
                <w:rFonts w:ascii="Arial" w:hAnsi="Arial" w:cs="Arial"/>
                <w:i/>
                <w:iCs/>
                <w:sz w:val="16"/>
                <w:szCs w:val="16"/>
              </w:rPr>
              <w:t>9,671</w:t>
            </w:r>
          </w:p>
        </w:tc>
        <w:tc>
          <w:tcPr>
            <w:tcW w:w="77" w:type="pct"/>
            <w:tcBorders>
              <w:top w:val="nil"/>
              <w:left w:val="nil"/>
              <w:bottom w:val="nil"/>
              <w:right w:val="nil"/>
            </w:tcBorders>
            <w:shd w:val="clear" w:color="000000" w:fill="FFFFFF"/>
            <w:noWrap/>
            <w:vAlign w:val="center"/>
            <w:hideMark/>
          </w:tcPr>
          <w:p w14:paraId="020822F1" w14:textId="77777777" w:rsidR="003F5949" w:rsidRPr="000177D7" w:rsidRDefault="003F5949" w:rsidP="003F5949">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41" w:type="pct"/>
            <w:tcBorders>
              <w:top w:val="nil"/>
              <w:left w:val="nil"/>
              <w:bottom w:val="nil"/>
              <w:right w:val="nil"/>
            </w:tcBorders>
            <w:shd w:val="clear" w:color="000000" w:fill="E6F2FF"/>
            <w:noWrap/>
            <w:vAlign w:val="center"/>
            <w:hideMark/>
          </w:tcPr>
          <w:p w14:paraId="0D3139CA" w14:textId="77777777" w:rsidR="003F5949" w:rsidRPr="000177D7" w:rsidRDefault="003F5949" w:rsidP="003F5949">
            <w:pPr>
              <w:spacing w:before="0" w:after="0" w:line="240" w:lineRule="auto"/>
              <w:jc w:val="right"/>
              <w:rPr>
                <w:rFonts w:ascii="Arial" w:hAnsi="Arial" w:cs="Arial"/>
                <w:i/>
                <w:iCs/>
                <w:sz w:val="16"/>
                <w:szCs w:val="16"/>
              </w:rPr>
            </w:pPr>
            <w:r w:rsidRPr="000177D7">
              <w:rPr>
                <w:rFonts w:ascii="Arial" w:hAnsi="Arial" w:cs="Arial"/>
                <w:i/>
                <w:iCs/>
                <w:sz w:val="16"/>
                <w:szCs w:val="16"/>
              </w:rPr>
              <w:t>10,420</w:t>
            </w:r>
          </w:p>
        </w:tc>
        <w:tc>
          <w:tcPr>
            <w:tcW w:w="541" w:type="pct"/>
            <w:tcBorders>
              <w:top w:val="nil"/>
              <w:left w:val="nil"/>
              <w:bottom w:val="nil"/>
              <w:right w:val="nil"/>
            </w:tcBorders>
            <w:shd w:val="clear" w:color="000000" w:fill="FFFFFF"/>
            <w:noWrap/>
            <w:vAlign w:val="center"/>
            <w:hideMark/>
          </w:tcPr>
          <w:p w14:paraId="3482C3BE" w14:textId="77777777" w:rsidR="003F5949" w:rsidRPr="000177D7" w:rsidRDefault="003F5949" w:rsidP="003F5949">
            <w:pPr>
              <w:spacing w:before="0" w:after="0" w:line="240" w:lineRule="auto"/>
              <w:jc w:val="right"/>
              <w:rPr>
                <w:rFonts w:ascii="Arial" w:hAnsi="Arial" w:cs="Arial"/>
                <w:i/>
                <w:iCs/>
                <w:sz w:val="16"/>
                <w:szCs w:val="16"/>
              </w:rPr>
            </w:pPr>
            <w:r w:rsidRPr="000177D7">
              <w:rPr>
                <w:rFonts w:ascii="Arial" w:hAnsi="Arial" w:cs="Arial"/>
                <w:i/>
                <w:iCs/>
                <w:sz w:val="16"/>
                <w:szCs w:val="16"/>
              </w:rPr>
              <w:t>11,025</w:t>
            </w:r>
          </w:p>
        </w:tc>
        <w:tc>
          <w:tcPr>
            <w:tcW w:w="541" w:type="pct"/>
            <w:tcBorders>
              <w:top w:val="nil"/>
              <w:left w:val="nil"/>
              <w:bottom w:val="nil"/>
              <w:right w:val="nil"/>
            </w:tcBorders>
            <w:shd w:val="clear" w:color="000000" w:fill="FFFFFF"/>
            <w:noWrap/>
            <w:vAlign w:val="center"/>
            <w:hideMark/>
          </w:tcPr>
          <w:p w14:paraId="179C13D4" w14:textId="77777777" w:rsidR="003F5949" w:rsidRPr="000177D7" w:rsidRDefault="003F5949" w:rsidP="003F5949">
            <w:pPr>
              <w:spacing w:before="0" w:after="0" w:line="240" w:lineRule="auto"/>
              <w:jc w:val="right"/>
              <w:rPr>
                <w:rFonts w:ascii="Arial" w:hAnsi="Arial" w:cs="Arial"/>
                <w:i/>
                <w:iCs/>
                <w:sz w:val="16"/>
                <w:szCs w:val="16"/>
              </w:rPr>
            </w:pPr>
            <w:r w:rsidRPr="000177D7">
              <w:rPr>
                <w:rFonts w:ascii="Arial" w:hAnsi="Arial" w:cs="Arial"/>
                <w:i/>
                <w:iCs/>
                <w:sz w:val="16"/>
                <w:szCs w:val="16"/>
              </w:rPr>
              <w:t>11,511</w:t>
            </w:r>
          </w:p>
        </w:tc>
        <w:tc>
          <w:tcPr>
            <w:tcW w:w="541" w:type="pct"/>
            <w:tcBorders>
              <w:top w:val="nil"/>
              <w:left w:val="nil"/>
              <w:bottom w:val="nil"/>
              <w:right w:val="nil"/>
            </w:tcBorders>
            <w:shd w:val="clear" w:color="000000" w:fill="FFFFFF"/>
            <w:noWrap/>
            <w:vAlign w:val="center"/>
            <w:hideMark/>
          </w:tcPr>
          <w:p w14:paraId="59B15F01" w14:textId="77777777" w:rsidR="003F5949" w:rsidRPr="000177D7" w:rsidRDefault="003F5949" w:rsidP="003F5949">
            <w:pPr>
              <w:spacing w:before="0" w:after="0" w:line="240" w:lineRule="auto"/>
              <w:jc w:val="right"/>
              <w:rPr>
                <w:rFonts w:ascii="Arial" w:hAnsi="Arial" w:cs="Arial"/>
                <w:i/>
                <w:iCs/>
                <w:sz w:val="16"/>
                <w:szCs w:val="16"/>
              </w:rPr>
            </w:pPr>
            <w:r w:rsidRPr="000177D7">
              <w:rPr>
                <w:rFonts w:ascii="Arial" w:hAnsi="Arial" w:cs="Arial"/>
                <w:i/>
                <w:iCs/>
                <w:sz w:val="16"/>
                <w:szCs w:val="16"/>
              </w:rPr>
              <w:t>12,007</w:t>
            </w:r>
          </w:p>
        </w:tc>
      </w:tr>
      <w:tr w:rsidR="003F5949" w:rsidRPr="000177D7" w14:paraId="5F49F14C" w14:textId="77777777" w:rsidTr="003F5949">
        <w:trPr>
          <w:divId w:val="1512649073"/>
          <w:trHeight w:val="225"/>
        </w:trPr>
        <w:tc>
          <w:tcPr>
            <w:tcW w:w="2211" w:type="pct"/>
            <w:tcBorders>
              <w:top w:val="nil"/>
              <w:left w:val="nil"/>
              <w:bottom w:val="nil"/>
              <w:right w:val="nil"/>
            </w:tcBorders>
            <w:shd w:val="clear" w:color="000000" w:fill="FFFFFF"/>
            <w:noWrap/>
            <w:vAlign w:val="center"/>
            <w:hideMark/>
          </w:tcPr>
          <w:p w14:paraId="1DD0DC7B" w14:textId="2CE03954"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School education</w:t>
            </w:r>
            <w:r w:rsidR="00362F43" w:rsidRPr="000177D7">
              <w:rPr>
                <w:rFonts w:ascii="Arial" w:hAnsi="Arial" w:cs="Arial"/>
                <w:sz w:val="16"/>
                <w:szCs w:val="16"/>
              </w:rPr>
              <w:t xml:space="preserve"> – </w:t>
            </w:r>
            <w:r w:rsidRPr="000177D7">
              <w:rPr>
                <w:rFonts w:ascii="Arial" w:hAnsi="Arial" w:cs="Arial"/>
                <w:sz w:val="16"/>
                <w:szCs w:val="16"/>
              </w:rPr>
              <w:t>specific funding</w:t>
            </w:r>
          </w:p>
        </w:tc>
        <w:tc>
          <w:tcPr>
            <w:tcW w:w="548" w:type="pct"/>
            <w:tcBorders>
              <w:top w:val="nil"/>
              <w:left w:val="nil"/>
              <w:bottom w:val="nil"/>
              <w:right w:val="nil"/>
            </w:tcBorders>
            <w:shd w:val="clear" w:color="000000" w:fill="FFFFFF"/>
            <w:noWrap/>
            <w:vAlign w:val="center"/>
            <w:hideMark/>
          </w:tcPr>
          <w:p w14:paraId="70A70FCE"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721</w:t>
            </w:r>
          </w:p>
        </w:tc>
        <w:tc>
          <w:tcPr>
            <w:tcW w:w="77" w:type="pct"/>
            <w:tcBorders>
              <w:top w:val="nil"/>
              <w:left w:val="nil"/>
              <w:bottom w:val="nil"/>
              <w:right w:val="nil"/>
            </w:tcBorders>
            <w:shd w:val="clear" w:color="000000" w:fill="FFFFFF"/>
            <w:noWrap/>
            <w:vAlign w:val="center"/>
            <w:hideMark/>
          </w:tcPr>
          <w:p w14:paraId="541649B8"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761709A8"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1,177</w:t>
            </w:r>
          </w:p>
        </w:tc>
        <w:tc>
          <w:tcPr>
            <w:tcW w:w="541" w:type="pct"/>
            <w:tcBorders>
              <w:top w:val="nil"/>
              <w:left w:val="nil"/>
              <w:bottom w:val="nil"/>
              <w:right w:val="nil"/>
            </w:tcBorders>
            <w:shd w:val="clear" w:color="000000" w:fill="FFFFFF"/>
            <w:noWrap/>
            <w:vAlign w:val="center"/>
            <w:hideMark/>
          </w:tcPr>
          <w:p w14:paraId="6CDA6EDC"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1,080</w:t>
            </w:r>
          </w:p>
        </w:tc>
        <w:tc>
          <w:tcPr>
            <w:tcW w:w="541" w:type="pct"/>
            <w:tcBorders>
              <w:top w:val="nil"/>
              <w:left w:val="nil"/>
              <w:bottom w:val="nil"/>
              <w:right w:val="nil"/>
            </w:tcBorders>
            <w:shd w:val="clear" w:color="000000" w:fill="FFFFFF"/>
            <w:noWrap/>
            <w:vAlign w:val="center"/>
            <w:hideMark/>
          </w:tcPr>
          <w:p w14:paraId="12DBDF71"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746</w:t>
            </w:r>
          </w:p>
        </w:tc>
        <w:tc>
          <w:tcPr>
            <w:tcW w:w="541" w:type="pct"/>
            <w:tcBorders>
              <w:top w:val="nil"/>
              <w:left w:val="nil"/>
              <w:bottom w:val="nil"/>
              <w:right w:val="nil"/>
            </w:tcBorders>
            <w:shd w:val="clear" w:color="000000" w:fill="FFFFFF"/>
            <w:noWrap/>
            <w:vAlign w:val="center"/>
            <w:hideMark/>
          </w:tcPr>
          <w:p w14:paraId="1817ACB9"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801</w:t>
            </w:r>
          </w:p>
        </w:tc>
      </w:tr>
      <w:tr w:rsidR="003F5949" w:rsidRPr="000177D7" w14:paraId="2DB546FF" w14:textId="77777777" w:rsidTr="003F5949">
        <w:trPr>
          <w:divId w:val="1512649073"/>
          <w:trHeight w:val="225"/>
        </w:trPr>
        <w:tc>
          <w:tcPr>
            <w:tcW w:w="2211" w:type="pct"/>
            <w:tcBorders>
              <w:top w:val="nil"/>
              <w:left w:val="nil"/>
              <w:bottom w:val="nil"/>
              <w:right w:val="nil"/>
            </w:tcBorders>
            <w:shd w:val="clear" w:color="000000" w:fill="FFFFFF"/>
            <w:noWrap/>
            <w:vAlign w:val="center"/>
            <w:hideMark/>
          </w:tcPr>
          <w:p w14:paraId="32BAE460"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Student assistance</w:t>
            </w:r>
          </w:p>
        </w:tc>
        <w:tc>
          <w:tcPr>
            <w:tcW w:w="548" w:type="pct"/>
            <w:tcBorders>
              <w:top w:val="nil"/>
              <w:left w:val="nil"/>
              <w:bottom w:val="nil"/>
              <w:right w:val="nil"/>
            </w:tcBorders>
            <w:shd w:val="clear" w:color="000000" w:fill="FFFFFF"/>
            <w:noWrap/>
            <w:vAlign w:val="center"/>
            <w:hideMark/>
          </w:tcPr>
          <w:p w14:paraId="46D802B4"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4,401</w:t>
            </w:r>
          </w:p>
        </w:tc>
        <w:tc>
          <w:tcPr>
            <w:tcW w:w="77" w:type="pct"/>
            <w:tcBorders>
              <w:top w:val="nil"/>
              <w:left w:val="nil"/>
              <w:bottom w:val="nil"/>
              <w:right w:val="nil"/>
            </w:tcBorders>
            <w:shd w:val="clear" w:color="000000" w:fill="FFFFFF"/>
            <w:noWrap/>
            <w:vAlign w:val="center"/>
            <w:hideMark/>
          </w:tcPr>
          <w:p w14:paraId="67EC8656"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77EA6E00"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5,168</w:t>
            </w:r>
          </w:p>
        </w:tc>
        <w:tc>
          <w:tcPr>
            <w:tcW w:w="541" w:type="pct"/>
            <w:tcBorders>
              <w:top w:val="nil"/>
              <w:left w:val="nil"/>
              <w:bottom w:val="nil"/>
              <w:right w:val="nil"/>
            </w:tcBorders>
            <w:shd w:val="clear" w:color="000000" w:fill="FFFFFF"/>
            <w:noWrap/>
            <w:vAlign w:val="center"/>
            <w:hideMark/>
          </w:tcPr>
          <w:p w14:paraId="778AF141"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5,609</w:t>
            </w:r>
          </w:p>
        </w:tc>
        <w:tc>
          <w:tcPr>
            <w:tcW w:w="541" w:type="pct"/>
            <w:tcBorders>
              <w:top w:val="nil"/>
              <w:left w:val="nil"/>
              <w:bottom w:val="nil"/>
              <w:right w:val="nil"/>
            </w:tcBorders>
            <w:shd w:val="clear" w:color="000000" w:fill="FFFFFF"/>
            <w:noWrap/>
            <w:vAlign w:val="center"/>
            <w:hideMark/>
          </w:tcPr>
          <w:p w14:paraId="2856432D"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5,836</w:t>
            </w:r>
          </w:p>
        </w:tc>
        <w:tc>
          <w:tcPr>
            <w:tcW w:w="541" w:type="pct"/>
            <w:tcBorders>
              <w:top w:val="nil"/>
              <w:left w:val="nil"/>
              <w:bottom w:val="nil"/>
              <w:right w:val="nil"/>
            </w:tcBorders>
            <w:shd w:val="clear" w:color="000000" w:fill="FFFFFF"/>
            <w:noWrap/>
            <w:vAlign w:val="center"/>
            <w:hideMark/>
          </w:tcPr>
          <w:p w14:paraId="105BD2DE"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5,990</w:t>
            </w:r>
          </w:p>
        </w:tc>
      </w:tr>
      <w:tr w:rsidR="003F5949" w:rsidRPr="000177D7" w14:paraId="1AEFFF7B" w14:textId="77777777" w:rsidTr="003F5949">
        <w:trPr>
          <w:divId w:val="1512649073"/>
          <w:trHeight w:val="225"/>
        </w:trPr>
        <w:tc>
          <w:tcPr>
            <w:tcW w:w="2211" w:type="pct"/>
            <w:tcBorders>
              <w:top w:val="nil"/>
              <w:left w:val="nil"/>
              <w:bottom w:val="nil"/>
              <w:right w:val="nil"/>
            </w:tcBorders>
            <w:shd w:val="clear" w:color="000000" w:fill="FFFFFF"/>
            <w:noWrap/>
            <w:vAlign w:val="center"/>
            <w:hideMark/>
          </w:tcPr>
          <w:p w14:paraId="1E716EE5"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General administration</w:t>
            </w:r>
          </w:p>
        </w:tc>
        <w:tc>
          <w:tcPr>
            <w:tcW w:w="548" w:type="pct"/>
            <w:tcBorders>
              <w:top w:val="nil"/>
              <w:left w:val="nil"/>
              <w:bottom w:val="nil"/>
              <w:right w:val="nil"/>
            </w:tcBorders>
            <w:shd w:val="clear" w:color="000000" w:fill="FFFFFF"/>
            <w:noWrap/>
            <w:vAlign w:val="center"/>
            <w:hideMark/>
          </w:tcPr>
          <w:p w14:paraId="00B7FAE5"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333</w:t>
            </w:r>
          </w:p>
        </w:tc>
        <w:tc>
          <w:tcPr>
            <w:tcW w:w="77" w:type="pct"/>
            <w:tcBorders>
              <w:top w:val="nil"/>
              <w:left w:val="nil"/>
              <w:bottom w:val="nil"/>
              <w:right w:val="nil"/>
            </w:tcBorders>
            <w:shd w:val="clear" w:color="000000" w:fill="FFFFFF"/>
            <w:noWrap/>
            <w:vAlign w:val="center"/>
            <w:hideMark/>
          </w:tcPr>
          <w:p w14:paraId="2D20E368"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61C0D9CF"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307</w:t>
            </w:r>
          </w:p>
        </w:tc>
        <w:tc>
          <w:tcPr>
            <w:tcW w:w="541" w:type="pct"/>
            <w:tcBorders>
              <w:top w:val="nil"/>
              <w:left w:val="nil"/>
              <w:bottom w:val="nil"/>
              <w:right w:val="nil"/>
            </w:tcBorders>
            <w:shd w:val="clear" w:color="000000" w:fill="FFFFFF"/>
            <w:noWrap/>
            <w:vAlign w:val="center"/>
            <w:hideMark/>
          </w:tcPr>
          <w:p w14:paraId="3E70B50D"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316</w:t>
            </w:r>
          </w:p>
        </w:tc>
        <w:tc>
          <w:tcPr>
            <w:tcW w:w="541" w:type="pct"/>
            <w:tcBorders>
              <w:top w:val="nil"/>
              <w:left w:val="nil"/>
              <w:bottom w:val="nil"/>
              <w:right w:val="nil"/>
            </w:tcBorders>
            <w:shd w:val="clear" w:color="000000" w:fill="FFFFFF"/>
            <w:noWrap/>
            <w:vAlign w:val="center"/>
            <w:hideMark/>
          </w:tcPr>
          <w:p w14:paraId="04DE839A"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312</w:t>
            </w:r>
          </w:p>
        </w:tc>
        <w:tc>
          <w:tcPr>
            <w:tcW w:w="541" w:type="pct"/>
            <w:tcBorders>
              <w:top w:val="nil"/>
              <w:left w:val="nil"/>
              <w:bottom w:val="nil"/>
              <w:right w:val="nil"/>
            </w:tcBorders>
            <w:shd w:val="clear" w:color="000000" w:fill="FFFFFF"/>
            <w:noWrap/>
            <w:vAlign w:val="center"/>
            <w:hideMark/>
          </w:tcPr>
          <w:p w14:paraId="676B502F"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307</w:t>
            </w:r>
          </w:p>
        </w:tc>
      </w:tr>
      <w:tr w:rsidR="003F5949" w:rsidRPr="000177D7" w14:paraId="3C1DCD15" w14:textId="77777777" w:rsidTr="003F5949">
        <w:trPr>
          <w:divId w:val="1512649073"/>
          <w:trHeight w:val="225"/>
        </w:trPr>
        <w:tc>
          <w:tcPr>
            <w:tcW w:w="2211" w:type="pct"/>
            <w:tcBorders>
              <w:top w:val="nil"/>
              <w:left w:val="nil"/>
              <w:bottom w:val="single" w:sz="4" w:space="0" w:color="293F5B"/>
              <w:right w:val="nil"/>
            </w:tcBorders>
            <w:shd w:val="clear" w:color="000000" w:fill="FFFFFF"/>
            <w:noWrap/>
            <w:vAlign w:val="center"/>
            <w:hideMark/>
          </w:tcPr>
          <w:p w14:paraId="0428D473" w14:textId="77777777" w:rsidR="003F5949" w:rsidRPr="000177D7" w:rsidRDefault="003F5949" w:rsidP="003F5949">
            <w:pPr>
              <w:spacing w:before="0" w:after="0" w:line="240" w:lineRule="auto"/>
              <w:rPr>
                <w:rFonts w:ascii="Arial" w:hAnsi="Arial" w:cs="Arial"/>
                <w:b/>
                <w:bCs/>
                <w:sz w:val="16"/>
                <w:szCs w:val="16"/>
              </w:rPr>
            </w:pPr>
            <w:r w:rsidRPr="000177D7">
              <w:rPr>
                <w:rFonts w:ascii="Arial" w:hAnsi="Arial" w:cs="Arial"/>
                <w:b/>
                <w:bCs/>
                <w:sz w:val="16"/>
                <w:szCs w:val="16"/>
              </w:rPr>
              <w:t>Total education</w:t>
            </w:r>
          </w:p>
        </w:tc>
        <w:tc>
          <w:tcPr>
            <w:tcW w:w="548" w:type="pct"/>
            <w:tcBorders>
              <w:top w:val="single" w:sz="4" w:space="0" w:color="293F5B"/>
              <w:left w:val="nil"/>
              <w:bottom w:val="single" w:sz="4" w:space="0" w:color="293F5B"/>
              <w:right w:val="nil"/>
            </w:tcBorders>
            <w:shd w:val="clear" w:color="000000" w:fill="FFFFFF"/>
            <w:noWrap/>
            <w:vAlign w:val="center"/>
            <w:hideMark/>
          </w:tcPr>
          <w:p w14:paraId="2D6AED2F" w14:textId="77777777" w:rsidR="003F5949" w:rsidRPr="000177D7" w:rsidRDefault="003F5949" w:rsidP="003F5949">
            <w:pPr>
              <w:spacing w:before="0" w:after="0" w:line="240" w:lineRule="auto"/>
              <w:jc w:val="right"/>
              <w:rPr>
                <w:rFonts w:ascii="Arial" w:hAnsi="Arial" w:cs="Arial"/>
                <w:b/>
                <w:bCs/>
                <w:sz w:val="16"/>
                <w:szCs w:val="16"/>
              </w:rPr>
            </w:pPr>
            <w:r w:rsidRPr="000177D7">
              <w:rPr>
                <w:rFonts w:ascii="Arial" w:hAnsi="Arial" w:cs="Arial"/>
                <w:b/>
                <w:bCs/>
                <w:sz w:val="16"/>
                <w:szCs w:val="16"/>
              </w:rPr>
              <w:t>43,225</w:t>
            </w:r>
          </w:p>
        </w:tc>
        <w:tc>
          <w:tcPr>
            <w:tcW w:w="77" w:type="pct"/>
            <w:tcBorders>
              <w:top w:val="nil"/>
              <w:left w:val="nil"/>
              <w:bottom w:val="single" w:sz="4" w:space="0" w:color="293F5B"/>
              <w:right w:val="nil"/>
            </w:tcBorders>
            <w:shd w:val="clear" w:color="000000" w:fill="FFFFFF"/>
            <w:noWrap/>
            <w:vAlign w:val="center"/>
            <w:hideMark/>
          </w:tcPr>
          <w:p w14:paraId="7A1A00C2" w14:textId="77777777" w:rsidR="003F5949" w:rsidRPr="000177D7" w:rsidRDefault="003F5949" w:rsidP="003F5949">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41" w:type="pct"/>
            <w:tcBorders>
              <w:top w:val="single" w:sz="4" w:space="0" w:color="293F5B"/>
              <w:left w:val="nil"/>
              <w:bottom w:val="single" w:sz="4" w:space="0" w:color="293F5B"/>
              <w:right w:val="nil"/>
            </w:tcBorders>
            <w:shd w:val="clear" w:color="000000" w:fill="E6F2FF"/>
            <w:noWrap/>
            <w:vAlign w:val="center"/>
            <w:hideMark/>
          </w:tcPr>
          <w:p w14:paraId="529C06C4" w14:textId="77777777" w:rsidR="003F5949" w:rsidRPr="000177D7" w:rsidRDefault="003F5949" w:rsidP="003F5949">
            <w:pPr>
              <w:spacing w:before="0" w:after="0" w:line="240" w:lineRule="auto"/>
              <w:jc w:val="right"/>
              <w:rPr>
                <w:rFonts w:ascii="Arial" w:hAnsi="Arial" w:cs="Arial"/>
                <w:b/>
                <w:bCs/>
                <w:sz w:val="16"/>
                <w:szCs w:val="16"/>
              </w:rPr>
            </w:pPr>
            <w:r w:rsidRPr="000177D7">
              <w:rPr>
                <w:rFonts w:ascii="Arial" w:hAnsi="Arial" w:cs="Arial"/>
                <w:b/>
                <w:bCs/>
                <w:sz w:val="16"/>
                <w:szCs w:val="16"/>
              </w:rPr>
              <w:t>46,317</w:t>
            </w:r>
          </w:p>
        </w:tc>
        <w:tc>
          <w:tcPr>
            <w:tcW w:w="541" w:type="pct"/>
            <w:tcBorders>
              <w:top w:val="single" w:sz="4" w:space="0" w:color="293F5B"/>
              <w:left w:val="nil"/>
              <w:bottom w:val="single" w:sz="4" w:space="0" w:color="293F5B"/>
              <w:right w:val="nil"/>
            </w:tcBorders>
            <w:shd w:val="clear" w:color="000000" w:fill="FFFFFF"/>
            <w:noWrap/>
            <w:vAlign w:val="center"/>
            <w:hideMark/>
          </w:tcPr>
          <w:p w14:paraId="46BC6372" w14:textId="77777777" w:rsidR="003F5949" w:rsidRPr="000177D7" w:rsidRDefault="003F5949" w:rsidP="003F5949">
            <w:pPr>
              <w:spacing w:before="0" w:after="0" w:line="240" w:lineRule="auto"/>
              <w:jc w:val="right"/>
              <w:rPr>
                <w:rFonts w:ascii="Arial" w:hAnsi="Arial" w:cs="Arial"/>
                <w:b/>
                <w:bCs/>
                <w:sz w:val="16"/>
                <w:szCs w:val="16"/>
              </w:rPr>
            </w:pPr>
            <w:r w:rsidRPr="000177D7">
              <w:rPr>
                <w:rFonts w:ascii="Arial" w:hAnsi="Arial" w:cs="Arial"/>
                <w:b/>
                <w:bCs/>
                <w:sz w:val="16"/>
                <w:szCs w:val="16"/>
              </w:rPr>
              <w:t>48,278</w:t>
            </w:r>
          </w:p>
        </w:tc>
        <w:tc>
          <w:tcPr>
            <w:tcW w:w="541" w:type="pct"/>
            <w:tcBorders>
              <w:top w:val="single" w:sz="4" w:space="0" w:color="293F5B"/>
              <w:left w:val="nil"/>
              <w:bottom w:val="single" w:sz="4" w:space="0" w:color="293F5B"/>
              <w:right w:val="nil"/>
            </w:tcBorders>
            <w:shd w:val="clear" w:color="000000" w:fill="FFFFFF"/>
            <w:noWrap/>
            <w:vAlign w:val="center"/>
            <w:hideMark/>
          </w:tcPr>
          <w:p w14:paraId="443FE8E0" w14:textId="77777777" w:rsidR="003F5949" w:rsidRPr="000177D7" w:rsidRDefault="003F5949" w:rsidP="003F5949">
            <w:pPr>
              <w:spacing w:before="0" w:after="0" w:line="240" w:lineRule="auto"/>
              <w:jc w:val="right"/>
              <w:rPr>
                <w:rFonts w:ascii="Arial" w:hAnsi="Arial" w:cs="Arial"/>
                <w:b/>
                <w:bCs/>
                <w:sz w:val="16"/>
                <w:szCs w:val="16"/>
              </w:rPr>
            </w:pPr>
            <w:r w:rsidRPr="000177D7">
              <w:rPr>
                <w:rFonts w:ascii="Arial" w:hAnsi="Arial" w:cs="Arial"/>
                <w:b/>
                <w:bCs/>
                <w:sz w:val="16"/>
                <w:szCs w:val="16"/>
              </w:rPr>
              <w:t>50,072</w:t>
            </w:r>
          </w:p>
        </w:tc>
        <w:tc>
          <w:tcPr>
            <w:tcW w:w="541" w:type="pct"/>
            <w:tcBorders>
              <w:top w:val="single" w:sz="4" w:space="0" w:color="293F5B"/>
              <w:left w:val="nil"/>
              <w:bottom w:val="single" w:sz="4" w:space="0" w:color="293F5B"/>
              <w:right w:val="nil"/>
            </w:tcBorders>
            <w:shd w:val="clear" w:color="000000" w:fill="FFFFFF"/>
            <w:noWrap/>
            <w:vAlign w:val="center"/>
            <w:hideMark/>
          </w:tcPr>
          <w:p w14:paraId="62D5B8C2" w14:textId="77777777" w:rsidR="003F5949" w:rsidRPr="000177D7" w:rsidRDefault="003F5949" w:rsidP="003F5949">
            <w:pPr>
              <w:spacing w:before="0" w:after="0" w:line="240" w:lineRule="auto"/>
              <w:jc w:val="right"/>
              <w:rPr>
                <w:rFonts w:ascii="Arial" w:hAnsi="Arial" w:cs="Arial"/>
                <w:b/>
                <w:bCs/>
                <w:sz w:val="16"/>
                <w:szCs w:val="16"/>
              </w:rPr>
            </w:pPr>
            <w:r w:rsidRPr="000177D7">
              <w:rPr>
                <w:rFonts w:ascii="Arial" w:hAnsi="Arial" w:cs="Arial"/>
                <w:b/>
                <w:bCs/>
                <w:sz w:val="16"/>
                <w:szCs w:val="16"/>
              </w:rPr>
              <w:t>51,977</w:t>
            </w:r>
          </w:p>
        </w:tc>
      </w:tr>
    </w:tbl>
    <w:p w14:paraId="43CE14C2" w14:textId="0AC154AB" w:rsidR="001E67FA" w:rsidRPr="000177D7" w:rsidRDefault="001E67FA" w:rsidP="001E67FA">
      <w:r w:rsidRPr="000177D7">
        <w:t>Total education function expenses are expected to increase by 2.4 per cent in real terms from 2022–23 to 2025–26.</w:t>
      </w:r>
    </w:p>
    <w:p w14:paraId="53FF27FF" w14:textId="029D56B2" w:rsidR="001E67FA" w:rsidRPr="000177D7" w:rsidRDefault="001E67FA" w:rsidP="001E67FA">
      <w:r w:rsidRPr="000177D7">
        <w:t xml:space="preserve">Expenses under the </w:t>
      </w:r>
      <w:r w:rsidRPr="000177D7">
        <w:rPr>
          <w:b/>
          <w:bCs/>
        </w:rPr>
        <w:t>higher education</w:t>
      </w:r>
      <w:r w:rsidRPr="000177D7">
        <w:t xml:space="preserve"> sub</w:t>
      </w:r>
      <w:r w:rsidR="00362F43" w:rsidRPr="000177D7">
        <w:noBreakHyphen/>
      </w:r>
      <w:r w:rsidRPr="000177D7">
        <w:t xml:space="preserve">function are expected to increase by 1.3 per cent in real terms from 2022–23 to 2025–26. Drivers of the increase include the provision of 20,000 additional Commonwealth supported places commencing in 2023 and 2024 under the 2022–23 October Budget measure </w:t>
      </w:r>
      <w:r w:rsidRPr="000177D7">
        <w:rPr>
          <w:i/>
        </w:rPr>
        <w:t>Strengthening Australia</w:t>
      </w:r>
      <w:r w:rsidR="00362F43" w:rsidRPr="000177D7">
        <w:rPr>
          <w:i/>
        </w:rPr>
        <w:t>’</w:t>
      </w:r>
      <w:r w:rsidRPr="000177D7">
        <w:rPr>
          <w:i/>
        </w:rPr>
        <w:t>s Higher Education Sector</w:t>
      </w:r>
      <w:r w:rsidRPr="000177D7">
        <w:t xml:space="preserve">. </w:t>
      </w:r>
    </w:p>
    <w:p w14:paraId="7EAE5373" w14:textId="3F30DE4D" w:rsidR="001E67FA" w:rsidRPr="000177D7" w:rsidRDefault="001E67FA" w:rsidP="001E67FA">
      <w:r w:rsidRPr="000177D7">
        <w:t xml:space="preserve">Expenses under the </w:t>
      </w:r>
      <w:r w:rsidRPr="000177D7">
        <w:rPr>
          <w:b/>
          <w:bCs/>
        </w:rPr>
        <w:t>vocational and other education</w:t>
      </w:r>
      <w:r w:rsidRPr="000177D7">
        <w:t xml:space="preserve"> sub</w:t>
      </w:r>
      <w:r w:rsidR="00362F43" w:rsidRPr="000177D7">
        <w:noBreakHyphen/>
      </w:r>
      <w:r w:rsidRPr="000177D7">
        <w:t>function are expected to increase by 1.2 per cent in real terms between 2022–23 and 2025–26. The increase in expenses is primarily driven by the continued provision of funding in the Contingency Reserve for a new long</w:t>
      </w:r>
      <w:r w:rsidR="00362F43" w:rsidRPr="000177D7">
        <w:noBreakHyphen/>
      </w:r>
      <w:r w:rsidRPr="000177D7">
        <w:t>term national skills and training funding agreement with the states and territories</w:t>
      </w:r>
      <w:r w:rsidR="00CD4D49" w:rsidRPr="000177D7">
        <w:t>,</w:t>
      </w:r>
      <w:r w:rsidRPr="000177D7">
        <w:t xml:space="preserve"> which is expected to commence</w:t>
      </w:r>
      <w:r w:rsidR="00EA69DB" w:rsidRPr="000177D7">
        <w:t xml:space="preserve"> from</w:t>
      </w:r>
      <w:r w:rsidRPr="000177D7">
        <w:t xml:space="preserve"> 1 January 2024.</w:t>
      </w:r>
    </w:p>
    <w:p w14:paraId="00C45F9D" w14:textId="381EA788" w:rsidR="001E67FA" w:rsidRPr="000177D7" w:rsidRDefault="001E67FA" w:rsidP="001E67FA">
      <w:r w:rsidRPr="000177D7">
        <w:t xml:space="preserve">Aggregate schools funding expenses are expected to increase by 4.2 per cent in real terms from 2022–23 to 2025–26. Expenses </w:t>
      </w:r>
      <w:r w:rsidR="00EA69DB" w:rsidRPr="000177D7">
        <w:t xml:space="preserve">under </w:t>
      </w:r>
      <w:r w:rsidRPr="000177D7">
        <w:t xml:space="preserve">the </w:t>
      </w:r>
      <w:r w:rsidRPr="000177D7">
        <w:rPr>
          <w:b/>
          <w:bCs/>
        </w:rPr>
        <w:t>schools – non</w:t>
      </w:r>
      <w:r w:rsidR="00362F43" w:rsidRPr="000177D7">
        <w:rPr>
          <w:b/>
          <w:bCs/>
        </w:rPr>
        <w:noBreakHyphen/>
      </w:r>
      <w:r w:rsidRPr="000177D7">
        <w:rPr>
          <w:b/>
          <w:bCs/>
        </w:rPr>
        <w:t xml:space="preserve">government </w:t>
      </w:r>
      <w:proofErr w:type="gramStart"/>
      <w:r w:rsidRPr="000177D7">
        <w:rPr>
          <w:b/>
          <w:bCs/>
        </w:rPr>
        <w:t>schools</w:t>
      </w:r>
      <w:proofErr w:type="gramEnd"/>
      <w:r w:rsidRPr="000177D7">
        <w:t xml:space="preserve"> sub</w:t>
      </w:r>
      <w:r w:rsidR="00362F43" w:rsidRPr="000177D7">
        <w:noBreakHyphen/>
      </w:r>
      <w:r w:rsidRPr="000177D7">
        <w:t xml:space="preserve">function are expected to increase by 3.6 per cent in real terms from 2022–23 to 2025–26. Expenses under the </w:t>
      </w:r>
      <w:r w:rsidRPr="000177D7">
        <w:rPr>
          <w:b/>
          <w:bCs/>
        </w:rPr>
        <w:t xml:space="preserve">schools – government </w:t>
      </w:r>
      <w:proofErr w:type="gramStart"/>
      <w:r w:rsidRPr="000177D7">
        <w:rPr>
          <w:b/>
          <w:bCs/>
        </w:rPr>
        <w:t>schools</w:t>
      </w:r>
      <w:proofErr w:type="gramEnd"/>
      <w:r w:rsidRPr="000177D7">
        <w:t xml:space="preserve"> sub</w:t>
      </w:r>
      <w:r w:rsidR="00362F43" w:rsidRPr="000177D7">
        <w:noBreakHyphen/>
      </w:r>
      <w:r w:rsidRPr="000177D7">
        <w:t xml:space="preserve">function are expected to increase by </w:t>
      </w:r>
      <w:r w:rsidRPr="000177D7">
        <w:lastRenderedPageBreak/>
        <w:t>5.2 per cent in real terms from 2022–23 to 2025–26. The increase in expenses for schools funding over the forward years primarily reflects the funding arrangements implemented under the Quality Schools Package.</w:t>
      </w:r>
    </w:p>
    <w:p w14:paraId="0894AED4" w14:textId="2FB6EB84" w:rsidR="001E67FA" w:rsidRPr="000177D7" w:rsidRDefault="001E67FA" w:rsidP="001E67FA">
      <w:r w:rsidRPr="000177D7">
        <w:t xml:space="preserve">Expenses under the </w:t>
      </w:r>
      <w:r w:rsidRPr="000177D7">
        <w:rPr>
          <w:b/>
          <w:bCs/>
        </w:rPr>
        <w:t xml:space="preserve">school education – specific funding </w:t>
      </w:r>
      <w:r w:rsidRPr="000177D7">
        <w:t>sub</w:t>
      </w:r>
      <w:r w:rsidR="00362F43" w:rsidRPr="000177D7">
        <w:noBreakHyphen/>
      </w:r>
      <w:r w:rsidRPr="000177D7">
        <w:t>function are expected to</w:t>
      </w:r>
      <w:r w:rsidRPr="000177D7">
        <w:rPr>
          <w:rFonts w:eastAsia="Arial" w:cs="Arial"/>
        </w:rPr>
        <w:t xml:space="preserve"> </w:t>
      </w:r>
      <w:r w:rsidRPr="000177D7">
        <w:t xml:space="preserve">decrease by 37.9 per cent in real terms from 2022–23 to 2025–26. This is primarily driven by the 2022–23 October Budget measures </w:t>
      </w:r>
      <w:r w:rsidRPr="000177D7">
        <w:rPr>
          <w:i/>
        </w:rPr>
        <w:t>Student Wellbeing Boost</w:t>
      </w:r>
      <w:r w:rsidRPr="000177D7" w:rsidDel="002951D9">
        <w:t xml:space="preserve"> </w:t>
      </w:r>
      <w:r w:rsidRPr="000177D7">
        <w:t xml:space="preserve">and </w:t>
      </w:r>
      <w:r w:rsidRPr="000177D7">
        <w:rPr>
          <w:i/>
        </w:rPr>
        <w:t xml:space="preserve">Schools Upgrade Fund, </w:t>
      </w:r>
      <w:r w:rsidRPr="000177D7">
        <w:t>which terminate in 2023–24.</w:t>
      </w:r>
    </w:p>
    <w:p w14:paraId="60297238" w14:textId="53B692AE" w:rsidR="00F70418" w:rsidRPr="000177D7" w:rsidRDefault="001E67FA" w:rsidP="001E67FA">
      <w:pPr>
        <w:rPr>
          <w:rFonts w:ascii="Arial Bold" w:hAnsi="Arial Bold"/>
          <w:b/>
          <w:sz w:val="22"/>
        </w:rPr>
      </w:pPr>
      <w:r w:rsidRPr="000177D7">
        <w:t xml:space="preserve">Expenses under the </w:t>
      </w:r>
      <w:r w:rsidRPr="000177D7">
        <w:rPr>
          <w:b/>
          <w:bCs/>
        </w:rPr>
        <w:t xml:space="preserve">student assistance </w:t>
      </w:r>
      <w:r w:rsidRPr="000177D7">
        <w:t>sub</w:t>
      </w:r>
      <w:r w:rsidR="00362F43" w:rsidRPr="000177D7">
        <w:noBreakHyphen/>
      </w:r>
      <w:r w:rsidRPr="000177D7">
        <w:t>function are expected to increase by 5.8 per cent in real terms from 2022–23 to 2025–26. Th</w:t>
      </w:r>
      <w:r w:rsidR="00D1285B" w:rsidRPr="000177D7">
        <w:t>is</w:t>
      </w:r>
      <w:r w:rsidRPr="000177D7">
        <w:t xml:space="preserve"> is largely due to </w:t>
      </w:r>
      <w:r w:rsidRPr="000177D7" w:rsidDel="00A80DF9">
        <w:t xml:space="preserve">an increase in </w:t>
      </w:r>
      <w:r w:rsidRPr="000177D7">
        <w:t xml:space="preserve">the value of </w:t>
      </w:r>
      <w:r w:rsidRPr="000177D7" w:rsidDel="00A80DF9">
        <w:t xml:space="preserve">Higher Education Loan Program (HELP) loans issued under the </w:t>
      </w:r>
      <w:r w:rsidRPr="000177D7" w:rsidDel="00A80DF9">
        <w:rPr>
          <w:i/>
          <w:iCs/>
        </w:rPr>
        <w:t>Job</w:t>
      </w:r>
      <w:r w:rsidR="00362F43" w:rsidRPr="000177D7">
        <w:rPr>
          <w:i/>
          <w:iCs/>
        </w:rPr>
        <w:noBreakHyphen/>
      </w:r>
      <w:r w:rsidRPr="000177D7" w:rsidDel="00A80DF9">
        <w:rPr>
          <w:i/>
          <w:iCs/>
        </w:rPr>
        <w:t>ready Graduates</w:t>
      </w:r>
      <w:r w:rsidRPr="000177D7" w:rsidDel="00A80DF9">
        <w:t xml:space="preserve"> higher education reform package</w:t>
      </w:r>
      <w:r w:rsidRPr="000177D7">
        <w:t xml:space="preserve"> announced in the 2020 July Economic and Fiscal Update.</w:t>
      </w:r>
      <w:r w:rsidRPr="000177D7" w:rsidDel="00A80DF9">
        <w:t xml:space="preserve"> Expenses under HELP mainly reflect the estimated cost to the Government of providing concessional loans, which will vary with enrolment numbers, and the number and value of HELP loans.</w:t>
      </w:r>
    </w:p>
    <w:p w14:paraId="310FADCE" w14:textId="1BE68994" w:rsidR="00F70418" w:rsidRPr="000177D7" w:rsidRDefault="00F70418" w:rsidP="00F70418">
      <w:pPr>
        <w:pStyle w:val="Heading3"/>
      </w:pPr>
      <w:bookmarkStart w:id="55" w:name="_Toc99203683"/>
      <w:bookmarkStart w:id="56" w:name="_Toc117358176"/>
      <w:r w:rsidRPr="000177D7">
        <w:t>Health</w:t>
      </w:r>
      <w:bookmarkEnd w:id="51"/>
      <w:bookmarkEnd w:id="52"/>
      <w:bookmarkEnd w:id="55"/>
      <w:bookmarkEnd w:id="56"/>
    </w:p>
    <w:p w14:paraId="38B5DCB7" w14:textId="77777777" w:rsidR="0039232A" w:rsidRPr="000177D7" w:rsidRDefault="0039232A" w:rsidP="0039232A">
      <w:bookmarkStart w:id="57" w:name="_Toc4577274"/>
      <w:bookmarkStart w:id="58" w:name="_Toc4689186"/>
      <w:bookmarkStart w:id="59" w:name="_Toc97553574"/>
      <w:bookmarkStart w:id="60" w:name="_Toc4577275"/>
      <w:bookmarkStart w:id="61" w:name="_Toc4689187"/>
      <w:r w:rsidRPr="000177D7">
        <w:t>The health function includes expenses relating to medical services that are funded through Medicare; payments to the states and territories to deliver essential health services, including public hospitals; the Pharmaceutical Benefits and Repatriation Pharmaceutical Benefits Schemes; the Private Health Insurance Rebate; Aboriginal and Torres Strait Islander health programs; mental health services; and health workforce initiatives.</w:t>
      </w:r>
    </w:p>
    <w:p w14:paraId="68079A19" w14:textId="589FEFDA" w:rsidR="003F5949" w:rsidRPr="000177D7" w:rsidRDefault="001E5404" w:rsidP="003F5949">
      <w:pPr>
        <w:pStyle w:val="TableHeading"/>
        <w:rPr>
          <w:rFonts w:asciiTheme="minorHAnsi" w:eastAsiaTheme="minorHAnsi" w:hAnsiTheme="minorHAnsi" w:cstheme="minorBidi"/>
          <w:sz w:val="22"/>
          <w:szCs w:val="22"/>
          <w:lang w:eastAsia="en-US"/>
        </w:rPr>
      </w:pPr>
      <w:r w:rsidRPr="000177D7">
        <w:t>Table 6</w:t>
      </w:r>
      <w:r w:rsidR="00F70418" w:rsidRPr="000177D7">
        <w:t>.8: Summary of expenses – health</w:t>
      </w:r>
      <w:bookmarkStart w:id="62" w:name="_1555619462"/>
      <w:bookmarkStart w:id="63" w:name="_1727774302"/>
      <w:bookmarkEnd w:id="62"/>
      <w:bookmarkEnd w:id="63"/>
    </w:p>
    <w:tbl>
      <w:tblPr>
        <w:tblW w:w="5000" w:type="pct"/>
        <w:tblCellMar>
          <w:left w:w="0" w:type="dxa"/>
          <w:right w:w="28" w:type="dxa"/>
        </w:tblCellMar>
        <w:tblLook w:val="04A0" w:firstRow="1" w:lastRow="0" w:firstColumn="1" w:lastColumn="0" w:noHBand="0" w:noVBand="1"/>
        <w:tblCaption w:val="Table"/>
      </w:tblPr>
      <w:tblGrid>
        <w:gridCol w:w="3410"/>
        <w:gridCol w:w="845"/>
        <w:gridCol w:w="119"/>
        <w:gridCol w:w="834"/>
        <w:gridCol w:w="834"/>
        <w:gridCol w:w="834"/>
        <w:gridCol w:w="834"/>
      </w:tblGrid>
      <w:tr w:rsidR="003F5949" w:rsidRPr="000177D7" w14:paraId="14E873F1" w14:textId="77777777" w:rsidTr="003F5949">
        <w:trPr>
          <w:divId w:val="376979221"/>
          <w:trHeight w:val="225"/>
        </w:trPr>
        <w:tc>
          <w:tcPr>
            <w:tcW w:w="2211" w:type="pct"/>
            <w:tcBorders>
              <w:top w:val="single" w:sz="4" w:space="0" w:color="293F5B"/>
              <w:left w:val="nil"/>
              <w:bottom w:val="nil"/>
              <w:right w:val="nil"/>
            </w:tcBorders>
            <w:shd w:val="clear" w:color="000000" w:fill="FFFFFF"/>
            <w:noWrap/>
            <w:vAlign w:val="center"/>
            <w:hideMark/>
          </w:tcPr>
          <w:p w14:paraId="247B7D1B" w14:textId="3CEFE95B" w:rsidR="003F5949" w:rsidRPr="000177D7" w:rsidRDefault="003F5949" w:rsidP="003F5949">
            <w:pPr>
              <w:spacing w:before="0" w:after="0" w:line="240" w:lineRule="auto"/>
              <w:rPr>
                <w:rFonts w:ascii="Arial" w:hAnsi="Arial" w:cs="Arial"/>
                <w:b/>
                <w:bCs/>
                <w:sz w:val="16"/>
                <w:szCs w:val="16"/>
              </w:rPr>
            </w:pPr>
            <w:r w:rsidRPr="000177D7">
              <w:rPr>
                <w:rFonts w:ascii="Arial" w:hAnsi="Arial" w:cs="Arial"/>
                <w:b/>
                <w:bCs/>
                <w:sz w:val="16"/>
                <w:szCs w:val="16"/>
              </w:rPr>
              <w:t>Sub</w:t>
            </w:r>
            <w:r w:rsidR="00362F43" w:rsidRPr="000177D7">
              <w:rPr>
                <w:rFonts w:ascii="Arial" w:hAnsi="Arial" w:cs="Arial"/>
                <w:b/>
                <w:bCs/>
                <w:sz w:val="16"/>
                <w:szCs w:val="16"/>
              </w:rPr>
              <w:noBreakHyphen/>
            </w:r>
            <w:r w:rsidRPr="000177D7">
              <w:rPr>
                <w:rFonts w:ascii="Arial" w:hAnsi="Arial" w:cs="Arial"/>
                <w:b/>
                <w:bCs/>
                <w:sz w:val="16"/>
                <w:szCs w:val="16"/>
              </w:rPr>
              <w:t>function</w:t>
            </w:r>
          </w:p>
        </w:tc>
        <w:tc>
          <w:tcPr>
            <w:tcW w:w="548" w:type="pct"/>
            <w:tcBorders>
              <w:top w:val="single" w:sz="4" w:space="0" w:color="293F5B"/>
              <w:left w:val="nil"/>
              <w:bottom w:val="single" w:sz="4" w:space="0" w:color="293F5B"/>
              <w:right w:val="nil"/>
            </w:tcBorders>
            <w:shd w:val="clear" w:color="000000" w:fill="FFFFFF"/>
            <w:noWrap/>
            <w:vAlign w:val="center"/>
            <w:hideMark/>
          </w:tcPr>
          <w:p w14:paraId="307B30C1" w14:textId="77777777" w:rsidR="003F5949" w:rsidRPr="000177D7" w:rsidRDefault="003F5949" w:rsidP="003F5949">
            <w:pPr>
              <w:spacing w:before="0" w:after="0" w:line="240" w:lineRule="auto"/>
              <w:jc w:val="center"/>
              <w:rPr>
                <w:rFonts w:ascii="Arial" w:hAnsi="Arial" w:cs="Arial"/>
                <w:sz w:val="16"/>
                <w:szCs w:val="16"/>
              </w:rPr>
            </w:pPr>
            <w:r w:rsidRPr="000177D7">
              <w:rPr>
                <w:rFonts w:ascii="Arial" w:hAnsi="Arial" w:cs="Arial"/>
                <w:sz w:val="16"/>
                <w:szCs w:val="16"/>
              </w:rPr>
              <w:t>Actual</w:t>
            </w:r>
          </w:p>
        </w:tc>
        <w:tc>
          <w:tcPr>
            <w:tcW w:w="77" w:type="pct"/>
            <w:tcBorders>
              <w:top w:val="single" w:sz="4" w:space="0" w:color="293F5B"/>
              <w:left w:val="nil"/>
              <w:bottom w:val="nil"/>
              <w:right w:val="nil"/>
            </w:tcBorders>
            <w:shd w:val="clear" w:color="000000" w:fill="FFFFFF"/>
            <w:noWrap/>
            <w:vAlign w:val="center"/>
            <w:hideMark/>
          </w:tcPr>
          <w:p w14:paraId="010A1B95" w14:textId="77777777" w:rsidR="003F5949" w:rsidRPr="000177D7" w:rsidRDefault="003F5949" w:rsidP="003F5949">
            <w:pPr>
              <w:spacing w:before="0" w:after="0" w:line="240" w:lineRule="auto"/>
              <w:jc w:val="center"/>
              <w:rPr>
                <w:rFonts w:ascii="Arial" w:hAnsi="Arial" w:cs="Arial"/>
                <w:sz w:val="16"/>
                <w:szCs w:val="16"/>
              </w:rPr>
            </w:pPr>
            <w:r w:rsidRPr="000177D7">
              <w:rPr>
                <w:rFonts w:ascii="Arial" w:hAnsi="Arial" w:cs="Arial"/>
                <w:sz w:val="16"/>
                <w:szCs w:val="16"/>
              </w:rPr>
              <w:t> </w:t>
            </w:r>
          </w:p>
        </w:tc>
        <w:tc>
          <w:tcPr>
            <w:tcW w:w="2164" w:type="pct"/>
            <w:gridSpan w:val="4"/>
            <w:tcBorders>
              <w:top w:val="single" w:sz="4" w:space="0" w:color="293F5B"/>
              <w:left w:val="nil"/>
              <w:bottom w:val="single" w:sz="4" w:space="0" w:color="293F5B"/>
              <w:right w:val="nil"/>
            </w:tcBorders>
            <w:shd w:val="clear" w:color="000000" w:fill="FFFFFF"/>
            <w:noWrap/>
            <w:vAlign w:val="center"/>
            <w:hideMark/>
          </w:tcPr>
          <w:p w14:paraId="7BD0D0D5" w14:textId="77777777" w:rsidR="003F5949" w:rsidRPr="000177D7" w:rsidRDefault="003F5949" w:rsidP="003F5949">
            <w:pPr>
              <w:spacing w:before="0" w:after="0" w:line="240" w:lineRule="auto"/>
              <w:jc w:val="center"/>
              <w:rPr>
                <w:rFonts w:ascii="Arial" w:hAnsi="Arial" w:cs="Arial"/>
                <w:sz w:val="16"/>
                <w:szCs w:val="16"/>
              </w:rPr>
            </w:pPr>
            <w:r w:rsidRPr="000177D7">
              <w:rPr>
                <w:rFonts w:ascii="Arial" w:hAnsi="Arial" w:cs="Arial"/>
                <w:sz w:val="16"/>
                <w:szCs w:val="16"/>
              </w:rPr>
              <w:t>Estimates</w:t>
            </w:r>
          </w:p>
        </w:tc>
      </w:tr>
      <w:tr w:rsidR="003F5949" w:rsidRPr="000177D7" w14:paraId="7BD31892" w14:textId="77777777" w:rsidTr="003F5949">
        <w:trPr>
          <w:divId w:val="376979221"/>
          <w:trHeight w:val="225"/>
        </w:trPr>
        <w:tc>
          <w:tcPr>
            <w:tcW w:w="2211" w:type="pct"/>
            <w:tcBorders>
              <w:top w:val="nil"/>
              <w:left w:val="nil"/>
              <w:bottom w:val="nil"/>
              <w:right w:val="nil"/>
            </w:tcBorders>
            <w:shd w:val="clear" w:color="000000" w:fill="FFFFFF"/>
            <w:noWrap/>
            <w:vAlign w:val="bottom"/>
            <w:hideMark/>
          </w:tcPr>
          <w:p w14:paraId="34B4AD9B"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48" w:type="pct"/>
            <w:tcBorders>
              <w:top w:val="single" w:sz="4" w:space="0" w:color="293F5B"/>
              <w:left w:val="nil"/>
              <w:bottom w:val="nil"/>
              <w:right w:val="nil"/>
            </w:tcBorders>
            <w:shd w:val="clear" w:color="000000" w:fill="FFFFFF"/>
            <w:noWrap/>
            <w:vAlign w:val="center"/>
            <w:hideMark/>
          </w:tcPr>
          <w:p w14:paraId="1274F0F9" w14:textId="31D857DF"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2021</w:t>
            </w:r>
            <w:r w:rsidR="00362F43" w:rsidRPr="000177D7">
              <w:rPr>
                <w:rFonts w:ascii="Arial" w:hAnsi="Arial" w:cs="Arial"/>
                <w:sz w:val="16"/>
                <w:szCs w:val="16"/>
              </w:rPr>
              <w:noBreakHyphen/>
            </w:r>
            <w:r w:rsidRPr="000177D7">
              <w:rPr>
                <w:rFonts w:ascii="Arial" w:hAnsi="Arial" w:cs="Arial"/>
                <w:sz w:val="16"/>
                <w:szCs w:val="16"/>
              </w:rPr>
              <w:t>22</w:t>
            </w:r>
          </w:p>
        </w:tc>
        <w:tc>
          <w:tcPr>
            <w:tcW w:w="77" w:type="pct"/>
            <w:tcBorders>
              <w:top w:val="nil"/>
              <w:left w:val="nil"/>
              <w:bottom w:val="nil"/>
              <w:right w:val="nil"/>
            </w:tcBorders>
            <w:shd w:val="clear" w:color="000000" w:fill="FFFFFF"/>
            <w:noWrap/>
            <w:vAlign w:val="center"/>
            <w:hideMark/>
          </w:tcPr>
          <w:p w14:paraId="2B4D35E2"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 </w:t>
            </w:r>
          </w:p>
        </w:tc>
        <w:tc>
          <w:tcPr>
            <w:tcW w:w="541" w:type="pct"/>
            <w:tcBorders>
              <w:top w:val="single" w:sz="4" w:space="0" w:color="293F5B"/>
              <w:left w:val="nil"/>
              <w:bottom w:val="nil"/>
              <w:right w:val="nil"/>
            </w:tcBorders>
            <w:shd w:val="clear" w:color="000000" w:fill="E6F2FF"/>
            <w:noWrap/>
            <w:vAlign w:val="center"/>
            <w:hideMark/>
          </w:tcPr>
          <w:p w14:paraId="4C18E622" w14:textId="1D8A5B9A"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2022</w:t>
            </w:r>
            <w:r w:rsidR="00362F43" w:rsidRPr="000177D7">
              <w:rPr>
                <w:rFonts w:ascii="Arial" w:hAnsi="Arial" w:cs="Arial"/>
                <w:sz w:val="16"/>
                <w:szCs w:val="16"/>
              </w:rPr>
              <w:noBreakHyphen/>
            </w:r>
            <w:r w:rsidRPr="000177D7">
              <w:rPr>
                <w:rFonts w:ascii="Arial" w:hAnsi="Arial" w:cs="Arial"/>
                <w:sz w:val="16"/>
                <w:szCs w:val="16"/>
              </w:rPr>
              <w:t>23</w:t>
            </w:r>
          </w:p>
        </w:tc>
        <w:tc>
          <w:tcPr>
            <w:tcW w:w="541" w:type="pct"/>
            <w:tcBorders>
              <w:top w:val="single" w:sz="4" w:space="0" w:color="293F5B"/>
              <w:left w:val="nil"/>
              <w:bottom w:val="nil"/>
              <w:right w:val="nil"/>
            </w:tcBorders>
            <w:shd w:val="clear" w:color="000000" w:fill="FFFFFF"/>
            <w:noWrap/>
            <w:vAlign w:val="center"/>
            <w:hideMark/>
          </w:tcPr>
          <w:p w14:paraId="724187AE" w14:textId="0503418E"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2023</w:t>
            </w:r>
            <w:r w:rsidR="00362F43" w:rsidRPr="000177D7">
              <w:rPr>
                <w:rFonts w:ascii="Arial" w:hAnsi="Arial" w:cs="Arial"/>
                <w:sz w:val="16"/>
                <w:szCs w:val="16"/>
              </w:rPr>
              <w:noBreakHyphen/>
            </w:r>
            <w:r w:rsidRPr="000177D7">
              <w:rPr>
                <w:rFonts w:ascii="Arial" w:hAnsi="Arial" w:cs="Arial"/>
                <w:sz w:val="16"/>
                <w:szCs w:val="16"/>
              </w:rPr>
              <w:t>24</w:t>
            </w:r>
          </w:p>
        </w:tc>
        <w:tc>
          <w:tcPr>
            <w:tcW w:w="541" w:type="pct"/>
            <w:tcBorders>
              <w:top w:val="single" w:sz="4" w:space="0" w:color="293F5B"/>
              <w:left w:val="nil"/>
              <w:bottom w:val="nil"/>
              <w:right w:val="nil"/>
            </w:tcBorders>
            <w:shd w:val="clear" w:color="000000" w:fill="FFFFFF"/>
            <w:noWrap/>
            <w:vAlign w:val="center"/>
            <w:hideMark/>
          </w:tcPr>
          <w:p w14:paraId="56FF1C8A" w14:textId="54ECE9BD"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2024</w:t>
            </w:r>
            <w:r w:rsidR="00362F43" w:rsidRPr="000177D7">
              <w:rPr>
                <w:rFonts w:ascii="Arial" w:hAnsi="Arial" w:cs="Arial"/>
                <w:sz w:val="16"/>
                <w:szCs w:val="16"/>
              </w:rPr>
              <w:noBreakHyphen/>
            </w:r>
            <w:r w:rsidRPr="000177D7">
              <w:rPr>
                <w:rFonts w:ascii="Arial" w:hAnsi="Arial" w:cs="Arial"/>
                <w:sz w:val="16"/>
                <w:szCs w:val="16"/>
              </w:rPr>
              <w:t>25</w:t>
            </w:r>
          </w:p>
        </w:tc>
        <w:tc>
          <w:tcPr>
            <w:tcW w:w="541" w:type="pct"/>
            <w:tcBorders>
              <w:top w:val="single" w:sz="4" w:space="0" w:color="293F5B"/>
              <w:left w:val="nil"/>
              <w:bottom w:val="nil"/>
              <w:right w:val="nil"/>
            </w:tcBorders>
            <w:shd w:val="clear" w:color="000000" w:fill="FFFFFF"/>
            <w:noWrap/>
            <w:vAlign w:val="center"/>
            <w:hideMark/>
          </w:tcPr>
          <w:p w14:paraId="13F6BD91" w14:textId="01771AC1"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2025</w:t>
            </w:r>
            <w:r w:rsidR="00362F43" w:rsidRPr="000177D7">
              <w:rPr>
                <w:rFonts w:ascii="Arial" w:hAnsi="Arial" w:cs="Arial"/>
                <w:sz w:val="16"/>
                <w:szCs w:val="16"/>
              </w:rPr>
              <w:noBreakHyphen/>
            </w:r>
            <w:r w:rsidRPr="000177D7">
              <w:rPr>
                <w:rFonts w:ascii="Arial" w:hAnsi="Arial" w:cs="Arial"/>
                <w:sz w:val="16"/>
                <w:szCs w:val="16"/>
              </w:rPr>
              <w:t>26</w:t>
            </w:r>
          </w:p>
        </w:tc>
      </w:tr>
      <w:tr w:rsidR="003F5949" w:rsidRPr="000177D7" w14:paraId="414A0CEA" w14:textId="77777777" w:rsidTr="003F5949">
        <w:trPr>
          <w:divId w:val="376979221"/>
          <w:trHeight w:val="225"/>
        </w:trPr>
        <w:tc>
          <w:tcPr>
            <w:tcW w:w="2211" w:type="pct"/>
            <w:tcBorders>
              <w:top w:val="nil"/>
              <w:left w:val="nil"/>
              <w:bottom w:val="nil"/>
              <w:right w:val="nil"/>
            </w:tcBorders>
            <w:shd w:val="clear" w:color="000000" w:fill="FFFFFF"/>
            <w:noWrap/>
            <w:vAlign w:val="center"/>
            <w:hideMark/>
          </w:tcPr>
          <w:p w14:paraId="6C62A261"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48" w:type="pct"/>
            <w:tcBorders>
              <w:top w:val="nil"/>
              <w:left w:val="nil"/>
              <w:bottom w:val="single" w:sz="4" w:space="0" w:color="293F5B"/>
              <w:right w:val="nil"/>
            </w:tcBorders>
            <w:shd w:val="clear" w:color="000000" w:fill="FFFFFF"/>
            <w:noWrap/>
            <w:vAlign w:val="center"/>
            <w:hideMark/>
          </w:tcPr>
          <w:p w14:paraId="1EFC617F"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$m</w:t>
            </w:r>
          </w:p>
        </w:tc>
        <w:tc>
          <w:tcPr>
            <w:tcW w:w="77" w:type="pct"/>
            <w:tcBorders>
              <w:top w:val="nil"/>
              <w:left w:val="nil"/>
              <w:bottom w:val="nil"/>
              <w:right w:val="nil"/>
            </w:tcBorders>
            <w:shd w:val="clear" w:color="000000" w:fill="FFFFFF"/>
            <w:noWrap/>
            <w:vAlign w:val="center"/>
            <w:hideMark/>
          </w:tcPr>
          <w:p w14:paraId="5334FB29"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 </w:t>
            </w:r>
          </w:p>
        </w:tc>
        <w:tc>
          <w:tcPr>
            <w:tcW w:w="541" w:type="pct"/>
            <w:tcBorders>
              <w:top w:val="nil"/>
              <w:left w:val="nil"/>
              <w:bottom w:val="single" w:sz="4" w:space="0" w:color="293F5B"/>
              <w:right w:val="nil"/>
            </w:tcBorders>
            <w:shd w:val="clear" w:color="000000" w:fill="E6F2FF"/>
            <w:noWrap/>
            <w:vAlign w:val="center"/>
            <w:hideMark/>
          </w:tcPr>
          <w:p w14:paraId="32942C50"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$m</w:t>
            </w:r>
          </w:p>
        </w:tc>
        <w:tc>
          <w:tcPr>
            <w:tcW w:w="541" w:type="pct"/>
            <w:tcBorders>
              <w:top w:val="nil"/>
              <w:left w:val="nil"/>
              <w:bottom w:val="single" w:sz="4" w:space="0" w:color="293F5B"/>
              <w:right w:val="nil"/>
            </w:tcBorders>
            <w:shd w:val="clear" w:color="000000" w:fill="FFFFFF"/>
            <w:noWrap/>
            <w:vAlign w:val="center"/>
            <w:hideMark/>
          </w:tcPr>
          <w:p w14:paraId="7974B96C"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$m</w:t>
            </w:r>
          </w:p>
        </w:tc>
        <w:tc>
          <w:tcPr>
            <w:tcW w:w="541" w:type="pct"/>
            <w:tcBorders>
              <w:top w:val="nil"/>
              <w:left w:val="nil"/>
              <w:bottom w:val="single" w:sz="4" w:space="0" w:color="293F5B"/>
              <w:right w:val="nil"/>
            </w:tcBorders>
            <w:shd w:val="clear" w:color="000000" w:fill="FFFFFF"/>
            <w:noWrap/>
            <w:vAlign w:val="center"/>
            <w:hideMark/>
          </w:tcPr>
          <w:p w14:paraId="0DFA6590"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$m</w:t>
            </w:r>
          </w:p>
        </w:tc>
        <w:tc>
          <w:tcPr>
            <w:tcW w:w="541" w:type="pct"/>
            <w:tcBorders>
              <w:top w:val="nil"/>
              <w:left w:val="nil"/>
              <w:bottom w:val="single" w:sz="4" w:space="0" w:color="293F5B"/>
              <w:right w:val="nil"/>
            </w:tcBorders>
            <w:shd w:val="clear" w:color="000000" w:fill="FFFFFF"/>
            <w:noWrap/>
            <w:vAlign w:val="center"/>
            <w:hideMark/>
          </w:tcPr>
          <w:p w14:paraId="5A170C91"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$m</w:t>
            </w:r>
          </w:p>
        </w:tc>
      </w:tr>
      <w:tr w:rsidR="003F5949" w:rsidRPr="000177D7" w14:paraId="12877430" w14:textId="77777777" w:rsidTr="003F5949">
        <w:trPr>
          <w:divId w:val="376979221"/>
          <w:trHeight w:val="225"/>
        </w:trPr>
        <w:tc>
          <w:tcPr>
            <w:tcW w:w="2211" w:type="pct"/>
            <w:tcBorders>
              <w:top w:val="nil"/>
              <w:left w:val="nil"/>
              <w:bottom w:val="nil"/>
              <w:right w:val="nil"/>
            </w:tcBorders>
            <w:shd w:val="clear" w:color="000000" w:fill="FFFFFF"/>
            <w:noWrap/>
            <w:vAlign w:val="center"/>
            <w:hideMark/>
          </w:tcPr>
          <w:p w14:paraId="50DE389C"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Medical services and benefits</w:t>
            </w:r>
          </w:p>
        </w:tc>
        <w:tc>
          <w:tcPr>
            <w:tcW w:w="548" w:type="pct"/>
            <w:tcBorders>
              <w:top w:val="nil"/>
              <w:left w:val="nil"/>
              <w:bottom w:val="nil"/>
              <w:right w:val="nil"/>
            </w:tcBorders>
            <w:shd w:val="clear" w:color="000000" w:fill="FFFFFF"/>
            <w:noWrap/>
            <w:vAlign w:val="center"/>
            <w:hideMark/>
          </w:tcPr>
          <w:p w14:paraId="782E9D13"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37,306</w:t>
            </w:r>
          </w:p>
        </w:tc>
        <w:tc>
          <w:tcPr>
            <w:tcW w:w="77" w:type="pct"/>
            <w:tcBorders>
              <w:top w:val="nil"/>
              <w:left w:val="nil"/>
              <w:bottom w:val="nil"/>
              <w:right w:val="nil"/>
            </w:tcBorders>
            <w:shd w:val="clear" w:color="000000" w:fill="FFFFFF"/>
            <w:noWrap/>
            <w:vAlign w:val="center"/>
            <w:hideMark/>
          </w:tcPr>
          <w:p w14:paraId="2F4CCB07"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30159F64"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39,893</w:t>
            </w:r>
          </w:p>
        </w:tc>
        <w:tc>
          <w:tcPr>
            <w:tcW w:w="541" w:type="pct"/>
            <w:tcBorders>
              <w:top w:val="nil"/>
              <w:left w:val="nil"/>
              <w:bottom w:val="nil"/>
              <w:right w:val="nil"/>
            </w:tcBorders>
            <w:shd w:val="clear" w:color="000000" w:fill="FFFFFF"/>
            <w:noWrap/>
            <w:vAlign w:val="center"/>
            <w:hideMark/>
          </w:tcPr>
          <w:p w14:paraId="48907C9F"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40,819</w:t>
            </w:r>
          </w:p>
        </w:tc>
        <w:tc>
          <w:tcPr>
            <w:tcW w:w="541" w:type="pct"/>
            <w:tcBorders>
              <w:top w:val="nil"/>
              <w:left w:val="nil"/>
              <w:bottom w:val="nil"/>
              <w:right w:val="nil"/>
            </w:tcBorders>
            <w:shd w:val="clear" w:color="000000" w:fill="FFFFFF"/>
            <w:noWrap/>
            <w:vAlign w:val="center"/>
            <w:hideMark/>
          </w:tcPr>
          <w:p w14:paraId="6A09A990"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42,812</w:t>
            </w:r>
          </w:p>
        </w:tc>
        <w:tc>
          <w:tcPr>
            <w:tcW w:w="541" w:type="pct"/>
            <w:tcBorders>
              <w:top w:val="nil"/>
              <w:left w:val="nil"/>
              <w:bottom w:val="nil"/>
              <w:right w:val="nil"/>
            </w:tcBorders>
            <w:shd w:val="clear" w:color="000000" w:fill="FFFFFF"/>
            <w:noWrap/>
            <w:vAlign w:val="center"/>
            <w:hideMark/>
          </w:tcPr>
          <w:p w14:paraId="0FBAF64C"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44,835</w:t>
            </w:r>
          </w:p>
        </w:tc>
      </w:tr>
      <w:tr w:rsidR="003F5949" w:rsidRPr="000177D7" w14:paraId="573BA2D7" w14:textId="77777777" w:rsidTr="003F5949">
        <w:trPr>
          <w:divId w:val="376979221"/>
          <w:trHeight w:val="225"/>
        </w:trPr>
        <w:tc>
          <w:tcPr>
            <w:tcW w:w="2211" w:type="pct"/>
            <w:tcBorders>
              <w:top w:val="nil"/>
              <w:left w:val="nil"/>
              <w:bottom w:val="nil"/>
              <w:right w:val="nil"/>
            </w:tcBorders>
            <w:shd w:val="clear" w:color="000000" w:fill="FFFFFF"/>
            <w:noWrap/>
            <w:vAlign w:val="center"/>
            <w:hideMark/>
          </w:tcPr>
          <w:p w14:paraId="71812037"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Pharmaceutical benefits and services</w:t>
            </w:r>
          </w:p>
        </w:tc>
        <w:tc>
          <w:tcPr>
            <w:tcW w:w="548" w:type="pct"/>
            <w:tcBorders>
              <w:top w:val="nil"/>
              <w:left w:val="nil"/>
              <w:bottom w:val="nil"/>
              <w:right w:val="nil"/>
            </w:tcBorders>
            <w:shd w:val="clear" w:color="000000" w:fill="FFFFFF"/>
            <w:noWrap/>
            <w:vAlign w:val="center"/>
            <w:hideMark/>
          </w:tcPr>
          <w:p w14:paraId="01BDC277"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16,273</w:t>
            </w:r>
          </w:p>
        </w:tc>
        <w:tc>
          <w:tcPr>
            <w:tcW w:w="77" w:type="pct"/>
            <w:tcBorders>
              <w:top w:val="nil"/>
              <w:left w:val="nil"/>
              <w:bottom w:val="nil"/>
              <w:right w:val="nil"/>
            </w:tcBorders>
            <w:shd w:val="clear" w:color="000000" w:fill="FFFFFF"/>
            <w:noWrap/>
            <w:vAlign w:val="center"/>
            <w:hideMark/>
          </w:tcPr>
          <w:p w14:paraId="67D9F2AB"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2F3F871B"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18,934</w:t>
            </w:r>
          </w:p>
        </w:tc>
        <w:tc>
          <w:tcPr>
            <w:tcW w:w="541" w:type="pct"/>
            <w:tcBorders>
              <w:top w:val="nil"/>
              <w:left w:val="nil"/>
              <w:bottom w:val="nil"/>
              <w:right w:val="nil"/>
            </w:tcBorders>
            <w:shd w:val="clear" w:color="000000" w:fill="FFFFFF"/>
            <w:noWrap/>
            <w:vAlign w:val="center"/>
            <w:hideMark/>
          </w:tcPr>
          <w:p w14:paraId="332EE064"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17,854</w:t>
            </w:r>
          </w:p>
        </w:tc>
        <w:tc>
          <w:tcPr>
            <w:tcW w:w="541" w:type="pct"/>
            <w:tcBorders>
              <w:top w:val="nil"/>
              <w:left w:val="nil"/>
              <w:bottom w:val="nil"/>
              <w:right w:val="nil"/>
            </w:tcBorders>
            <w:shd w:val="clear" w:color="000000" w:fill="FFFFFF"/>
            <w:noWrap/>
            <w:vAlign w:val="center"/>
            <w:hideMark/>
          </w:tcPr>
          <w:p w14:paraId="28631E0B"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17,968</w:t>
            </w:r>
          </w:p>
        </w:tc>
        <w:tc>
          <w:tcPr>
            <w:tcW w:w="541" w:type="pct"/>
            <w:tcBorders>
              <w:top w:val="nil"/>
              <w:left w:val="nil"/>
              <w:bottom w:val="nil"/>
              <w:right w:val="nil"/>
            </w:tcBorders>
            <w:shd w:val="clear" w:color="000000" w:fill="FFFFFF"/>
            <w:noWrap/>
            <w:vAlign w:val="center"/>
            <w:hideMark/>
          </w:tcPr>
          <w:p w14:paraId="7D844AEF"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18,044</w:t>
            </w:r>
          </w:p>
        </w:tc>
      </w:tr>
      <w:tr w:rsidR="003F5949" w:rsidRPr="000177D7" w14:paraId="7CC10C6A" w14:textId="77777777" w:rsidTr="003F5949">
        <w:trPr>
          <w:divId w:val="376979221"/>
          <w:trHeight w:val="225"/>
        </w:trPr>
        <w:tc>
          <w:tcPr>
            <w:tcW w:w="2211" w:type="pct"/>
            <w:tcBorders>
              <w:top w:val="nil"/>
              <w:left w:val="nil"/>
              <w:bottom w:val="nil"/>
              <w:right w:val="nil"/>
            </w:tcBorders>
            <w:shd w:val="clear" w:color="000000" w:fill="FFFFFF"/>
            <w:noWrap/>
            <w:vAlign w:val="center"/>
            <w:hideMark/>
          </w:tcPr>
          <w:p w14:paraId="25E3013A"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Assistance to the states for public hospitals</w:t>
            </w:r>
          </w:p>
        </w:tc>
        <w:tc>
          <w:tcPr>
            <w:tcW w:w="548" w:type="pct"/>
            <w:tcBorders>
              <w:top w:val="nil"/>
              <w:left w:val="nil"/>
              <w:bottom w:val="nil"/>
              <w:right w:val="nil"/>
            </w:tcBorders>
            <w:shd w:val="clear" w:color="000000" w:fill="FFFFFF"/>
            <w:noWrap/>
            <w:vAlign w:val="center"/>
            <w:hideMark/>
          </w:tcPr>
          <w:p w14:paraId="10B2CFDC"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24,230</w:t>
            </w:r>
          </w:p>
        </w:tc>
        <w:tc>
          <w:tcPr>
            <w:tcW w:w="77" w:type="pct"/>
            <w:tcBorders>
              <w:top w:val="nil"/>
              <w:left w:val="nil"/>
              <w:bottom w:val="nil"/>
              <w:right w:val="nil"/>
            </w:tcBorders>
            <w:shd w:val="clear" w:color="000000" w:fill="FFFFFF"/>
            <w:noWrap/>
            <w:vAlign w:val="center"/>
            <w:hideMark/>
          </w:tcPr>
          <w:p w14:paraId="36DCF0D5"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550FE0E9"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26,575</w:t>
            </w:r>
          </w:p>
        </w:tc>
        <w:tc>
          <w:tcPr>
            <w:tcW w:w="541" w:type="pct"/>
            <w:tcBorders>
              <w:top w:val="nil"/>
              <w:left w:val="nil"/>
              <w:bottom w:val="nil"/>
              <w:right w:val="nil"/>
            </w:tcBorders>
            <w:shd w:val="clear" w:color="000000" w:fill="FFFFFF"/>
            <w:noWrap/>
            <w:vAlign w:val="center"/>
            <w:hideMark/>
          </w:tcPr>
          <w:p w14:paraId="5D343A10"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28,325</w:t>
            </w:r>
          </w:p>
        </w:tc>
        <w:tc>
          <w:tcPr>
            <w:tcW w:w="541" w:type="pct"/>
            <w:tcBorders>
              <w:top w:val="nil"/>
              <w:left w:val="nil"/>
              <w:bottom w:val="nil"/>
              <w:right w:val="nil"/>
            </w:tcBorders>
            <w:shd w:val="clear" w:color="000000" w:fill="FFFFFF"/>
            <w:noWrap/>
            <w:vAlign w:val="center"/>
            <w:hideMark/>
          </w:tcPr>
          <w:p w14:paraId="37A45579"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30,030</w:t>
            </w:r>
          </w:p>
        </w:tc>
        <w:tc>
          <w:tcPr>
            <w:tcW w:w="541" w:type="pct"/>
            <w:tcBorders>
              <w:top w:val="nil"/>
              <w:left w:val="nil"/>
              <w:bottom w:val="nil"/>
              <w:right w:val="nil"/>
            </w:tcBorders>
            <w:shd w:val="clear" w:color="000000" w:fill="FFFFFF"/>
            <w:noWrap/>
            <w:vAlign w:val="center"/>
            <w:hideMark/>
          </w:tcPr>
          <w:p w14:paraId="366FDEBF"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31,982</w:t>
            </w:r>
          </w:p>
        </w:tc>
      </w:tr>
      <w:tr w:rsidR="003F5949" w:rsidRPr="000177D7" w14:paraId="4F01C8CD" w14:textId="77777777" w:rsidTr="003F5949">
        <w:trPr>
          <w:divId w:val="376979221"/>
          <w:trHeight w:val="225"/>
        </w:trPr>
        <w:tc>
          <w:tcPr>
            <w:tcW w:w="2211" w:type="pct"/>
            <w:tcBorders>
              <w:top w:val="nil"/>
              <w:left w:val="nil"/>
              <w:bottom w:val="nil"/>
              <w:right w:val="nil"/>
            </w:tcBorders>
            <w:shd w:val="clear" w:color="000000" w:fill="FFFFFF"/>
            <w:noWrap/>
            <w:vAlign w:val="center"/>
            <w:hideMark/>
          </w:tcPr>
          <w:p w14:paraId="15064635"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Hospital services(a)</w:t>
            </w:r>
          </w:p>
        </w:tc>
        <w:tc>
          <w:tcPr>
            <w:tcW w:w="548" w:type="pct"/>
            <w:tcBorders>
              <w:top w:val="nil"/>
              <w:left w:val="nil"/>
              <w:bottom w:val="nil"/>
              <w:right w:val="nil"/>
            </w:tcBorders>
            <w:shd w:val="clear" w:color="000000" w:fill="FFFFFF"/>
            <w:noWrap/>
            <w:vAlign w:val="center"/>
            <w:hideMark/>
          </w:tcPr>
          <w:p w14:paraId="2CC010EF"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1,049</w:t>
            </w:r>
          </w:p>
        </w:tc>
        <w:tc>
          <w:tcPr>
            <w:tcW w:w="77" w:type="pct"/>
            <w:tcBorders>
              <w:top w:val="nil"/>
              <w:left w:val="nil"/>
              <w:bottom w:val="nil"/>
              <w:right w:val="nil"/>
            </w:tcBorders>
            <w:shd w:val="clear" w:color="000000" w:fill="FFFFFF"/>
            <w:noWrap/>
            <w:vAlign w:val="center"/>
            <w:hideMark/>
          </w:tcPr>
          <w:p w14:paraId="5F5664B5"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10626353"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1,065</w:t>
            </w:r>
          </w:p>
        </w:tc>
        <w:tc>
          <w:tcPr>
            <w:tcW w:w="541" w:type="pct"/>
            <w:tcBorders>
              <w:top w:val="nil"/>
              <w:left w:val="nil"/>
              <w:bottom w:val="nil"/>
              <w:right w:val="nil"/>
            </w:tcBorders>
            <w:shd w:val="clear" w:color="000000" w:fill="FFFFFF"/>
            <w:noWrap/>
            <w:vAlign w:val="center"/>
            <w:hideMark/>
          </w:tcPr>
          <w:p w14:paraId="29892C63"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1,082</w:t>
            </w:r>
          </w:p>
        </w:tc>
        <w:tc>
          <w:tcPr>
            <w:tcW w:w="541" w:type="pct"/>
            <w:tcBorders>
              <w:top w:val="nil"/>
              <w:left w:val="nil"/>
              <w:bottom w:val="nil"/>
              <w:right w:val="nil"/>
            </w:tcBorders>
            <w:shd w:val="clear" w:color="000000" w:fill="FFFFFF"/>
            <w:noWrap/>
            <w:vAlign w:val="center"/>
            <w:hideMark/>
          </w:tcPr>
          <w:p w14:paraId="0E78A583"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1,115</w:t>
            </w:r>
          </w:p>
        </w:tc>
        <w:tc>
          <w:tcPr>
            <w:tcW w:w="541" w:type="pct"/>
            <w:tcBorders>
              <w:top w:val="nil"/>
              <w:left w:val="nil"/>
              <w:bottom w:val="nil"/>
              <w:right w:val="nil"/>
            </w:tcBorders>
            <w:shd w:val="clear" w:color="000000" w:fill="FFFFFF"/>
            <w:noWrap/>
            <w:vAlign w:val="center"/>
            <w:hideMark/>
          </w:tcPr>
          <w:p w14:paraId="45725A5F"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1,153</w:t>
            </w:r>
          </w:p>
        </w:tc>
      </w:tr>
      <w:tr w:rsidR="003F5949" w:rsidRPr="000177D7" w14:paraId="33314610" w14:textId="77777777" w:rsidTr="003F5949">
        <w:trPr>
          <w:divId w:val="376979221"/>
          <w:trHeight w:val="225"/>
        </w:trPr>
        <w:tc>
          <w:tcPr>
            <w:tcW w:w="2211" w:type="pct"/>
            <w:tcBorders>
              <w:top w:val="nil"/>
              <w:left w:val="nil"/>
              <w:bottom w:val="nil"/>
              <w:right w:val="nil"/>
            </w:tcBorders>
            <w:shd w:val="clear" w:color="000000" w:fill="FFFFFF"/>
            <w:noWrap/>
            <w:vAlign w:val="center"/>
            <w:hideMark/>
          </w:tcPr>
          <w:p w14:paraId="12813598"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Health services</w:t>
            </w:r>
          </w:p>
        </w:tc>
        <w:tc>
          <w:tcPr>
            <w:tcW w:w="548" w:type="pct"/>
            <w:tcBorders>
              <w:top w:val="nil"/>
              <w:left w:val="nil"/>
              <w:bottom w:val="nil"/>
              <w:right w:val="nil"/>
            </w:tcBorders>
            <w:shd w:val="clear" w:color="000000" w:fill="FFFFFF"/>
            <w:noWrap/>
            <w:vAlign w:val="center"/>
            <w:hideMark/>
          </w:tcPr>
          <w:p w14:paraId="01F1C8E3"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21,691</w:t>
            </w:r>
          </w:p>
        </w:tc>
        <w:tc>
          <w:tcPr>
            <w:tcW w:w="77" w:type="pct"/>
            <w:tcBorders>
              <w:top w:val="nil"/>
              <w:left w:val="nil"/>
              <w:bottom w:val="nil"/>
              <w:right w:val="nil"/>
            </w:tcBorders>
            <w:shd w:val="clear" w:color="000000" w:fill="FFFFFF"/>
            <w:noWrap/>
            <w:vAlign w:val="center"/>
            <w:hideMark/>
          </w:tcPr>
          <w:p w14:paraId="33B45693"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286A2264"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17,949</w:t>
            </w:r>
          </w:p>
        </w:tc>
        <w:tc>
          <w:tcPr>
            <w:tcW w:w="541" w:type="pct"/>
            <w:tcBorders>
              <w:top w:val="nil"/>
              <w:left w:val="nil"/>
              <w:bottom w:val="nil"/>
              <w:right w:val="nil"/>
            </w:tcBorders>
            <w:shd w:val="clear" w:color="000000" w:fill="FFFFFF"/>
            <w:noWrap/>
            <w:vAlign w:val="center"/>
            <w:hideMark/>
          </w:tcPr>
          <w:p w14:paraId="0AB630C5"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11,202</w:t>
            </w:r>
          </w:p>
        </w:tc>
        <w:tc>
          <w:tcPr>
            <w:tcW w:w="541" w:type="pct"/>
            <w:tcBorders>
              <w:top w:val="nil"/>
              <w:left w:val="nil"/>
              <w:bottom w:val="nil"/>
              <w:right w:val="nil"/>
            </w:tcBorders>
            <w:shd w:val="clear" w:color="000000" w:fill="FFFFFF"/>
            <w:noWrap/>
            <w:vAlign w:val="center"/>
            <w:hideMark/>
          </w:tcPr>
          <w:p w14:paraId="0A79B243"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11,060</w:t>
            </w:r>
          </w:p>
        </w:tc>
        <w:tc>
          <w:tcPr>
            <w:tcW w:w="541" w:type="pct"/>
            <w:tcBorders>
              <w:top w:val="nil"/>
              <w:left w:val="nil"/>
              <w:bottom w:val="nil"/>
              <w:right w:val="nil"/>
            </w:tcBorders>
            <w:shd w:val="clear" w:color="000000" w:fill="FFFFFF"/>
            <w:noWrap/>
            <w:vAlign w:val="center"/>
            <w:hideMark/>
          </w:tcPr>
          <w:p w14:paraId="79B86CC2"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10,999</w:t>
            </w:r>
          </w:p>
        </w:tc>
      </w:tr>
      <w:tr w:rsidR="003F5949" w:rsidRPr="000177D7" w14:paraId="3BD3AC79" w14:textId="77777777" w:rsidTr="003F5949">
        <w:trPr>
          <w:divId w:val="376979221"/>
          <w:trHeight w:val="225"/>
        </w:trPr>
        <w:tc>
          <w:tcPr>
            <w:tcW w:w="2211" w:type="pct"/>
            <w:tcBorders>
              <w:top w:val="nil"/>
              <w:left w:val="nil"/>
              <w:bottom w:val="nil"/>
              <w:right w:val="nil"/>
            </w:tcBorders>
            <w:shd w:val="clear" w:color="000000" w:fill="FFFFFF"/>
            <w:noWrap/>
            <w:vAlign w:val="center"/>
            <w:hideMark/>
          </w:tcPr>
          <w:p w14:paraId="0459A9C2"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General administration</w:t>
            </w:r>
          </w:p>
        </w:tc>
        <w:tc>
          <w:tcPr>
            <w:tcW w:w="548" w:type="pct"/>
            <w:tcBorders>
              <w:top w:val="nil"/>
              <w:left w:val="nil"/>
              <w:bottom w:val="nil"/>
              <w:right w:val="nil"/>
            </w:tcBorders>
            <w:shd w:val="clear" w:color="000000" w:fill="FFFFFF"/>
            <w:noWrap/>
            <w:vAlign w:val="center"/>
            <w:hideMark/>
          </w:tcPr>
          <w:p w14:paraId="7ED23810"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4,648</w:t>
            </w:r>
          </w:p>
        </w:tc>
        <w:tc>
          <w:tcPr>
            <w:tcW w:w="77" w:type="pct"/>
            <w:tcBorders>
              <w:top w:val="nil"/>
              <w:left w:val="nil"/>
              <w:bottom w:val="nil"/>
              <w:right w:val="nil"/>
            </w:tcBorders>
            <w:shd w:val="clear" w:color="000000" w:fill="FFFFFF"/>
            <w:noWrap/>
            <w:vAlign w:val="center"/>
            <w:hideMark/>
          </w:tcPr>
          <w:p w14:paraId="61BDADAE"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44BCCD65"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4,157</w:t>
            </w:r>
          </w:p>
        </w:tc>
        <w:tc>
          <w:tcPr>
            <w:tcW w:w="541" w:type="pct"/>
            <w:tcBorders>
              <w:top w:val="nil"/>
              <w:left w:val="nil"/>
              <w:bottom w:val="nil"/>
              <w:right w:val="nil"/>
            </w:tcBorders>
            <w:shd w:val="clear" w:color="000000" w:fill="FFFFFF"/>
            <w:noWrap/>
            <w:vAlign w:val="center"/>
            <w:hideMark/>
          </w:tcPr>
          <w:p w14:paraId="1A2065B9"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3,569</w:t>
            </w:r>
          </w:p>
        </w:tc>
        <w:tc>
          <w:tcPr>
            <w:tcW w:w="541" w:type="pct"/>
            <w:tcBorders>
              <w:top w:val="nil"/>
              <w:left w:val="nil"/>
              <w:bottom w:val="nil"/>
              <w:right w:val="nil"/>
            </w:tcBorders>
            <w:shd w:val="clear" w:color="000000" w:fill="FFFFFF"/>
            <w:noWrap/>
            <w:vAlign w:val="center"/>
            <w:hideMark/>
          </w:tcPr>
          <w:p w14:paraId="67EB2F5D"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3,392</w:t>
            </w:r>
          </w:p>
        </w:tc>
        <w:tc>
          <w:tcPr>
            <w:tcW w:w="541" w:type="pct"/>
            <w:tcBorders>
              <w:top w:val="nil"/>
              <w:left w:val="nil"/>
              <w:bottom w:val="nil"/>
              <w:right w:val="nil"/>
            </w:tcBorders>
            <w:shd w:val="clear" w:color="000000" w:fill="FFFFFF"/>
            <w:noWrap/>
            <w:vAlign w:val="center"/>
            <w:hideMark/>
          </w:tcPr>
          <w:p w14:paraId="4484F5BA"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3,333</w:t>
            </w:r>
          </w:p>
        </w:tc>
      </w:tr>
      <w:tr w:rsidR="003F5949" w:rsidRPr="000177D7" w14:paraId="058081F0" w14:textId="77777777" w:rsidTr="003F5949">
        <w:trPr>
          <w:divId w:val="376979221"/>
          <w:trHeight w:val="225"/>
        </w:trPr>
        <w:tc>
          <w:tcPr>
            <w:tcW w:w="2211" w:type="pct"/>
            <w:tcBorders>
              <w:top w:val="nil"/>
              <w:left w:val="nil"/>
              <w:bottom w:val="nil"/>
              <w:right w:val="nil"/>
            </w:tcBorders>
            <w:shd w:val="clear" w:color="000000" w:fill="FFFFFF"/>
            <w:noWrap/>
            <w:vAlign w:val="center"/>
            <w:hideMark/>
          </w:tcPr>
          <w:p w14:paraId="428C77DF"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Aboriginal and Torres Strait Islander health</w:t>
            </w:r>
          </w:p>
        </w:tc>
        <w:tc>
          <w:tcPr>
            <w:tcW w:w="548" w:type="pct"/>
            <w:tcBorders>
              <w:top w:val="nil"/>
              <w:left w:val="nil"/>
              <w:bottom w:val="nil"/>
              <w:right w:val="nil"/>
            </w:tcBorders>
            <w:shd w:val="clear" w:color="000000" w:fill="FFFFFF"/>
            <w:noWrap/>
            <w:vAlign w:val="center"/>
            <w:hideMark/>
          </w:tcPr>
          <w:p w14:paraId="21DF7EA7"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989</w:t>
            </w:r>
          </w:p>
        </w:tc>
        <w:tc>
          <w:tcPr>
            <w:tcW w:w="77" w:type="pct"/>
            <w:tcBorders>
              <w:top w:val="nil"/>
              <w:left w:val="nil"/>
              <w:bottom w:val="nil"/>
              <w:right w:val="nil"/>
            </w:tcBorders>
            <w:shd w:val="clear" w:color="000000" w:fill="FFFFFF"/>
            <w:noWrap/>
            <w:vAlign w:val="center"/>
            <w:hideMark/>
          </w:tcPr>
          <w:p w14:paraId="160AA1F0"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30F342CA"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1,122</w:t>
            </w:r>
          </w:p>
        </w:tc>
        <w:tc>
          <w:tcPr>
            <w:tcW w:w="541" w:type="pct"/>
            <w:tcBorders>
              <w:top w:val="nil"/>
              <w:left w:val="nil"/>
              <w:bottom w:val="nil"/>
              <w:right w:val="nil"/>
            </w:tcBorders>
            <w:shd w:val="clear" w:color="000000" w:fill="FFFFFF"/>
            <w:noWrap/>
            <w:vAlign w:val="center"/>
            <w:hideMark/>
          </w:tcPr>
          <w:p w14:paraId="7F56079C"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1,223</w:t>
            </w:r>
          </w:p>
        </w:tc>
        <w:tc>
          <w:tcPr>
            <w:tcW w:w="541" w:type="pct"/>
            <w:tcBorders>
              <w:top w:val="nil"/>
              <w:left w:val="nil"/>
              <w:bottom w:val="nil"/>
              <w:right w:val="nil"/>
            </w:tcBorders>
            <w:shd w:val="clear" w:color="000000" w:fill="FFFFFF"/>
            <w:noWrap/>
            <w:vAlign w:val="center"/>
            <w:hideMark/>
          </w:tcPr>
          <w:p w14:paraId="226EEFC6"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1,290</w:t>
            </w:r>
          </w:p>
        </w:tc>
        <w:tc>
          <w:tcPr>
            <w:tcW w:w="541" w:type="pct"/>
            <w:tcBorders>
              <w:top w:val="nil"/>
              <w:left w:val="nil"/>
              <w:bottom w:val="nil"/>
              <w:right w:val="nil"/>
            </w:tcBorders>
            <w:shd w:val="clear" w:color="000000" w:fill="FFFFFF"/>
            <w:noWrap/>
            <w:vAlign w:val="center"/>
            <w:hideMark/>
          </w:tcPr>
          <w:p w14:paraId="14F13B66"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1,246</w:t>
            </w:r>
          </w:p>
        </w:tc>
      </w:tr>
      <w:tr w:rsidR="003F5949" w:rsidRPr="000177D7" w14:paraId="7B9AD444" w14:textId="77777777" w:rsidTr="003F5949">
        <w:trPr>
          <w:divId w:val="376979221"/>
          <w:trHeight w:val="225"/>
        </w:trPr>
        <w:tc>
          <w:tcPr>
            <w:tcW w:w="2211" w:type="pct"/>
            <w:tcBorders>
              <w:top w:val="nil"/>
              <w:left w:val="nil"/>
              <w:bottom w:val="single" w:sz="4" w:space="0" w:color="293F5B"/>
              <w:right w:val="nil"/>
            </w:tcBorders>
            <w:shd w:val="clear" w:color="000000" w:fill="FFFFFF"/>
            <w:noWrap/>
            <w:vAlign w:val="center"/>
            <w:hideMark/>
          </w:tcPr>
          <w:p w14:paraId="2E058B69" w14:textId="77777777" w:rsidR="003F5949" w:rsidRPr="000177D7" w:rsidRDefault="003F5949" w:rsidP="003F5949">
            <w:pPr>
              <w:spacing w:before="0" w:after="0" w:line="240" w:lineRule="auto"/>
              <w:rPr>
                <w:rFonts w:ascii="Arial" w:hAnsi="Arial" w:cs="Arial"/>
                <w:b/>
                <w:bCs/>
                <w:sz w:val="16"/>
                <w:szCs w:val="16"/>
              </w:rPr>
            </w:pPr>
            <w:r w:rsidRPr="000177D7">
              <w:rPr>
                <w:rFonts w:ascii="Arial" w:hAnsi="Arial" w:cs="Arial"/>
                <w:b/>
                <w:bCs/>
                <w:sz w:val="16"/>
                <w:szCs w:val="16"/>
              </w:rPr>
              <w:t>Total health</w:t>
            </w:r>
          </w:p>
        </w:tc>
        <w:tc>
          <w:tcPr>
            <w:tcW w:w="548" w:type="pct"/>
            <w:tcBorders>
              <w:top w:val="single" w:sz="4" w:space="0" w:color="293F5B"/>
              <w:left w:val="nil"/>
              <w:bottom w:val="single" w:sz="4" w:space="0" w:color="293F5B"/>
              <w:right w:val="nil"/>
            </w:tcBorders>
            <w:shd w:val="clear" w:color="000000" w:fill="FFFFFF"/>
            <w:noWrap/>
            <w:vAlign w:val="center"/>
            <w:hideMark/>
          </w:tcPr>
          <w:p w14:paraId="25C20FF7" w14:textId="77777777" w:rsidR="003F5949" w:rsidRPr="000177D7" w:rsidRDefault="003F5949" w:rsidP="003F5949">
            <w:pPr>
              <w:spacing w:before="0" w:after="0" w:line="240" w:lineRule="auto"/>
              <w:jc w:val="right"/>
              <w:rPr>
                <w:rFonts w:ascii="Arial" w:hAnsi="Arial" w:cs="Arial"/>
                <w:b/>
                <w:bCs/>
                <w:sz w:val="16"/>
                <w:szCs w:val="16"/>
              </w:rPr>
            </w:pPr>
            <w:r w:rsidRPr="000177D7">
              <w:rPr>
                <w:rFonts w:ascii="Arial" w:hAnsi="Arial" w:cs="Arial"/>
                <w:b/>
                <w:bCs/>
                <w:sz w:val="16"/>
                <w:szCs w:val="16"/>
              </w:rPr>
              <w:t>106,185</w:t>
            </w:r>
          </w:p>
        </w:tc>
        <w:tc>
          <w:tcPr>
            <w:tcW w:w="77" w:type="pct"/>
            <w:tcBorders>
              <w:top w:val="nil"/>
              <w:left w:val="nil"/>
              <w:bottom w:val="single" w:sz="4" w:space="0" w:color="293F5B"/>
              <w:right w:val="nil"/>
            </w:tcBorders>
            <w:shd w:val="clear" w:color="000000" w:fill="FFFFFF"/>
            <w:noWrap/>
            <w:vAlign w:val="center"/>
            <w:hideMark/>
          </w:tcPr>
          <w:p w14:paraId="20EB41E3" w14:textId="77777777" w:rsidR="003F5949" w:rsidRPr="000177D7" w:rsidRDefault="003F5949" w:rsidP="003F5949">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41" w:type="pct"/>
            <w:tcBorders>
              <w:top w:val="single" w:sz="4" w:space="0" w:color="293F5B"/>
              <w:left w:val="nil"/>
              <w:bottom w:val="single" w:sz="4" w:space="0" w:color="293F5B"/>
              <w:right w:val="nil"/>
            </w:tcBorders>
            <w:shd w:val="clear" w:color="000000" w:fill="E6F2FF"/>
            <w:noWrap/>
            <w:vAlign w:val="center"/>
            <w:hideMark/>
          </w:tcPr>
          <w:p w14:paraId="7C4B5C0E" w14:textId="77777777" w:rsidR="003F5949" w:rsidRPr="000177D7" w:rsidRDefault="003F5949" w:rsidP="003F5949">
            <w:pPr>
              <w:spacing w:before="0" w:after="0" w:line="240" w:lineRule="auto"/>
              <w:jc w:val="right"/>
              <w:rPr>
                <w:rFonts w:ascii="Arial" w:hAnsi="Arial" w:cs="Arial"/>
                <w:b/>
                <w:bCs/>
                <w:sz w:val="16"/>
                <w:szCs w:val="16"/>
              </w:rPr>
            </w:pPr>
            <w:r w:rsidRPr="000177D7">
              <w:rPr>
                <w:rFonts w:ascii="Arial" w:hAnsi="Arial" w:cs="Arial"/>
                <w:b/>
                <w:bCs/>
                <w:sz w:val="16"/>
                <w:szCs w:val="16"/>
              </w:rPr>
              <w:t>109,694</w:t>
            </w:r>
          </w:p>
        </w:tc>
        <w:tc>
          <w:tcPr>
            <w:tcW w:w="541" w:type="pct"/>
            <w:tcBorders>
              <w:top w:val="single" w:sz="4" w:space="0" w:color="293F5B"/>
              <w:left w:val="nil"/>
              <w:bottom w:val="single" w:sz="4" w:space="0" w:color="293F5B"/>
              <w:right w:val="nil"/>
            </w:tcBorders>
            <w:shd w:val="clear" w:color="000000" w:fill="FFFFFF"/>
            <w:noWrap/>
            <w:vAlign w:val="center"/>
            <w:hideMark/>
          </w:tcPr>
          <w:p w14:paraId="721786EF" w14:textId="77777777" w:rsidR="003F5949" w:rsidRPr="000177D7" w:rsidRDefault="003F5949" w:rsidP="003F5949">
            <w:pPr>
              <w:spacing w:before="0" w:after="0" w:line="240" w:lineRule="auto"/>
              <w:jc w:val="right"/>
              <w:rPr>
                <w:rFonts w:ascii="Arial" w:hAnsi="Arial" w:cs="Arial"/>
                <w:b/>
                <w:bCs/>
                <w:sz w:val="16"/>
                <w:szCs w:val="16"/>
              </w:rPr>
            </w:pPr>
            <w:r w:rsidRPr="000177D7">
              <w:rPr>
                <w:rFonts w:ascii="Arial" w:hAnsi="Arial" w:cs="Arial"/>
                <w:b/>
                <w:bCs/>
                <w:sz w:val="16"/>
                <w:szCs w:val="16"/>
              </w:rPr>
              <w:t>104,074</w:t>
            </w:r>
          </w:p>
        </w:tc>
        <w:tc>
          <w:tcPr>
            <w:tcW w:w="541" w:type="pct"/>
            <w:tcBorders>
              <w:top w:val="single" w:sz="4" w:space="0" w:color="293F5B"/>
              <w:left w:val="nil"/>
              <w:bottom w:val="single" w:sz="4" w:space="0" w:color="293F5B"/>
              <w:right w:val="nil"/>
            </w:tcBorders>
            <w:shd w:val="clear" w:color="000000" w:fill="FFFFFF"/>
            <w:noWrap/>
            <w:vAlign w:val="center"/>
            <w:hideMark/>
          </w:tcPr>
          <w:p w14:paraId="0BA076CA" w14:textId="77777777" w:rsidR="003F5949" w:rsidRPr="000177D7" w:rsidRDefault="003F5949" w:rsidP="003F5949">
            <w:pPr>
              <w:spacing w:before="0" w:after="0" w:line="240" w:lineRule="auto"/>
              <w:jc w:val="right"/>
              <w:rPr>
                <w:rFonts w:ascii="Arial" w:hAnsi="Arial" w:cs="Arial"/>
                <w:b/>
                <w:bCs/>
                <w:sz w:val="16"/>
                <w:szCs w:val="16"/>
              </w:rPr>
            </w:pPr>
            <w:r w:rsidRPr="000177D7">
              <w:rPr>
                <w:rFonts w:ascii="Arial" w:hAnsi="Arial" w:cs="Arial"/>
                <w:b/>
                <w:bCs/>
                <w:sz w:val="16"/>
                <w:szCs w:val="16"/>
              </w:rPr>
              <w:t>107,667</w:t>
            </w:r>
          </w:p>
        </w:tc>
        <w:tc>
          <w:tcPr>
            <w:tcW w:w="541" w:type="pct"/>
            <w:tcBorders>
              <w:top w:val="single" w:sz="4" w:space="0" w:color="293F5B"/>
              <w:left w:val="nil"/>
              <w:bottom w:val="single" w:sz="4" w:space="0" w:color="293F5B"/>
              <w:right w:val="nil"/>
            </w:tcBorders>
            <w:shd w:val="clear" w:color="000000" w:fill="FFFFFF"/>
            <w:noWrap/>
            <w:vAlign w:val="center"/>
            <w:hideMark/>
          </w:tcPr>
          <w:p w14:paraId="25F9CF84" w14:textId="77777777" w:rsidR="003F5949" w:rsidRPr="000177D7" w:rsidRDefault="003F5949" w:rsidP="003F5949">
            <w:pPr>
              <w:spacing w:before="0" w:after="0" w:line="240" w:lineRule="auto"/>
              <w:jc w:val="right"/>
              <w:rPr>
                <w:rFonts w:ascii="Arial" w:hAnsi="Arial" w:cs="Arial"/>
                <w:b/>
                <w:bCs/>
                <w:sz w:val="16"/>
                <w:szCs w:val="16"/>
              </w:rPr>
            </w:pPr>
            <w:r w:rsidRPr="000177D7">
              <w:rPr>
                <w:rFonts w:ascii="Arial" w:hAnsi="Arial" w:cs="Arial"/>
                <w:b/>
                <w:bCs/>
                <w:sz w:val="16"/>
                <w:szCs w:val="16"/>
              </w:rPr>
              <w:t>111,592</w:t>
            </w:r>
          </w:p>
        </w:tc>
      </w:tr>
    </w:tbl>
    <w:p w14:paraId="0EA21BA0" w14:textId="03E3E39F" w:rsidR="00F70418" w:rsidRDefault="00C85058" w:rsidP="00BF22EF">
      <w:pPr>
        <w:pStyle w:val="ChartandTableFootnoteAlpha"/>
        <w:numPr>
          <w:ilvl w:val="0"/>
          <w:numId w:val="6"/>
        </w:numPr>
      </w:pPr>
      <w:r w:rsidRPr="000177D7">
        <w:rPr>
          <w:color w:val="auto"/>
        </w:rPr>
        <w:t>The hospital services sub</w:t>
      </w:r>
      <w:r w:rsidR="00362F43" w:rsidRPr="000177D7">
        <w:rPr>
          <w:color w:val="auto"/>
        </w:rPr>
        <w:noBreakHyphen/>
      </w:r>
      <w:r w:rsidRPr="000177D7">
        <w:rPr>
          <w:color w:val="auto"/>
        </w:rPr>
        <w:t>function predominantly reflects Commonwealth funding to the states and territories for veterans</w:t>
      </w:r>
      <w:r w:rsidR="00362F43" w:rsidRPr="000177D7">
        <w:rPr>
          <w:color w:val="auto"/>
        </w:rPr>
        <w:t>’</w:t>
      </w:r>
      <w:r w:rsidRPr="000177D7">
        <w:rPr>
          <w:color w:val="auto"/>
        </w:rPr>
        <w:t xml:space="preserve"> hospital services.</w:t>
      </w:r>
      <w:r w:rsidR="009634ED" w:rsidRPr="000177D7">
        <w:rPr>
          <w:color w:val="auto"/>
        </w:rPr>
        <w:t xml:space="preserve"> </w:t>
      </w:r>
    </w:p>
    <w:p w14:paraId="2FBC022B" w14:textId="77777777" w:rsidR="001F19DB" w:rsidRPr="001F19DB" w:rsidRDefault="001F19DB" w:rsidP="001F19DB">
      <w:pPr>
        <w:pStyle w:val="TableLine"/>
      </w:pPr>
    </w:p>
    <w:p w14:paraId="55F6F302" w14:textId="381A104F" w:rsidR="00CD4D49" w:rsidRPr="000177D7" w:rsidRDefault="0039232A" w:rsidP="00CD4D49">
      <w:r w:rsidRPr="000177D7">
        <w:t>Expenses for the health function are estimated to decrease by 7.2 per cent in real terms over the period 2022–23 to 2025–26, largely due to the profile of expenditure for measures responding to the COVID</w:t>
      </w:r>
      <w:r w:rsidR="00362F43" w:rsidRPr="000177D7">
        <w:noBreakHyphen/>
      </w:r>
      <w:r w:rsidRPr="000177D7">
        <w:t xml:space="preserve">19 pandemic, which are primarily in 2021–22 and 2022–23. </w:t>
      </w:r>
      <w:r w:rsidR="00CD4D49" w:rsidRPr="000177D7">
        <w:t>This</w:t>
      </w:r>
      <w:r w:rsidR="00195E6A" w:rsidRPr="000177D7">
        <w:t> </w:t>
      </w:r>
      <w:r w:rsidR="00CD4D49" w:rsidRPr="000177D7">
        <w:t>includes</w:t>
      </w:r>
      <w:r w:rsidR="00CD4D49" w:rsidRPr="000177D7" w:rsidDel="00E129F1">
        <w:t xml:space="preserve"> </w:t>
      </w:r>
      <w:r w:rsidR="000F4D7D" w:rsidRPr="000177D7">
        <w:t>the 2022–</w:t>
      </w:r>
      <w:r w:rsidR="00CD4D49" w:rsidRPr="000177D7">
        <w:t xml:space="preserve">23 October Budget measures </w:t>
      </w:r>
      <w:r w:rsidR="00CD4D49" w:rsidRPr="000177D7">
        <w:rPr>
          <w:i/>
        </w:rPr>
        <w:t>COVID</w:t>
      </w:r>
      <w:r w:rsidR="00362F43" w:rsidRPr="000177D7">
        <w:rPr>
          <w:i/>
        </w:rPr>
        <w:noBreakHyphen/>
      </w:r>
      <w:r w:rsidR="00CD4D49" w:rsidRPr="000177D7">
        <w:rPr>
          <w:i/>
        </w:rPr>
        <w:t>19 Package—Medicare and medicines</w:t>
      </w:r>
      <w:r w:rsidR="00CD4D49" w:rsidRPr="000177D7">
        <w:t xml:space="preserve">, </w:t>
      </w:r>
      <w:r w:rsidR="00CD4D49" w:rsidRPr="000177D7">
        <w:rPr>
          <w:i/>
        </w:rPr>
        <w:t>COVID</w:t>
      </w:r>
      <w:r w:rsidR="00362F43" w:rsidRPr="000177D7">
        <w:rPr>
          <w:i/>
        </w:rPr>
        <w:noBreakHyphen/>
      </w:r>
      <w:r w:rsidR="00CD4D49" w:rsidRPr="000177D7">
        <w:rPr>
          <w:i/>
        </w:rPr>
        <w:t>19 Package—aged care</w:t>
      </w:r>
      <w:r w:rsidR="00CD4D49" w:rsidRPr="000177D7">
        <w:t xml:space="preserve">, </w:t>
      </w:r>
      <w:r w:rsidR="00CD4D49" w:rsidRPr="000177D7">
        <w:rPr>
          <w:i/>
        </w:rPr>
        <w:t>COVID</w:t>
      </w:r>
      <w:r w:rsidR="00362F43" w:rsidRPr="000177D7">
        <w:rPr>
          <w:i/>
        </w:rPr>
        <w:noBreakHyphen/>
      </w:r>
      <w:r w:rsidR="00CD4D49" w:rsidRPr="000177D7">
        <w:rPr>
          <w:i/>
        </w:rPr>
        <w:t>19 Package—vaccines and treatments</w:t>
      </w:r>
      <w:r w:rsidR="00CD4D49" w:rsidRPr="000177D7">
        <w:t xml:space="preserve">, and </w:t>
      </w:r>
      <w:r w:rsidR="00CD4D49" w:rsidRPr="000177D7">
        <w:rPr>
          <w:i/>
        </w:rPr>
        <w:t>COVID</w:t>
      </w:r>
      <w:r w:rsidR="00362F43" w:rsidRPr="000177D7">
        <w:rPr>
          <w:i/>
        </w:rPr>
        <w:noBreakHyphen/>
      </w:r>
      <w:r w:rsidR="00CD4D49" w:rsidRPr="000177D7">
        <w:rPr>
          <w:i/>
        </w:rPr>
        <w:t>19 Package—hospitals and emergency response,</w:t>
      </w:r>
      <w:r w:rsidR="00CD4D49" w:rsidRPr="000177D7">
        <w:t xml:space="preserve"> and the 2022</w:t>
      </w:r>
      <w:r w:rsidR="00D0786F" w:rsidRPr="000177D7">
        <w:t>–</w:t>
      </w:r>
      <w:r w:rsidR="00CD4D49" w:rsidRPr="000177D7">
        <w:t xml:space="preserve">23 March Budget measures </w:t>
      </w:r>
      <w:r w:rsidR="00CD4D49" w:rsidRPr="000177D7">
        <w:rPr>
          <w:i/>
          <w:iCs/>
        </w:rPr>
        <w:t>COVID</w:t>
      </w:r>
      <w:r w:rsidR="00362F43" w:rsidRPr="000177D7">
        <w:rPr>
          <w:i/>
        </w:rPr>
        <w:noBreakHyphen/>
      </w:r>
      <w:r w:rsidR="00CD4D49" w:rsidRPr="000177D7">
        <w:rPr>
          <w:i/>
          <w:iCs/>
        </w:rPr>
        <w:t xml:space="preserve">19 Response Package – vaccines and treatments </w:t>
      </w:r>
      <w:r w:rsidR="00CD4D49" w:rsidRPr="000177D7">
        <w:t xml:space="preserve">and </w:t>
      </w:r>
      <w:r w:rsidR="00CD4D49" w:rsidRPr="000177D7">
        <w:rPr>
          <w:i/>
          <w:iCs/>
        </w:rPr>
        <w:t>COVID</w:t>
      </w:r>
      <w:r w:rsidR="00362F43" w:rsidRPr="000177D7">
        <w:rPr>
          <w:i/>
          <w:iCs/>
        </w:rPr>
        <w:noBreakHyphen/>
      </w:r>
      <w:r w:rsidR="00CD4D49" w:rsidRPr="000177D7">
        <w:rPr>
          <w:i/>
          <w:iCs/>
        </w:rPr>
        <w:t>19 Response Package – supporting hospitals and emergency response extension</w:t>
      </w:r>
      <w:r w:rsidR="00CD4D49" w:rsidRPr="000177D7">
        <w:t>.</w:t>
      </w:r>
    </w:p>
    <w:p w14:paraId="6DAA18B0" w14:textId="28CE2A97" w:rsidR="0039232A" w:rsidRPr="000177D7" w:rsidRDefault="0039232A" w:rsidP="0039232A">
      <w:r w:rsidRPr="000177D7">
        <w:lastRenderedPageBreak/>
        <w:t xml:space="preserve">The </w:t>
      </w:r>
      <w:r w:rsidRPr="000177D7">
        <w:rPr>
          <w:b/>
          <w:bCs/>
        </w:rPr>
        <w:t xml:space="preserve">medical services and benefits </w:t>
      </w:r>
      <w:r w:rsidRPr="000177D7">
        <w:t>sub</w:t>
      </w:r>
      <w:r w:rsidR="00362F43" w:rsidRPr="000177D7">
        <w:noBreakHyphen/>
      </w:r>
      <w:r w:rsidRPr="000177D7">
        <w:t>function, which primarily consists of Medicare and Private Health Insurance Rebate expenses, comprises 36.4</w:t>
      </w:r>
      <w:r w:rsidRPr="000177D7" w:rsidDel="00D70EB4">
        <w:t xml:space="preserve"> </w:t>
      </w:r>
      <w:r w:rsidRPr="000177D7">
        <w:t xml:space="preserve">per cent of total estimated health expenses for 2022–23. </w:t>
      </w:r>
      <w:r w:rsidR="00ED67D5" w:rsidRPr="000177D7">
        <w:t>Expenses under this sub</w:t>
      </w:r>
      <w:r w:rsidR="00362F43" w:rsidRPr="000177D7">
        <w:noBreakHyphen/>
      </w:r>
      <w:r w:rsidR="00ED67D5" w:rsidRPr="000177D7">
        <w:t>function</w:t>
      </w:r>
      <w:r w:rsidRPr="000177D7">
        <w:t xml:space="preserve"> are estimated to increase by 2.6 per cent in real terms over the period 2022–23 to 2025–26.</w:t>
      </w:r>
      <w:r w:rsidRPr="000177D7" w:rsidDel="008A477D">
        <w:t xml:space="preserve"> </w:t>
      </w:r>
    </w:p>
    <w:p w14:paraId="3B01AEC1" w14:textId="1475CF68" w:rsidR="00ED67D5" w:rsidRPr="000177D7" w:rsidRDefault="0039232A" w:rsidP="00ED67D5">
      <w:r w:rsidRPr="000177D7">
        <w:t>Expenses for medical benefits are expected to increase by 4.5 per cent in real terms over the period 2022–23 to 2025–26, largely as a result of population growth, ongoing growth in the use of medical services</w:t>
      </w:r>
      <w:r w:rsidR="003E24E3" w:rsidRPr="000177D7">
        <w:t>,</w:t>
      </w:r>
      <w:r w:rsidRPr="000177D7">
        <w:t xml:space="preserve"> and the use of high value items on the Medicare Benefits Schedule. </w:t>
      </w:r>
      <w:r w:rsidR="00ED67D5" w:rsidRPr="000177D7">
        <w:t xml:space="preserve">Expenses for the </w:t>
      </w:r>
      <w:r w:rsidR="00ED67D5" w:rsidRPr="000177D7">
        <w:rPr>
          <w:bCs/>
        </w:rPr>
        <w:t>private health insurance</w:t>
      </w:r>
      <w:r w:rsidR="00ED67D5" w:rsidRPr="000177D7">
        <w:t xml:space="preserve"> component are expected to decrease by 1.6 per cent in real terms over the period 2022–23 to 2025–26.</w:t>
      </w:r>
    </w:p>
    <w:p w14:paraId="4D5EF906" w14:textId="4F7DD08B" w:rsidR="00F70418" w:rsidRPr="000177D7" w:rsidRDefault="00CF5CB4" w:rsidP="00CF5CB4">
      <w:r w:rsidRPr="000177D7">
        <w:t xml:space="preserve">Table 6.8.1 sets out the major components of the </w:t>
      </w:r>
      <w:r w:rsidRPr="000177D7">
        <w:rPr>
          <w:b/>
          <w:bCs/>
        </w:rPr>
        <w:t>medical services and benefits</w:t>
      </w:r>
      <w:r w:rsidRPr="000177D7">
        <w:t xml:space="preserve"> sub</w:t>
      </w:r>
      <w:r w:rsidR="00362F43" w:rsidRPr="000177D7">
        <w:noBreakHyphen/>
      </w:r>
      <w:r w:rsidRPr="000177D7">
        <w:t>function.</w:t>
      </w:r>
    </w:p>
    <w:p w14:paraId="0D251EEA" w14:textId="2F8B08F8" w:rsidR="003F5949" w:rsidRPr="000177D7" w:rsidRDefault="001E5404" w:rsidP="003F5949">
      <w:pPr>
        <w:pStyle w:val="TableHeading"/>
        <w:rPr>
          <w:rFonts w:asciiTheme="minorHAnsi" w:eastAsiaTheme="minorHAnsi" w:hAnsiTheme="minorHAnsi" w:cstheme="minorBidi"/>
          <w:sz w:val="22"/>
          <w:szCs w:val="22"/>
          <w:lang w:eastAsia="en-US"/>
        </w:rPr>
      </w:pPr>
      <w:r w:rsidRPr="000177D7">
        <w:t>Table 6</w:t>
      </w:r>
      <w:r w:rsidR="00F70418" w:rsidRPr="000177D7">
        <w:t>.8.1: Trends in the major components of medical services and benefits sub</w:t>
      </w:r>
      <w:r w:rsidR="00362F43" w:rsidRPr="000177D7">
        <w:noBreakHyphen/>
      </w:r>
      <w:r w:rsidR="00F70418" w:rsidRPr="000177D7">
        <w:t>function expenses</w:t>
      </w:r>
      <w:bookmarkStart w:id="64" w:name="_1727953888"/>
      <w:bookmarkStart w:id="65" w:name="_1727955065"/>
      <w:bookmarkEnd w:id="64"/>
      <w:bookmarkEnd w:id="65"/>
    </w:p>
    <w:tbl>
      <w:tblPr>
        <w:tblW w:w="5000" w:type="pct"/>
        <w:tblCellMar>
          <w:left w:w="0" w:type="dxa"/>
          <w:right w:w="28" w:type="dxa"/>
        </w:tblCellMar>
        <w:tblLook w:val="04A0" w:firstRow="1" w:lastRow="0" w:firstColumn="1" w:lastColumn="0" w:noHBand="0" w:noVBand="1"/>
        <w:tblCaption w:val="Table"/>
      </w:tblPr>
      <w:tblGrid>
        <w:gridCol w:w="3052"/>
        <w:gridCol w:w="908"/>
        <w:gridCol w:w="116"/>
        <w:gridCol w:w="908"/>
        <w:gridCol w:w="908"/>
        <w:gridCol w:w="908"/>
        <w:gridCol w:w="910"/>
      </w:tblGrid>
      <w:tr w:rsidR="003F5949" w:rsidRPr="000177D7" w14:paraId="67A2D810" w14:textId="77777777" w:rsidTr="003F5949">
        <w:trPr>
          <w:divId w:val="854072980"/>
          <w:trHeight w:hRule="exact" w:val="210"/>
        </w:trPr>
        <w:tc>
          <w:tcPr>
            <w:tcW w:w="1979" w:type="pct"/>
            <w:tcBorders>
              <w:top w:val="single" w:sz="4" w:space="0" w:color="293F5B"/>
              <w:left w:val="nil"/>
              <w:bottom w:val="nil"/>
              <w:right w:val="nil"/>
            </w:tcBorders>
            <w:shd w:val="clear" w:color="000000" w:fill="FFFFFF"/>
            <w:noWrap/>
            <w:vAlign w:val="center"/>
            <w:hideMark/>
          </w:tcPr>
          <w:p w14:paraId="22EB15AF" w14:textId="55BB4A7A" w:rsidR="003F5949" w:rsidRPr="000177D7" w:rsidRDefault="003F5949" w:rsidP="003F5949">
            <w:pPr>
              <w:spacing w:before="0" w:after="0" w:line="240" w:lineRule="auto"/>
              <w:rPr>
                <w:rFonts w:ascii="Arial" w:hAnsi="Arial" w:cs="Arial"/>
                <w:b/>
                <w:bCs/>
                <w:sz w:val="16"/>
                <w:szCs w:val="16"/>
              </w:rPr>
            </w:pPr>
            <w:r w:rsidRPr="000177D7">
              <w:rPr>
                <w:rFonts w:ascii="Arial" w:hAnsi="Arial" w:cs="Arial"/>
                <w:b/>
                <w:bCs/>
                <w:sz w:val="16"/>
                <w:szCs w:val="16"/>
              </w:rPr>
              <w:t>Component(a)</w:t>
            </w:r>
          </w:p>
        </w:tc>
        <w:tc>
          <w:tcPr>
            <w:tcW w:w="589" w:type="pct"/>
            <w:tcBorders>
              <w:top w:val="single" w:sz="4" w:space="0" w:color="293F5B"/>
              <w:left w:val="nil"/>
              <w:bottom w:val="single" w:sz="4" w:space="0" w:color="293F5B"/>
              <w:right w:val="nil"/>
            </w:tcBorders>
            <w:shd w:val="clear" w:color="000000" w:fill="FFFFFF"/>
            <w:noWrap/>
            <w:vAlign w:val="center"/>
            <w:hideMark/>
          </w:tcPr>
          <w:p w14:paraId="2FAB9937" w14:textId="77777777" w:rsidR="003F5949" w:rsidRPr="000177D7" w:rsidRDefault="003F5949" w:rsidP="003F5949">
            <w:pPr>
              <w:spacing w:before="0" w:after="0" w:line="240" w:lineRule="auto"/>
              <w:jc w:val="center"/>
              <w:rPr>
                <w:rFonts w:ascii="Arial" w:hAnsi="Arial" w:cs="Arial"/>
                <w:sz w:val="16"/>
                <w:szCs w:val="16"/>
              </w:rPr>
            </w:pPr>
            <w:r w:rsidRPr="000177D7">
              <w:rPr>
                <w:rFonts w:ascii="Arial" w:hAnsi="Arial" w:cs="Arial"/>
                <w:sz w:val="16"/>
                <w:szCs w:val="16"/>
              </w:rPr>
              <w:t>Actual</w:t>
            </w:r>
          </w:p>
        </w:tc>
        <w:tc>
          <w:tcPr>
            <w:tcW w:w="75" w:type="pct"/>
            <w:tcBorders>
              <w:top w:val="single" w:sz="4" w:space="0" w:color="293F5B"/>
              <w:left w:val="nil"/>
              <w:bottom w:val="nil"/>
              <w:right w:val="nil"/>
            </w:tcBorders>
            <w:shd w:val="clear" w:color="000000" w:fill="FFFFFF"/>
            <w:noWrap/>
            <w:vAlign w:val="center"/>
            <w:hideMark/>
          </w:tcPr>
          <w:p w14:paraId="6521A71F"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2357" w:type="pct"/>
            <w:gridSpan w:val="4"/>
            <w:tcBorders>
              <w:top w:val="single" w:sz="4" w:space="0" w:color="293F5B"/>
              <w:left w:val="nil"/>
              <w:bottom w:val="single" w:sz="4" w:space="0" w:color="293F5B"/>
              <w:right w:val="nil"/>
            </w:tcBorders>
            <w:shd w:val="clear" w:color="000000" w:fill="FFFFFF"/>
            <w:noWrap/>
            <w:vAlign w:val="center"/>
            <w:hideMark/>
          </w:tcPr>
          <w:p w14:paraId="57154FCA" w14:textId="77777777" w:rsidR="003F5949" w:rsidRPr="000177D7" w:rsidRDefault="003F5949" w:rsidP="003F5949">
            <w:pPr>
              <w:spacing w:before="0" w:after="0" w:line="240" w:lineRule="auto"/>
              <w:jc w:val="center"/>
              <w:rPr>
                <w:rFonts w:ascii="Arial" w:hAnsi="Arial" w:cs="Arial"/>
                <w:sz w:val="16"/>
                <w:szCs w:val="16"/>
              </w:rPr>
            </w:pPr>
            <w:r w:rsidRPr="000177D7">
              <w:rPr>
                <w:rFonts w:ascii="Arial" w:hAnsi="Arial" w:cs="Arial"/>
                <w:sz w:val="16"/>
                <w:szCs w:val="16"/>
              </w:rPr>
              <w:t>Estimates</w:t>
            </w:r>
          </w:p>
        </w:tc>
      </w:tr>
      <w:tr w:rsidR="003F5949" w:rsidRPr="000177D7" w14:paraId="61AE971A" w14:textId="77777777" w:rsidTr="003F5949">
        <w:trPr>
          <w:divId w:val="854072980"/>
          <w:trHeight w:hRule="exact" w:val="200"/>
        </w:trPr>
        <w:tc>
          <w:tcPr>
            <w:tcW w:w="1979" w:type="pct"/>
            <w:tcBorders>
              <w:top w:val="nil"/>
              <w:left w:val="nil"/>
              <w:bottom w:val="nil"/>
              <w:right w:val="nil"/>
            </w:tcBorders>
            <w:shd w:val="clear" w:color="000000" w:fill="FFFFFF"/>
            <w:noWrap/>
            <w:vAlign w:val="bottom"/>
            <w:hideMark/>
          </w:tcPr>
          <w:p w14:paraId="6D47DC4A"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single" w:sz="4" w:space="0" w:color="293F5B"/>
              <w:left w:val="nil"/>
              <w:bottom w:val="nil"/>
              <w:right w:val="nil"/>
            </w:tcBorders>
            <w:shd w:val="clear" w:color="000000" w:fill="FFFFFF"/>
            <w:noWrap/>
            <w:vAlign w:val="center"/>
            <w:hideMark/>
          </w:tcPr>
          <w:p w14:paraId="78DAF419" w14:textId="5F60D25C"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2021</w:t>
            </w:r>
            <w:r w:rsidR="00362F43" w:rsidRPr="000177D7">
              <w:rPr>
                <w:rFonts w:ascii="Arial" w:hAnsi="Arial" w:cs="Arial"/>
                <w:sz w:val="16"/>
                <w:szCs w:val="16"/>
              </w:rPr>
              <w:noBreakHyphen/>
            </w:r>
            <w:r w:rsidRPr="000177D7">
              <w:rPr>
                <w:rFonts w:ascii="Arial" w:hAnsi="Arial" w:cs="Arial"/>
                <w:sz w:val="16"/>
                <w:szCs w:val="16"/>
              </w:rPr>
              <w:t>22</w:t>
            </w:r>
          </w:p>
        </w:tc>
        <w:tc>
          <w:tcPr>
            <w:tcW w:w="75" w:type="pct"/>
            <w:tcBorders>
              <w:top w:val="nil"/>
              <w:left w:val="nil"/>
              <w:bottom w:val="nil"/>
              <w:right w:val="nil"/>
            </w:tcBorders>
            <w:shd w:val="clear" w:color="000000" w:fill="FFFFFF"/>
            <w:noWrap/>
            <w:vAlign w:val="center"/>
            <w:hideMark/>
          </w:tcPr>
          <w:p w14:paraId="02D34E9C"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 </w:t>
            </w:r>
          </w:p>
        </w:tc>
        <w:tc>
          <w:tcPr>
            <w:tcW w:w="589" w:type="pct"/>
            <w:tcBorders>
              <w:top w:val="single" w:sz="4" w:space="0" w:color="293F5B"/>
              <w:left w:val="nil"/>
              <w:bottom w:val="nil"/>
              <w:right w:val="nil"/>
            </w:tcBorders>
            <w:shd w:val="clear" w:color="000000" w:fill="E6F2FF"/>
            <w:noWrap/>
            <w:vAlign w:val="center"/>
            <w:hideMark/>
          </w:tcPr>
          <w:p w14:paraId="7F7B5CF5" w14:textId="74249396"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2022</w:t>
            </w:r>
            <w:r w:rsidR="00362F43" w:rsidRPr="000177D7">
              <w:rPr>
                <w:rFonts w:ascii="Arial" w:hAnsi="Arial" w:cs="Arial"/>
                <w:sz w:val="16"/>
                <w:szCs w:val="16"/>
              </w:rPr>
              <w:noBreakHyphen/>
            </w:r>
            <w:r w:rsidRPr="000177D7">
              <w:rPr>
                <w:rFonts w:ascii="Arial" w:hAnsi="Arial" w:cs="Arial"/>
                <w:sz w:val="16"/>
                <w:szCs w:val="16"/>
              </w:rPr>
              <w:t>23</w:t>
            </w:r>
          </w:p>
        </w:tc>
        <w:tc>
          <w:tcPr>
            <w:tcW w:w="589" w:type="pct"/>
            <w:tcBorders>
              <w:top w:val="single" w:sz="4" w:space="0" w:color="293F5B"/>
              <w:left w:val="nil"/>
              <w:bottom w:val="nil"/>
              <w:right w:val="nil"/>
            </w:tcBorders>
            <w:shd w:val="clear" w:color="000000" w:fill="FFFFFF"/>
            <w:noWrap/>
            <w:vAlign w:val="center"/>
            <w:hideMark/>
          </w:tcPr>
          <w:p w14:paraId="3AAA1C3E" w14:textId="1848A824"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2023</w:t>
            </w:r>
            <w:r w:rsidR="00362F43" w:rsidRPr="000177D7">
              <w:rPr>
                <w:rFonts w:ascii="Arial" w:hAnsi="Arial" w:cs="Arial"/>
                <w:sz w:val="16"/>
                <w:szCs w:val="16"/>
              </w:rPr>
              <w:noBreakHyphen/>
            </w:r>
            <w:r w:rsidRPr="000177D7">
              <w:rPr>
                <w:rFonts w:ascii="Arial" w:hAnsi="Arial" w:cs="Arial"/>
                <w:sz w:val="16"/>
                <w:szCs w:val="16"/>
              </w:rPr>
              <w:t>24</w:t>
            </w:r>
          </w:p>
        </w:tc>
        <w:tc>
          <w:tcPr>
            <w:tcW w:w="589" w:type="pct"/>
            <w:tcBorders>
              <w:top w:val="single" w:sz="4" w:space="0" w:color="293F5B"/>
              <w:left w:val="nil"/>
              <w:bottom w:val="nil"/>
              <w:right w:val="nil"/>
            </w:tcBorders>
            <w:shd w:val="clear" w:color="000000" w:fill="FFFFFF"/>
            <w:noWrap/>
            <w:vAlign w:val="center"/>
            <w:hideMark/>
          </w:tcPr>
          <w:p w14:paraId="2B0A3D08" w14:textId="30EDB001"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2024</w:t>
            </w:r>
            <w:r w:rsidR="00362F43" w:rsidRPr="000177D7">
              <w:rPr>
                <w:rFonts w:ascii="Arial" w:hAnsi="Arial" w:cs="Arial"/>
                <w:sz w:val="16"/>
                <w:szCs w:val="16"/>
              </w:rPr>
              <w:noBreakHyphen/>
            </w:r>
            <w:r w:rsidRPr="000177D7">
              <w:rPr>
                <w:rFonts w:ascii="Arial" w:hAnsi="Arial" w:cs="Arial"/>
                <w:sz w:val="16"/>
                <w:szCs w:val="16"/>
              </w:rPr>
              <w:t>25</w:t>
            </w:r>
          </w:p>
        </w:tc>
        <w:tc>
          <w:tcPr>
            <w:tcW w:w="589" w:type="pct"/>
            <w:tcBorders>
              <w:top w:val="single" w:sz="4" w:space="0" w:color="293F5B"/>
              <w:left w:val="nil"/>
              <w:bottom w:val="nil"/>
              <w:right w:val="nil"/>
            </w:tcBorders>
            <w:shd w:val="clear" w:color="000000" w:fill="FFFFFF"/>
            <w:noWrap/>
            <w:vAlign w:val="center"/>
            <w:hideMark/>
          </w:tcPr>
          <w:p w14:paraId="42D432D3" w14:textId="10C1BF0F"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2025</w:t>
            </w:r>
            <w:r w:rsidR="00362F43" w:rsidRPr="000177D7">
              <w:rPr>
                <w:rFonts w:ascii="Arial" w:hAnsi="Arial" w:cs="Arial"/>
                <w:sz w:val="16"/>
                <w:szCs w:val="16"/>
              </w:rPr>
              <w:noBreakHyphen/>
            </w:r>
            <w:r w:rsidRPr="000177D7">
              <w:rPr>
                <w:rFonts w:ascii="Arial" w:hAnsi="Arial" w:cs="Arial"/>
                <w:sz w:val="16"/>
                <w:szCs w:val="16"/>
              </w:rPr>
              <w:t>26</w:t>
            </w:r>
          </w:p>
        </w:tc>
      </w:tr>
      <w:tr w:rsidR="003F5949" w:rsidRPr="000177D7" w14:paraId="718131AE" w14:textId="77777777" w:rsidTr="003F5949">
        <w:trPr>
          <w:divId w:val="854072980"/>
          <w:trHeight w:hRule="exact" w:val="200"/>
        </w:trPr>
        <w:tc>
          <w:tcPr>
            <w:tcW w:w="1979" w:type="pct"/>
            <w:tcBorders>
              <w:top w:val="nil"/>
              <w:left w:val="nil"/>
              <w:bottom w:val="nil"/>
              <w:right w:val="nil"/>
            </w:tcBorders>
            <w:shd w:val="clear" w:color="000000" w:fill="FFFFFF"/>
            <w:noWrap/>
            <w:vAlign w:val="center"/>
            <w:hideMark/>
          </w:tcPr>
          <w:p w14:paraId="01E7A11B"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single" w:sz="4" w:space="0" w:color="293F5B"/>
              <w:right w:val="nil"/>
            </w:tcBorders>
            <w:shd w:val="clear" w:color="000000" w:fill="FFFFFF"/>
            <w:noWrap/>
            <w:vAlign w:val="center"/>
            <w:hideMark/>
          </w:tcPr>
          <w:p w14:paraId="2E1C486D"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$m</w:t>
            </w:r>
          </w:p>
        </w:tc>
        <w:tc>
          <w:tcPr>
            <w:tcW w:w="75" w:type="pct"/>
            <w:tcBorders>
              <w:top w:val="nil"/>
              <w:left w:val="nil"/>
              <w:bottom w:val="nil"/>
              <w:right w:val="nil"/>
            </w:tcBorders>
            <w:shd w:val="clear" w:color="000000" w:fill="FFFFFF"/>
            <w:noWrap/>
            <w:vAlign w:val="center"/>
            <w:hideMark/>
          </w:tcPr>
          <w:p w14:paraId="0E13393F"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 </w:t>
            </w:r>
          </w:p>
        </w:tc>
        <w:tc>
          <w:tcPr>
            <w:tcW w:w="589" w:type="pct"/>
            <w:tcBorders>
              <w:top w:val="nil"/>
              <w:left w:val="nil"/>
              <w:bottom w:val="single" w:sz="4" w:space="0" w:color="293F5B"/>
              <w:right w:val="nil"/>
            </w:tcBorders>
            <w:shd w:val="clear" w:color="000000" w:fill="E6F2FF"/>
            <w:noWrap/>
            <w:vAlign w:val="center"/>
            <w:hideMark/>
          </w:tcPr>
          <w:p w14:paraId="1287E07C"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$m</w:t>
            </w:r>
          </w:p>
        </w:tc>
        <w:tc>
          <w:tcPr>
            <w:tcW w:w="589" w:type="pct"/>
            <w:tcBorders>
              <w:top w:val="nil"/>
              <w:left w:val="nil"/>
              <w:bottom w:val="single" w:sz="4" w:space="0" w:color="293F5B"/>
              <w:right w:val="nil"/>
            </w:tcBorders>
            <w:shd w:val="clear" w:color="000000" w:fill="FFFFFF"/>
            <w:noWrap/>
            <w:vAlign w:val="center"/>
            <w:hideMark/>
          </w:tcPr>
          <w:p w14:paraId="01BBAA2D"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$m</w:t>
            </w:r>
          </w:p>
        </w:tc>
        <w:tc>
          <w:tcPr>
            <w:tcW w:w="589" w:type="pct"/>
            <w:tcBorders>
              <w:top w:val="nil"/>
              <w:left w:val="nil"/>
              <w:bottom w:val="single" w:sz="4" w:space="0" w:color="293F5B"/>
              <w:right w:val="nil"/>
            </w:tcBorders>
            <w:shd w:val="clear" w:color="000000" w:fill="FFFFFF"/>
            <w:noWrap/>
            <w:vAlign w:val="center"/>
            <w:hideMark/>
          </w:tcPr>
          <w:p w14:paraId="177C2B82"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$m</w:t>
            </w:r>
          </w:p>
        </w:tc>
        <w:tc>
          <w:tcPr>
            <w:tcW w:w="589" w:type="pct"/>
            <w:tcBorders>
              <w:top w:val="nil"/>
              <w:left w:val="nil"/>
              <w:bottom w:val="single" w:sz="4" w:space="0" w:color="293F5B"/>
              <w:right w:val="nil"/>
            </w:tcBorders>
            <w:shd w:val="clear" w:color="000000" w:fill="FFFFFF"/>
            <w:noWrap/>
            <w:vAlign w:val="center"/>
            <w:hideMark/>
          </w:tcPr>
          <w:p w14:paraId="119DE5AF"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$m</w:t>
            </w:r>
          </w:p>
        </w:tc>
      </w:tr>
      <w:tr w:rsidR="003F5949" w:rsidRPr="000177D7" w14:paraId="3631D1A2" w14:textId="77777777" w:rsidTr="003F5949">
        <w:trPr>
          <w:divId w:val="854072980"/>
          <w:trHeight w:hRule="exact" w:val="200"/>
        </w:trPr>
        <w:tc>
          <w:tcPr>
            <w:tcW w:w="1979" w:type="pct"/>
            <w:tcBorders>
              <w:top w:val="nil"/>
              <w:left w:val="nil"/>
              <w:bottom w:val="nil"/>
              <w:right w:val="nil"/>
            </w:tcBorders>
            <w:shd w:val="clear" w:color="000000" w:fill="FFFFFF"/>
            <w:noWrap/>
            <w:vAlign w:val="center"/>
            <w:hideMark/>
          </w:tcPr>
          <w:p w14:paraId="045BC884"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Medical benefits</w:t>
            </w:r>
          </w:p>
        </w:tc>
        <w:tc>
          <w:tcPr>
            <w:tcW w:w="589" w:type="pct"/>
            <w:tcBorders>
              <w:top w:val="nil"/>
              <w:left w:val="nil"/>
              <w:bottom w:val="nil"/>
              <w:right w:val="nil"/>
            </w:tcBorders>
            <w:shd w:val="clear" w:color="000000" w:fill="FFFFFF"/>
            <w:noWrap/>
            <w:vAlign w:val="center"/>
            <w:hideMark/>
          </w:tcPr>
          <w:p w14:paraId="50281D6F"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28,988</w:t>
            </w:r>
          </w:p>
        </w:tc>
        <w:tc>
          <w:tcPr>
            <w:tcW w:w="75" w:type="pct"/>
            <w:tcBorders>
              <w:top w:val="nil"/>
              <w:left w:val="nil"/>
              <w:bottom w:val="nil"/>
              <w:right w:val="nil"/>
            </w:tcBorders>
            <w:shd w:val="clear" w:color="000000" w:fill="FFFFFF"/>
            <w:noWrap/>
            <w:vAlign w:val="center"/>
            <w:hideMark/>
          </w:tcPr>
          <w:p w14:paraId="2DFE0EFB"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06917CFE"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31,269</w:t>
            </w:r>
          </w:p>
        </w:tc>
        <w:tc>
          <w:tcPr>
            <w:tcW w:w="589" w:type="pct"/>
            <w:tcBorders>
              <w:top w:val="nil"/>
              <w:left w:val="nil"/>
              <w:bottom w:val="nil"/>
              <w:right w:val="nil"/>
            </w:tcBorders>
            <w:shd w:val="clear" w:color="000000" w:fill="FFFFFF"/>
            <w:noWrap/>
            <w:vAlign w:val="center"/>
            <w:hideMark/>
          </w:tcPr>
          <w:p w14:paraId="1674CC88"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32,214</w:t>
            </w:r>
          </w:p>
        </w:tc>
        <w:tc>
          <w:tcPr>
            <w:tcW w:w="589" w:type="pct"/>
            <w:tcBorders>
              <w:top w:val="nil"/>
              <w:left w:val="nil"/>
              <w:bottom w:val="nil"/>
              <w:right w:val="nil"/>
            </w:tcBorders>
            <w:shd w:val="clear" w:color="000000" w:fill="FFFFFF"/>
            <w:noWrap/>
            <w:vAlign w:val="center"/>
            <w:hideMark/>
          </w:tcPr>
          <w:p w14:paraId="19D72FFC"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34,011</w:t>
            </w:r>
          </w:p>
        </w:tc>
        <w:tc>
          <w:tcPr>
            <w:tcW w:w="589" w:type="pct"/>
            <w:tcBorders>
              <w:top w:val="nil"/>
              <w:left w:val="nil"/>
              <w:bottom w:val="nil"/>
              <w:right w:val="nil"/>
            </w:tcBorders>
            <w:shd w:val="clear" w:color="000000" w:fill="FFFFFF"/>
            <w:noWrap/>
            <w:vAlign w:val="center"/>
            <w:hideMark/>
          </w:tcPr>
          <w:p w14:paraId="6F58A153"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35,806</w:t>
            </w:r>
          </w:p>
        </w:tc>
      </w:tr>
      <w:tr w:rsidR="003F5949" w:rsidRPr="000177D7" w14:paraId="48BCFEC9" w14:textId="77777777" w:rsidTr="003F5949">
        <w:trPr>
          <w:divId w:val="854072980"/>
          <w:trHeight w:hRule="exact" w:val="200"/>
        </w:trPr>
        <w:tc>
          <w:tcPr>
            <w:tcW w:w="1979" w:type="pct"/>
            <w:tcBorders>
              <w:top w:val="nil"/>
              <w:left w:val="nil"/>
              <w:bottom w:val="nil"/>
              <w:right w:val="nil"/>
            </w:tcBorders>
            <w:shd w:val="clear" w:color="000000" w:fill="FFFFFF"/>
            <w:noWrap/>
            <w:vAlign w:val="center"/>
            <w:hideMark/>
          </w:tcPr>
          <w:p w14:paraId="3043FDA8"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Private health insurance</w:t>
            </w:r>
          </w:p>
        </w:tc>
        <w:tc>
          <w:tcPr>
            <w:tcW w:w="589" w:type="pct"/>
            <w:tcBorders>
              <w:top w:val="nil"/>
              <w:left w:val="nil"/>
              <w:bottom w:val="nil"/>
              <w:right w:val="nil"/>
            </w:tcBorders>
            <w:shd w:val="clear" w:color="000000" w:fill="FFFFFF"/>
            <w:noWrap/>
            <w:vAlign w:val="center"/>
            <w:hideMark/>
          </w:tcPr>
          <w:p w14:paraId="3B66ECA6"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6,756</w:t>
            </w:r>
          </w:p>
        </w:tc>
        <w:tc>
          <w:tcPr>
            <w:tcW w:w="75" w:type="pct"/>
            <w:tcBorders>
              <w:top w:val="nil"/>
              <w:left w:val="nil"/>
              <w:bottom w:val="nil"/>
              <w:right w:val="nil"/>
            </w:tcBorders>
            <w:shd w:val="clear" w:color="000000" w:fill="FFFFFF"/>
            <w:noWrap/>
            <w:vAlign w:val="center"/>
            <w:hideMark/>
          </w:tcPr>
          <w:p w14:paraId="7691753E"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454BBCAA"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6,901</w:t>
            </w:r>
          </w:p>
        </w:tc>
        <w:tc>
          <w:tcPr>
            <w:tcW w:w="589" w:type="pct"/>
            <w:tcBorders>
              <w:top w:val="nil"/>
              <w:left w:val="nil"/>
              <w:bottom w:val="nil"/>
              <w:right w:val="nil"/>
            </w:tcBorders>
            <w:shd w:val="clear" w:color="000000" w:fill="FFFFFF"/>
            <w:noWrap/>
            <w:vAlign w:val="center"/>
            <w:hideMark/>
          </w:tcPr>
          <w:p w14:paraId="0591AA64"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7,013</w:t>
            </w:r>
          </w:p>
        </w:tc>
        <w:tc>
          <w:tcPr>
            <w:tcW w:w="589" w:type="pct"/>
            <w:tcBorders>
              <w:top w:val="nil"/>
              <w:left w:val="nil"/>
              <w:bottom w:val="nil"/>
              <w:right w:val="nil"/>
            </w:tcBorders>
            <w:shd w:val="clear" w:color="000000" w:fill="FFFFFF"/>
            <w:noWrap/>
            <w:vAlign w:val="center"/>
            <w:hideMark/>
          </w:tcPr>
          <w:p w14:paraId="40426FA2"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7,207</w:t>
            </w:r>
          </w:p>
        </w:tc>
        <w:tc>
          <w:tcPr>
            <w:tcW w:w="589" w:type="pct"/>
            <w:tcBorders>
              <w:top w:val="nil"/>
              <w:left w:val="nil"/>
              <w:bottom w:val="nil"/>
              <w:right w:val="nil"/>
            </w:tcBorders>
            <w:shd w:val="clear" w:color="000000" w:fill="FFFFFF"/>
            <w:noWrap/>
            <w:vAlign w:val="center"/>
            <w:hideMark/>
          </w:tcPr>
          <w:p w14:paraId="4FC16142"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7,443</w:t>
            </w:r>
          </w:p>
        </w:tc>
      </w:tr>
      <w:tr w:rsidR="003F5949" w:rsidRPr="000177D7" w14:paraId="21ED9B67" w14:textId="77777777" w:rsidTr="003F5949">
        <w:trPr>
          <w:divId w:val="854072980"/>
          <w:trHeight w:hRule="exact" w:val="200"/>
        </w:trPr>
        <w:tc>
          <w:tcPr>
            <w:tcW w:w="1979" w:type="pct"/>
            <w:tcBorders>
              <w:top w:val="nil"/>
              <w:left w:val="nil"/>
              <w:bottom w:val="nil"/>
              <w:right w:val="nil"/>
            </w:tcBorders>
            <w:shd w:val="clear" w:color="000000" w:fill="FFFFFF"/>
            <w:noWrap/>
            <w:vAlign w:val="center"/>
            <w:hideMark/>
          </w:tcPr>
          <w:p w14:paraId="15874EBF"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General medical consultations and</w:t>
            </w:r>
          </w:p>
        </w:tc>
        <w:tc>
          <w:tcPr>
            <w:tcW w:w="589" w:type="pct"/>
            <w:tcBorders>
              <w:top w:val="nil"/>
              <w:left w:val="nil"/>
              <w:bottom w:val="nil"/>
              <w:right w:val="nil"/>
            </w:tcBorders>
            <w:shd w:val="clear" w:color="000000" w:fill="FFFFFF"/>
            <w:noWrap/>
            <w:vAlign w:val="center"/>
            <w:hideMark/>
          </w:tcPr>
          <w:p w14:paraId="02E4B42E"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75" w:type="pct"/>
            <w:tcBorders>
              <w:top w:val="nil"/>
              <w:left w:val="nil"/>
              <w:bottom w:val="nil"/>
              <w:right w:val="nil"/>
            </w:tcBorders>
            <w:shd w:val="clear" w:color="000000" w:fill="FFFFFF"/>
            <w:noWrap/>
            <w:vAlign w:val="center"/>
            <w:hideMark/>
          </w:tcPr>
          <w:p w14:paraId="1AE1046E"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4573C0E3"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FFFFFF"/>
            <w:noWrap/>
            <w:vAlign w:val="center"/>
            <w:hideMark/>
          </w:tcPr>
          <w:p w14:paraId="04BB958B"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FFFFFF"/>
            <w:noWrap/>
            <w:vAlign w:val="center"/>
            <w:hideMark/>
          </w:tcPr>
          <w:p w14:paraId="2B649724"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FFFFFF"/>
            <w:noWrap/>
            <w:vAlign w:val="center"/>
            <w:hideMark/>
          </w:tcPr>
          <w:p w14:paraId="4D0708E8"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r>
      <w:tr w:rsidR="003F5949" w:rsidRPr="000177D7" w14:paraId="72F90848" w14:textId="77777777" w:rsidTr="003F5949">
        <w:trPr>
          <w:divId w:val="854072980"/>
          <w:trHeight w:hRule="exact" w:val="200"/>
        </w:trPr>
        <w:tc>
          <w:tcPr>
            <w:tcW w:w="1979" w:type="pct"/>
            <w:tcBorders>
              <w:top w:val="nil"/>
              <w:left w:val="nil"/>
              <w:bottom w:val="nil"/>
              <w:right w:val="nil"/>
            </w:tcBorders>
            <w:shd w:val="clear" w:color="000000" w:fill="FFFFFF"/>
            <w:noWrap/>
            <w:vAlign w:val="center"/>
            <w:hideMark/>
          </w:tcPr>
          <w:p w14:paraId="336F8035" w14:textId="77777777" w:rsidR="003F5949" w:rsidRPr="000177D7" w:rsidRDefault="003F5949" w:rsidP="003F5949">
            <w:pPr>
              <w:spacing w:before="0" w:after="0" w:line="240" w:lineRule="auto"/>
              <w:ind w:left="170"/>
              <w:rPr>
                <w:rFonts w:ascii="Arial" w:hAnsi="Arial" w:cs="Arial"/>
                <w:sz w:val="16"/>
                <w:szCs w:val="16"/>
              </w:rPr>
            </w:pPr>
            <w:r w:rsidRPr="000177D7">
              <w:rPr>
                <w:rFonts w:ascii="Arial" w:hAnsi="Arial" w:cs="Arial"/>
                <w:sz w:val="16"/>
                <w:szCs w:val="16"/>
              </w:rPr>
              <w:t>services</w:t>
            </w:r>
          </w:p>
        </w:tc>
        <w:tc>
          <w:tcPr>
            <w:tcW w:w="589" w:type="pct"/>
            <w:tcBorders>
              <w:top w:val="nil"/>
              <w:left w:val="nil"/>
              <w:bottom w:val="nil"/>
              <w:right w:val="nil"/>
            </w:tcBorders>
            <w:shd w:val="clear" w:color="000000" w:fill="FFFFFF"/>
            <w:noWrap/>
            <w:vAlign w:val="center"/>
            <w:hideMark/>
          </w:tcPr>
          <w:p w14:paraId="57963729"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659</w:t>
            </w:r>
          </w:p>
        </w:tc>
        <w:tc>
          <w:tcPr>
            <w:tcW w:w="75" w:type="pct"/>
            <w:tcBorders>
              <w:top w:val="nil"/>
              <w:left w:val="nil"/>
              <w:bottom w:val="nil"/>
              <w:right w:val="nil"/>
            </w:tcBorders>
            <w:shd w:val="clear" w:color="000000" w:fill="FFFFFF"/>
            <w:noWrap/>
            <w:vAlign w:val="center"/>
            <w:hideMark/>
          </w:tcPr>
          <w:p w14:paraId="38CF0BCB"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7A0433CC"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710</w:t>
            </w:r>
          </w:p>
        </w:tc>
        <w:tc>
          <w:tcPr>
            <w:tcW w:w="589" w:type="pct"/>
            <w:tcBorders>
              <w:top w:val="nil"/>
              <w:left w:val="nil"/>
              <w:bottom w:val="nil"/>
              <w:right w:val="nil"/>
            </w:tcBorders>
            <w:shd w:val="clear" w:color="000000" w:fill="FFFFFF"/>
            <w:noWrap/>
            <w:vAlign w:val="center"/>
            <w:hideMark/>
          </w:tcPr>
          <w:p w14:paraId="0E441D23"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705</w:t>
            </w:r>
          </w:p>
        </w:tc>
        <w:tc>
          <w:tcPr>
            <w:tcW w:w="589" w:type="pct"/>
            <w:tcBorders>
              <w:top w:val="nil"/>
              <w:left w:val="nil"/>
              <w:bottom w:val="nil"/>
              <w:right w:val="nil"/>
            </w:tcBorders>
            <w:shd w:val="clear" w:color="000000" w:fill="FFFFFF"/>
            <w:noWrap/>
            <w:vAlign w:val="center"/>
            <w:hideMark/>
          </w:tcPr>
          <w:p w14:paraId="661E7D49"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699</w:t>
            </w:r>
          </w:p>
        </w:tc>
        <w:tc>
          <w:tcPr>
            <w:tcW w:w="589" w:type="pct"/>
            <w:tcBorders>
              <w:top w:val="nil"/>
              <w:left w:val="nil"/>
              <w:bottom w:val="nil"/>
              <w:right w:val="nil"/>
            </w:tcBorders>
            <w:shd w:val="clear" w:color="000000" w:fill="FFFFFF"/>
            <w:noWrap/>
            <w:vAlign w:val="center"/>
            <w:hideMark/>
          </w:tcPr>
          <w:p w14:paraId="3AB954DA"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683</w:t>
            </w:r>
          </w:p>
        </w:tc>
      </w:tr>
      <w:tr w:rsidR="003F5949" w:rsidRPr="000177D7" w14:paraId="23C9111C" w14:textId="77777777" w:rsidTr="003F5949">
        <w:trPr>
          <w:divId w:val="854072980"/>
          <w:trHeight w:hRule="exact" w:val="200"/>
        </w:trPr>
        <w:tc>
          <w:tcPr>
            <w:tcW w:w="1979" w:type="pct"/>
            <w:tcBorders>
              <w:top w:val="nil"/>
              <w:left w:val="nil"/>
              <w:bottom w:val="nil"/>
              <w:right w:val="nil"/>
            </w:tcBorders>
            <w:shd w:val="clear" w:color="000000" w:fill="FFFFFF"/>
            <w:noWrap/>
            <w:vAlign w:val="center"/>
            <w:hideMark/>
          </w:tcPr>
          <w:p w14:paraId="56BFB13C"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Dental services(b)</w:t>
            </w:r>
          </w:p>
        </w:tc>
        <w:tc>
          <w:tcPr>
            <w:tcW w:w="589" w:type="pct"/>
            <w:tcBorders>
              <w:top w:val="nil"/>
              <w:left w:val="nil"/>
              <w:bottom w:val="nil"/>
              <w:right w:val="nil"/>
            </w:tcBorders>
            <w:shd w:val="clear" w:color="000000" w:fill="FFFFFF"/>
            <w:noWrap/>
            <w:vAlign w:val="center"/>
            <w:hideMark/>
          </w:tcPr>
          <w:p w14:paraId="12FF2709"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281</w:t>
            </w:r>
          </w:p>
        </w:tc>
        <w:tc>
          <w:tcPr>
            <w:tcW w:w="75" w:type="pct"/>
            <w:tcBorders>
              <w:top w:val="nil"/>
              <w:left w:val="nil"/>
              <w:bottom w:val="nil"/>
              <w:right w:val="nil"/>
            </w:tcBorders>
            <w:shd w:val="clear" w:color="000000" w:fill="FFFFFF"/>
            <w:noWrap/>
            <w:vAlign w:val="center"/>
            <w:hideMark/>
          </w:tcPr>
          <w:p w14:paraId="61894EBF"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6B9EE45A"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344</w:t>
            </w:r>
          </w:p>
        </w:tc>
        <w:tc>
          <w:tcPr>
            <w:tcW w:w="589" w:type="pct"/>
            <w:tcBorders>
              <w:top w:val="nil"/>
              <w:left w:val="nil"/>
              <w:bottom w:val="nil"/>
              <w:right w:val="nil"/>
            </w:tcBorders>
            <w:shd w:val="clear" w:color="000000" w:fill="FFFFFF"/>
            <w:noWrap/>
            <w:vAlign w:val="center"/>
            <w:hideMark/>
          </w:tcPr>
          <w:p w14:paraId="49AB5146"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348</w:t>
            </w:r>
          </w:p>
        </w:tc>
        <w:tc>
          <w:tcPr>
            <w:tcW w:w="589" w:type="pct"/>
            <w:tcBorders>
              <w:top w:val="nil"/>
              <w:left w:val="nil"/>
              <w:bottom w:val="nil"/>
              <w:right w:val="nil"/>
            </w:tcBorders>
            <w:shd w:val="clear" w:color="000000" w:fill="FFFFFF"/>
            <w:noWrap/>
            <w:vAlign w:val="center"/>
            <w:hideMark/>
          </w:tcPr>
          <w:p w14:paraId="4C59B894"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352</w:t>
            </w:r>
          </w:p>
        </w:tc>
        <w:tc>
          <w:tcPr>
            <w:tcW w:w="589" w:type="pct"/>
            <w:tcBorders>
              <w:top w:val="nil"/>
              <w:left w:val="nil"/>
              <w:bottom w:val="nil"/>
              <w:right w:val="nil"/>
            </w:tcBorders>
            <w:shd w:val="clear" w:color="000000" w:fill="FFFFFF"/>
            <w:noWrap/>
            <w:vAlign w:val="center"/>
            <w:hideMark/>
          </w:tcPr>
          <w:p w14:paraId="290AF0EA"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352</w:t>
            </w:r>
          </w:p>
        </w:tc>
      </w:tr>
      <w:tr w:rsidR="003F5949" w:rsidRPr="000177D7" w14:paraId="2748C889" w14:textId="77777777" w:rsidTr="003F5949">
        <w:trPr>
          <w:divId w:val="854072980"/>
          <w:trHeight w:hRule="exact" w:val="200"/>
        </w:trPr>
        <w:tc>
          <w:tcPr>
            <w:tcW w:w="1979" w:type="pct"/>
            <w:tcBorders>
              <w:top w:val="nil"/>
              <w:left w:val="nil"/>
              <w:bottom w:val="nil"/>
              <w:right w:val="nil"/>
            </w:tcBorders>
            <w:shd w:val="clear" w:color="000000" w:fill="FFFFFF"/>
            <w:noWrap/>
            <w:vAlign w:val="center"/>
            <w:hideMark/>
          </w:tcPr>
          <w:p w14:paraId="73A21950"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Other</w:t>
            </w:r>
          </w:p>
        </w:tc>
        <w:tc>
          <w:tcPr>
            <w:tcW w:w="589" w:type="pct"/>
            <w:tcBorders>
              <w:top w:val="nil"/>
              <w:left w:val="nil"/>
              <w:bottom w:val="nil"/>
              <w:right w:val="nil"/>
            </w:tcBorders>
            <w:shd w:val="clear" w:color="000000" w:fill="FFFFFF"/>
            <w:noWrap/>
            <w:vAlign w:val="center"/>
            <w:hideMark/>
          </w:tcPr>
          <w:p w14:paraId="2CB21078"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622</w:t>
            </w:r>
          </w:p>
        </w:tc>
        <w:tc>
          <w:tcPr>
            <w:tcW w:w="75" w:type="pct"/>
            <w:tcBorders>
              <w:top w:val="nil"/>
              <w:left w:val="nil"/>
              <w:bottom w:val="nil"/>
              <w:right w:val="nil"/>
            </w:tcBorders>
            <w:shd w:val="clear" w:color="000000" w:fill="FFFFFF"/>
            <w:noWrap/>
            <w:vAlign w:val="center"/>
            <w:hideMark/>
          </w:tcPr>
          <w:p w14:paraId="462E8F8E"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03460AC3"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669</w:t>
            </w:r>
          </w:p>
        </w:tc>
        <w:tc>
          <w:tcPr>
            <w:tcW w:w="589" w:type="pct"/>
            <w:tcBorders>
              <w:top w:val="nil"/>
              <w:left w:val="nil"/>
              <w:bottom w:val="nil"/>
              <w:right w:val="nil"/>
            </w:tcBorders>
            <w:shd w:val="clear" w:color="000000" w:fill="FFFFFF"/>
            <w:noWrap/>
            <w:vAlign w:val="center"/>
            <w:hideMark/>
          </w:tcPr>
          <w:p w14:paraId="31179BF4"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539</w:t>
            </w:r>
          </w:p>
        </w:tc>
        <w:tc>
          <w:tcPr>
            <w:tcW w:w="589" w:type="pct"/>
            <w:tcBorders>
              <w:top w:val="nil"/>
              <w:left w:val="nil"/>
              <w:bottom w:val="nil"/>
              <w:right w:val="nil"/>
            </w:tcBorders>
            <w:shd w:val="clear" w:color="000000" w:fill="FFFFFF"/>
            <w:noWrap/>
            <w:vAlign w:val="center"/>
            <w:hideMark/>
          </w:tcPr>
          <w:p w14:paraId="71C6B38F"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544</w:t>
            </w:r>
          </w:p>
        </w:tc>
        <w:tc>
          <w:tcPr>
            <w:tcW w:w="589" w:type="pct"/>
            <w:tcBorders>
              <w:top w:val="nil"/>
              <w:left w:val="nil"/>
              <w:bottom w:val="nil"/>
              <w:right w:val="nil"/>
            </w:tcBorders>
            <w:shd w:val="clear" w:color="000000" w:fill="FFFFFF"/>
            <w:noWrap/>
            <w:vAlign w:val="center"/>
            <w:hideMark/>
          </w:tcPr>
          <w:p w14:paraId="6EE37693"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551</w:t>
            </w:r>
          </w:p>
        </w:tc>
      </w:tr>
      <w:tr w:rsidR="003F5949" w:rsidRPr="000177D7" w14:paraId="1ACA1604" w14:textId="77777777" w:rsidTr="003F5949">
        <w:trPr>
          <w:divId w:val="854072980"/>
          <w:trHeight w:hRule="exact" w:val="210"/>
        </w:trPr>
        <w:tc>
          <w:tcPr>
            <w:tcW w:w="1979" w:type="pct"/>
            <w:tcBorders>
              <w:top w:val="nil"/>
              <w:left w:val="nil"/>
              <w:bottom w:val="single" w:sz="4" w:space="0" w:color="293F5B"/>
              <w:right w:val="nil"/>
            </w:tcBorders>
            <w:shd w:val="clear" w:color="000000" w:fill="FFFFFF"/>
            <w:noWrap/>
            <w:vAlign w:val="center"/>
            <w:hideMark/>
          </w:tcPr>
          <w:p w14:paraId="2E41EF3C" w14:textId="77777777" w:rsidR="003F5949" w:rsidRPr="000177D7" w:rsidRDefault="003F5949" w:rsidP="003F5949">
            <w:pPr>
              <w:spacing w:before="0" w:after="0" w:line="240" w:lineRule="auto"/>
              <w:rPr>
                <w:rFonts w:ascii="Arial" w:hAnsi="Arial" w:cs="Arial"/>
                <w:b/>
                <w:bCs/>
                <w:sz w:val="16"/>
                <w:szCs w:val="16"/>
              </w:rPr>
            </w:pPr>
            <w:r w:rsidRPr="000177D7">
              <w:rPr>
                <w:rFonts w:ascii="Arial" w:hAnsi="Arial" w:cs="Arial"/>
                <w:b/>
                <w:bCs/>
                <w:sz w:val="16"/>
                <w:szCs w:val="16"/>
              </w:rPr>
              <w:t>Total</w:t>
            </w:r>
          </w:p>
        </w:tc>
        <w:tc>
          <w:tcPr>
            <w:tcW w:w="589" w:type="pct"/>
            <w:tcBorders>
              <w:top w:val="single" w:sz="4" w:space="0" w:color="293F5B"/>
              <w:left w:val="nil"/>
              <w:bottom w:val="single" w:sz="4" w:space="0" w:color="293F5B"/>
              <w:right w:val="nil"/>
            </w:tcBorders>
            <w:shd w:val="clear" w:color="000000" w:fill="FFFFFF"/>
            <w:noWrap/>
            <w:vAlign w:val="center"/>
            <w:hideMark/>
          </w:tcPr>
          <w:p w14:paraId="3283A4DE" w14:textId="77777777" w:rsidR="003F5949" w:rsidRPr="000177D7" w:rsidRDefault="003F5949" w:rsidP="003F5949">
            <w:pPr>
              <w:spacing w:before="0" w:after="0" w:line="240" w:lineRule="auto"/>
              <w:jc w:val="right"/>
              <w:rPr>
                <w:rFonts w:ascii="Arial" w:hAnsi="Arial" w:cs="Arial"/>
                <w:b/>
                <w:bCs/>
                <w:sz w:val="16"/>
                <w:szCs w:val="16"/>
              </w:rPr>
            </w:pPr>
            <w:r w:rsidRPr="000177D7">
              <w:rPr>
                <w:rFonts w:ascii="Arial" w:hAnsi="Arial" w:cs="Arial"/>
                <w:b/>
                <w:bCs/>
                <w:sz w:val="16"/>
                <w:szCs w:val="16"/>
              </w:rPr>
              <w:t>37,306</w:t>
            </w:r>
          </w:p>
        </w:tc>
        <w:tc>
          <w:tcPr>
            <w:tcW w:w="75" w:type="pct"/>
            <w:tcBorders>
              <w:top w:val="nil"/>
              <w:left w:val="nil"/>
              <w:bottom w:val="single" w:sz="4" w:space="0" w:color="293F5B"/>
              <w:right w:val="nil"/>
            </w:tcBorders>
            <w:shd w:val="clear" w:color="000000" w:fill="FFFFFF"/>
            <w:noWrap/>
            <w:vAlign w:val="center"/>
            <w:hideMark/>
          </w:tcPr>
          <w:p w14:paraId="7F58AAD7" w14:textId="77777777" w:rsidR="003F5949" w:rsidRPr="000177D7" w:rsidRDefault="003F5949" w:rsidP="003F5949">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89" w:type="pct"/>
            <w:tcBorders>
              <w:top w:val="single" w:sz="4" w:space="0" w:color="293F5B"/>
              <w:left w:val="nil"/>
              <w:bottom w:val="single" w:sz="4" w:space="0" w:color="293F5B"/>
              <w:right w:val="nil"/>
            </w:tcBorders>
            <w:shd w:val="clear" w:color="000000" w:fill="E6F2FF"/>
            <w:noWrap/>
            <w:vAlign w:val="center"/>
            <w:hideMark/>
          </w:tcPr>
          <w:p w14:paraId="079F0447" w14:textId="77777777" w:rsidR="003F5949" w:rsidRPr="000177D7" w:rsidRDefault="003F5949" w:rsidP="003F5949">
            <w:pPr>
              <w:spacing w:before="0" w:after="0" w:line="240" w:lineRule="auto"/>
              <w:jc w:val="right"/>
              <w:rPr>
                <w:rFonts w:ascii="Arial" w:hAnsi="Arial" w:cs="Arial"/>
                <w:b/>
                <w:bCs/>
                <w:sz w:val="16"/>
                <w:szCs w:val="16"/>
              </w:rPr>
            </w:pPr>
            <w:r w:rsidRPr="000177D7">
              <w:rPr>
                <w:rFonts w:ascii="Arial" w:hAnsi="Arial" w:cs="Arial"/>
                <w:b/>
                <w:bCs/>
                <w:sz w:val="16"/>
                <w:szCs w:val="16"/>
              </w:rPr>
              <w:t>39,893</w:t>
            </w:r>
          </w:p>
        </w:tc>
        <w:tc>
          <w:tcPr>
            <w:tcW w:w="589" w:type="pct"/>
            <w:tcBorders>
              <w:top w:val="single" w:sz="4" w:space="0" w:color="293F5B"/>
              <w:left w:val="nil"/>
              <w:bottom w:val="single" w:sz="4" w:space="0" w:color="293F5B"/>
              <w:right w:val="nil"/>
            </w:tcBorders>
            <w:shd w:val="clear" w:color="000000" w:fill="FFFFFF"/>
            <w:noWrap/>
            <w:vAlign w:val="center"/>
            <w:hideMark/>
          </w:tcPr>
          <w:p w14:paraId="7A73C92B" w14:textId="77777777" w:rsidR="003F5949" w:rsidRPr="000177D7" w:rsidRDefault="003F5949" w:rsidP="003F5949">
            <w:pPr>
              <w:spacing w:before="0" w:after="0" w:line="240" w:lineRule="auto"/>
              <w:jc w:val="right"/>
              <w:rPr>
                <w:rFonts w:ascii="Arial" w:hAnsi="Arial" w:cs="Arial"/>
                <w:b/>
                <w:bCs/>
                <w:sz w:val="16"/>
                <w:szCs w:val="16"/>
              </w:rPr>
            </w:pPr>
            <w:r w:rsidRPr="000177D7">
              <w:rPr>
                <w:rFonts w:ascii="Arial" w:hAnsi="Arial" w:cs="Arial"/>
                <w:b/>
                <w:bCs/>
                <w:sz w:val="16"/>
                <w:szCs w:val="16"/>
              </w:rPr>
              <w:t>40,819</w:t>
            </w:r>
          </w:p>
        </w:tc>
        <w:tc>
          <w:tcPr>
            <w:tcW w:w="589" w:type="pct"/>
            <w:tcBorders>
              <w:top w:val="single" w:sz="4" w:space="0" w:color="293F5B"/>
              <w:left w:val="nil"/>
              <w:bottom w:val="single" w:sz="4" w:space="0" w:color="293F5B"/>
              <w:right w:val="nil"/>
            </w:tcBorders>
            <w:shd w:val="clear" w:color="000000" w:fill="FFFFFF"/>
            <w:noWrap/>
            <w:vAlign w:val="center"/>
            <w:hideMark/>
          </w:tcPr>
          <w:p w14:paraId="46F96B5C" w14:textId="77777777" w:rsidR="003F5949" w:rsidRPr="000177D7" w:rsidRDefault="003F5949" w:rsidP="003F5949">
            <w:pPr>
              <w:spacing w:before="0" w:after="0" w:line="240" w:lineRule="auto"/>
              <w:jc w:val="right"/>
              <w:rPr>
                <w:rFonts w:ascii="Arial" w:hAnsi="Arial" w:cs="Arial"/>
                <w:b/>
                <w:bCs/>
                <w:sz w:val="16"/>
                <w:szCs w:val="16"/>
              </w:rPr>
            </w:pPr>
            <w:r w:rsidRPr="000177D7">
              <w:rPr>
                <w:rFonts w:ascii="Arial" w:hAnsi="Arial" w:cs="Arial"/>
                <w:b/>
                <w:bCs/>
                <w:sz w:val="16"/>
                <w:szCs w:val="16"/>
              </w:rPr>
              <w:t>42,812</w:t>
            </w:r>
          </w:p>
        </w:tc>
        <w:tc>
          <w:tcPr>
            <w:tcW w:w="589" w:type="pct"/>
            <w:tcBorders>
              <w:top w:val="single" w:sz="4" w:space="0" w:color="293F5B"/>
              <w:left w:val="nil"/>
              <w:bottom w:val="single" w:sz="4" w:space="0" w:color="293F5B"/>
              <w:right w:val="nil"/>
            </w:tcBorders>
            <w:shd w:val="clear" w:color="000000" w:fill="FFFFFF"/>
            <w:noWrap/>
            <w:vAlign w:val="center"/>
            <w:hideMark/>
          </w:tcPr>
          <w:p w14:paraId="69988242" w14:textId="77777777" w:rsidR="003F5949" w:rsidRPr="000177D7" w:rsidRDefault="003F5949" w:rsidP="003F5949">
            <w:pPr>
              <w:spacing w:before="0" w:after="0" w:line="240" w:lineRule="auto"/>
              <w:jc w:val="right"/>
              <w:rPr>
                <w:rFonts w:ascii="Arial" w:hAnsi="Arial" w:cs="Arial"/>
                <w:b/>
                <w:bCs/>
                <w:sz w:val="16"/>
                <w:szCs w:val="16"/>
              </w:rPr>
            </w:pPr>
            <w:r w:rsidRPr="000177D7">
              <w:rPr>
                <w:rFonts w:ascii="Arial" w:hAnsi="Arial" w:cs="Arial"/>
                <w:b/>
                <w:bCs/>
                <w:sz w:val="16"/>
                <w:szCs w:val="16"/>
              </w:rPr>
              <w:t>44,835</w:t>
            </w:r>
          </w:p>
        </w:tc>
      </w:tr>
    </w:tbl>
    <w:p w14:paraId="16143970" w14:textId="641FB5B7" w:rsidR="00412581" w:rsidRPr="000177D7" w:rsidRDefault="00412581" w:rsidP="00BF22EF">
      <w:pPr>
        <w:pStyle w:val="ChartandTableFootnoteAlpha"/>
        <w:numPr>
          <w:ilvl w:val="0"/>
          <w:numId w:val="15"/>
        </w:numPr>
        <w:rPr>
          <w:color w:val="auto"/>
        </w:rPr>
      </w:pPr>
      <w:r w:rsidRPr="000177D7">
        <w:rPr>
          <w:color w:val="auto"/>
        </w:rPr>
        <w:t>The entry for each component includes eliminations for inter</w:t>
      </w:r>
      <w:r w:rsidR="00362F43" w:rsidRPr="000177D7">
        <w:rPr>
          <w:color w:val="auto"/>
        </w:rPr>
        <w:noBreakHyphen/>
      </w:r>
      <w:r w:rsidRPr="000177D7">
        <w:rPr>
          <w:color w:val="auto"/>
        </w:rPr>
        <w:t>agency transactions within that component.</w:t>
      </w:r>
    </w:p>
    <w:p w14:paraId="446F88B7" w14:textId="30FD0565" w:rsidR="00C47E4E" w:rsidRPr="000177D7" w:rsidRDefault="00CE0E41" w:rsidP="00C47E4E">
      <w:pPr>
        <w:pStyle w:val="ChartandTableFootnoteAlpha"/>
        <w:numPr>
          <w:ilvl w:val="0"/>
          <w:numId w:val="15"/>
        </w:numPr>
        <w:rPr>
          <w:color w:val="auto"/>
        </w:rPr>
      </w:pPr>
      <w:r w:rsidRPr="000177D7">
        <w:rPr>
          <w:color w:val="auto"/>
        </w:rPr>
        <w:t>Payments under the funding agreements on Public Dental Services for Adults from 2020</w:t>
      </w:r>
      <w:r w:rsidRPr="000177D7">
        <w:rPr>
          <w:rFonts w:cs="Arial"/>
          <w:color w:val="auto"/>
        </w:rPr>
        <w:t>–</w:t>
      </w:r>
      <w:r w:rsidRPr="000177D7">
        <w:rPr>
          <w:color w:val="auto"/>
        </w:rPr>
        <w:t>21 are provided for under the health services sub</w:t>
      </w:r>
      <w:r w:rsidR="00362F43" w:rsidRPr="000177D7">
        <w:rPr>
          <w:color w:val="auto"/>
        </w:rPr>
        <w:noBreakHyphen/>
      </w:r>
      <w:r w:rsidRPr="000177D7">
        <w:rPr>
          <w:color w:val="auto"/>
        </w:rPr>
        <w:t>function in Table 6.8.</w:t>
      </w:r>
    </w:p>
    <w:p w14:paraId="7C79315D" w14:textId="77777777" w:rsidR="001F19DB" w:rsidRPr="000177D7" w:rsidRDefault="001F19DB" w:rsidP="001F19DB">
      <w:pPr>
        <w:pStyle w:val="TableLine"/>
      </w:pPr>
    </w:p>
    <w:p w14:paraId="2DD6321D" w14:textId="1A97A5E0" w:rsidR="0039232A" w:rsidRPr="000177D7" w:rsidRDefault="0039232A" w:rsidP="0039232A">
      <w:r w:rsidRPr="000177D7">
        <w:t xml:space="preserve">Expenses for the </w:t>
      </w:r>
      <w:r w:rsidRPr="000177D7">
        <w:rPr>
          <w:b/>
          <w:bCs/>
        </w:rPr>
        <w:t xml:space="preserve">pharmaceutical benefits and services </w:t>
      </w:r>
      <w:r w:rsidRPr="000177D7">
        <w:t>sub</w:t>
      </w:r>
      <w:r w:rsidR="00362F43" w:rsidRPr="000177D7">
        <w:noBreakHyphen/>
      </w:r>
      <w:r w:rsidRPr="000177D7">
        <w:t xml:space="preserve">function are expected to decrease by 13.0 per cent in real terms over the period 2022–23 to 2025–26, </w:t>
      </w:r>
      <w:r w:rsidRPr="000177D7">
        <w:rPr>
          <w:rFonts w:eastAsia="Book Antiqua" w:cs="Book Antiqua"/>
        </w:rPr>
        <w:t>primarily due to the impacts of existing pricing policies under the Pharmaceutical Benefits Scheme.</w:t>
      </w:r>
    </w:p>
    <w:p w14:paraId="0319CADE" w14:textId="490448BB" w:rsidR="00A22238" w:rsidRPr="000177D7" w:rsidRDefault="00CF5CB4" w:rsidP="0039232A">
      <w:r w:rsidRPr="000177D7">
        <w:t xml:space="preserve">Table 6.8.2 sets out the major components of the </w:t>
      </w:r>
      <w:r w:rsidRPr="000177D7">
        <w:rPr>
          <w:b/>
          <w:bCs/>
        </w:rPr>
        <w:t>pharmaceutical benefits and services</w:t>
      </w:r>
      <w:r w:rsidRPr="000177D7">
        <w:t xml:space="preserve"> sub</w:t>
      </w:r>
      <w:r w:rsidR="00362F43" w:rsidRPr="000177D7">
        <w:noBreakHyphen/>
      </w:r>
      <w:r w:rsidRPr="000177D7">
        <w:t>function.</w:t>
      </w:r>
    </w:p>
    <w:p w14:paraId="26B091C1" w14:textId="720926BB" w:rsidR="003F5949" w:rsidRPr="000177D7" w:rsidRDefault="001E5404" w:rsidP="003F5949">
      <w:pPr>
        <w:pStyle w:val="TableHeading"/>
        <w:rPr>
          <w:rFonts w:asciiTheme="minorHAnsi" w:eastAsiaTheme="minorHAnsi" w:hAnsiTheme="minorHAnsi" w:cstheme="minorBidi"/>
          <w:sz w:val="22"/>
          <w:szCs w:val="22"/>
          <w:lang w:eastAsia="en-US"/>
        </w:rPr>
      </w:pPr>
      <w:r w:rsidRPr="000177D7">
        <w:t>Table 6</w:t>
      </w:r>
      <w:r w:rsidR="00F70418" w:rsidRPr="000177D7">
        <w:t>.8.2: Trends in the major components of pharmaceutical benefits and services sub</w:t>
      </w:r>
      <w:r w:rsidR="00362F43" w:rsidRPr="000177D7">
        <w:noBreakHyphen/>
      </w:r>
      <w:r w:rsidR="00F70418" w:rsidRPr="000177D7">
        <w:t>function expenses</w:t>
      </w:r>
      <w:bookmarkStart w:id="66" w:name="_1727953890"/>
      <w:bookmarkStart w:id="67" w:name="_1727955067"/>
      <w:bookmarkEnd w:id="66"/>
      <w:bookmarkEnd w:id="67"/>
    </w:p>
    <w:tbl>
      <w:tblPr>
        <w:tblW w:w="5000" w:type="pct"/>
        <w:tblCellMar>
          <w:left w:w="0" w:type="dxa"/>
          <w:right w:w="28" w:type="dxa"/>
        </w:tblCellMar>
        <w:tblLook w:val="04A0" w:firstRow="1" w:lastRow="0" w:firstColumn="1" w:lastColumn="0" w:noHBand="0" w:noVBand="1"/>
        <w:tblCaption w:val="Table"/>
      </w:tblPr>
      <w:tblGrid>
        <w:gridCol w:w="3052"/>
        <w:gridCol w:w="908"/>
        <w:gridCol w:w="116"/>
        <w:gridCol w:w="908"/>
        <w:gridCol w:w="908"/>
        <w:gridCol w:w="908"/>
        <w:gridCol w:w="910"/>
      </w:tblGrid>
      <w:tr w:rsidR="003F5949" w:rsidRPr="000177D7" w14:paraId="67D4092D" w14:textId="77777777" w:rsidTr="003F5949">
        <w:trPr>
          <w:divId w:val="2013868860"/>
          <w:trHeight w:hRule="exact" w:val="210"/>
        </w:trPr>
        <w:tc>
          <w:tcPr>
            <w:tcW w:w="1979" w:type="pct"/>
            <w:tcBorders>
              <w:top w:val="single" w:sz="4" w:space="0" w:color="293F5B"/>
              <w:left w:val="nil"/>
              <w:bottom w:val="nil"/>
              <w:right w:val="nil"/>
            </w:tcBorders>
            <w:shd w:val="clear" w:color="000000" w:fill="FFFFFF"/>
            <w:noWrap/>
            <w:vAlign w:val="center"/>
            <w:hideMark/>
          </w:tcPr>
          <w:p w14:paraId="23C43265" w14:textId="0A382358" w:rsidR="003F5949" w:rsidRPr="000177D7" w:rsidRDefault="003F5949" w:rsidP="003F5949">
            <w:pPr>
              <w:spacing w:before="0" w:after="0" w:line="240" w:lineRule="auto"/>
              <w:rPr>
                <w:rFonts w:ascii="Arial" w:hAnsi="Arial" w:cs="Arial"/>
                <w:b/>
                <w:bCs/>
                <w:sz w:val="16"/>
                <w:szCs w:val="16"/>
              </w:rPr>
            </w:pPr>
            <w:r w:rsidRPr="000177D7">
              <w:rPr>
                <w:rFonts w:ascii="Arial" w:hAnsi="Arial" w:cs="Arial"/>
                <w:b/>
                <w:bCs/>
                <w:sz w:val="16"/>
                <w:szCs w:val="16"/>
              </w:rPr>
              <w:t>Component(a)</w:t>
            </w:r>
          </w:p>
        </w:tc>
        <w:tc>
          <w:tcPr>
            <w:tcW w:w="589" w:type="pct"/>
            <w:tcBorders>
              <w:top w:val="single" w:sz="4" w:space="0" w:color="293F5B"/>
              <w:left w:val="nil"/>
              <w:bottom w:val="single" w:sz="4" w:space="0" w:color="293F5B"/>
              <w:right w:val="nil"/>
            </w:tcBorders>
            <w:shd w:val="clear" w:color="000000" w:fill="FFFFFF"/>
            <w:noWrap/>
            <w:vAlign w:val="center"/>
            <w:hideMark/>
          </w:tcPr>
          <w:p w14:paraId="38CE1992" w14:textId="77777777" w:rsidR="003F5949" w:rsidRPr="000177D7" w:rsidRDefault="003F5949" w:rsidP="003F5949">
            <w:pPr>
              <w:spacing w:before="0" w:after="0" w:line="240" w:lineRule="auto"/>
              <w:jc w:val="center"/>
              <w:rPr>
                <w:rFonts w:ascii="Arial" w:hAnsi="Arial" w:cs="Arial"/>
                <w:sz w:val="16"/>
                <w:szCs w:val="16"/>
              </w:rPr>
            </w:pPr>
            <w:r w:rsidRPr="000177D7">
              <w:rPr>
                <w:rFonts w:ascii="Arial" w:hAnsi="Arial" w:cs="Arial"/>
                <w:sz w:val="16"/>
                <w:szCs w:val="16"/>
              </w:rPr>
              <w:t>Actual</w:t>
            </w:r>
          </w:p>
        </w:tc>
        <w:tc>
          <w:tcPr>
            <w:tcW w:w="75" w:type="pct"/>
            <w:tcBorders>
              <w:top w:val="single" w:sz="4" w:space="0" w:color="293F5B"/>
              <w:left w:val="nil"/>
              <w:bottom w:val="nil"/>
              <w:right w:val="nil"/>
            </w:tcBorders>
            <w:shd w:val="clear" w:color="000000" w:fill="FFFFFF"/>
            <w:noWrap/>
            <w:vAlign w:val="center"/>
            <w:hideMark/>
          </w:tcPr>
          <w:p w14:paraId="55B7B773"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2357" w:type="pct"/>
            <w:gridSpan w:val="4"/>
            <w:tcBorders>
              <w:top w:val="single" w:sz="4" w:space="0" w:color="293F5B"/>
              <w:left w:val="nil"/>
              <w:bottom w:val="single" w:sz="4" w:space="0" w:color="293F5B"/>
              <w:right w:val="nil"/>
            </w:tcBorders>
            <w:shd w:val="clear" w:color="000000" w:fill="FFFFFF"/>
            <w:noWrap/>
            <w:vAlign w:val="center"/>
            <w:hideMark/>
          </w:tcPr>
          <w:p w14:paraId="0405A693" w14:textId="77777777" w:rsidR="003F5949" w:rsidRPr="000177D7" w:rsidRDefault="003F5949" w:rsidP="003F5949">
            <w:pPr>
              <w:spacing w:before="0" w:after="0" w:line="240" w:lineRule="auto"/>
              <w:jc w:val="center"/>
              <w:rPr>
                <w:rFonts w:ascii="Arial" w:hAnsi="Arial" w:cs="Arial"/>
                <w:sz w:val="16"/>
                <w:szCs w:val="16"/>
              </w:rPr>
            </w:pPr>
            <w:r w:rsidRPr="000177D7">
              <w:rPr>
                <w:rFonts w:ascii="Arial" w:hAnsi="Arial" w:cs="Arial"/>
                <w:sz w:val="16"/>
                <w:szCs w:val="16"/>
              </w:rPr>
              <w:t>Estimates</w:t>
            </w:r>
          </w:p>
        </w:tc>
      </w:tr>
      <w:tr w:rsidR="003F5949" w:rsidRPr="000177D7" w14:paraId="4A246329" w14:textId="77777777" w:rsidTr="003F5949">
        <w:trPr>
          <w:divId w:val="2013868860"/>
          <w:trHeight w:hRule="exact" w:val="200"/>
        </w:trPr>
        <w:tc>
          <w:tcPr>
            <w:tcW w:w="1979" w:type="pct"/>
            <w:tcBorders>
              <w:top w:val="nil"/>
              <w:left w:val="nil"/>
              <w:bottom w:val="nil"/>
              <w:right w:val="nil"/>
            </w:tcBorders>
            <w:shd w:val="clear" w:color="000000" w:fill="FFFFFF"/>
            <w:noWrap/>
            <w:vAlign w:val="bottom"/>
            <w:hideMark/>
          </w:tcPr>
          <w:p w14:paraId="4C70F0E4"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single" w:sz="4" w:space="0" w:color="293F5B"/>
              <w:left w:val="nil"/>
              <w:bottom w:val="nil"/>
              <w:right w:val="nil"/>
            </w:tcBorders>
            <w:shd w:val="clear" w:color="000000" w:fill="FFFFFF"/>
            <w:noWrap/>
            <w:vAlign w:val="center"/>
            <w:hideMark/>
          </w:tcPr>
          <w:p w14:paraId="23D64A19" w14:textId="6E3EF3AE"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2021</w:t>
            </w:r>
            <w:r w:rsidR="00362F43" w:rsidRPr="000177D7">
              <w:rPr>
                <w:rFonts w:ascii="Arial" w:hAnsi="Arial" w:cs="Arial"/>
                <w:sz w:val="16"/>
                <w:szCs w:val="16"/>
              </w:rPr>
              <w:noBreakHyphen/>
            </w:r>
            <w:r w:rsidRPr="000177D7">
              <w:rPr>
                <w:rFonts w:ascii="Arial" w:hAnsi="Arial" w:cs="Arial"/>
                <w:sz w:val="16"/>
                <w:szCs w:val="16"/>
              </w:rPr>
              <w:t>22</w:t>
            </w:r>
          </w:p>
        </w:tc>
        <w:tc>
          <w:tcPr>
            <w:tcW w:w="75" w:type="pct"/>
            <w:tcBorders>
              <w:top w:val="nil"/>
              <w:left w:val="nil"/>
              <w:bottom w:val="nil"/>
              <w:right w:val="nil"/>
            </w:tcBorders>
            <w:shd w:val="clear" w:color="000000" w:fill="FFFFFF"/>
            <w:noWrap/>
            <w:vAlign w:val="center"/>
            <w:hideMark/>
          </w:tcPr>
          <w:p w14:paraId="6EE570CE"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 </w:t>
            </w:r>
          </w:p>
        </w:tc>
        <w:tc>
          <w:tcPr>
            <w:tcW w:w="589" w:type="pct"/>
            <w:tcBorders>
              <w:top w:val="single" w:sz="4" w:space="0" w:color="293F5B"/>
              <w:left w:val="nil"/>
              <w:bottom w:val="nil"/>
              <w:right w:val="nil"/>
            </w:tcBorders>
            <w:shd w:val="clear" w:color="000000" w:fill="E6F2FF"/>
            <w:noWrap/>
            <w:vAlign w:val="center"/>
            <w:hideMark/>
          </w:tcPr>
          <w:p w14:paraId="732572DD" w14:textId="1B6D20D3"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2022</w:t>
            </w:r>
            <w:r w:rsidR="00362F43" w:rsidRPr="000177D7">
              <w:rPr>
                <w:rFonts w:ascii="Arial" w:hAnsi="Arial" w:cs="Arial"/>
                <w:sz w:val="16"/>
                <w:szCs w:val="16"/>
              </w:rPr>
              <w:noBreakHyphen/>
            </w:r>
            <w:r w:rsidRPr="000177D7">
              <w:rPr>
                <w:rFonts w:ascii="Arial" w:hAnsi="Arial" w:cs="Arial"/>
                <w:sz w:val="16"/>
                <w:szCs w:val="16"/>
              </w:rPr>
              <w:t>23</w:t>
            </w:r>
          </w:p>
        </w:tc>
        <w:tc>
          <w:tcPr>
            <w:tcW w:w="589" w:type="pct"/>
            <w:tcBorders>
              <w:top w:val="single" w:sz="4" w:space="0" w:color="293F5B"/>
              <w:left w:val="nil"/>
              <w:bottom w:val="nil"/>
              <w:right w:val="nil"/>
            </w:tcBorders>
            <w:shd w:val="clear" w:color="000000" w:fill="FFFFFF"/>
            <w:noWrap/>
            <w:vAlign w:val="center"/>
            <w:hideMark/>
          </w:tcPr>
          <w:p w14:paraId="7EB47501" w14:textId="0B6E6FB8"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2023</w:t>
            </w:r>
            <w:r w:rsidR="00362F43" w:rsidRPr="000177D7">
              <w:rPr>
                <w:rFonts w:ascii="Arial" w:hAnsi="Arial" w:cs="Arial"/>
                <w:sz w:val="16"/>
                <w:szCs w:val="16"/>
              </w:rPr>
              <w:noBreakHyphen/>
            </w:r>
            <w:r w:rsidRPr="000177D7">
              <w:rPr>
                <w:rFonts w:ascii="Arial" w:hAnsi="Arial" w:cs="Arial"/>
                <w:sz w:val="16"/>
                <w:szCs w:val="16"/>
              </w:rPr>
              <w:t>24</w:t>
            </w:r>
          </w:p>
        </w:tc>
        <w:tc>
          <w:tcPr>
            <w:tcW w:w="589" w:type="pct"/>
            <w:tcBorders>
              <w:top w:val="single" w:sz="4" w:space="0" w:color="293F5B"/>
              <w:left w:val="nil"/>
              <w:bottom w:val="nil"/>
              <w:right w:val="nil"/>
            </w:tcBorders>
            <w:shd w:val="clear" w:color="000000" w:fill="FFFFFF"/>
            <w:noWrap/>
            <w:vAlign w:val="center"/>
            <w:hideMark/>
          </w:tcPr>
          <w:p w14:paraId="6BF996C8" w14:textId="44E39AAD"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2024</w:t>
            </w:r>
            <w:r w:rsidR="00362F43" w:rsidRPr="000177D7">
              <w:rPr>
                <w:rFonts w:ascii="Arial" w:hAnsi="Arial" w:cs="Arial"/>
                <w:sz w:val="16"/>
                <w:szCs w:val="16"/>
              </w:rPr>
              <w:noBreakHyphen/>
            </w:r>
            <w:r w:rsidRPr="000177D7">
              <w:rPr>
                <w:rFonts w:ascii="Arial" w:hAnsi="Arial" w:cs="Arial"/>
                <w:sz w:val="16"/>
                <w:szCs w:val="16"/>
              </w:rPr>
              <w:t>25</w:t>
            </w:r>
          </w:p>
        </w:tc>
        <w:tc>
          <w:tcPr>
            <w:tcW w:w="589" w:type="pct"/>
            <w:tcBorders>
              <w:top w:val="single" w:sz="4" w:space="0" w:color="293F5B"/>
              <w:left w:val="nil"/>
              <w:bottom w:val="nil"/>
              <w:right w:val="nil"/>
            </w:tcBorders>
            <w:shd w:val="clear" w:color="000000" w:fill="FFFFFF"/>
            <w:noWrap/>
            <w:vAlign w:val="center"/>
            <w:hideMark/>
          </w:tcPr>
          <w:p w14:paraId="611A5464" w14:textId="41C18A2F"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2025</w:t>
            </w:r>
            <w:r w:rsidR="00362F43" w:rsidRPr="000177D7">
              <w:rPr>
                <w:rFonts w:ascii="Arial" w:hAnsi="Arial" w:cs="Arial"/>
                <w:sz w:val="16"/>
                <w:szCs w:val="16"/>
              </w:rPr>
              <w:noBreakHyphen/>
            </w:r>
            <w:r w:rsidRPr="000177D7">
              <w:rPr>
                <w:rFonts w:ascii="Arial" w:hAnsi="Arial" w:cs="Arial"/>
                <w:sz w:val="16"/>
                <w:szCs w:val="16"/>
              </w:rPr>
              <w:t>26</w:t>
            </w:r>
          </w:p>
        </w:tc>
      </w:tr>
      <w:tr w:rsidR="003F5949" w:rsidRPr="000177D7" w14:paraId="7CE0BC1C" w14:textId="77777777" w:rsidTr="003F5949">
        <w:trPr>
          <w:divId w:val="2013868860"/>
          <w:trHeight w:hRule="exact" w:val="200"/>
        </w:trPr>
        <w:tc>
          <w:tcPr>
            <w:tcW w:w="1979" w:type="pct"/>
            <w:tcBorders>
              <w:top w:val="nil"/>
              <w:left w:val="nil"/>
              <w:bottom w:val="nil"/>
              <w:right w:val="nil"/>
            </w:tcBorders>
            <w:shd w:val="clear" w:color="000000" w:fill="FFFFFF"/>
            <w:noWrap/>
            <w:vAlign w:val="center"/>
            <w:hideMark/>
          </w:tcPr>
          <w:p w14:paraId="70FCE5C5"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single" w:sz="4" w:space="0" w:color="293F5B"/>
              <w:right w:val="nil"/>
            </w:tcBorders>
            <w:shd w:val="clear" w:color="000000" w:fill="FFFFFF"/>
            <w:noWrap/>
            <w:vAlign w:val="center"/>
            <w:hideMark/>
          </w:tcPr>
          <w:p w14:paraId="3107BA84"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$m</w:t>
            </w:r>
          </w:p>
        </w:tc>
        <w:tc>
          <w:tcPr>
            <w:tcW w:w="75" w:type="pct"/>
            <w:tcBorders>
              <w:top w:val="nil"/>
              <w:left w:val="nil"/>
              <w:bottom w:val="nil"/>
              <w:right w:val="nil"/>
            </w:tcBorders>
            <w:shd w:val="clear" w:color="000000" w:fill="FFFFFF"/>
            <w:noWrap/>
            <w:vAlign w:val="center"/>
            <w:hideMark/>
          </w:tcPr>
          <w:p w14:paraId="108B2EDA"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 </w:t>
            </w:r>
          </w:p>
        </w:tc>
        <w:tc>
          <w:tcPr>
            <w:tcW w:w="589" w:type="pct"/>
            <w:tcBorders>
              <w:top w:val="nil"/>
              <w:left w:val="nil"/>
              <w:bottom w:val="single" w:sz="4" w:space="0" w:color="293F5B"/>
              <w:right w:val="nil"/>
            </w:tcBorders>
            <w:shd w:val="clear" w:color="000000" w:fill="E6F2FF"/>
            <w:noWrap/>
            <w:vAlign w:val="center"/>
            <w:hideMark/>
          </w:tcPr>
          <w:p w14:paraId="46910CF4"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$m</w:t>
            </w:r>
          </w:p>
        </w:tc>
        <w:tc>
          <w:tcPr>
            <w:tcW w:w="589" w:type="pct"/>
            <w:tcBorders>
              <w:top w:val="nil"/>
              <w:left w:val="nil"/>
              <w:bottom w:val="single" w:sz="4" w:space="0" w:color="293F5B"/>
              <w:right w:val="nil"/>
            </w:tcBorders>
            <w:shd w:val="clear" w:color="000000" w:fill="FFFFFF"/>
            <w:noWrap/>
            <w:vAlign w:val="center"/>
            <w:hideMark/>
          </w:tcPr>
          <w:p w14:paraId="45AAC97A"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$m</w:t>
            </w:r>
          </w:p>
        </w:tc>
        <w:tc>
          <w:tcPr>
            <w:tcW w:w="589" w:type="pct"/>
            <w:tcBorders>
              <w:top w:val="nil"/>
              <w:left w:val="nil"/>
              <w:bottom w:val="single" w:sz="4" w:space="0" w:color="293F5B"/>
              <w:right w:val="nil"/>
            </w:tcBorders>
            <w:shd w:val="clear" w:color="000000" w:fill="FFFFFF"/>
            <w:noWrap/>
            <w:vAlign w:val="center"/>
            <w:hideMark/>
          </w:tcPr>
          <w:p w14:paraId="4400292F"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$m</w:t>
            </w:r>
          </w:p>
        </w:tc>
        <w:tc>
          <w:tcPr>
            <w:tcW w:w="589" w:type="pct"/>
            <w:tcBorders>
              <w:top w:val="nil"/>
              <w:left w:val="nil"/>
              <w:bottom w:val="single" w:sz="4" w:space="0" w:color="293F5B"/>
              <w:right w:val="nil"/>
            </w:tcBorders>
            <w:shd w:val="clear" w:color="000000" w:fill="FFFFFF"/>
            <w:noWrap/>
            <w:vAlign w:val="center"/>
            <w:hideMark/>
          </w:tcPr>
          <w:p w14:paraId="5538BE13"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$m</w:t>
            </w:r>
          </w:p>
        </w:tc>
      </w:tr>
      <w:tr w:rsidR="003F5949" w:rsidRPr="000177D7" w14:paraId="12B66920" w14:textId="77777777" w:rsidTr="003F5949">
        <w:trPr>
          <w:divId w:val="2013868860"/>
          <w:trHeight w:hRule="exact" w:val="200"/>
        </w:trPr>
        <w:tc>
          <w:tcPr>
            <w:tcW w:w="1979" w:type="pct"/>
            <w:tcBorders>
              <w:top w:val="nil"/>
              <w:left w:val="nil"/>
              <w:bottom w:val="nil"/>
              <w:right w:val="nil"/>
            </w:tcBorders>
            <w:shd w:val="clear" w:color="000000" w:fill="FFFFFF"/>
            <w:noWrap/>
            <w:vAlign w:val="center"/>
            <w:hideMark/>
          </w:tcPr>
          <w:p w14:paraId="549D7CE0"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Pharmaceutical benefits, services and</w:t>
            </w:r>
          </w:p>
        </w:tc>
        <w:tc>
          <w:tcPr>
            <w:tcW w:w="589" w:type="pct"/>
            <w:tcBorders>
              <w:top w:val="nil"/>
              <w:left w:val="nil"/>
              <w:bottom w:val="nil"/>
              <w:right w:val="nil"/>
            </w:tcBorders>
            <w:shd w:val="clear" w:color="000000" w:fill="FFFFFF"/>
            <w:noWrap/>
            <w:vAlign w:val="center"/>
            <w:hideMark/>
          </w:tcPr>
          <w:p w14:paraId="38CC7D36"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75" w:type="pct"/>
            <w:tcBorders>
              <w:top w:val="nil"/>
              <w:left w:val="nil"/>
              <w:bottom w:val="nil"/>
              <w:right w:val="nil"/>
            </w:tcBorders>
            <w:shd w:val="clear" w:color="000000" w:fill="FFFFFF"/>
            <w:noWrap/>
            <w:vAlign w:val="center"/>
            <w:hideMark/>
          </w:tcPr>
          <w:p w14:paraId="17EC404F"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5D6BD94F"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FFFFFF"/>
            <w:noWrap/>
            <w:vAlign w:val="center"/>
            <w:hideMark/>
          </w:tcPr>
          <w:p w14:paraId="0D7C97E6"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FFFFFF"/>
            <w:noWrap/>
            <w:vAlign w:val="center"/>
            <w:hideMark/>
          </w:tcPr>
          <w:p w14:paraId="7FDC111E"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FFFFFF"/>
            <w:noWrap/>
            <w:vAlign w:val="center"/>
            <w:hideMark/>
          </w:tcPr>
          <w:p w14:paraId="38899F70"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r>
      <w:tr w:rsidR="003F5949" w:rsidRPr="000177D7" w14:paraId="17309F46" w14:textId="77777777" w:rsidTr="003F5949">
        <w:trPr>
          <w:divId w:val="2013868860"/>
          <w:trHeight w:hRule="exact" w:val="200"/>
        </w:trPr>
        <w:tc>
          <w:tcPr>
            <w:tcW w:w="1979" w:type="pct"/>
            <w:tcBorders>
              <w:top w:val="nil"/>
              <w:left w:val="nil"/>
              <w:bottom w:val="nil"/>
              <w:right w:val="nil"/>
            </w:tcBorders>
            <w:shd w:val="clear" w:color="000000" w:fill="FFFFFF"/>
            <w:noWrap/>
            <w:vAlign w:val="center"/>
            <w:hideMark/>
          </w:tcPr>
          <w:p w14:paraId="7AEBB781" w14:textId="77777777" w:rsidR="003F5949" w:rsidRPr="000177D7" w:rsidRDefault="003F5949" w:rsidP="003F5949">
            <w:pPr>
              <w:spacing w:before="0" w:after="0" w:line="240" w:lineRule="auto"/>
              <w:ind w:left="170"/>
              <w:rPr>
                <w:rFonts w:ascii="Arial" w:hAnsi="Arial" w:cs="Arial"/>
                <w:sz w:val="16"/>
                <w:szCs w:val="16"/>
              </w:rPr>
            </w:pPr>
            <w:r w:rsidRPr="000177D7">
              <w:rPr>
                <w:rFonts w:ascii="Arial" w:hAnsi="Arial" w:cs="Arial"/>
                <w:sz w:val="16"/>
                <w:szCs w:val="16"/>
              </w:rPr>
              <w:t>supply</w:t>
            </w:r>
          </w:p>
        </w:tc>
        <w:tc>
          <w:tcPr>
            <w:tcW w:w="589" w:type="pct"/>
            <w:tcBorders>
              <w:top w:val="nil"/>
              <w:left w:val="nil"/>
              <w:bottom w:val="nil"/>
              <w:right w:val="nil"/>
            </w:tcBorders>
            <w:shd w:val="clear" w:color="000000" w:fill="FFFFFF"/>
            <w:noWrap/>
            <w:vAlign w:val="center"/>
            <w:hideMark/>
          </w:tcPr>
          <w:p w14:paraId="3FEBC99F"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15,532</w:t>
            </w:r>
          </w:p>
        </w:tc>
        <w:tc>
          <w:tcPr>
            <w:tcW w:w="75" w:type="pct"/>
            <w:tcBorders>
              <w:top w:val="nil"/>
              <w:left w:val="nil"/>
              <w:bottom w:val="nil"/>
              <w:right w:val="nil"/>
            </w:tcBorders>
            <w:shd w:val="clear" w:color="000000" w:fill="FFFFFF"/>
            <w:noWrap/>
            <w:vAlign w:val="center"/>
            <w:hideMark/>
          </w:tcPr>
          <w:p w14:paraId="53A2B90B"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24A1C47F"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18,077</w:t>
            </w:r>
          </w:p>
        </w:tc>
        <w:tc>
          <w:tcPr>
            <w:tcW w:w="589" w:type="pct"/>
            <w:tcBorders>
              <w:top w:val="nil"/>
              <w:left w:val="nil"/>
              <w:bottom w:val="nil"/>
              <w:right w:val="nil"/>
            </w:tcBorders>
            <w:shd w:val="clear" w:color="000000" w:fill="FFFFFF"/>
            <w:noWrap/>
            <w:vAlign w:val="center"/>
            <w:hideMark/>
          </w:tcPr>
          <w:p w14:paraId="6CFC0C62"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17,033</w:t>
            </w:r>
          </w:p>
        </w:tc>
        <w:tc>
          <w:tcPr>
            <w:tcW w:w="589" w:type="pct"/>
            <w:tcBorders>
              <w:top w:val="nil"/>
              <w:left w:val="nil"/>
              <w:bottom w:val="nil"/>
              <w:right w:val="nil"/>
            </w:tcBorders>
            <w:shd w:val="clear" w:color="000000" w:fill="FFFFFF"/>
            <w:noWrap/>
            <w:vAlign w:val="center"/>
            <w:hideMark/>
          </w:tcPr>
          <w:p w14:paraId="1C73FA0C"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17,145</w:t>
            </w:r>
          </w:p>
        </w:tc>
        <w:tc>
          <w:tcPr>
            <w:tcW w:w="589" w:type="pct"/>
            <w:tcBorders>
              <w:top w:val="nil"/>
              <w:left w:val="nil"/>
              <w:bottom w:val="nil"/>
              <w:right w:val="nil"/>
            </w:tcBorders>
            <w:shd w:val="clear" w:color="000000" w:fill="FFFFFF"/>
            <w:noWrap/>
            <w:vAlign w:val="center"/>
            <w:hideMark/>
          </w:tcPr>
          <w:p w14:paraId="284C6E4F"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17,220</w:t>
            </w:r>
          </w:p>
        </w:tc>
      </w:tr>
      <w:tr w:rsidR="003F5949" w:rsidRPr="000177D7" w14:paraId="70EEDED2" w14:textId="77777777" w:rsidTr="003F5949">
        <w:trPr>
          <w:divId w:val="2013868860"/>
          <w:trHeight w:hRule="exact" w:val="200"/>
        </w:trPr>
        <w:tc>
          <w:tcPr>
            <w:tcW w:w="1979" w:type="pct"/>
            <w:tcBorders>
              <w:top w:val="nil"/>
              <w:left w:val="nil"/>
              <w:bottom w:val="nil"/>
              <w:right w:val="nil"/>
            </w:tcBorders>
            <w:shd w:val="clear" w:color="000000" w:fill="FFFFFF"/>
            <w:noWrap/>
            <w:vAlign w:val="center"/>
            <w:hideMark/>
          </w:tcPr>
          <w:p w14:paraId="3F5AFA5A"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Immunisation</w:t>
            </w:r>
          </w:p>
        </w:tc>
        <w:tc>
          <w:tcPr>
            <w:tcW w:w="589" w:type="pct"/>
            <w:tcBorders>
              <w:top w:val="nil"/>
              <w:left w:val="nil"/>
              <w:bottom w:val="nil"/>
              <w:right w:val="nil"/>
            </w:tcBorders>
            <w:shd w:val="clear" w:color="000000" w:fill="FFFFFF"/>
            <w:noWrap/>
            <w:vAlign w:val="center"/>
            <w:hideMark/>
          </w:tcPr>
          <w:p w14:paraId="204311D5"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427</w:t>
            </w:r>
          </w:p>
        </w:tc>
        <w:tc>
          <w:tcPr>
            <w:tcW w:w="75" w:type="pct"/>
            <w:tcBorders>
              <w:top w:val="nil"/>
              <w:left w:val="nil"/>
              <w:bottom w:val="nil"/>
              <w:right w:val="nil"/>
            </w:tcBorders>
            <w:shd w:val="clear" w:color="000000" w:fill="FFFFFF"/>
            <w:noWrap/>
            <w:vAlign w:val="center"/>
            <w:hideMark/>
          </w:tcPr>
          <w:p w14:paraId="480FE8A0"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255C3092"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477</w:t>
            </w:r>
          </w:p>
        </w:tc>
        <w:tc>
          <w:tcPr>
            <w:tcW w:w="589" w:type="pct"/>
            <w:tcBorders>
              <w:top w:val="nil"/>
              <w:left w:val="nil"/>
              <w:bottom w:val="nil"/>
              <w:right w:val="nil"/>
            </w:tcBorders>
            <w:shd w:val="clear" w:color="000000" w:fill="FFFFFF"/>
            <w:noWrap/>
            <w:vAlign w:val="center"/>
            <w:hideMark/>
          </w:tcPr>
          <w:p w14:paraId="5CC020D6"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479</w:t>
            </w:r>
          </w:p>
        </w:tc>
        <w:tc>
          <w:tcPr>
            <w:tcW w:w="589" w:type="pct"/>
            <w:tcBorders>
              <w:top w:val="nil"/>
              <w:left w:val="nil"/>
              <w:bottom w:val="nil"/>
              <w:right w:val="nil"/>
            </w:tcBorders>
            <w:shd w:val="clear" w:color="000000" w:fill="FFFFFF"/>
            <w:noWrap/>
            <w:vAlign w:val="center"/>
            <w:hideMark/>
          </w:tcPr>
          <w:p w14:paraId="51B89CBD"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480</w:t>
            </w:r>
          </w:p>
        </w:tc>
        <w:tc>
          <w:tcPr>
            <w:tcW w:w="589" w:type="pct"/>
            <w:tcBorders>
              <w:top w:val="nil"/>
              <w:left w:val="nil"/>
              <w:bottom w:val="nil"/>
              <w:right w:val="nil"/>
            </w:tcBorders>
            <w:shd w:val="clear" w:color="000000" w:fill="FFFFFF"/>
            <w:noWrap/>
            <w:vAlign w:val="center"/>
            <w:hideMark/>
          </w:tcPr>
          <w:p w14:paraId="3261E730"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481</w:t>
            </w:r>
          </w:p>
        </w:tc>
      </w:tr>
      <w:tr w:rsidR="003F5949" w:rsidRPr="000177D7" w14:paraId="7D4E5882" w14:textId="77777777" w:rsidTr="003F5949">
        <w:trPr>
          <w:divId w:val="2013868860"/>
          <w:trHeight w:hRule="exact" w:val="200"/>
        </w:trPr>
        <w:tc>
          <w:tcPr>
            <w:tcW w:w="1979" w:type="pct"/>
            <w:tcBorders>
              <w:top w:val="nil"/>
              <w:left w:val="nil"/>
              <w:bottom w:val="nil"/>
              <w:right w:val="nil"/>
            </w:tcBorders>
            <w:shd w:val="clear" w:color="000000" w:fill="FFFFFF"/>
            <w:noWrap/>
            <w:vAlign w:val="center"/>
            <w:hideMark/>
          </w:tcPr>
          <w:p w14:paraId="16E71BF2" w14:textId="176389B6"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Veterans</w:t>
            </w:r>
            <w:r w:rsidR="00362F43" w:rsidRPr="000177D7">
              <w:rPr>
                <w:rFonts w:ascii="Arial" w:hAnsi="Arial" w:cs="Arial"/>
                <w:sz w:val="16"/>
                <w:szCs w:val="16"/>
              </w:rPr>
              <w:t>’</w:t>
            </w:r>
            <w:r w:rsidRPr="000177D7">
              <w:rPr>
                <w:rFonts w:ascii="Arial" w:hAnsi="Arial" w:cs="Arial"/>
                <w:sz w:val="16"/>
                <w:szCs w:val="16"/>
              </w:rPr>
              <w:t xml:space="preserve"> pharmaceutical benefits</w:t>
            </w:r>
          </w:p>
        </w:tc>
        <w:tc>
          <w:tcPr>
            <w:tcW w:w="589" w:type="pct"/>
            <w:tcBorders>
              <w:top w:val="nil"/>
              <w:left w:val="nil"/>
              <w:bottom w:val="nil"/>
              <w:right w:val="nil"/>
            </w:tcBorders>
            <w:shd w:val="clear" w:color="000000" w:fill="FFFFFF"/>
            <w:noWrap/>
            <w:vAlign w:val="center"/>
            <w:hideMark/>
          </w:tcPr>
          <w:p w14:paraId="3B27DDEB"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314</w:t>
            </w:r>
          </w:p>
        </w:tc>
        <w:tc>
          <w:tcPr>
            <w:tcW w:w="75" w:type="pct"/>
            <w:tcBorders>
              <w:top w:val="nil"/>
              <w:left w:val="nil"/>
              <w:bottom w:val="nil"/>
              <w:right w:val="nil"/>
            </w:tcBorders>
            <w:shd w:val="clear" w:color="000000" w:fill="FFFFFF"/>
            <w:noWrap/>
            <w:vAlign w:val="center"/>
            <w:hideMark/>
          </w:tcPr>
          <w:p w14:paraId="03795365"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6081070E"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379</w:t>
            </w:r>
          </w:p>
        </w:tc>
        <w:tc>
          <w:tcPr>
            <w:tcW w:w="589" w:type="pct"/>
            <w:tcBorders>
              <w:top w:val="nil"/>
              <w:left w:val="nil"/>
              <w:bottom w:val="nil"/>
              <w:right w:val="nil"/>
            </w:tcBorders>
            <w:shd w:val="clear" w:color="000000" w:fill="FFFFFF"/>
            <w:noWrap/>
            <w:vAlign w:val="center"/>
            <w:hideMark/>
          </w:tcPr>
          <w:p w14:paraId="50F89B39"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341</w:t>
            </w:r>
          </w:p>
        </w:tc>
        <w:tc>
          <w:tcPr>
            <w:tcW w:w="589" w:type="pct"/>
            <w:tcBorders>
              <w:top w:val="nil"/>
              <w:left w:val="nil"/>
              <w:bottom w:val="nil"/>
              <w:right w:val="nil"/>
            </w:tcBorders>
            <w:shd w:val="clear" w:color="000000" w:fill="FFFFFF"/>
            <w:noWrap/>
            <w:vAlign w:val="center"/>
            <w:hideMark/>
          </w:tcPr>
          <w:p w14:paraId="6C67AC33"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343</w:t>
            </w:r>
          </w:p>
        </w:tc>
        <w:tc>
          <w:tcPr>
            <w:tcW w:w="589" w:type="pct"/>
            <w:tcBorders>
              <w:top w:val="nil"/>
              <w:left w:val="nil"/>
              <w:bottom w:val="nil"/>
              <w:right w:val="nil"/>
            </w:tcBorders>
            <w:shd w:val="clear" w:color="000000" w:fill="FFFFFF"/>
            <w:noWrap/>
            <w:vAlign w:val="center"/>
            <w:hideMark/>
          </w:tcPr>
          <w:p w14:paraId="60462034"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343</w:t>
            </w:r>
          </w:p>
        </w:tc>
      </w:tr>
      <w:tr w:rsidR="003F5949" w:rsidRPr="000177D7" w14:paraId="663B40F7" w14:textId="77777777" w:rsidTr="003F5949">
        <w:trPr>
          <w:divId w:val="2013868860"/>
          <w:trHeight w:hRule="exact" w:val="210"/>
        </w:trPr>
        <w:tc>
          <w:tcPr>
            <w:tcW w:w="1979" w:type="pct"/>
            <w:tcBorders>
              <w:top w:val="nil"/>
              <w:left w:val="nil"/>
              <w:bottom w:val="single" w:sz="4" w:space="0" w:color="293F5B"/>
              <w:right w:val="nil"/>
            </w:tcBorders>
            <w:shd w:val="clear" w:color="000000" w:fill="FFFFFF"/>
            <w:noWrap/>
            <w:vAlign w:val="center"/>
            <w:hideMark/>
          </w:tcPr>
          <w:p w14:paraId="41A66977" w14:textId="77777777" w:rsidR="003F5949" w:rsidRPr="000177D7" w:rsidRDefault="003F5949" w:rsidP="003F5949">
            <w:pPr>
              <w:spacing w:before="0" w:after="0" w:line="240" w:lineRule="auto"/>
              <w:rPr>
                <w:rFonts w:ascii="Arial" w:hAnsi="Arial" w:cs="Arial"/>
                <w:b/>
                <w:bCs/>
                <w:sz w:val="16"/>
                <w:szCs w:val="16"/>
              </w:rPr>
            </w:pPr>
            <w:r w:rsidRPr="000177D7">
              <w:rPr>
                <w:rFonts w:ascii="Arial" w:hAnsi="Arial" w:cs="Arial"/>
                <w:b/>
                <w:bCs/>
                <w:sz w:val="16"/>
                <w:szCs w:val="16"/>
              </w:rPr>
              <w:t>Total</w:t>
            </w:r>
          </w:p>
        </w:tc>
        <w:tc>
          <w:tcPr>
            <w:tcW w:w="589" w:type="pct"/>
            <w:tcBorders>
              <w:top w:val="single" w:sz="4" w:space="0" w:color="293F5B"/>
              <w:left w:val="nil"/>
              <w:bottom w:val="single" w:sz="4" w:space="0" w:color="293F5B"/>
              <w:right w:val="nil"/>
            </w:tcBorders>
            <w:shd w:val="clear" w:color="000000" w:fill="FFFFFF"/>
            <w:noWrap/>
            <w:vAlign w:val="center"/>
            <w:hideMark/>
          </w:tcPr>
          <w:p w14:paraId="2828C5FC" w14:textId="77777777" w:rsidR="003F5949" w:rsidRPr="000177D7" w:rsidRDefault="003F5949" w:rsidP="003F5949">
            <w:pPr>
              <w:spacing w:before="0" w:after="0" w:line="240" w:lineRule="auto"/>
              <w:jc w:val="right"/>
              <w:rPr>
                <w:rFonts w:ascii="Arial" w:hAnsi="Arial" w:cs="Arial"/>
                <w:b/>
                <w:bCs/>
                <w:sz w:val="16"/>
                <w:szCs w:val="16"/>
              </w:rPr>
            </w:pPr>
            <w:r w:rsidRPr="000177D7">
              <w:rPr>
                <w:rFonts w:ascii="Arial" w:hAnsi="Arial" w:cs="Arial"/>
                <w:b/>
                <w:bCs/>
                <w:sz w:val="16"/>
                <w:szCs w:val="16"/>
              </w:rPr>
              <w:t>16,273</w:t>
            </w:r>
          </w:p>
        </w:tc>
        <w:tc>
          <w:tcPr>
            <w:tcW w:w="75" w:type="pct"/>
            <w:tcBorders>
              <w:top w:val="nil"/>
              <w:left w:val="nil"/>
              <w:bottom w:val="single" w:sz="4" w:space="0" w:color="293F5B"/>
              <w:right w:val="nil"/>
            </w:tcBorders>
            <w:shd w:val="clear" w:color="000000" w:fill="FFFFFF"/>
            <w:noWrap/>
            <w:vAlign w:val="center"/>
            <w:hideMark/>
          </w:tcPr>
          <w:p w14:paraId="3F402086" w14:textId="77777777" w:rsidR="003F5949" w:rsidRPr="000177D7" w:rsidRDefault="003F5949" w:rsidP="003F5949">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89" w:type="pct"/>
            <w:tcBorders>
              <w:top w:val="single" w:sz="4" w:space="0" w:color="293F5B"/>
              <w:left w:val="nil"/>
              <w:bottom w:val="single" w:sz="4" w:space="0" w:color="293F5B"/>
              <w:right w:val="nil"/>
            </w:tcBorders>
            <w:shd w:val="clear" w:color="000000" w:fill="E6F2FF"/>
            <w:noWrap/>
            <w:vAlign w:val="center"/>
            <w:hideMark/>
          </w:tcPr>
          <w:p w14:paraId="1A2C9591" w14:textId="77777777" w:rsidR="003F5949" w:rsidRPr="000177D7" w:rsidRDefault="003F5949" w:rsidP="003F5949">
            <w:pPr>
              <w:spacing w:before="0" w:after="0" w:line="240" w:lineRule="auto"/>
              <w:jc w:val="right"/>
              <w:rPr>
                <w:rFonts w:ascii="Arial" w:hAnsi="Arial" w:cs="Arial"/>
                <w:b/>
                <w:bCs/>
                <w:sz w:val="16"/>
                <w:szCs w:val="16"/>
              </w:rPr>
            </w:pPr>
            <w:r w:rsidRPr="000177D7">
              <w:rPr>
                <w:rFonts w:ascii="Arial" w:hAnsi="Arial" w:cs="Arial"/>
                <w:b/>
                <w:bCs/>
                <w:sz w:val="16"/>
                <w:szCs w:val="16"/>
              </w:rPr>
              <w:t>18,934</w:t>
            </w:r>
          </w:p>
        </w:tc>
        <w:tc>
          <w:tcPr>
            <w:tcW w:w="589" w:type="pct"/>
            <w:tcBorders>
              <w:top w:val="single" w:sz="4" w:space="0" w:color="293F5B"/>
              <w:left w:val="nil"/>
              <w:bottom w:val="single" w:sz="4" w:space="0" w:color="293F5B"/>
              <w:right w:val="nil"/>
            </w:tcBorders>
            <w:shd w:val="clear" w:color="000000" w:fill="FFFFFF"/>
            <w:noWrap/>
            <w:vAlign w:val="center"/>
            <w:hideMark/>
          </w:tcPr>
          <w:p w14:paraId="3B7289D5" w14:textId="77777777" w:rsidR="003F5949" w:rsidRPr="000177D7" w:rsidRDefault="003F5949" w:rsidP="003F5949">
            <w:pPr>
              <w:spacing w:before="0" w:after="0" w:line="240" w:lineRule="auto"/>
              <w:jc w:val="right"/>
              <w:rPr>
                <w:rFonts w:ascii="Arial" w:hAnsi="Arial" w:cs="Arial"/>
                <w:b/>
                <w:bCs/>
                <w:sz w:val="16"/>
                <w:szCs w:val="16"/>
              </w:rPr>
            </w:pPr>
            <w:r w:rsidRPr="000177D7">
              <w:rPr>
                <w:rFonts w:ascii="Arial" w:hAnsi="Arial" w:cs="Arial"/>
                <w:b/>
                <w:bCs/>
                <w:sz w:val="16"/>
                <w:szCs w:val="16"/>
              </w:rPr>
              <w:t>17,854</w:t>
            </w:r>
          </w:p>
        </w:tc>
        <w:tc>
          <w:tcPr>
            <w:tcW w:w="589" w:type="pct"/>
            <w:tcBorders>
              <w:top w:val="single" w:sz="4" w:space="0" w:color="293F5B"/>
              <w:left w:val="nil"/>
              <w:bottom w:val="single" w:sz="4" w:space="0" w:color="293F5B"/>
              <w:right w:val="nil"/>
            </w:tcBorders>
            <w:shd w:val="clear" w:color="000000" w:fill="FFFFFF"/>
            <w:noWrap/>
            <w:vAlign w:val="center"/>
            <w:hideMark/>
          </w:tcPr>
          <w:p w14:paraId="341E8606" w14:textId="77777777" w:rsidR="003F5949" w:rsidRPr="000177D7" w:rsidRDefault="003F5949" w:rsidP="003F5949">
            <w:pPr>
              <w:spacing w:before="0" w:after="0" w:line="240" w:lineRule="auto"/>
              <w:jc w:val="right"/>
              <w:rPr>
                <w:rFonts w:ascii="Arial" w:hAnsi="Arial" w:cs="Arial"/>
                <w:b/>
                <w:bCs/>
                <w:sz w:val="16"/>
                <w:szCs w:val="16"/>
              </w:rPr>
            </w:pPr>
            <w:r w:rsidRPr="000177D7">
              <w:rPr>
                <w:rFonts w:ascii="Arial" w:hAnsi="Arial" w:cs="Arial"/>
                <w:b/>
                <w:bCs/>
                <w:sz w:val="16"/>
                <w:szCs w:val="16"/>
              </w:rPr>
              <w:t>17,968</w:t>
            </w:r>
          </w:p>
        </w:tc>
        <w:tc>
          <w:tcPr>
            <w:tcW w:w="589" w:type="pct"/>
            <w:tcBorders>
              <w:top w:val="single" w:sz="4" w:space="0" w:color="293F5B"/>
              <w:left w:val="nil"/>
              <w:bottom w:val="single" w:sz="4" w:space="0" w:color="293F5B"/>
              <w:right w:val="nil"/>
            </w:tcBorders>
            <w:shd w:val="clear" w:color="000000" w:fill="FFFFFF"/>
            <w:noWrap/>
            <w:vAlign w:val="center"/>
            <w:hideMark/>
          </w:tcPr>
          <w:p w14:paraId="12085F43" w14:textId="77777777" w:rsidR="003F5949" w:rsidRPr="000177D7" w:rsidRDefault="003F5949" w:rsidP="003F5949">
            <w:pPr>
              <w:spacing w:before="0" w:after="0" w:line="240" w:lineRule="auto"/>
              <w:jc w:val="right"/>
              <w:rPr>
                <w:rFonts w:ascii="Arial" w:hAnsi="Arial" w:cs="Arial"/>
                <w:b/>
                <w:bCs/>
                <w:sz w:val="16"/>
                <w:szCs w:val="16"/>
              </w:rPr>
            </w:pPr>
            <w:r w:rsidRPr="000177D7">
              <w:rPr>
                <w:rFonts w:ascii="Arial" w:hAnsi="Arial" w:cs="Arial"/>
                <w:b/>
                <w:bCs/>
                <w:sz w:val="16"/>
                <w:szCs w:val="16"/>
              </w:rPr>
              <w:t>18,044</w:t>
            </w:r>
          </w:p>
        </w:tc>
      </w:tr>
    </w:tbl>
    <w:p w14:paraId="4AF25F71" w14:textId="1673C2E9" w:rsidR="00F70418" w:rsidRPr="000177D7" w:rsidRDefault="00F70418" w:rsidP="00BF22EF">
      <w:pPr>
        <w:pStyle w:val="ChartandTableFootnoteAlpha"/>
        <w:numPr>
          <w:ilvl w:val="0"/>
          <w:numId w:val="16"/>
        </w:numPr>
        <w:rPr>
          <w:color w:val="auto"/>
        </w:rPr>
      </w:pPr>
      <w:r w:rsidRPr="000177D7">
        <w:rPr>
          <w:color w:val="auto"/>
        </w:rPr>
        <w:t>The entry for each component includes eliminations for inter</w:t>
      </w:r>
      <w:r w:rsidR="00362F43" w:rsidRPr="000177D7">
        <w:rPr>
          <w:color w:val="auto"/>
        </w:rPr>
        <w:noBreakHyphen/>
      </w:r>
      <w:r w:rsidRPr="000177D7">
        <w:rPr>
          <w:color w:val="auto"/>
        </w:rPr>
        <w:t>agency transactions within that component.</w:t>
      </w:r>
    </w:p>
    <w:p w14:paraId="37BE5C97" w14:textId="77777777" w:rsidR="001F19DB" w:rsidRPr="000177D7" w:rsidRDefault="001F19DB" w:rsidP="001F19DB">
      <w:pPr>
        <w:pStyle w:val="TableLine"/>
      </w:pPr>
    </w:p>
    <w:p w14:paraId="701A0BEC" w14:textId="32F19C5A" w:rsidR="0039232A" w:rsidRPr="000177D7" w:rsidRDefault="0039232A" w:rsidP="0039232A">
      <w:bookmarkStart w:id="68" w:name="_Toc99203684"/>
      <w:bookmarkEnd w:id="57"/>
      <w:bookmarkEnd w:id="58"/>
      <w:r w:rsidRPr="000177D7">
        <w:lastRenderedPageBreak/>
        <w:t>The Australian Government</w:t>
      </w:r>
      <w:r w:rsidR="00362F43" w:rsidRPr="000177D7">
        <w:t>’</w:t>
      </w:r>
      <w:r w:rsidRPr="000177D7">
        <w:t xml:space="preserve">s contribution to public hospital funding is reported through the </w:t>
      </w:r>
      <w:r w:rsidRPr="000177D7">
        <w:rPr>
          <w:b/>
          <w:bCs/>
        </w:rPr>
        <w:t xml:space="preserve">assistance to the states for public hospitals </w:t>
      </w:r>
      <w:r w:rsidRPr="000177D7">
        <w:t>sub</w:t>
      </w:r>
      <w:r w:rsidR="00362F43" w:rsidRPr="000177D7">
        <w:noBreakHyphen/>
      </w:r>
      <w:r w:rsidRPr="000177D7">
        <w:t>function. Hospital services covered by this sub</w:t>
      </w:r>
      <w:r w:rsidR="00362F43" w:rsidRPr="000177D7">
        <w:noBreakHyphen/>
      </w:r>
      <w:r w:rsidRPr="000177D7">
        <w:t>function include all admitted services, programs that deliver hospital services in the home, and emergency department services. Expenditure for this sub</w:t>
      </w:r>
      <w:r w:rsidR="00362F43" w:rsidRPr="000177D7">
        <w:noBreakHyphen/>
      </w:r>
      <w:r w:rsidRPr="000177D7">
        <w:t>function is expected to increase by 9.8 per cent in real terms over the period 2022–23 to 2025–26, reflecting the Government</w:t>
      </w:r>
      <w:r w:rsidR="00362F43" w:rsidRPr="000177D7">
        <w:t>’</w:t>
      </w:r>
      <w:r w:rsidRPr="000177D7">
        <w:t>s agreement with states and territories for the Commonwealth to fund 45.0 per cent of the efficient growth in activity</w:t>
      </w:r>
      <w:r w:rsidR="00362F43" w:rsidRPr="000177D7">
        <w:noBreakHyphen/>
      </w:r>
      <w:r w:rsidRPr="000177D7">
        <w:t>based services for public hospitals from 2020–21 to 2024–25.</w:t>
      </w:r>
    </w:p>
    <w:p w14:paraId="324854EC" w14:textId="1C766010" w:rsidR="0039232A" w:rsidRPr="000177D7" w:rsidRDefault="0039232A" w:rsidP="0039232A">
      <w:pPr>
        <w:rPr>
          <w:rFonts w:eastAsia="Book Antiqua" w:cs="Book Antiqua"/>
        </w:rPr>
      </w:pPr>
      <w:r w:rsidRPr="000177D7">
        <w:t xml:space="preserve">The </w:t>
      </w:r>
      <w:r w:rsidRPr="000177D7">
        <w:rPr>
          <w:b/>
          <w:bCs/>
        </w:rPr>
        <w:t xml:space="preserve">hospital services </w:t>
      </w:r>
      <w:r w:rsidRPr="000177D7">
        <w:t>sub</w:t>
      </w:r>
      <w:r w:rsidR="00362F43" w:rsidRPr="000177D7">
        <w:noBreakHyphen/>
      </w:r>
      <w:r w:rsidRPr="000177D7">
        <w:t>function consists mainly of payments to the states and territories to deliver veterans</w:t>
      </w:r>
      <w:r w:rsidR="00362F43" w:rsidRPr="000177D7">
        <w:t>’</w:t>
      </w:r>
      <w:r w:rsidRPr="000177D7">
        <w:t xml:space="preserve"> hospital services. Expenditure for this sub</w:t>
      </w:r>
      <w:r w:rsidR="00362F43" w:rsidRPr="000177D7">
        <w:noBreakHyphen/>
      </w:r>
      <w:r w:rsidRPr="000177D7">
        <w:t xml:space="preserve">function is expected to decrease by 1.1 per cent in real terms over the period 2022–23 to 2025–26. </w:t>
      </w:r>
      <w:r w:rsidRPr="000177D7">
        <w:rPr>
          <w:rFonts w:eastAsia="Book Antiqua" w:cs="Book Antiqua"/>
        </w:rPr>
        <w:t>The decrease in expenses reflects the expected reduction in the number of older veterans in the population who are the primary users of these services.</w:t>
      </w:r>
    </w:p>
    <w:p w14:paraId="2CDBFEB9" w14:textId="2EC07029" w:rsidR="0039232A" w:rsidRPr="000177D7" w:rsidRDefault="0039232A" w:rsidP="0039232A">
      <w:r w:rsidRPr="000177D7">
        <w:t xml:space="preserve">Expenses in the </w:t>
      </w:r>
      <w:r w:rsidRPr="000177D7">
        <w:rPr>
          <w:b/>
          <w:bCs/>
        </w:rPr>
        <w:t xml:space="preserve">health services </w:t>
      </w:r>
      <w:r w:rsidRPr="000177D7">
        <w:t>sub</w:t>
      </w:r>
      <w:r w:rsidR="00362F43" w:rsidRPr="000177D7">
        <w:noBreakHyphen/>
      </w:r>
      <w:r w:rsidRPr="000177D7">
        <w:t>function include expenses associated with the delivery of population health, medical research, mental health, blood and blood products, other allied health services, health infrastructure and disbursements from the Medical Research Future Fund. Health services expenditure is expected to decrease by 44.1 per cent in real terms over the period from 2022–23 to 2025–26, largely driven by the impact of measures responding to the COVID</w:t>
      </w:r>
      <w:r w:rsidR="00362F43" w:rsidRPr="000177D7">
        <w:noBreakHyphen/>
      </w:r>
      <w:r w:rsidRPr="000177D7">
        <w:t>19 pandemic, with expenditure primarily in 2021–22 and 2022–</w:t>
      </w:r>
      <w:r w:rsidR="00452D56" w:rsidRPr="000177D7">
        <w:rPr>
          <w:rFonts w:ascii="Times New Roman" w:hAnsi="Times New Roman"/>
        </w:rPr>
        <w:t>‍</w:t>
      </w:r>
      <w:r w:rsidRPr="000177D7">
        <w:t>23. This includes the</w:t>
      </w:r>
      <w:r w:rsidR="00E3021A" w:rsidRPr="000177D7">
        <w:t xml:space="preserve"> 2022–23 October Budget measure </w:t>
      </w:r>
      <w:r w:rsidR="00E3021A" w:rsidRPr="000177D7">
        <w:rPr>
          <w:i/>
        </w:rPr>
        <w:t>COVID</w:t>
      </w:r>
      <w:r w:rsidR="00362F43" w:rsidRPr="000177D7">
        <w:rPr>
          <w:i/>
        </w:rPr>
        <w:noBreakHyphen/>
      </w:r>
      <w:r w:rsidR="00E3021A" w:rsidRPr="000177D7">
        <w:rPr>
          <w:i/>
        </w:rPr>
        <w:t>19 Package—vaccines and treatments</w:t>
      </w:r>
      <w:r w:rsidRPr="000177D7">
        <w:t xml:space="preserve"> and the</w:t>
      </w:r>
      <w:r w:rsidR="00E3021A" w:rsidRPr="000177D7">
        <w:t xml:space="preserve"> 2022–23 March Budget measure </w:t>
      </w:r>
      <w:r w:rsidR="00E3021A" w:rsidRPr="000177D7">
        <w:rPr>
          <w:i/>
          <w:iCs/>
        </w:rPr>
        <w:t>COVID</w:t>
      </w:r>
      <w:r w:rsidR="00362F43" w:rsidRPr="000177D7">
        <w:rPr>
          <w:i/>
        </w:rPr>
        <w:noBreakHyphen/>
      </w:r>
      <w:r w:rsidR="00E3021A" w:rsidRPr="000177D7">
        <w:rPr>
          <w:i/>
          <w:iCs/>
        </w:rPr>
        <w:t>19 Response Package – vaccines and treatments</w:t>
      </w:r>
      <w:r w:rsidRPr="000177D7">
        <w:rPr>
          <w:i/>
        </w:rPr>
        <w:t>.</w:t>
      </w:r>
    </w:p>
    <w:p w14:paraId="0EC7CF4F" w14:textId="693ABBBD" w:rsidR="0039232A" w:rsidRPr="000177D7" w:rsidRDefault="0039232A" w:rsidP="0039232A">
      <w:r w:rsidRPr="000177D7">
        <w:t xml:space="preserve">The </w:t>
      </w:r>
      <w:r w:rsidRPr="000177D7">
        <w:rPr>
          <w:b/>
          <w:bCs/>
        </w:rPr>
        <w:t xml:space="preserve">general administration </w:t>
      </w:r>
      <w:r w:rsidRPr="000177D7">
        <w:t>sub</w:t>
      </w:r>
      <w:r w:rsidR="00362F43" w:rsidRPr="000177D7">
        <w:noBreakHyphen/>
      </w:r>
      <w:r w:rsidRPr="000177D7">
        <w:t>function includes the Government</w:t>
      </w:r>
      <w:r w:rsidR="00362F43" w:rsidRPr="000177D7">
        <w:t>’</w:t>
      </w:r>
      <w:r w:rsidRPr="000177D7">
        <w:t>s general administrative costs, funding for primary health care and coordination, investment in health workforce measures, and support for rural health initiatives. Expenditure for this sub</w:t>
      </w:r>
      <w:r w:rsidR="00362F43" w:rsidRPr="000177D7">
        <w:noBreakHyphen/>
      </w:r>
      <w:r w:rsidRPr="000177D7">
        <w:t>function is expected to decrease by 26.8 per cent in real terms over the period 2022–23 to 2025–26, largely driven by a reduction in primary health care spending between 2022</w:t>
      </w:r>
      <w:r w:rsidR="00D0786F" w:rsidRPr="000177D7">
        <w:t>–</w:t>
      </w:r>
      <w:r w:rsidRPr="000177D7">
        <w:t>23 and 2023</w:t>
      </w:r>
      <w:r w:rsidR="00D0786F" w:rsidRPr="000177D7">
        <w:t>–</w:t>
      </w:r>
      <w:r w:rsidRPr="000177D7">
        <w:t>24 arising from terminating measures to respond to the COVID</w:t>
      </w:r>
      <w:r w:rsidR="00362F43" w:rsidRPr="000177D7">
        <w:noBreakHyphen/>
      </w:r>
      <w:r w:rsidRPr="000177D7">
        <w:t xml:space="preserve">19 </w:t>
      </w:r>
      <w:r w:rsidR="00CD4D49" w:rsidRPr="000177D7">
        <w:t>pandemic</w:t>
      </w:r>
      <w:r w:rsidR="00452D56" w:rsidRPr="000177D7">
        <w:t>,</w:t>
      </w:r>
      <w:r w:rsidR="0043598D" w:rsidRPr="000177D7">
        <w:t xml:space="preserve"> including</w:t>
      </w:r>
      <w:r w:rsidRPr="000177D7">
        <w:t xml:space="preserve"> the 2022</w:t>
      </w:r>
      <w:r w:rsidR="00D0786F" w:rsidRPr="000177D7">
        <w:t>–</w:t>
      </w:r>
      <w:r w:rsidRPr="000177D7">
        <w:t xml:space="preserve">23 October Budget measure </w:t>
      </w:r>
      <w:r w:rsidR="00527330" w:rsidRPr="000177D7">
        <w:rPr>
          <w:bCs/>
          <w:i/>
          <w:lang w:val="en-US"/>
        </w:rPr>
        <w:t>COVID</w:t>
      </w:r>
      <w:r w:rsidR="00362F43" w:rsidRPr="000177D7">
        <w:rPr>
          <w:bCs/>
          <w:i/>
          <w:lang w:val="en-US"/>
        </w:rPr>
        <w:noBreakHyphen/>
      </w:r>
      <w:r w:rsidR="00527330" w:rsidRPr="000177D7">
        <w:rPr>
          <w:bCs/>
          <w:i/>
          <w:lang w:val="en-US"/>
        </w:rPr>
        <w:t>19 Package – hospitals and emergency</w:t>
      </w:r>
      <w:r w:rsidR="00195E6A" w:rsidRPr="000177D7">
        <w:rPr>
          <w:bCs/>
          <w:i/>
          <w:lang w:val="en-US"/>
        </w:rPr>
        <w:t> </w:t>
      </w:r>
      <w:r w:rsidR="00527330" w:rsidRPr="000177D7">
        <w:rPr>
          <w:bCs/>
          <w:i/>
          <w:lang w:val="en-US"/>
        </w:rPr>
        <w:t>response.</w:t>
      </w:r>
    </w:p>
    <w:p w14:paraId="2268C3D9" w14:textId="4A83672A" w:rsidR="008E5024" w:rsidRPr="000177D7" w:rsidRDefault="0039232A" w:rsidP="0039232A">
      <w:r w:rsidRPr="000177D7">
        <w:t xml:space="preserve">Expenses in the </w:t>
      </w:r>
      <w:r w:rsidRPr="000177D7">
        <w:rPr>
          <w:b/>
          <w:bCs/>
        </w:rPr>
        <w:t xml:space="preserve">Aboriginal and Torres Strait Islander health </w:t>
      </w:r>
      <w:r w:rsidRPr="000177D7">
        <w:t>sub</w:t>
      </w:r>
      <w:r w:rsidR="00362F43" w:rsidRPr="000177D7">
        <w:noBreakHyphen/>
      </w:r>
      <w:r w:rsidRPr="000177D7">
        <w:t>function are expected to increase by 1.4 per cent in real terms over the period 2022–23 to 2025–26. The increase reflects the Government</w:t>
      </w:r>
      <w:r w:rsidR="00362F43" w:rsidRPr="000177D7">
        <w:t>’</w:t>
      </w:r>
      <w:r w:rsidRPr="000177D7">
        <w:t>s commitment to close the gap for First Nations peoples</w:t>
      </w:r>
      <w:r w:rsidR="00362F43" w:rsidRPr="000177D7">
        <w:t>’</w:t>
      </w:r>
      <w:r w:rsidRPr="000177D7">
        <w:t xml:space="preserve"> health and wellbeing through the 2022–23 October Budget measure </w:t>
      </w:r>
      <w:r w:rsidRPr="000177D7">
        <w:rPr>
          <w:i/>
        </w:rPr>
        <w:t>Strengthening First</w:t>
      </w:r>
      <w:r w:rsidR="00195E6A" w:rsidRPr="000177D7">
        <w:rPr>
          <w:i/>
        </w:rPr>
        <w:t> </w:t>
      </w:r>
      <w:r w:rsidRPr="000177D7">
        <w:rPr>
          <w:i/>
        </w:rPr>
        <w:t>Nations</w:t>
      </w:r>
      <w:r w:rsidR="00195E6A" w:rsidRPr="000177D7">
        <w:rPr>
          <w:i/>
        </w:rPr>
        <w:t> </w:t>
      </w:r>
      <w:r w:rsidRPr="000177D7">
        <w:rPr>
          <w:i/>
        </w:rPr>
        <w:t>Health</w:t>
      </w:r>
      <w:r w:rsidRPr="000177D7">
        <w:t>.</w:t>
      </w:r>
    </w:p>
    <w:p w14:paraId="6142AD5C" w14:textId="77777777" w:rsidR="008E5024" w:rsidRPr="000177D7" w:rsidRDefault="008E5024">
      <w:pPr>
        <w:spacing w:before="0" w:after="160" w:line="259" w:lineRule="auto"/>
      </w:pPr>
      <w:r w:rsidRPr="000177D7">
        <w:br w:type="page"/>
      </w:r>
    </w:p>
    <w:p w14:paraId="0924976C" w14:textId="77777777" w:rsidR="00F70418" w:rsidRPr="000177D7" w:rsidRDefault="00F70418" w:rsidP="00F70418">
      <w:pPr>
        <w:pStyle w:val="Heading3"/>
      </w:pPr>
      <w:bookmarkStart w:id="69" w:name="_Toc117358177"/>
      <w:r w:rsidRPr="000177D7">
        <w:lastRenderedPageBreak/>
        <w:t>Social security and welfare</w:t>
      </w:r>
      <w:bookmarkEnd w:id="59"/>
      <w:bookmarkEnd w:id="68"/>
      <w:bookmarkEnd w:id="69"/>
    </w:p>
    <w:p w14:paraId="784FC033" w14:textId="77777777" w:rsidR="003F0207" w:rsidRPr="000177D7" w:rsidRDefault="003F0207" w:rsidP="003F0207">
      <w:r w:rsidRPr="000177D7">
        <w:t>The social security and welfare function includes expenses for pensions and services to the aged; assistance to the unemployed and the sick, people with disabilities and families with children; and income support and compensation for veterans and their dependants. It also includes assistance provided to Indigenous Australians that has not been included under other functions.</w:t>
      </w:r>
    </w:p>
    <w:p w14:paraId="4DFE6637" w14:textId="0D6FD60F" w:rsidR="003F5949" w:rsidRPr="000177D7" w:rsidRDefault="001E5404" w:rsidP="003F5949">
      <w:pPr>
        <w:pStyle w:val="TableHeading"/>
        <w:rPr>
          <w:rFonts w:eastAsiaTheme="minorHAnsi" w:cstheme="minorBidi"/>
          <w:sz w:val="22"/>
          <w:szCs w:val="22"/>
          <w:lang w:eastAsia="en-US"/>
        </w:rPr>
      </w:pPr>
      <w:r w:rsidRPr="000177D7">
        <w:t>Table 6</w:t>
      </w:r>
      <w:r w:rsidR="00F70418" w:rsidRPr="000177D7">
        <w:t>.9: Summary of expenses – social security and welfare</w:t>
      </w:r>
      <w:bookmarkStart w:id="70" w:name="_1727774312"/>
      <w:bookmarkEnd w:id="70"/>
    </w:p>
    <w:tbl>
      <w:tblPr>
        <w:tblW w:w="5000" w:type="pct"/>
        <w:tblCellMar>
          <w:left w:w="0" w:type="dxa"/>
          <w:right w:w="28" w:type="dxa"/>
        </w:tblCellMar>
        <w:tblLook w:val="04A0" w:firstRow="1" w:lastRow="0" w:firstColumn="1" w:lastColumn="0" w:noHBand="0" w:noVBand="1"/>
        <w:tblCaption w:val="Table"/>
      </w:tblPr>
      <w:tblGrid>
        <w:gridCol w:w="3410"/>
        <w:gridCol w:w="845"/>
        <w:gridCol w:w="119"/>
        <w:gridCol w:w="834"/>
        <w:gridCol w:w="834"/>
        <w:gridCol w:w="834"/>
        <w:gridCol w:w="834"/>
      </w:tblGrid>
      <w:tr w:rsidR="003F5949" w:rsidRPr="000177D7" w14:paraId="60AD0B85" w14:textId="77777777" w:rsidTr="003F5949">
        <w:trPr>
          <w:divId w:val="1748110452"/>
          <w:trHeight w:val="225"/>
        </w:trPr>
        <w:tc>
          <w:tcPr>
            <w:tcW w:w="2211" w:type="pct"/>
            <w:tcBorders>
              <w:top w:val="single" w:sz="4" w:space="0" w:color="293F5B"/>
              <w:left w:val="nil"/>
              <w:bottom w:val="nil"/>
              <w:right w:val="nil"/>
            </w:tcBorders>
            <w:shd w:val="clear" w:color="000000" w:fill="FFFFFF"/>
            <w:noWrap/>
            <w:vAlign w:val="center"/>
            <w:hideMark/>
          </w:tcPr>
          <w:p w14:paraId="4B00D587" w14:textId="58D41FFA" w:rsidR="003F5949" w:rsidRPr="000177D7" w:rsidRDefault="003F5949" w:rsidP="003F5949">
            <w:pPr>
              <w:spacing w:before="0" w:after="0" w:line="240" w:lineRule="auto"/>
              <w:rPr>
                <w:rFonts w:ascii="Arial" w:hAnsi="Arial" w:cs="Arial"/>
                <w:b/>
                <w:bCs/>
                <w:sz w:val="16"/>
                <w:szCs w:val="16"/>
              </w:rPr>
            </w:pPr>
            <w:r w:rsidRPr="000177D7">
              <w:rPr>
                <w:rFonts w:ascii="Arial" w:hAnsi="Arial" w:cs="Arial"/>
                <w:b/>
                <w:bCs/>
                <w:sz w:val="16"/>
                <w:szCs w:val="16"/>
              </w:rPr>
              <w:t>Sub</w:t>
            </w:r>
            <w:r w:rsidR="00362F43" w:rsidRPr="000177D7">
              <w:rPr>
                <w:rFonts w:ascii="Arial" w:hAnsi="Arial" w:cs="Arial"/>
                <w:b/>
                <w:bCs/>
                <w:sz w:val="16"/>
                <w:szCs w:val="16"/>
              </w:rPr>
              <w:noBreakHyphen/>
            </w:r>
            <w:r w:rsidRPr="000177D7">
              <w:rPr>
                <w:rFonts w:ascii="Arial" w:hAnsi="Arial" w:cs="Arial"/>
                <w:b/>
                <w:bCs/>
                <w:sz w:val="16"/>
                <w:szCs w:val="16"/>
              </w:rPr>
              <w:t>function</w:t>
            </w:r>
          </w:p>
        </w:tc>
        <w:tc>
          <w:tcPr>
            <w:tcW w:w="548" w:type="pct"/>
            <w:tcBorders>
              <w:top w:val="single" w:sz="4" w:space="0" w:color="293F5B"/>
              <w:left w:val="nil"/>
              <w:bottom w:val="single" w:sz="4" w:space="0" w:color="293F5B"/>
              <w:right w:val="nil"/>
            </w:tcBorders>
            <w:shd w:val="clear" w:color="000000" w:fill="FFFFFF"/>
            <w:noWrap/>
            <w:vAlign w:val="center"/>
            <w:hideMark/>
          </w:tcPr>
          <w:p w14:paraId="7A0C76DA" w14:textId="77777777" w:rsidR="003F5949" w:rsidRPr="000177D7" w:rsidRDefault="003F5949" w:rsidP="003F5949">
            <w:pPr>
              <w:spacing w:before="0" w:after="0" w:line="240" w:lineRule="auto"/>
              <w:jc w:val="center"/>
              <w:rPr>
                <w:rFonts w:ascii="Arial" w:hAnsi="Arial" w:cs="Arial"/>
                <w:sz w:val="16"/>
                <w:szCs w:val="16"/>
              </w:rPr>
            </w:pPr>
            <w:r w:rsidRPr="000177D7">
              <w:rPr>
                <w:rFonts w:ascii="Arial" w:hAnsi="Arial" w:cs="Arial"/>
                <w:sz w:val="16"/>
                <w:szCs w:val="16"/>
              </w:rPr>
              <w:t>Actual</w:t>
            </w:r>
          </w:p>
        </w:tc>
        <w:tc>
          <w:tcPr>
            <w:tcW w:w="77" w:type="pct"/>
            <w:tcBorders>
              <w:top w:val="single" w:sz="4" w:space="0" w:color="293F5B"/>
              <w:left w:val="nil"/>
              <w:bottom w:val="nil"/>
              <w:right w:val="nil"/>
            </w:tcBorders>
            <w:shd w:val="clear" w:color="000000" w:fill="FFFFFF"/>
            <w:noWrap/>
            <w:vAlign w:val="center"/>
            <w:hideMark/>
          </w:tcPr>
          <w:p w14:paraId="4B388F18" w14:textId="77777777" w:rsidR="003F5949" w:rsidRPr="000177D7" w:rsidRDefault="003F5949" w:rsidP="003F5949">
            <w:pPr>
              <w:spacing w:before="0" w:after="0" w:line="240" w:lineRule="auto"/>
              <w:jc w:val="center"/>
              <w:rPr>
                <w:rFonts w:ascii="Arial" w:hAnsi="Arial" w:cs="Arial"/>
                <w:sz w:val="16"/>
                <w:szCs w:val="16"/>
              </w:rPr>
            </w:pPr>
            <w:r w:rsidRPr="000177D7">
              <w:rPr>
                <w:rFonts w:ascii="Arial" w:hAnsi="Arial" w:cs="Arial"/>
                <w:sz w:val="16"/>
                <w:szCs w:val="16"/>
              </w:rPr>
              <w:t> </w:t>
            </w:r>
          </w:p>
        </w:tc>
        <w:tc>
          <w:tcPr>
            <w:tcW w:w="2164" w:type="pct"/>
            <w:gridSpan w:val="4"/>
            <w:tcBorders>
              <w:top w:val="single" w:sz="4" w:space="0" w:color="293F5B"/>
              <w:left w:val="nil"/>
              <w:bottom w:val="single" w:sz="4" w:space="0" w:color="293F5B"/>
              <w:right w:val="nil"/>
            </w:tcBorders>
            <w:shd w:val="clear" w:color="000000" w:fill="FFFFFF"/>
            <w:noWrap/>
            <w:vAlign w:val="center"/>
            <w:hideMark/>
          </w:tcPr>
          <w:p w14:paraId="53D655F9" w14:textId="77777777" w:rsidR="003F5949" w:rsidRPr="000177D7" w:rsidRDefault="003F5949" w:rsidP="003F5949">
            <w:pPr>
              <w:spacing w:before="0" w:after="0" w:line="240" w:lineRule="auto"/>
              <w:jc w:val="center"/>
              <w:rPr>
                <w:rFonts w:ascii="Arial" w:hAnsi="Arial" w:cs="Arial"/>
                <w:sz w:val="16"/>
                <w:szCs w:val="16"/>
              </w:rPr>
            </w:pPr>
            <w:r w:rsidRPr="000177D7">
              <w:rPr>
                <w:rFonts w:ascii="Arial" w:hAnsi="Arial" w:cs="Arial"/>
                <w:sz w:val="16"/>
                <w:szCs w:val="16"/>
              </w:rPr>
              <w:t>Estimates</w:t>
            </w:r>
          </w:p>
        </w:tc>
      </w:tr>
      <w:tr w:rsidR="003F5949" w:rsidRPr="000177D7" w14:paraId="15301A82" w14:textId="77777777" w:rsidTr="003F5949">
        <w:trPr>
          <w:divId w:val="1748110452"/>
          <w:trHeight w:val="225"/>
        </w:trPr>
        <w:tc>
          <w:tcPr>
            <w:tcW w:w="2211" w:type="pct"/>
            <w:tcBorders>
              <w:top w:val="nil"/>
              <w:left w:val="nil"/>
              <w:bottom w:val="nil"/>
              <w:right w:val="nil"/>
            </w:tcBorders>
            <w:shd w:val="clear" w:color="000000" w:fill="FFFFFF"/>
            <w:noWrap/>
            <w:vAlign w:val="bottom"/>
            <w:hideMark/>
          </w:tcPr>
          <w:p w14:paraId="699FD3E4"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48" w:type="pct"/>
            <w:tcBorders>
              <w:top w:val="single" w:sz="4" w:space="0" w:color="293F5B"/>
              <w:left w:val="nil"/>
              <w:bottom w:val="nil"/>
              <w:right w:val="nil"/>
            </w:tcBorders>
            <w:shd w:val="clear" w:color="000000" w:fill="FFFFFF"/>
            <w:noWrap/>
            <w:vAlign w:val="center"/>
            <w:hideMark/>
          </w:tcPr>
          <w:p w14:paraId="3390C538" w14:textId="6EC24BCE"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2021</w:t>
            </w:r>
            <w:r w:rsidR="00362F43" w:rsidRPr="000177D7">
              <w:rPr>
                <w:rFonts w:ascii="Arial" w:hAnsi="Arial" w:cs="Arial"/>
                <w:sz w:val="16"/>
                <w:szCs w:val="16"/>
              </w:rPr>
              <w:noBreakHyphen/>
            </w:r>
            <w:r w:rsidRPr="000177D7">
              <w:rPr>
                <w:rFonts w:ascii="Arial" w:hAnsi="Arial" w:cs="Arial"/>
                <w:sz w:val="16"/>
                <w:szCs w:val="16"/>
              </w:rPr>
              <w:t>22</w:t>
            </w:r>
          </w:p>
        </w:tc>
        <w:tc>
          <w:tcPr>
            <w:tcW w:w="77" w:type="pct"/>
            <w:tcBorders>
              <w:top w:val="nil"/>
              <w:left w:val="nil"/>
              <w:bottom w:val="nil"/>
              <w:right w:val="nil"/>
            </w:tcBorders>
            <w:shd w:val="clear" w:color="000000" w:fill="FFFFFF"/>
            <w:noWrap/>
            <w:vAlign w:val="center"/>
            <w:hideMark/>
          </w:tcPr>
          <w:p w14:paraId="53EAC4B1"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 </w:t>
            </w:r>
          </w:p>
        </w:tc>
        <w:tc>
          <w:tcPr>
            <w:tcW w:w="541" w:type="pct"/>
            <w:tcBorders>
              <w:top w:val="single" w:sz="4" w:space="0" w:color="293F5B"/>
              <w:left w:val="nil"/>
              <w:bottom w:val="nil"/>
              <w:right w:val="nil"/>
            </w:tcBorders>
            <w:shd w:val="clear" w:color="000000" w:fill="E6F2FF"/>
            <w:noWrap/>
            <w:vAlign w:val="center"/>
            <w:hideMark/>
          </w:tcPr>
          <w:p w14:paraId="7088A1D9" w14:textId="58B6C661"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2022</w:t>
            </w:r>
            <w:r w:rsidR="00362F43" w:rsidRPr="000177D7">
              <w:rPr>
                <w:rFonts w:ascii="Arial" w:hAnsi="Arial" w:cs="Arial"/>
                <w:sz w:val="16"/>
                <w:szCs w:val="16"/>
              </w:rPr>
              <w:noBreakHyphen/>
            </w:r>
            <w:r w:rsidRPr="000177D7">
              <w:rPr>
                <w:rFonts w:ascii="Arial" w:hAnsi="Arial" w:cs="Arial"/>
                <w:sz w:val="16"/>
                <w:szCs w:val="16"/>
              </w:rPr>
              <w:t>23</w:t>
            </w:r>
          </w:p>
        </w:tc>
        <w:tc>
          <w:tcPr>
            <w:tcW w:w="541" w:type="pct"/>
            <w:tcBorders>
              <w:top w:val="single" w:sz="4" w:space="0" w:color="293F5B"/>
              <w:left w:val="nil"/>
              <w:bottom w:val="nil"/>
              <w:right w:val="nil"/>
            </w:tcBorders>
            <w:shd w:val="clear" w:color="000000" w:fill="FFFFFF"/>
            <w:noWrap/>
            <w:vAlign w:val="center"/>
            <w:hideMark/>
          </w:tcPr>
          <w:p w14:paraId="44B60315" w14:textId="5A04B42A"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2023</w:t>
            </w:r>
            <w:r w:rsidR="00362F43" w:rsidRPr="000177D7">
              <w:rPr>
                <w:rFonts w:ascii="Arial" w:hAnsi="Arial" w:cs="Arial"/>
                <w:sz w:val="16"/>
                <w:szCs w:val="16"/>
              </w:rPr>
              <w:noBreakHyphen/>
            </w:r>
            <w:r w:rsidRPr="000177D7">
              <w:rPr>
                <w:rFonts w:ascii="Arial" w:hAnsi="Arial" w:cs="Arial"/>
                <w:sz w:val="16"/>
                <w:szCs w:val="16"/>
              </w:rPr>
              <w:t>24</w:t>
            </w:r>
          </w:p>
        </w:tc>
        <w:tc>
          <w:tcPr>
            <w:tcW w:w="541" w:type="pct"/>
            <w:tcBorders>
              <w:top w:val="single" w:sz="4" w:space="0" w:color="293F5B"/>
              <w:left w:val="nil"/>
              <w:bottom w:val="nil"/>
              <w:right w:val="nil"/>
            </w:tcBorders>
            <w:shd w:val="clear" w:color="000000" w:fill="FFFFFF"/>
            <w:noWrap/>
            <w:vAlign w:val="center"/>
            <w:hideMark/>
          </w:tcPr>
          <w:p w14:paraId="15A12335" w14:textId="3CC7825B"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2024</w:t>
            </w:r>
            <w:r w:rsidR="00362F43" w:rsidRPr="000177D7">
              <w:rPr>
                <w:rFonts w:ascii="Arial" w:hAnsi="Arial" w:cs="Arial"/>
                <w:sz w:val="16"/>
                <w:szCs w:val="16"/>
              </w:rPr>
              <w:noBreakHyphen/>
            </w:r>
            <w:r w:rsidRPr="000177D7">
              <w:rPr>
                <w:rFonts w:ascii="Arial" w:hAnsi="Arial" w:cs="Arial"/>
                <w:sz w:val="16"/>
                <w:szCs w:val="16"/>
              </w:rPr>
              <w:t>25</w:t>
            </w:r>
          </w:p>
        </w:tc>
        <w:tc>
          <w:tcPr>
            <w:tcW w:w="541" w:type="pct"/>
            <w:tcBorders>
              <w:top w:val="single" w:sz="4" w:space="0" w:color="293F5B"/>
              <w:left w:val="nil"/>
              <w:bottom w:val="nil"/>
              <w:right w:val="nil"/>
            </w:tcBorders>
            <w:shd w:val="clear" w:color="000000" w:fill="FFFFFF"/>
            <w:noWrap/>
            <w:vAlign w:val="center"/>
            <w:hideMark/>
          </w:tcPr>
          <w:p w14:paraId="61D07547" w14:textId="631D7AF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2025</w:t>
            </w:r>
            <w:r w:rsidR="00362F43" w:rsidRPr="000177D7">
              <w:rPr>
                <w:rFonts w:ascii="Arial" w:hAnsi="Arial" w:cs="Arial"/>
                <w:sz w:val="16"/>
                <w:szCs w:val="16"/>
              </w:rPr>
              <w:noBreakHyphen/>
            </w:r>
            <w:r w:rsidRPr="000177D7">
              <w:rPr>
                <w:rFonts w:ascii="Arial" w:hAnsi="Arial" w:cs="Arial"/>
                <w:sz w:val="16"/>
                <w:szCs w:val="16"/>
              </w:rPr>
              <w:t>26</w:t>
            </w:r>
          </w:p>
        </w:tc>
      </w:tr>
      <w:tr w:rsidR="003F5949" w:rsidRPr="000177D7" w14:paraId="33014656" w14:textId="77777777" w:rsidTr="003F5949">
        <w:trPr>
          <w:divId w:val="1748110452"/>
          <w:trHeight w:val="225"/>
        </w:trPr>
        <w:tc>
          <w:tcPr>
            <w:tcW w:w="2211" w:type="pct"/>
            <w:tcBorders>
              <w:top w:val="nil"/>
              <w:left w:val="nil"/>
              <w:bottom w:val="nil"/>
              <w:right w:val="nil"/>
            </w:tcBorders>
            <w:shd w:val="clear" w:color="000000" w:fill="FFFFFF"/>
            <w:noWrap/>
            <w:vAlign w:val="center"/>
            <w:hideMark/>
          </w:tcPr>
          <w:p w14:paraId="7175AE69"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48" w:type="pct"/>
            <w:tcBorders>
              <w:top w:val="nil"/>
              <w:left w:val="nil"/>
              <w:bottom w:val="single" w:sz="4" w:space="0" w:color="293F5B"/>
              <w:right w:val="nil"/>
            </w:tcBorders>
            <w:shd w:val="clear" w:color="000000" w:fill="FFFFFF"/>
            <w:noWrap/>
            <w:vAlign w:val="center"/>
            <w:hideMark/>
          </w:tcPr>
          <w:p w14:paraId="4AB0F365"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$m</w:t>
            </w:r>
          </w:p>
        </w:tc>
        <w:tc>
          <w:tcPr>
            <w:tcW w:w="77" w:type="pct"/>
            <w:tcBorders>
              <w:top w:val="nil"/>
              <w:left w:val="nil"/>
              <w:bottom w:val="nil"/>
              <w:right w:val="nil"/>
            </w:tcBorders>
            <w:shd w:val="clear" w:color="000000" w:fill="FFFFFF"/>
            <w:noWrap/>
            <w:vAlign w:val="center"/>
            <w:hideMark/>
          </w:tcPr>
          <w:p w14:paraId="01765046"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 </w:t>
            </w:r>
          </w:p>
        </w:tc>
        <w:tc>
          <w:tcPr>
            <w:tcW w:w="541" w:type="pct"/>
            <w:tcBorders>
              <w:top w:val="nil"/>
              <w:left w:val="nil"/>
              <w:bottom w:val="single" w:sz="4" w:space="0" w:color="293F5B"/>
              <w:right w:val="nil"/>
            </w:tcBorders>
            <w:shd w:val="clear" w:color="000000" w:fill="E6F2FF"/>
            <w:noWrap/>
            <w:vAlign w:val="center"/>
            <w:hideMark/>
          </w:tcPr>
          <w:p w14:paraId="32F23418"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$m</w:t>
            </w:r>
          </w:p>
        </w:tc>
        <w:tc>
          <w:tcPr>
            <w:tcW w:w="541" w:type="pct"/>
            <w:tcBorders>
              <w:top w:val="nil"/>
              <w:left w:val="nil"/>
              <w:bottom w:val="single" w:sz="4" w:space="0" w:color="293F5B"/>
              <w:right w:val="nil"/>
            </w:tcBorders>
            <w:shd w:val="clear" w:color="000000" w:fill="FFFFFF"/>
            <w:noWrap/>
            <w:vAlign w:val="center"/>
            <w:hideMark/>
          </w:tcPr>
          <w:p w14:paraId="10C54C12"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$m</w:t>
            </w:r>
          </w:p>
        </w:tc>
        <w:tc>
          <w:tcPr>
            <w:tcW w:w="541" w:type="pct"/>
            <w:tcBorders>
              <w:top w:val="nil"/>
              <w:left w:val="nil"/>
              <w:bottom w:val="single" w:sz="4" w:space="0" w:color="293F5B"/>
              <w:right w:val="nil"/>
            </w:tcBorders>
            <w:shd w:val="clear" w:color="000000" w:fill="FFFFFF"/>
            <w:noWrap/>
            <w:vAlign w:val="center"/>
            <w:hideMark/>
          </w:tcPr>
          <w:p w14:paraId="7C041B3A"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$m</w:t>
            </w:r>
          </w:p>
        </w:tc>
        <w:tc>
          <w:tcPr>
            <w:tcW w:w="541" w:type="pct"/>
            <w:tcBorders>
              <w:top w:val="nil"/>
              <w:left w:val="nil"/>
              <w:bottom w:val="single" w:sz="4" w:space="0" w:color="293F5B"/>
              <w:right w:val="nil"/>
            </w:tcBorders>
            <w:shd w:val="clear" w:color="000000" w:fill="FFFFFF"/>
            <w:noWrap/>
            <w:vAlign w:val="center"/>
            <w:hideMark/>
          </w:tcPr>
          <w:p w14:paraId="4495699B"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$m</w:t>
            </w:r>
          </w:p>
        </w:tc>
      </w:tr>
      <w:tr w:rsidR="003F5949" w:rsidRPr="000177D7" w14:paraId="456811F1" w14:textId="77777777" w:rsidTr="003F5949">
        <w:trPr>
          <w:divId w:val="1748110452"/>
          <w:trHeight w:val="225"/>
        </w:trPr>
        <w:tc>
          <w:tcPr>
            <w:tcW w:w="2211" w:type="pct"/>
            <w:tcBorders>
              <w:top w:val="nil"/>
              <w:left w:val="nil"/>
              <w:bottom w:val="nil"/>
              <w:right w:val="nil"/>
            </w:tcBorders>
            <w:shd w:val="clear" w:color="000000" w:fill="FFFFFF"/>
            <w:noWrap/>
            <w:vAlign w:val="center"/>
            <w:hideMark/>
          </w:tcPr>
          <w:p w14:paraId="52F421B7"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Assistance to the aged</w:t>
            </w:r>
          </w:p>
        </w:tc>
        <w:tc>
          <w:tcPr>
            <w:tcW w:w="548" w:type="pct"/>
            <w:tcBorders>
              <w:top w:val="nil"/>
              <w:left w:val="nil"/>
              <w:bottom w:val="nil"/>
              <w:right w:val="nil"/>
            </w:tcBorders>
            <w:shd w:val="clear" w:color="000000" w:fill="FFFFFF"/>
            <w:noWrap/>
            <w:vAlign w:val="center"/>
            <w:hideMark/>
          </w:tcPr>
          <w:p w14:paraId="7ABE4677"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76,283</w:t>
            </w:r>
          </w:p>
        </w:tc>
        <w:tc>
          <w:tcPr>
            <w:tcW w:w="77" w:type="pct"/>
            <w:tcBorders>
              <w:top w:val="nil"/>
              <w:left w:val="nil"/>
              <w:bottom w:val="nil"/>
              <w:right w:val="nil"/>
            </w:tcBorders>
            <w:shd w:val="clear" w:color="000000" w:fill="FFFFFF"/>
            <w:noWrap/>
            <w:vAlign w:val="center"/>
            <w:hideMark/>
          </w:tcPr>
          <w:p w14:paraId="70A22D07"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18A651AB"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85,888</w:t>
            </w:r>
          </w:p>
        </w:tc>
        <w:tc>
          <w:tcPr>
            <w:tcW w:w="541" w:type="pct"/>
            <w:tcBorders>
              <w:top w:val="nil"/>
              <w:left w:val="nil"/>
              <w:bottom w:val="nil"/>
              <w:right w:val="nil"/>
            </w:tcBorders>
            <w:shd w:val="clear" w:color="000000" w:fill="FFFFFF"/>
            <w:noWrap/>
            <w:vAlign w:val="center"/>
            <w:hideMark/>
          </w:tcPr>
          <w:p w14:paraId="3F97C4CB"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91,540</w:t>
            </w:r>
          </w:p>
        </w:tc>
        <w:tc>
          <w:tcPr>
            <w:tcW w:w="541" w:type="pct"/>
            <w:tcBorders>
              <w:top w:val="nil"/>
              <w:left w:val="nil"/>
              <w:bottom w:val="nil"/>
              <w:right w:val="nil"/>
            </w:tcBorders>
            <w:shd w:val="clear" w:color="000000" w:fill="FFFFFF"/>
            <w:noWrap/>
            <w:vAlign w:val="center"/>
            <w:hideMark/>
          </w:tcPr>
          <w:p w14:paraId="3C657803"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97,277</w:t>
            </w:r>
          </w:p>
        </w:tc>
        <w:tc>
          <w:tcPr>
            <w:tcW w:w="541" w:type="pct"/>
            <w:tcBorders>
              <w:top w:val="nil"/>
              <w:left w:val="nil"/>
              <w:bottom w:val="nil"/>
              <w:right w:val="nil"/>
            </w:tcBorders>
            <w:shd w:val="clear" w:color="000000" w:fill="FFFFFF"/>
            <w:noWrap/>
            <w:vAlign w:val="center"/>
            <w:hideMark/>
          </w:tcPr>
          <w:p w14:paraId="1BB9E3E2"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102,454</w:t>
            </w:r>
          </w:p>
        </w:tc>
      </w:tr>
      <w:tr w:rsidR="003F5949" w:rsidRPr="000177D7" w14:paraId="28853E4F" w14:textId="77777777" w:rsidTr="003F5949">
        <w:trPr>
          <w:divId w:val="1748110452"/>
          <w:trHeight w:val="225"/>
        </w:trPr>
        <w:tc>
          <w:tcPr>
            <w:tcW w:w="2211" w:type="pct"/>
            <w:tcBorders>
              <w:top w:val="nil"/>
              <w:left w:val="nil"/>
              <w:bottom w:val="nil"/>
              <w:right w:val="nil"/>
            </w:tcBorders>
            <w:shd w:val="clear" w:color="000000" w:fill="FFFFFF"/>
            <w:noWrap/>
            <w:vAlign w:val="center"/>
            <w:hideMark/>
          </w:tcPr>
          <w:p w14:paraId="44853746"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Assistance to veterans and dependants</w:t>
            </w:r>
          </w:p>
        </w:tc>
        <w:tc>
          <w:tcPr>
            <w:tcW w:w="548" w:type="pct"/>
            <w:tcBorders>
              <w:top w:val="nil"/>
              <w:left w:val="nil"/>
              <w:bottom w:val="nil"/>
              <w:right w:val="nil"/>
            </w:tcBorders>
            <w:shd w:val="clear" w:color="000000" w:fill="FFFFFF"/>
            <w:noWrap/>
            <w:vAlign w:val="center"/>
            <w:hideMark/>
          </w:tcPr>
          <w:p w14:paraId="45A64169"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7,480</w:t>
            </w:r>
          </w:p>
        </w:tc>
        <w:tc>
          <w:tcPr>
            <w:tcW w:w="77" w:type="pct"/>
            <w:tcBorders>
              <w:top w:val="nil"/>
              <w:left w:val="nil"/>
              <w:bottom w:val="nil"/>
              <w:right w:val="nil"/>
            </w:tcBorders>
            <w:shd w:val="clear" w:color="000000" w:fill="FFFFFF"/>
            <w:noWrap/>
            <w:vAlign w:val="center"/>
            <w:hideMark/>
          </w:tcPr>
          <w:p w14:paraId="16282FD7"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1EC004A7"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8,232</w:t>
            </w:r>
          </w:p>
        </w:tc>
        <w:tc>
          <w:tcPr>
            <w:tcW w:w="541" w:type="pct"/>
            <w:tcBorders>
              <w:top w:val="nil"/>
              <w:left w:val="nil"/>
              <w:bottom w:val="nil"/>
              <w:right w:val="nil"/>
            </w:tcBorders>
            <w:shd w:val="clear" w:color="000000" w:fill="FFFFFF"/>
            <w:noWrap/>
            <w:vAlign w:val="center"/>
            <w:hideMark/>
          </w:tcPr>
          <w:p w14:paraId="477F4153"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7,075</w:t>
            </w:r>
          </w:p>
        </w:tc>
        <w:tc>
          <w:tcPr>
            <w:tcW w:w="541" w:type="pct"/>
            <w:tcBorders>
              <w:top w:val="nil"/>
              <w:left w:val="nil"/>
              <w:bottom w:val="nil"/>
              <w:right w:val="nil"/>
            </w:tcBorders>
            <w:shd w:val="clear" w:color="000000" w:fill="FFFFFF"/>
            <w:noWrap/>
            <w:vAlign w:val="center"/>
            <w:hideMark/>
          </w:tcPr>
          <w:p w14:paraId="77F9F201"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7,010</w:t>
            </w:r>
          </w:p>
        </w:tc>
        <w:tc>
          <w:tcPr>
            <w:tcW w:w="541" w:type="pct"/>
            <w:tcBorders>
              <w:top w:val="nil"/>
              <w:left w:val="nil"/>
              <w:bottom w:val="nil"/>
              <w:right w:val="nil"/>
            </w:tcBorders>
            <w:shd w:val="clear" w:color="000000" w:fill="FFFFFF"/>
            <w:noWrap/>
            <w:vAlign w:val="center"/>
            <w:hideMark/>
          </w:tcPr>
          <w:p w14:paraId="4AC5FCEF"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7,024</w:t>
            </w:r>
          </w:p>
        </w:tc>
      </w:tr>
      <w:tr w:rsidR="003F5949" w:rsidRPr="000177D7" w14:paraId="1C0F24B8" w14:textId="77777777" w:rsidTr="003F5949">
        <w:trPr>
          <w:divId w:val="1748110452"/>
          <w:trHeight w:val="225"/>
        </w:trPr>
        <w:tc>
          <w:tcPr>
            <w:tcW w:w="2211" w:type="pct"/>
            <w:tcBorders>
              <w:top w:val="nil"/>
              <w:left w:val="nil"/>
              <w:bottom w:val="nil"/>
              <w:right w:val="nil"/>
            </w:tcBorders>
            <w:shd w:val="clear" w:color="000000" w:fill="FFFFFF"/>
            <w:noWrap/>
            <w:vAlign w:val="center"/>
            <w:hideMark/>
          </w:tcPr>
          <w:p w14:paraId="1AB41C3E"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Assistance to people with disabilities</w:t>
            </w:r>
          </w:p>
        </w:tc>
        <w:tc>
          <w:tcPr>
            <w:tcW w:w="548" w:type="pct"/>
            <w:tcBorders>
              <w:top w:val="nil"/>
              <w:left w:val="nil"/>
              <w:bottom w:val="nil"/>
              <w:right w:val="nil"/>
            </w:tcBorders>
            <w:shd w:val="clear" w:color="000000" w:fill="FFFFFF"/>
            <w:noWrap/>
            <w:vAlign w:val="center"/>
            <w:hideMark/>
          </w:tcPr>
          <w:p w14:paraId="0AAC2B34"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61,040</w:t>
            </w:r>
          </w:p>
        </w:tc>
        <w:tc>
          <w:tcPr>
            <w:tcW w:w="77" w:type="pct"/>
            <w:tcBorders>
              <w:top w:val="nil"/>
              <w:left w:val="nil"/>
              <w:bottom w:val="nil"/>
              <w:right w:val="nil"/>
            </w:tcBorders>
            <w:shd w:val="clear" w:color="000000" w:fill="FFFFFF"/>
            <w:noWrap/>
            <w:vAlign w:val="center"/>
            <w:hideMark/>
          </w:tcPr>
          <w:p w14:paraId="0A02119B"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0C6A2521"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69,257</w:t>
            </w:r>
          </w:p>
        </w:tc>
        <w:tc>
          <w:tcPr>
            <w:tcW w:w="541" w:type="pct"/>
            <w:tcBorders>
              <w:top w:val="nil"/>
              <w:left w:val="nil"/>
              <w:bottom w:val="nil"/>
              <w:right w:val="nil"/>
            </w:tcBorders>
            <w:shd w:val="clear" w:color="000000" w:fill="FFFFFF"/>
            <w:noWrap/>
            <w:vAlign w:val="center"/>
            <w:hideMark/>
          </w:tcPr>
          <w:p w14:paraId="5F1F10D8"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75,133</w:t>
            </w:r>
          </w:p>
        </w:tc>
        <w:tc>
          <w:tcPr>
            <w:tcW w:w="541" w:type="pct"/>
            <w:tcBorders>
              <w:top w:val="nil"/>
              <w:left w:val="nil"/>
              <w:bottom w:val="nil"/>
              <w:right w:val="nil"/>
            </w:tcBorders>
            <w:shd w:val="clear" w:color="000000" w:fill="FFFFFF"/>
            <w:noWrap/>
            <w:vAlign w:val="center"/>
            <w:hideMark/>
          </w:tcPr>
          <w:p w14:paraId="45D60E9A"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81,096</w:t>
            </w:r>
          </w:p>
        </w:tc>
        <w:tc>
          <w:tcPr>
            <w:tcW w:w="541" w:type="pct"/>
            <w:tcBorders>
              <w:top w:val="nil"/>
              <w:left w:val="nil"/>
              <w:bottom w:val="nil"/>
              <w:right w:val="nil"/>
            </w:tcBorders>
            <w:shd w:val="clear" w:color="000000" w:fill="FFFFFF"/>
            <w:noWrap/>
            <w:vAlign w:val="center"/>
            <w:hideMark/>
          </w:tcPr>
          <w:p w14:paraId="3FFB0582"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88,781</w:t>
            </w:r>
          </w:p>
        </w:tc>
      </w:tr>
      <w:tr w:rsidR="003F5949" w:rsidRPr="000177D7" w14:paraId="7010E4C1" w14:textId="77777777" w:rsidTr="003F5949">
        <w:trPr>
          <w:divId w:val="1748110452"/>
          <w:trHeight w:val="225"/>
        </w:trPr>
        <w:tc>
          <w:tcPr>
            <w:tcW w:w="2211" w:type="pct"/>
            <w:tcBorders>
              <w:top w:val="nil"/>
              <w:left w:val="nil"/>
              <w:bottom w:val="nil"/>
              <w:right w:val="nil"/>
            </w:tcBorders>
            <w:shd w:val="clear" w:color="000000" w:fill="FFFFFF"/>
            <w:noWrap/>
            <w:vAlign w:val="center"/>
            <w:hideMark/>
          </w:tcPr>
          <w:p w14:paraId="0C006E2E"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Assistance to families with children</w:t>
            </w:r>
          </w:p>
        </w:tc>
        <w:tc>
          <w:tcPr>
            <w:tcW w:w="548" w:type="pct"/>
            <w:tcBorders>
              <w:top w:val="nil"/>
              <w:left w:val="nil"/>
              <w:bottom w:val="nil"/>
              <w:right w:val="nil"/>
            </w:tcBorders>
            <w:shd w:val="clear" w:color="000000" w:fill="FFFFFF"/>
            <w:noWrap/>
            <w:vAlign w:val="center"/>
            <w:hideMark/>
          </w:tcPr>
          <w:p w14:paraId="078F8B31"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37,375</w:t>
            </w:r>
          </w:p>
        </w:tc>
        <w:tc>
          <w:tcPr>
            <w:tcW w:w="77" w:type="pct"/>
            <w:tcBorders>
              <w:top w:val="nil"/>
              <w:left w:val="nil"/>
              <w:bottom w:val="nil"/>
              <w:right w:val="nil"/>
            </w:tcBorders>
            <w:shd w:val="clear" w:color="000000" w:fill="FFFFFF"/>
            <w:noWrap/>
            <w:vAlign w:val="center"/>
            <w:hideMark/>
          </w:tcPr>
          <w:p w14:paraId="28DB9E49"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0C5414F0"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40,656</w:t>
            </w:r>
          </w:p>
        </w:tc>
        <w:tc>
          <w:tcPr>
            <w:tcW w:w="541" w:type="pct"/>
            <w:tcBorders>
              <w:top w:val="nil"/>
              <w:left w:val="nil"/>
              <w:bottom w:val="nil"/>
              <w:right w:val="nil"/>
            </w:tcBorders>
            <w:shd w:val="clear" w:color="000000" w:fill="FFFFFF"/>
            <w:noWrap/>
            <w:vAlign w:val="center"/>
            <w:hideMark/>
          </w:tcPr>
          <w:p w14:paraId="10B3FA6E"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44,825</w:t>
            </w:r>
          </w:p>
        </w:tc>
        <w:tc>
          <w:tcPr>
            <w:tcW w:w="541" w:type="pct"/>
            <w:tcBorders>
              <w:top w:val="nil"/>
              <w:left w:val="nil"/>
              <w:bottom w:val="nil"/>
              <w:right w:val="nil"/>
            </w:tcBorders>
            <w:shd w:val="clear" w:color="000000" w:fill="FFFFFF"/>
            <w:noWrap/>
            <w:vAlign w:val="center"/>
            <w:hideMark/>
          </w:tcPr>
          <w:p w14:paraId="639B0D20"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46,955</w:t>
            </w:r>
          </w:p>
        </w:tc>
        <w:tc>
          <w:tcPr>
            <w:tcW w:w="541" w:type="pct"/>
            <w:tcBorders>
              <w:top w:val="nil"/>
              <w:left w:val="nil"/>
              <w:bottom w:val="nil"/>
              <w:right w:val="nil"/>
            </w:tcBorders>
            <w:shd w:val="clear" w:color="000000" w:fill="FFFFFF"/>
            <w:noWrap/>
            <w:vAlign w:val="center"/>
            <w:hideMark/>
          </w:tcPr>
          <w:p w14:paraId="4E53632F"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48,901</w:t>
            </w:r>
          </w:p>
        </w:tc>
      </w:tr>
      <w:tr w:rsidR="003F5949" w:rsidRPr="000177D7" w14:paraId="2AAABEF0" w14:textId="77777777" w:rsidTr="003F5949">
        <w:trPr>
          <w:divId w:val="1748110452"/>
          <w:trHeight w:val="225"/>
        </w:trPr>
        <w:tc>
          <w:tcPr>
            <w:tcW w:w="2211" w:type="pct"/>
            <w:tcBorders>
              <w:top w:val="nil"/>
              <w:left w:val="nil"/>
              <w:bottom w:val="nil"/>
              <w:right w:val="nil"/>
            </w:tcBorders>
            <w:shd w:val="clear" w:color="000000" w:fill="FFFFFF"/>
            <w:noWrap/>
            <w:vAlign w:val="center"/>
            <w:hideMark/>
          </w:tcPr>
          <w:p w14:paraId="5324A26B"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Assistance to the unemployed and the sick</w:t>
            </w:r>
          </w:p>
        </w:tc>
        <w:tc>
          <w:tcPr>
            <w:tcW w:w="548" w:type="pct"/>
            <w:tcBorders>
              <w:top w:val="nil"/>
              <w:left w:val="nil"/>
              <w:bottom w:val="nil"/>
              <w:right w:val="nil"/>
            </w:tcBorders>
            <w:shd w:val="clear" w:color="000000" w:fill="FFFFFF"/>
            <w:noWrap/>
            <w:vAlign w:val="center"/>
            <w:hideMark/>
          </w:tcPr>
          <w:p w14:paraId="3F77C8B3"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15,866</w:t>
            </w:r>
          </w:p>
        </w:tc>
        <w:tc>
          <w:tcPr>
            <w:tcW w:w="77" w:type="pct"/>
            <w:tcBorders>
              <w:top w:val="nil"/>
              <w:left w:val="nil"/>
              <w:bottom w:val="nil"/>
              <w:right w:val="nil"/>
            </w:tcBorders>
            <w:shd w:val="clear" w:color="000000" w:fill="FFFFFF"/>
            <w:noWrap/>
            <w:vAlign w:val="center"/>
            <w:hideMark/>
          </w:tcPr>
          <w:p w14:paraId="715B4F18"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56F64447"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14,006</w:t>
            </w:r>
          </w:p>
        </w:tc>
        <w:tc>
          <w:tcPr>
            <w:tcW w:w="541" w:type="pct"/>
            <w:tcBorders>
              <w:top w:val="nil"/>
              <w:left w:val="nil"/>
              <w:bottom w:val="nil"/>
              <w:right w:val="nil"/>
            </w:tcBorders>
            <w:shd w:val="clear" w:color="000000" w:fill="FFFFFF"/>
            <w:noWrap/>
            <w:vAlign w:val="center"/>
            <w:hideMark/>
          </w:tcPr>
          <w:p w14:paraId="40A63BAC"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14,700</w:t>
            </w:r>
          </w:p>
        </w:tc>
        <w:tc>
          <w:tcPr>
            <w:tcW w:w="541" w:type="pct"/>
            <w:tcBorders>
              <w:top w:val="nil"/>
              <w:left w:val="nil"/>
              <w:bottom w:val="nil"/>
              <w:right w:val="nil"/>
            </w:tcBorders>
            <w:shd w:val="clear" w:color="000000" w:fill="FFFFFF"/>
            <w:noWrap/>
            <w:vAlign w:val="center"/>
            <w:hideMark/>
          </w:tcPr>
          <w:p w14:paraId="444C1432"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15,560</w:t>
            </w:r>
          </w:p>
        </w:tc>
        <w:tc>
          <w:tcPr>
            <w:tcW w:w="541" w:type="pct"/>
            <w:tcBorders>
              <w:top w:val="nil"/>
              <w:left w:val="nil"/>
              <w:bottom w:val="nil"/>
              <w:right w:val="nil"/>
            </w:tcBorders>
            <w:shd w:val="clear" w:color="000000" w:fill="FFFFFF"/>
            <w:noWrap/>
            <w:vAlign w:val="center"/>
            <w:hideMark/>
          </w:tcPr>
          <w:p w14:paraId="35AF8C6B"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15,537</w:t>
            </w:r>
          </w:p>
        </w:tc>
      </w:tr>
      <w:tr w:rsidR="003F5949" w:rsidRPr="000177D7" w14:paraId="62FC400A" w14:textId="77777777" w:rsidTr="003F5949">
        <w:trPr>
          <w:divId w:val="1748110452"/>
          <w:trHeight w:val="225"/>
        </w:trPr>
        <w:tc>
          <w:tcPr>
            <w:tcW w:w="2211" w:type="pct"/>
            <w:tcBorders>
              <w:top w:val="nil"/>
              <w:left w:val="nil"/>
              <w:bottom w:val="nil"/>
              <w:right w:val="nil"/>
            </w:tcBorders>
            <w:shd w:val="clear" w:color="000000" w:fill="FFFFFF"/>
            <w:noWrap/>
            <w:vAlign w:val="center"/>
            <w:hideMark/>
          </w:tcPr>
          <w:p w14:paraId="736BBD66"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Other welfare programs</w:t>
            </w:r>
          </w:p>
        </w:tc>
        <w:tc>
          <w:tcPr>
            <w:tcW w:w="548" w:type="pct"/>
            <w:tcBorders>
              <w:top w:val="nil"/>
              <w:left w:val="nil"/>
              <w:bottom w:val="nil"/>
              <w:right w:val="nil"/>
            </w:tcBorders>
            <w:shd w:val="clear" w:color="000000" w:fill="FFFFFF"/>
            <w:noWrap/>
            <w:vAlign w:val="center"/>
            <w:hideMark/>
          </w:tcPr>
          <w:p w14:paraId="074DE573"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16,175</w:t>
            </w:r>
          </w:p>
        </w:tc>
        <w:tc>
          <w:tcPr>
            <w:tcW w:w="77" w:type="pct"/>
            <w:tcBorders>
              <w:top w:val="nil"/>
              <w:left w:val="nil"/>
              <w:bottom w:val="nil"/>
              <w:right w:val="nil"/>
            </w:tcBorders>
            <w:shd w:val="clear" w:color="000000" w:fill="FFFFFF"/>
            <w:noWrap/>
            <w:vAlign w:val="center"/>
            <w:hideMark/>
          </w:tcPr>
          <w:p w14:paraId="526815C3"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7E17C163"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2,623</w:t>
            </w:r>
          </w:p>
        </w:tc>
        <w:tc>
          <w:tcPr>
            <w:tcW w:w="541" w:type="pct"/>
            <w:tcBorders>
              <w:top w:val="nil"/>
              <w:left w:val="nil"/>
              <w:bottom w:val="nil"/>
              <w:right w:val="nil"/>
            </w:tcBorders>
            <w:shd w:val="clear" w:color="000000" w:fill="FFFFFF"/>
            <w:noWrap/>
            <w:vAlign w:val="center"/>
            <w:hideMark/>
          </w:tcPr>
          <w:p w14:paraId="7062F437"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1,508</w:t>
            </w:r>
          </w:p>
        </w:tc>
        <w:tc>
          <w:tcPr>
            <w:tcW w:w="541" w:type="pct"/>
            <w:tcBorders>
              <w:top w:val="nil"/>
              <w:left w:val="nil"/>
              <w:bottom w:val="nil"/>
              <w:right w:val="nil"/>
            </w:tcBorders>
            <w:shd w:val="clear" w:color="000000" w:fill="FFFFFF"/>
            <w:noWrap/>
            <w:vAlign w:val="center"/>
            <w:hideMark/>
          </w:tcPr>
          <w:p w14:paraId="1F3FC88F"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1,424</w:t>
            </w:r>
          </w:p>
        </w:tc>
        <w:tc>
          <w:tcPr>
            <w:tcW w:w="541" w:type="pct"/>
            <w:tcBorders>
              <w:top w:val="nil"/>
              <w:left w:val="nil"/>
              <w:bottom w:val="nil"/>
              <w:right w:val="nil"/>
            </w:tcBorders>
            <w:shd w:val="clear" w:color="000000" w:fill="FFFFFF"/>
            <w:noWrap/>
            <w:vAlign w:val="center"/>
            <w:hideMark/>
          </w:tcPr>
          <w:p w14:paraId="6CFDE30C"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1,373</w:t>
            </w:r>
          </w:p>
        </w:tc>
      </w:tr>
      <w:tr w:rsidR="003F5949" w:rsidRPr="000177D7" w14:paraId="4B268B6C" w14:textId="77777777" w:rsidTr="003F5949">
        <w:trPr>
          <w:divId w:val="1748110452"/>
          <w:trHeight w:val="225"/>
        </w:trPr>
        <w:tc>
          <w:tcPr>
            <w:tcW w:w="2211" w:type="pct"/>
            <w:tcBorders>
              <w:top w:val="nil"/>
              <w:left w:val="nil"/>
              <w:bottom w:val="nil"/>
              <w:right w:val="nil"/>
            </w:tcBorders>
            <w:shd w:val="clear" w:color="000000" w:fill="FFFFFF"/>
            <w:noWrap/>
            <w:vAlign w:val="center"/>
            <w:hideMark/>
          </w:tcPr>
          <w:p w14:paraId="0231A311"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xml:space="preserve">Assistance for Indigenous Australians </w:t>
            </w:r>
            <w:proofErr w:type="spellStart"/>
            <w:r w:rsidRPr="000177D7">
              <w:rPr>
                <w:rFonts w:ascii="Arial" w:hAnsi="Arial" w:cs="Arial"/>
                <w:sz w:val="16"/>
                <w:szCs w:val="16"/>
              </w:rPr>
              <w:t>nec</w:t>
            </w:r>
            <w:proofErr w:type="spellEnd"/>
          </w:p>
        </w:tc>
        <w:tc>
          <w:tcPr>
            <w:tcW w:w="548" w:type="pct"/>
            <w:tcBorders>
              <w:top w:val="nil"/>
              <w:left w:val="nil"/>
              <w:bottom w:val="nil"/>
              <w:right w:val="nil"/>
            </w:tcBorders>
            <w:shd w:val="clear" w:color="000000" w:fill="FFFFFF"/>
            <w:noWrap/>
            <w:vAlign w:val="center"/>
            <w:hideMark/>
          </w:tcPr>
          <w:p w14:paraId="45497813"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2,492</w:t>
            </w:r>
          </w:p>
        </w:tc>
        <w:tc>
          <w:tcPr>
            <w:tcW w:w="77" w:type="pct"/>
            <w:tcBorders>
              <w:top w:val="nil"/>
              <w:left w:val="nil"/>
              <w:bottom w:val="nil"/>
              <w:right w:val="nil"/>
            </w:tcBorders>
            <w:shd w:val="clear" w:color="000000" w:fill="FFFFFF"/>
            <w:noWrap/>
            <w:vAlign w:val="center"/>
            <w:hideMark/>
          </w:tcPr>
          <w:p w14:paraId="2E9053E3"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71EEF3EB"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2,958</w:t>
            </w:r>
          </w:p>
        </w:tc>
        <w:tc>
          <w:tcPr>
            <w:tcW w:w="541" w:type="pct"/>
            <w:tcBorders>
              <w:top w:val="nil"/>
              <w:left w:val="nil"/>
              <w:bottom w:val="nil"/>
              <w:right w:val="nil"/>
            </w:tcBorders>
            <w:shd w:val="clear" w:color="000000" w:fill="FFFFFF"/>
            <w:noWrap/>
            <w:vAlign w:val="center"/>
            <w:hideMark/>
          </w:tcPr>
          <w:p w14:paraId="77107102"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2,820</w:t>
            </w:r>
          </w:p>
        </w:tc>
        <w:tc>
          <w:tcPr>
            <w:tcW w:w="541" w:type="pct"/>
            <w:tcBorders>
              <w:top w:val="nil"/>
              <w:left w:val="nil"/>
              <w:bottom w:val="nil"/>
              <w:right w:val="nil"/>
            </w:tcBorders>
            <w:shd w:val="clear" w:color="000000" w:fill="FFFFFF"/>
            <w:noWrap/>
            <w:vAlign w:val="center"/>
            <w:hideMark/>
          </w:tcPr>
          <w:p w14:paraId="4CCC56A2"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2,859</w:t>
            </w:r>
          </w:p>
        </w:tc>
        <w:tc>
          <w:tcPr>
            <w:tcW w:w="541" w:type="pct"/>
            <w:tcBorders>
              <w:top w:val="nil"/>
              <w:left w:val="nil"/>
              <w:bottom w:val="nil"/>
              <w:right w:val="nil"/>
            </w:tcBorders>
            <w:shd w:val="clear" w:color="000000" w:fill="FFFFFF"/>
            <w:noWrap/>
            <w:vAlign w:val="center"/>
            <w:hideMark/>
          </w:tcPr>
          <w:p w14:paraId="562456E6"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2,939</w:t>
            </w:r>
          </w:p>
        </w:tc>
      </w:tr>
      <w:tr w:rsidR="003F5949" w:rsidRPr="000177D7" w14:paraId="4ACA6F07" w14:textId="77777777" w:rsidTr="003F5949">
        <w:trPr>
          <w:divId w:val="1748110452"/>
          <w:trHeight w:val="225"/>
        </w:trPr>
        <w:tc>
          <w:tcPr>
            <w:tcW w:w="2211" w:type="pct"/>
            <w:tcBorders>
              <w:top w:val="nil"/>
              <w:left w:val="nil"/>
              <w:bottom w:val="nil"/>
              <w:right w:val="nil"/>
            </w:tcBorders>
            <w:shd w:val="clear" w:color="000000" w:fill="FFFFFF"/>
            <w:noWrap/>
            <w:vAlign w:val="center"/>
            <w:hideMark/>
          </w:tcPr>
          <w:p w14:paraId="20BF8E38"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General administration</w:t>
            </w:r>
          </w:p>
        </w:tc>
        <w:tc>
          <w:tcPr>
            <w:tcW w:w="548" w:type="pct"/>
            <w:tcBorders>
              <w:top w:val="nil"/>
              <w:left w:val="nil"/>
              <w:bottom w:val="nil"/>
              <w:right w:val="nil"/>
            </w:tcBorders>
            <w:shd w:val="clear" w:color="000000" w:fill="FFFFFF"/>
            <w:noWrap/>
            <w:vAlign w:val="center"/>
            <w:hideMark/>
          </w:tcPr>
          <w:p w14:paraId="6FBFC7F8"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4,716</w:t>
            </w:r>
          </w:p>
        </w:tc>
        <w:tc>
          <w:tcPr>
            <w:tcW w:w="77" w:type="pct"/>
            <w:tcBorders>
              <w:top w:val="nil"/>
              <w:left w:val="nil"/>
              <w:bottom w:val="nil"/>
              <w:right w:val="nil"/>
            </w:tcBorders>
            <w:shd w:val="clear" w:color="000000" w:fill="FFFFFF"/>
            <w:noWrap/>
            <w:vAlign w:val="center"/>
            <w:hideMark/>
          </w:tcPr>
          <w:p w14:paraId="2B6755D4" w14:textId="77777777" w:rsidR="003F5949" w:rsidRPr="000177D7" w:rsidRDefault="003F5949" w:rsidP="003F5949">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36546CAD"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5,170</w:t>
            </w:r>
          </w:p>
        </w:tc>
        <w:tc>
          <w:tcPr>
            <w:tcW w:w="541" w:type="pct"/>
            <w:tcBorders>
              <w:top w:val="nil"/>
              <w:left w:val="nil"/>
              <w:bottom w:val="nil"/>
              <w:right w:val="nil"/>
            </w:tcBorders>
            <w:shd w:val="clear" w:color="000000" w:fill="FFFFFF"/>
            <w:noWrap/>
            <w:vAlign w:val="center"/>
            <w:hideMark/>
          </w:tcPr>
          <w:p w14:paraId="5FD9E756"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4,336</w:t>
            </w:r>
          </w:p>
        </w:tc>
        <w:tc>
          <w:tcPr>
            <w:tcW w:w="541" w:type="pct"/>
            <w:tcBorders>
              <w:top w:val="nil"/>
              <w:left w:val="nil"/>
              <w:bottom w:val="nil"/>
              <w:right w:val="nil"/>
            </w:tcBorders>
            <w:shd w:val="clear" w:color="000000" w:fill="FFFFFF"/>
            <w:noWrap/>
            <w:vAlign w:val="center"/>
            <w:hideMark/>
          </w:tcPr>
          <w:p w14:paraId="458CBAD0"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4,180</w:t>
            </w:r>
          </w:p>
        </w:tc>
        <w:tc>
          <w:tcPr>
            <w:tcW w:w="541" w:type="pct"/>
            <w:tcBorders>
              <w:top w:val="nil"/>
              <w:left w:val="nil"/>
              <w:bottom w:val="nil"/>
              <w:right w:val="nil"/>
            </w:tcBorders>
            <w:shd w:val="clear" w:color="000000" w:fill="FFFFFF"/>
            <w:noWrap/>
            <w:vAlign w:val="center"/>
            <w:hideMark/>
          </w:tcPr>
          <w:p w14:paraId="42E79EF8" w14:textId="77777777" w:rsidR="003F5949" w:rsidRPr="000177D7" w:rsidRDefault="003F5949" w:rsidP="003F5949">
            <w:pPr>
              <w:spacing w:before="0" w:after="0" w:line="240" w:lineRule="auto"/>
              <w:jc w:val="right"/>
              <w:rPr>
                <w:rFonts w:ascii="Arial" w:hAnsi="Arial" w:cs="Arial"/>
                <w:sz w:val="16"/>
                <w:szCs w:val="16"/>
              </w:rPr>
            </w:pPr>
            <w:r w:rsidRPr="000177D7">
              <w:rPr>
                <w:rFonts w:ascii="Arial" w:hAnsi="Arial" w:cs="Arial"/>
                <w:sz w:val="16"/>
                <w:szCs w:val="16"/>
              </w:rPr>
              <w:t>4,047</w:t>
            </w:r>
          </w:p>
        </w:tc>
      </w:tr>
      <w:tr w:rsidR="003F5949" w:rsidRPr="000177D7" w14:paraId="00A4FD29" w14:textId="77777777" w:rsidTr="003F5949">
        <w:trPr>
          <w:divId w:val="1748110452"/>
          <w:trHeight w:val="225"/>
        </w:trPr>
        <w:tc>
          <w:tcPr>
            <w:tcW w:w="2211" w:type="pct"/>
            <w:tcBorders>
              <w:top w:val="nil"/>
              <w:left w:val="nil"/>
              <w:bottom w:val="single" w:sz="4" w:space="0" w:color="293F5B"/>
              <w:right w:val="nil"/>
            </w:tcBorders>
            <w:shd w:val="clear" w:color="000000" w:fill="FFFFFF"/>
            <w:noWrap/>
            <w:vAlign w:val="center"/>
            <w:hideMark/>
          </w:tcPr>
          <w:p w14:paraId="53123EB3" w14:textId="77777777" w:rsidR="003F5949" w:rsidRPr="000177D7" w:rsidRDefault="003F5949" w:rsidP="003F5949">
            <w:pPr>
              <w:spacing w:before="0" w:after="0" w:line="240" w:lineRule="auto"/>
              <w:rPr>
                <w:rFonts w:ascii="Arial" w:hAnsi="Arial" w:cs="Arial"/>
                <w:b/>
                <w:bCs/>
                <w:sz w:val="16"/>
                <w:szCs w:val="16"/>
              </w:rPr>
            </w:pPr>
            <w:r w:rsidRPr="000177D7">
              <w:rPr>
                <w:rFonts w:ascii="Arial" w:hAnsi="Arial" w:cs="Arial"/>
                <w:b/>
                <w:bCs/>
                <w:sz w:val="16"/>
                <w:szCs w:val="16"/>
              </w:rPr>
              <w:t>Total social security and welfare</w:t>
            </w:r>
          </w:p>
        </w:tc>
        <w:tc>
          <w:tcPr>
            <w:tcW w:w="548" w:type="pct"/>
            <w:tcBorders>
              <w:top w:val="single" w:sz="4" w:space="0" w:color="293F5B"/>
              <w:left w:val="nil"/>
              <w:bottom w:val="single" w:sz="4" w:space="0" w:color="293F5B"/>
              <w:right w:val="nil"/>
            </w:tcBorders>
            <w:shd w:val="clear" w:color="000000" w:fill="FFFFFF"/>
            <w:noWrap/>
            <w:vAlign w:val="center"/>
            <w:hideMark/>
          </w:tcPr>
          <w:p w14:paraId="7DFC4D16" w14:textId="77777777" w:rsidR="003F5949" w:rsidRPr="000177D7" w:rsidRDefault="003F5949" w:rsidP="003F5949">
            <w:pPr>
              <w:spacing w:before="0" w:after="0" w:line="240" w:lineRule="auto"/>
              <w:jc w:val="right"/>
              <w:rPr>
                <w:rFonts w:ascii="Arial" w:hAnsi="Arial" w:cs="Arial"/>
                <w:b/>
                <w:bCs/>
                <w:sz w:val="16"/>
                <w:szCs w:val="16"/>
              </w:rPr>
            </w:pPr>
            <w:r w:rsidRPr="000177D7">
              <w:rPr>
                <w:rFonts w:ascii="Arial" w:hAnsi="Arial" w:cs="Arial"/>
                <w:b/>
                <w:bCs/>
                <w:sz w:val="16"/>
                <w:szCs w:val="16"/>
              </w:rPr>
              <w:t>221,427</w:t>
            </w:r>
          </w:p>
        </w:tc>
        <w:tc>
          <w:tcPr>
            <w:tcW w:w="77" w:type="pct"/>
            <w:tcBorders>
              <w:top w:val="nil"/>
              <w:left w:val="nil"/>
              <w:bottom w:val="single" w:sz="4" w:space="0" w:color="293F5B"/>
              <w:right w:val="nil"/>
            </w:tcBorders>
            <w:shd w:val="clear" w:color="000000" w:fill="FFFFFF"/>
            <w:noWrap/>
            <w:vAlign w:val="center"/>
            <w:hideMark/>
          </w:tcPr>
          <w:p w14:paraId="5326530E" w14:textId="77777777" w:rsidR="003F5949" w:rsidRPr="000177D7" w:rsidRDefault="003F5949" w:rsidP="003F5949">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41" w:type="pct"/>
            <w:tcBorders>
              <w:top w:val="single" w:sz="4" w:space="0" w:color="293F5B"/>
              <w:left w:val="nil"/>
              <w:bottom w:val="single" w:sz="4" w:space="0" w:color="293F5B"/>
              <w:right w:val="nil"/>
            </w:tcBorders>
            <w:shd w:val="clear" w:color="000000" w:fill="E6F2FF"/>
            <w:noWrap/>
            <w:vAlign w:val="center"/>
            <w:hideMark/>
          </w:tcPr>
          <w:p w14:paraId="004D28EA" w14:textId="77777777" w:rsidR="003F5949" w:rsidRPr="000177D7" w:rsidRDefault="003F5949" w:rsidP="003F5949">
            <w:pPr>
              <w:spacing w:before="0" w:after="0" w:line="240" w:lineRule="auto"/>
              <w:jc w:val="right"/>
              <w:rPr>
                <w:rFonts w:ascii="Arial" w:hAnsi="Arial" w:cs="Arial"/>
                <w:b/>
                <w:bCs/>
                <w:sz w:val="16"/>
                <w:szCs w:val="16"/>
              </w:rPr>
            </w:pPr>
            <w:r w:rsidRPr="000177D7">
              <w:rPr>
                <w:rFonts w:ascii="Arial" w:hAnsi="Arial" w:cs="Arial"/>
                <w:b/>
                <w:bCs/>
                <w:sz w:val="16"/>
                <w:szCs w:val="16"/>
              </w:rPr>
              <w:t>228,791</w:t>
            </w:r>
          </w:p>
        </w:tc>
        <w:tc>
          <w:tcPr>
            <w:tcW w:w="541" w:type="pct"/>
            <w:tcBorders>
              <w:top w:val="single" w:sz="4" w:space="0" w:color="293F5B"/>
              <w:left w:val="nil"/>
              <w:bottom w:val="single" w:sz="4" w:space="0" w:color="293F5B"/>
              <w:right w:val="nil"/>
            </w:tcBorders>
            <w:shd w:val="clear" w:color="000000" w:fill="FFFFFF"/>
            <w:noWrap/>
            <w:vAlign w:val="center"/>
            <w:hideMark/>
          </w:tcPr>
          <w:p w14:paraId="2B2750E8" w14:textId="77777777" w:rsidR="003F5949" w:rsidRPr="000177D7" w:rsidRDefault="003F5949" w:rsidP="003F5949">
            <w:pPr>
              <w:spacing w:before="0" w:after="0" w:line="240" w:lineRule="auto"/>
              <w:jc w:val="right"/>
              <w:rPr>
                <w:rFonts w:ascii="Arial" w:hAnsi="Arial" w:cs="Arial"/>
                <w:b/>
                <w:bCs/>
                <w:sz w:val="16"/>
                <w:szCs w:val="16"/>
              </w:rPr>
            </w:pPr>
            <w:r w:rsidRPr="000177D7">
              <w:rPr>
                <w:rFonts w:ascii="Arial" w:hAnsi="Arial" w:cs="Arial"/>
                <w:b/>
                <w:bCs/>
                <w:sz w:val="16"/>
                <w:szCs w:val="16"/>
              </w:rPr>
              <w:t>241,937</w:t>
            </w:r>
          </w:p>
        </w:tc>
        <w:tc>
          <w:tcPr>
            <w:tcW w:w="541" w:type="pct"/>
            <w:tcBorders>
              <w:top w:val="single" w:sz="4" w:space="0" w:color="293F5B"/>
              <w:left w:val="nil"/>
              <w:bottom w:val="single" w:sz="4" w:space="0" w:color="293F5B"/>
              <w:right w:val="nil"/>
            </w:tcBorders>
            <w:shd w:val="clear" w:color="000000" w:fill="FFFFFF"/>
            <w:noWrap/>
            <w:vAlign w:val="center"/>
            <w:hideMark/>
          </w:tcPr>
          <w:p w14:paraId="1E579B18" w14:textId="77777777" w:rsidR="003F5949" w:rsidRPr="000177D7" w:rsidRDefault="003F5949" w:rsidP="003F5949">
            <w:pPr>
              <w:spacing w:before="0" w:after="0" w:line="240" w:lineRule="auto"/>
              <w:jc w:val="right"/>
              <w:rPr>
                <w:rFonts w:ascii="Arial" w:hAnsi="Arial" w:cs="Arial"/>
                <w:b/>
                <w:bCs/>
                <w:sz w:val="16"/>
                <w:szCs w:val="16"/>
              </w:rPr>
            </w:pPr>
            <w:r w:rsidRPr="000177D7">
              <w:rPr>
                <w:rFonts w:ascii="Arial" w:hAnsi="Arial" w:cs="Arial"/>
                <w:b/>
                <w:bCs/>
                <w:sz w:val="16"/>
                <w:szCs w:val="16"/>
              </w:rPr>
              <w:t>256,360</w:t>
            </w:r>
          </w:p>
        </w:tc>
        <w:tc>
          <w:tcPr>
            <w:tcW w:w="541" w:type="pct"/>
            <w:tcBorders>
              <w:top w:val="single" w:sz="4" w:space="0" w:color="293F5B"/>
              <w:left w:val="nil"/>
              <w:bottom w:val="single" w:sz="4" w:space="0" w:color="293F5B"/>
              <w:right w:val="nil"/>
            </w:tcBorders>
            <w:shd w:val="clear" w:color="000000" w:fill="FFFFFF"/>
            <w:noWrap/>
            <w:vAlign w:val="center"/>
            <w:hideMark/>
          </w:tcPr>
          <w:p w14:paraId="21E59C2C" w14:textId="77777777" w:rsidR="003F5949" w:rsidRPr="000177D7" w:rsidRDefault="003F5949" w:rsidP="003F5949">
            <w:pPr>
              <w:spacing w:before="0" w:after="0" w:line="240" w:lineRule="auto"/>
              <w:jc w:val="right"/>
              <w:rPr>
                <w:rFonts w:ascii="Arial" w:hAnsi="Arial" w:cs="Arial"/>
                <w:b/>
                <w:bCs/>
                <w:sz w:val="16"/>
                <w:szCs w:val="16"/>
              </w:rPr>
            </w:pPr>
            <w:r w:rsidRPr="000177D7">
              <w:rPr>
                <w:rFonts w:ascii="Arial" w:hAnsi="Arial" w:cs="Arial"/>
                <w:b/>
                <w:bCs/>
                <w:sz w:val="16"/>
                <w:szCs w:val="16"/>
              </w:rPr>
              <w:t>271,057</w:t>
            </w:r>
          </w:p>
        </w:tc>
      </w:tr>
    </w:tbl>
    <w:p w14:paraId="3880733E" w14:textId="5DFB516E" w:rsidR="00CF6773" w:rsidRPr="000177D7" w:rsidRDefault="003F0207" w:rsidP="00CF6773">
      <w:r w:rsidRPr="000177D7">
        <w:t>Expenses in the social security and welfare function are estimated to increase by 8.1 per cent in real terms from 2022–23 to 2025–26</w:t>
      </w:r>
      <w:r w:rsidR="00CF6773" w:rsidRPr="000177D7">
        <w:t xml:space="preserve">, primarily driven by increases in expenditure on </w:t>
      </w:r>
      <w:r w:rsidR="00CF6773" w:rsidRPr="000177D7">
        <w:rPr>
          <w:shd w:val="clear" w:color="auto" w:fill="FFFFFF"/>
        </w:rPr>
        <w:t xml:space="preserve">the </w:t>
      </w:r>
      <w:r w:rsidR="00CF6773" w:rsidRPr="000177D7">
        <w:rPr>
          <w:b/>
          <w:bCs/>
          <w:shd w:val="clear" w:color="auto" w:fill="FFFFFF"/>
        </w:rPr>
        <w:t xml:space="preserve">assistance to the aged </w:t>
      </w:r>
      <w:r w:rsidR="00CF6773" w:rsidRPr="000177D7">
        <w:rPr>
          <w:shd w:val="clear" w:color="auto" w:fill="FFFFFF"/>
        </w:rPr>
        <w:t>and</w:t>
      </w:r>
      <w:r w:rsidR="00CF6773" w:rsidRPr="000177D7">
        <w:rPr>
          <w:b/>
          <w:bCs/>
          <w:shd w:val="clear" w:color="auto" w:fill="FFFFFF"/>
        </w:rPr>
        <w:t xml:space="preserve"> assistance</w:t>
      </w:r>
      <w:r w:rsidR="00CF6773" w:rsidRPr="000177D7">
        <w:rPr>
          <w:b/>
          <w:bCs/>
        </w:rPr>
        <w:t xml:space="preserve"> to people with disabilities </w:t>
      </w:r>
      <w:r w:rsidR="00CF6773" w:rsidRPr="000177D7">
        <w:t>sub</w:t>
      </w:r>
      <w:r w:rsidR="00362F43" w:rsidRPr="000177D7">
        <w:noBreakHyphen/>
      </w:r>
      <w:r w:rsidR="00CF6773" w:rsidRPr="000177D7">
        <w:t xml:space="preserve">functions. </w:t>
      </w:r>
    </w:p>
    <w:p w14:paraId="5756490F" w14:textId="229D0D41" w:rsidR="003F0207" w:rsidRPr="000177D7" w:rsidRDefault="003F0207" w:rsidP="003F0207">
      <w:pPr>
        <w:rPr>
          <w:i/>
          <w:iCs/>
          <w:sz w:val="22"/>
        </w:rPr>
      </w:pPr>
      <w:r w:rsidRPr="000177D7">
        <w:t xml:space="preserve">The </w:t>
      </w:r>
      <w:r w:rsidRPr="000177D7">
        <w:rPr>
          <w:b/>
          <w:bCs/>
        </w:rPr>
        <w:t xml:space="preserve">assistance to the aged </w:t>
      </w:r>
      <w:r w:rsidRPr="000177D7">
        <w:t>sub</w:t>
      </w:r>
      <w:r w:rsidR="00362F43" w:rsidRPr="000177D7">
        <w:noBreakHyphen/>
      </w:r>
      <w:r w:rsidRPr="000177D7">
        <w:t xml:space="preserve">function is estimated to increase by 8.9 per cent in real terms from 2022–23 to 2025–26. The Aged Care Services program is a key driver of this growth, </w:t>
      </w:r>
      <w:r w:rsidR="00CF6773" w:rsidRPr="000177D7">
        <w:t xml:space="preserve">with expenses </w:t>
      </w:r>
      <w:r w:rsidRPr="000177D7">
        <w:t>estimated to increase by 17.0 per cent in real terms from 2022</w:t>
      </w:r>
      <w:r w:rsidR="00D0786F" w:rsidRPr="000177D7">
        <w:t>–</w:t>
      </w:r>
      <w:r w:rsidRPr="000177D7">
        <w:t>23 to 2025</w:t>
      </w:r>
      <w:r w:rsidR="00D0786F" w:rsidRPr="000177D7">
        <w:t>–</w:t>
      </w:r>
      <w:r w:rsidRPr="000177D7">
        <w:t>26. This primarily reflects growth in the residential aged care population and funding for increased care minutes and requiring registered nurses on site 24 hours per day, 7 days a week as part of the 2022</w:t>
      </w:r>
      <w:r w:rsidRPr="000177D7">
        <w:softHyphen/>
        <w:t xml:space="preserve">–23 October Budget measure </w:t>
      </w:r>
      <w:r w:rsidRPr="000177D7">
        <w:rPr>
          <w:i/>
          <w:iCs/>
        </w:rPr>
        <w:t>Fixing the Aged Care Crisis.</w:t>
      </w:r>
    </w:p>
    <w:p w14:paraId="243DADBA" w14:textId="1C0D6D33" w:rsidR="003F0207" w:rsidRPr="000177D7" w:rsidRDefault="003F0207" w:rsidP="003F0207">
      <w:r w:rsidRPr="000177D7">
        <w:t xml:space="preserve">The other significant driver to the overall growth in expenditure for the </w:t>
      </w:r>
      <w:r w:rsidRPr="000177D7">
        <w:rPr>
          <w:b/>
        </w:rPr>
        <w:t xml:space="preserve">assistance to the aged </w:t>
      </w:r>
      <w:r w:rsidRPr="000177D7">
        <w:t>sub</w:t>
      </w:r>
      <w:r w:rsidR="00362F43" w:rsidRPr="000177D7">
        <w:noBreakHyphen/>
      </w:r>
      <w:r w:rsidRPr="000177D7">
        <w:t>function is the Support for Seniors program, which is estimated to increase by 8.5 per cent in real terms from 2022–23 to 2025–26. Real growth in expenditure over the forward estimates reflects the expected increase in the number of Age Pension recipients as the Australian population ages.</w:t>
      </w:r>
      <w:r w:rsidRPr="000177D7" w:rsidDel="00CD39DC">
        <w:t xml:space="preserve"> </w:t>
      </w:r>
    </w:p>
    <w:p w14:paraId="6D3E73E9" w14:textId="31029EBE" w:rsidR="003F0207" w:rsidRPr="000177D7" w:rsidRDefault="003F0207" w:rsidP="003F0207">
      <w:r w:rsidRPr="000177D7">
        <w:t xml:space="preserve">Expenses in the Aged Care Quality program are estimated to decrease by 87.8 per cent in real terms from 2022–23 to 2025–26 reflecting terminating funding provided </w:t>
      </w:r>
      <w:r w:rsidRPr="000177D7" w:rsidDel="003E0FB8">
        <w:t xml:space="preserve">in </w:t>
      </w:r>
      <w:r w:rsidRPr="000177D7">
        <w:t xml:space="preserve">the </w:t>
      </w:r>
      <w:r w:rsidRPr="000177D7">
        <w:br/>
        <w:t xml:space="preserve">2021–22 Budget measures </w:t>
      </w:r>
      <w:r w:rsidRPr="000177D7">
        <w:rPr>
          <w:i/>
          <w:iCs/>
        </w:rPr>
        <w:t>Aged Care – Government response to the Royal Commission into Aged Care Quality and Safety – residential aged care quality and safety</w:t>
      </w:r>
      <w:r w:rsidRPr="000177D7">
        <w:t xml:space="preserve"> and </w:t>
      </w:r>
      <w:r w:rsidRPr="000177D7">
        <w:rPr>
          <w:i/>
          <w:iCs/>
        </w:rPr>
        <w:t>Aged Care – Government response to the Royal Commission into Aged Care Quality and Safety – home care</w:t>
      </w:r>
      <w:r w:rsidRPr="000177D7">
        <w:t xml:space="preserve">, in response to immediate safety concerns raised by the Royal Commission into Aged Care Quality and Safety, </w:t>
      </w:r>
      <w:r w:rsidR="00CF6773" w:rsidRPr="000177D7">
        <w:t xml:space="preserve">as well as </w:t>
      </w:r>
      <w:r w:rsidRPr="000177D7">
        <w:t>terminating COVID</w:t>
      </w:r>
      <w:r w:rsidR="00362F43" w:rsidRPr="000177D7">
        <w:noBreakHyphen/>
      </w:r>
      <w:r w:rsidRPr="000177D7">
        <w:t xml:space="preserve">19 support </w:t>
      </w:r>
      <w:r w:rsidR="00434499" w:rsidRPr="000177D7">
        <w:t>measures</w:t>
      </w:r>
      <w:r w:rsidRPr="000177D7">
        <w:t>. This reduction is partially offset by the 2022</w:t>
      </w:r>
      <w:r w:rsidR="00D0786F" w:rsidRPr="000177D7">
        <w:t>–</w:t>
      </w:r>
      <w:r w:rsidRPr="000177D7">
        <w:t xml:space="preserve">23 October Budget measure </w:t>
      </w:r>
      <w:r w:rsidRPr="000177D7">
        <w:rPr>
          <w:i/>
        </w:rPr>
        <w:t>COVID</w:t>
      </w:r>
      <w:r w:rsidR="00362F43" w:rsidRPr="000177D7">
        <w:rPr>
          <w:i/>
        </w:rPr>
        <w:noBreakHyphen/>
      </w:r>
      <w:r w:rsidRPr="000177D7">
        <w:rPr>
          <w:i/>
        </w:rPr>
        <w:t>19</w:t>
      </w:r>
      <w:r w:rsidRPr="000177D7">
        <w:t xml:space="preserve"> </w:t>
      </w:r>
      <w:r w:rsidRPr="000177D7">
        <w:rPr>
          <w:i/>
        </w:rPr>
        <w:t>Package – aged care</w:t>
      </w:r>
      <w:r w:rsidRPr="000177D7">
        <w:t>.</w:t>
      </w:r>
      <w:r w:rsidRPr="000177D7" w:rsidDel="00F73271">
        <w:t xml:space="preserve"> </w:t>
      </w:r>
    </w:p>
    <w:p w14:paraId="0FF1AC75" w14:textId="0105067B" w:rsidR="003F0207" w:rsidRPr="000177D7" w:rsidRDefault="003F0207" w:rsidP="003F0207">
      <w:pPr>
        <w:rPr>
          <w:lang w:val="en-US"/>
        </w:rPr>
      </w:pPr>
      <w:r w:rsidRPr="000177D7">
        <w:rPr>
          <w:lang w:val="en-US"/>
        </w:rPr>
        <w:lastRenderedPageBreak/>
        <w:t>Expenses for veterans</w:t>
      </w:r>
      <w:r w:rsidR="00362F43" w:rsidRPr="000177D7">
        <w:rPr>
          <w:lang w:val="en-US"/>
        </w:rPr>
        <w:t>’</w:t>
      </w:r>
      <w:r w:rsidRPr="000177D7">
        <w:rPr>
          <w:lang w:val="en-US"/>
        </w:rPr>
        <w:t xml:space="preserve"> community care and support</w:t>
      </w:r>
      <w:r w:rsidRPr="000177D7">
        <w:rPr>
          <w:b/>
          <w:bCs/>
          <w:lang w:val="en-US"/>
        </w:rPr>
        <w:t xml:space="preserve"> </w:t>
      </w:r>
      <w:r w:rsidRPr="000177D7">
        <w:rPr>
          <w:lang w:val="en-US"/>
        </w:rPr>
        <w:t xml:space="preserve">are estimated to </w:t>
      </w:r>
      <w:r w:rsidRPr="000177D7">
        <w:rPr>
          <w:rFonts w:eastAsia="Book Antiqua"/>
          <w:lang w:val="en-US"/>
        </w:rPr>
        <w:t xml:space="preserve">decrease by 8.4 per cent in real terms from </w:t>
      </w:r>
      <w:r w:rsidRPr="000177D7">
        <w:rPr>
          <w:rFonts w:eastAsia="Book Antiqua" w:cs="Book Antiqua"/>
          <w:lang w:val="en-US"/>
        </w:rPr>
        <w:t>2022–23</w:t>
      </w:r>
      <w:r w:rsidRPr="000177D7">
        <w:rPr>
          <w:rFonts w:eastAsia="Book Antiqua"/>
          <w:lang w:val="en-US"/>
        </w:rPr>
        <w:t xml:space="preserve"> to </w:t>
      </w:r>
      <w:r w:rsidRPr="000177D7">
        <w:rPr>
          <w:rFonts w:eastAsia="Book Antiqua" w:cs="Book Antiqua"/>
          <w:lang w:val="en-US"/>
        </w:rPr>
        <w:t>2025–26</w:t>
      </w:r>
      <w:r w:rsidRPr="000177D7">
        <w:rPr>
          <w:lang w:val="en-US"/>
        </w:rPr>
        <w:t>, reflecting an expected decline in the number of veterans and dependents.</w:t>
      </w:r>
    </w:p>
    <w:p w14:paraId="24485CBA" w14:textId="6378F157" w:rsidR="002F4C06" w:rsidRPr="000177D7" w:rsidRDefault="003F0207" w:rsidP="003F0207">
      <w:r w:rsidRPr="000177D7">
        <w:t xml:space="preserve">Table 6.9.1 sets out the major components of the </w:t>
      </w:r>
      <w:r w:rsidRPr="000177D7">
        <w:rPr>
          <w:b/>
        </w:rPr>
        <w:t>assistance to the aged</w:t>
      </w:r>
      <w:r w:rsidRPr="000177D7">
        <w:t xml:space="preserve"> sub</w:t>
      </w:r>
      <w:r w:rsidR="00362F43" w:rsidRPr="000177D7">
        <w:noBreakHyphen/>
      </w:r>
      <w:r w:rsidRPr="000177D7">
        <w:t>function.</w:t>
      </w:r>
    </w:p>
    <w:p w14:paraId="10811F69" w14:textId="4223442D" w:rsidR="004E6360" w:rsidRPr="000177D7" w:rsidRDefault="001E5404" w:rsidP="004E6360">
      <w:pPr>
        <w:pStyle w:val="TableHeading"/>
        <w:rPr>
          <w:rFonts w:asciiTheme="minorHAnsi" w:eastAsiaTheme="minorHAnsi" w:hAnsiTheme="minorHAnsi" w:cstheme="minorBidi"/>
          <w:sz w:val="22"/>
          <w:szCs w:val="22"/>
          <w:lang w:eastAsia="en-US"/>
        </w:rPr>
      </w:pPr>
      <w:r w:rsidRPr="000177D7">
        <w:t>Table 6</w:t>
      </w:r>
      <w:r w:rsidR="00F70418" w:rsidRPr="000177D7">
        <w:t>.9.1: Trends in the major components of assistance to the aged sub</w:t>
      </w:r>
      <w:r w:rsidR="00362F43" w:rsidRPr="000177D7">
        <w:noBreakHyphen/>
      </w:r>
      <w:r w:rsidR="00F70418" w:rsidRPr="000177D7">
        <w:t>function expenses</w:t>
      </w:r>
      <w:bookmarkStart w:id="71" w:name="_1727953893"/>
      <w:bookmarkStart w:id="72" w:name="_1727955070"/>
      <w:bookmarkEnd w:id="71"/>
      <w:bookmarkEnd w:id="72"/>
    </w:p>
    <w:tbl>
      <w:tblPr>
        <w:tblW w:w="5000" w:type="pct"/>
        <w:tblCellMar>
          <w:left w:w="0" w:type="dxa"/>
          <w:right w:w="28" w:type="dxa"/>
        </w:tblCellMar>
        <w:tblLook w:val="04A0" w:firstRow="1" w:lastRow="0" w:firstColumn="1" w:lastColumn="0" w:noHBand="0" w:noVBand="1"/>
        <w:tblCaption w:val="Table"/>
      </w:tblPr>
      <w:tblGrid>
        <w:gridCol w:w="3066"/>
        <w:gridCol w:w="905"/>
        <w:gridCol w:w="116"/>
        <w:gridCol w:w="905"/>
        <w:gridCol w:w="905"/>
        <w:gridCol w:w="905"/>
        <w:gridCol w:w="908"/>
      </w:tblGrid>
      <w:tr w:rsidR="004E6360" w:rsidRPr="000177D7" w14:paraId="2D2AB33A" w14:textId="77777777" w:rsidTr="004E6360">
        <w:trPr>
          <w:divId w:val="1353259172"/>
          <w:trHeight w:hRule="exact" w:val="210"/>
        </w:trPr>
        <w:tc>
          <w:tcPr>
            <w:tcW w:w="1988" w:type="pct"/>
            <w:tcBorders>
              <w:top w:val="single" w:sz="4" w:space="0" w:color="293F5B"/>
              <w:left w:val="nil"/>
              <w:bottom w:val="nil"/>
              <w:right w:val="nil"/>
            </w:tcBorders>
            <w:shd w:val="clear" w:color="000000" w:fill="FFFFFF"/>
            <w:noWrap/>
            <w:vAlign w:val="center"/>
            <w:hideMark/>
          </w:tcPr>
          <w:p w14:paraId="4FBDFE36" w14:textId="7EDD7291" w:rsidR="004E6360" w:rsidRPr="000177D7" w:rsidRDefault="004E6360" w:rsidP="004E6360">
            <w:pPr>
              <w:spacing w:before="0" w:after="0" w:line="240" w:lineRule="auto"/>
              <w:rPr>
                <w:rFonts w:ascii="Arial" w:hAnsi="Arial" w:cs="Arial"/>
                <w:b/>
                <w:bCs/>
                <w:sz w:val="16"/>
                <w:szCs w:val="16"/>
              </w:rPr>
            </w:pPr>
            <w:r w:rsidRPr="000177D7">
              <w:rPr>
                <w:rFonts w:ascii="Arial" w:hAnsi="Arial" w:cs="Arial"/>
                <w:b/>
                <w:bCs/>
                <w:sz w:val="16"/>
                <w:szCs w:val="16"/>
              </w:rPr>
              <w:t>Component(a)</w:t>
            </w:r>
          </w:p>
        </w:tc>
        <w:tc>
          <w:tcPr>
            <w:tcW w:w="587" w:type="pct"/>
            <w:tcBorders>
              <w:top w:val="single" w:sz="4" w:space="0" w:color="293F5B"/>
              <w:left w:val="nil"/>
              <w:bottom w:val="single" w:sz="4" w:space="0" w:color="293F5B"/>
              <w:right w:val="nil"/>
            </w:tcBorders>
            <w:shd w:val="clear" w:color="000000" w:fill="FFFFFF"/>
            <w:noWrap/>
            <w:vAlign w:val="center"/>
            <w:hideMark/>
          </w:tcPr>
          <w:p w14:paraId="46CE3B47" w14:textId="77777777" w:rsidR="004E6360" w:rsidRPr="000177D7" w:rsidRDefault="004E6360" w:rsidP="004E6360">
            <w:pPr>
              <w:spacing w:before="0" w:after="0" w:line="240" w:lineRule="auto"/>
              <w:jc w:val="center"/>
              <w:rPr>
                <w:rFonts w:ascii="Arial" w:hAnsi="Arial" w:cs="Arial"/>
                <w:sz w:val="16"/>
                <w:szCs w:val="16"/>
              </w:rPr>
            </w:pPr>
            <w:r w:rsidRPr="000177D7">
              <w:rPr>
                <w:rFonts w:ascii="Arial" w:hAnsi="Arial" w:cs="Arial"/>
                <w:sz w:val="16"/>
                <w:szCs w:val="16"/>
              </w:rPr>
              <w:t>Actual</w:t>
            </w:r>
          </w:p>
        </w:tc>
        <w:tc>
          <w:tcPr>
            <w:tcW w:w="75" w:type="pct"/>
            <w:tcBorders>
              <w:top w:val="single" w:sz="4" w:space="0" w:color="293F5B"/>
              <w:left w:val="nil"/>
              <w:bottom w:val="nil"/>
              <w:right w:val="nil"/>
            </w:tcBorders>
            <w:shd w:val="clear" w:color="000000" w:fill="FFFFFF"/>
            <w:noWrap/>
            <w:vAlign w:val="center"/>
            <w:hideMark/>
          </w:tcPr>
          <w:p w14:paraId="70C4EE94"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2350" w:type="pct"/>
            <w:gridSpan w:val="4"/>
            <w:tcBorders>
              <w:top w:val="single" w:sz="4" w:space="0" w:color="293F5B"/>
              <w:left w:val="nil"/>
              <w:bottom w:val="single" w:sz="4" w:space="0" w:color="293F5B"/>
              <w:right w:val="nil"/>
            </w:tcBorders>
            <w:shd w:val="clear" w:color="000000" w:fill="FFFFFF"/>
            <w:noWrap/>
            <w:vAlign w:val="center"/>
            <w:hideMark/>
          </w:tcPr>
          <w:p w14:paraId="4E019129" w14:textId="77777777" w:rsidR="004E6360" w:rsidRPr="000177D7" w:rsidRDefault="004E6360" w:rsidP="004E6360">
            <w:pPr>
              <w:spacing w:before="0" w:after="0" w:line="240" w:lineRule="auto"/>
              <w:jc w:val="center"/>
              <w:rPr>
                <w:rFonts w:ascii="Arial" w:hAnsi="Arial" w:cs="Arial"/>
                <w:sz w:val="16"/>
                <w:szCs w:val="16"/>
              </w:rPr>
            </w:pPr>
            <w:r w:rsidRPr="000177D7">
              <w:rPr>
                <w:rFonts w:ascii="Arial" w:hAnsi="Arial" w:cs="Arial"/>
                <w:sz w:val="16"/>
                <w:szCs w:val="16"/>
              </w:rPr>
              <w:t>Estimates</w:t>
            </w:r>
          </w:p>
        </w:tc>
      </w:tr>
      <w:tr w:rsidR="004E6360" w:rsidRPr="000177D7" w14:paraId="536D2971" w14:textId="77777777" w:rsidTr="004E6360">
        <w:trPr>
          <w:divId w:val="1353259172"/>
          <w:trHeight w:hRule="exact" w:val="200"/>
        </w:trPr>
        <w:tc>
          <w:tcPr>
            <w:tcW w:w="1988" w:type="pct"/>
            <w:tcBorders>
              <w:top w:val="nil"/>
              <w:left w:val="nil"/>
              <w:bottom w:val="nil"/>
              <w:right w:val="nil"/>
            </w:tcBorders>
            <w:shd w:val="clear" w:color="000000" w:fill="FFFFFF"/>
            <w:noWrap/>
            <w:vAlign w:val="bottom"/>
            <w:hideMark/>
          </w:tcPr>
          <w:p w14:paraId="5A2A9009"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87" w:type="pct"/>
            <w:tcBorders>
              <w:top w:val="single" w:sz="4" w:space="0" w:color="293F5B"/>
              <w:left w:val="nil"/>
              <w:bottom w:val="nil"/>
              <w:right w:val="nil"/>
            </w:tcBorders>
            <w:shd w:val="clear" w:color="000000" w:fill="FFFFFF"/>
            <w:noWrap/>
            <w:vAlign w:val="center"/>
            <w:hideMark/>
          </w:tcPr>
          <w:p w14:paraId="2DE48C8D" w14:textId="4A7BC38B"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2021</w:t>
            </w:r>
            <w:r w:rsidR="00362F43" w:rsidRPr="000177D7">
              <w:rPr>
                <w:rFonts w:ascii="Arial" w:hAnsi="Arial" w:cs="Arial"/>
                <w:sz w:val="16"/>
                <w:szCs w:val="16"/>
              </w:rPr>
              <w:noBreakHyphen/>
            </w:r>
            <w:r w:rsidRPr="000177D7">
              <w:rPr>
                <w:rFonts w:ascii="Arial" w:hAnsi="Arial" w:cs="Arial"/>
                <w:sz w:val="16"/>
                <w:szCs w:val="16"/>
              </w:rPr>
              <w:t>22</w:t>
            </w:r>
          </w:p>
        </w:tc>
        <w:tc>
          <w:tcPr>
            <w:tcW w:w="75" w:type="pct"/>
            <w:tcBorders>
              <w:top w:val="nil"/>
              <w:left w:val="nil"/>
              <w:bottom w:val="nil"/>
              <w:right w:val="nil"/>
            </w:tcBorders>
            <w:shd w:val="clear" w:color="000000" w:fill="FFFFFF"/>
            <w:noWrap/>
            <w:vAlign w:val="center"/>
            <w:hideMark/>
          </w:tcPr>
          <w:p w14:paraId="33F0CA8D"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 </w:t>
            </w:r>
          </w:p>
        </w:tc>
        <w:tc>
          <w:tcPr>
            <w:tcW w:w="587" w:type="pct"/>
            <w:tcBorders>
              <w:top w:val="single" w:sz="4" w:space="0" w:color="293F5B"/>
              <w:left w:val="nil"/>
              <w:bottom w:val="nil"/>
              <w:right w:val="nil"/>
            </w:tcBorders>
            <w:shd w:val="clear" w:color="000000" w:fill="E6F2FF"/>
            <w:noWrap/>
            <w:vAlign w:val="center"/>
            <w:hideMark/>
          </w:tcPr>
          <w:p w14:paraId="37974815" w14:textId="4CEB4A50"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2022</w:t>
            </w:r>
            <w:r w:rsidR="00362F43" w:rsidRPr="000177D7">
              <w:rPr>
                <w:rFonts w:ascii="Arial" w:hAnsi="Arial" w:cs="Arial"/>
                <w:sz w:val="16"/>
                <w:szCs w:val="16"/>
              </w:rPr>
              <w:noBreakHyphen/>
            </w:r>
            <w:r w:rsidRPr="000177D7">
              <w:rPr>
                <w:rFonts w:ascii="Arial" w:hAnsi="Arial" w:cs="Arial"/>
                <w:sz w:val="16"/>
                <w:szCs w:val="16"/>
              </w:rPr>
              <w:t>23</w:t>
            </w:r>
          </w:p>
        </w:tc>
        <w:tc>
          <w:tcPr>
            <w:tcW w:w="587" w:type="pct"/>
            <w:tcBorders>
              <w:top w:val="single" w:sz="4" w:space="0" w:color="293F5B"/>
              <w:left w:val="nil"/>
              <w:bottom w:val="nil"/>
              <w:right w:val="nil"/>
            </w:tcBorders>
            <w:shd w:val="clear" w:color="000000" w:fill="FFFFFF"/>
            <w:noWrap/>
            <w:vAlign w:val="center"/>
            <w:hideMark/>
          </w:tcPr>
          <w:p w14:paraId="41B524B2" w14:textId="71475F62"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2023</w:t>
            </w:r>
            <w:r w:rsidR="00362F43" w:rsidRPr="000177D7">
              <w:rPr>
                <w:rFonts w:ascii="Arial" w:hAnsi="Arial" w:cs="Arial"/>
                <w:sz w:val="16"/>
                <w:szCs w:val="16"/>
              </w:rPr>
              <w:noBreakHyphen/>
            </w:r>
            <w:r w:rsidRPr="000177D7">
              <w:rPr>
                <w:rFonts w:ascii="Arial" w:hAnsi="Arial" w:cs="Arial"/>
                <w:sz w:val="16"/>
                <w:szCs w:val="16"/>
              </w:rPr>
              <w:t>24</w:t>
            </w:r>
          </w:p>
        </w:tc>
        <w:tc>
          <w:tcPr>
            <w:tcW w:w="587" w:type="pct"/>
            <w:tcBorders>
              <w:top w:val="single" w:sz="4" w:space="0" w:color="293F5B"/>
              <w:left w:val="nil"/>
              <w:bottom w:val="nil"/>
              <w:right w:val="nil"/>
            </w:tcBorders>
            <w:shd w:val="clear" w:color="000000" w:fill="FFFFFF"/>
            <w:noWrap/>
            <w:vAlign w:val="center"/>
            <w:hideMark/>
          </w:tcPr>
          <w:p w14:paraId="5D4D9D0D" w14:textId="11FC6A9F"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2024</w:t>
            </w:r>
            <w:r w:rsidR="00362F43" w:rsidRPr="000177D7">
              <w:rPr>
                <w:rFonts w:ascii="Arial" w:hAnsi="Arial" w:cs="Arial"/>
                <w:sz w:val="16"/>
                <w:szCs w:val="16"/>
              </w:rPr>
              <w:noBreakHyphen/>
            </w:r>
            <w:r w:rsidRPr="000177D7">
              <w:rPr>
                <w:rFonts w:ascii="Arial" w:hAnsi="Arial" w:cs="Arial"/>
                <w:sz w:val="16"/>
                <w:szCs w:val="16"/>
              </w:rPr>
              <w:t>25</w:t>
            </w:r>
          </w:p>
        </w:tc>
        <w:tc>
          <w:tcPr>
            <w:tcW w:w="587" w:type="pct"/>
            <w:tcBorders>
              <w:top w:val="single" w:sz="4" w:space="0" w:color="293F5B"/>
              <w:left w:val="nil"/>
              <w:bottom w:val="nil"/>
              <w:right w:val="nil"/>
            </w:tcBorders>
            <w:shd w:val="clear" w:color="000000" w:fill="FFFFFF"/>
            <w:noWrap/>
            <w:vAlign w:val="center"/>
            <w:hideMark/>
          </w:tcPr>
          <w:p w14:paraId="058ED424" w14:textId="75A7BA5E"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2025</w:t>
            </w:r>
            <w:r w:rsidR="00362F43" w:rsidRPr="000177D7">
              <w:rPr>
                <w:rFonts w:ascii="Arial" w:hAnsi="Arial" w:cs="Arial"/>
                <w:sz w:val="16"/>
                <w:szCs w:val="16"/>
              </w:rPr>
              <w:noBreakHyphen/>
            </w:r>
            <w:r w:rsidRPr="000177D7">
              <w:rPr>
                <w:rFonts w:ascii="Arial" w:hAnsi="Arial" w:cs="Arial"/>
                <w:sz w:val="16"/>
                <w:szCs w:val="16"/>
              </w:rPr>
              <w:t>26</w:t>
            </w:r>
          </w:p>
        </w:tc>
      </w:tr>
      <w:tr w:rsidR="004E6360" w:rsidRPr="000177D7" w14:paraId="7389EEF4" w14:textId="77777777" w:rsidTr="004E6360">
        <w:trPr>
          <w:divId w:val="1353259172"/>
          <w:trHeight w:hRule="exact" w:val="200"/>
        </w:trPr>
        <w:tc>
          <w:tcPr>
            <w:tcW w:w="1988" w:type="pct"/>
            <w:tcBorders>
              <w:top w:val="nil"/>
              <w:left w:val="nil"/>
              <w:bottom w:val="nil"/>
              <w:right w:val="nil"/>
            </w:tcBorders>
            <w:shd w:val="clear" w:color="000000" w:fill="FFFFFF"/>
            <w:noWrap/>
            <w:vAlign w:val="center"/>
            <w:hideMark/>
          </w:tcPr>
          <w:p w14:paraId="1DDBAF04"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87" w:type="pct"/>
            <w:tcBorders>
              <w:top w:val="nil"/>
              <w:left w:val="nil"/>
              <w:bottom w:val="single" w:sz="4" w:space="0" w:color="293F5B"/>
              <w:right w:val="nil"/>
            </w:tcBorders>
            <w:shd w:val="clear" w:color="000000" w:fill="FFFFFF"/>
            <w:noWrap/>
            <w:vAlign w:val="center"/>
            <w:hideMark/>
          </w:tcPr>
          <w:p w14:paraId="0FD5F390"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$m</w:t>
            </w:r>
          </w:p>
        </w:tc>
        <w:tc>
          <w:tcPr>
            <w:tcW w:w="75" w:type="pct"/>
            <w:tcBorders>
              <w:top w:val="nil"/>
              <w:left w:val="nil"/>
              <w:bottom w:val="nil"/>
              <w:right w:val="nil"/>
            </w:tcBorders>
            <w:shd w:val="clear" w:color="000000" w:fill="FFFFFF"/>
            <w:noWrap/>
            <w:vAlign w:val="center"/>
            <w:hideMark/>
          </w:tcPr>
          <w:p w14:paraId="1DED9D40"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 </w:t>
            </w:r>
          </w:p>
        </w:tc>
        <w:tc>
          <w:tcPr>
            <w:tcW w:w="587" w:type="pct"/>
            <w:tcBorders>
              <w:top w:val="nil"/>
              <w:left w:val="nil"/>
              <w:bottom w:val="single" w:sz="4" w:space="0" w:color="293F5B"/>
              <w:right w:val="nil"/>
            </w:tcBorders>
            <w:shd w:val="clear" w:color="000000" w:fill="E6F2FF"/>
            <w:noWrap/>
            <w:vAlign w:val="center"/>
            <w:hideMark/>
          </w:tcPr>
          <w:p w14:paraId="3FB67418"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$m</w:t>
            </w:r>
          </w:p>
        </w:tc>
        <w:tc>
          <w:tcPr>
            <w:tcW w:w="587" w:type="pct"/>
            <w:tcBorders>
              <w:top w:val="nil"/>
              <w:left w:val="nil"/>
              <w:bottom w:val="single" w:sz="4" w:space="0" w:color="293F5B"/>
              <w:right w:val="nil"/>
            </w:tcBorders>
            <w:shd w:val="clear" w:color="000000" w:fill="FFFFFF"/>
            <w:noWrap/>
            <w:vAlign w:val="center"/>
            <w:hideMark/>
          </w:tcPr>
          <w:p w14:paraId="5590A05F"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$m</w:t>
            </w:r>
          </w:p>
        </w:tc>
        <w:tc>
          <w:tcPr>
            <w:tcW w:w="587" w:type="pct"/>
            <w:tcBorders>
              <w:top w:val="nil"/>
              <w:left w:val="nil"/>
              <w:bottom w:val="single" w:sz="4" w:space="0" w:color="293F5B"/>
              <w:right w:val="nil"/>
            </w:tcBorders>
            <w:shd w:val="clear" w:color="000000" w:fill="FFFFFF"/>
            <w:noWrap/>
            <w:vAlign w:val="center"/>
            <w:hideMark/>
          </w:tcPr>
          <w:p w14:paraId="28654CAE"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$m</w:t>
            </w:r>
          </w:p>
        </w:tc>
        <w:tc>
          <w:tcPr>
            <w:tcW w:w="587" w:type="pct"/>
            <w:tcBorders>
              <w:top w:val="nil"/>
              <w:left w:val="nil"/>
              <w:bottom w:val="single" w:sz="4" w:space="0" w:color="293F5B"/>
              <w:right w:val="nil"/>
            </w:tcBorders>
            <w:shd w:val="clear" w:color="000000" w:fill="FFFFFF"/>
            <w:noWrap/>
            <w:vAlign w:val="center"/>
            <w:hideMark/>
          </w:tcPr>
          <w:p w14:paraId="513B85D4"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$m</w:t>
            </w:r>
          </w:p>
        </w:tc>
      </w:tr>
      <w:tr w:rsidR="004E6360" w:rsidRPr="000177D7" w14:paraId="1DEBA269" w14:textId="77777777" w:rsidTr="004E6360">
        <w:trPr>
          <w:divId w:val="1353259172"/>
          <w:trHeight w:hRule="exact" w:val="200"/>
        </w:trPr>
        <w:tc>
          <w:tcPr>
            <w:tcW w:w="1988" w:type="pct"/>
            <w:tcBorders>
              <w:top w:val="nil"/>
              <w:left w:val="nil"/>
              <w:bottom w:val="nil"/>
              <w:right w:val="nil"/>
            </w:tcBorders>
            <w:shd w:val="clear" w:color="000000" w:fill="FFFFFF"/>
            <w:noWrap/>
            <w:vAlign w:val="center"/>
            <w:hideMark/>
          </w:tcPr>
          <w:p w14:paraId="0DA0F7C9"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Support for Seniors</w:t>
            </w:r>
          </w:p>
        </w:tc>
        <w:tc>
          <w:tcPr>
            <w:tcW w:w="587" w:type="pct"/>
            <w:tcBorders>
              <w:top w:val="nil"/>
              <w:left w:val="nil"/>
              <w:bottom w:val="nil"/>
              <w:right w:val="nil"/>
            </w:tcBorders>
            <w:shd w:val="clear" w:color="000000" w:fill="FFFFFF"/>
            <w:noWrap/>
            <w:vAlign w:val="center"/>
            <w:hideMark/>
          </w:tcPr>
          <w:p w14:paraId="734E9848"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51,299</w:t>
            </w:r>
          </w:p>
        </w:tc>
        <w:tc>
          <w:tcPr>
            <w:tcW w:w="75" w:type="pct"/>
            <w:tcBorders>
              <w:top w:val="nil"/>
              <w:left w:val="nil"/>
              <w:bottom w:val="nil"/>
              <w:right w:val="nil"/>
            </w:tcBorders>
            <w:shd w:val="clear" w:color="000000" w:fill="FFFFFF"/>
            <w:noWrap/>
            <w:vAlign w:val="center"/>
            <w:hideMark/>
          </w:tcPr>
          <w:p w14:paraId="29350030"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87" w:type="pct"/>
            <w:tcBorders>
              <w:top w:val="nil"/>
              <w:left w:val="nil"/>
              <w:bottom w:val="nil"/>
              <w:right w:val="nil"/>
            </w:tcBorders>
            <w:shd w:val="clear" w:color="000000" w:fill="E6F2FF"/>
            <w:noWrap/>
            <w:vAlign w:val="center"/>
            <w:hideMark/>
          </w:tcPr>
          <w:p w14:paraId="7154F8FE"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55,293</w:t>
            </w:r>
          </w:p>
        </w:tc>
        <w:tc>
          <w:tcPr>
            <w:tcW w:w="587" w:type="pct"/>
            <w:tcBorders>
              <w:top w:val="nil"/>
              <w:left w:val="nil"/>
              <w:bottom w:val="nil"/>
              <w:right w:val="nil"/>
            </w:tcBorders>
            <w:shd w:val="clear" w:color="000000" w:fill="FFFFFF"/>
            <w:noWrap/>
            <w:vAlign w:val="center"/>
            <w:hideMark/>
          </w:tcPr>
          <w:p w14:paraId="63E11405"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59,780</w:t>
            </w:r>
          </w:p>
        </w:tc>
        <w:tc>
          <w:tcPr>
            <w:tcW w:w="587" w:type="pct"/>
            <w:tcBorders>
              <w:top w:val="nil"/>
              <w:left w:val="nil"/>
              <w:bottom w:val="nil"/>
              <w:right w:val="nil"/>
            </w:tcBorders>
            <w:shd w:val="clear" w:color="000000" w:fill="FFFFFF"/>
            <w:noWrap/>
            <w:vAlign w:val="center"/>
            <w:hideMark/>
          </w:tcPr>
          <w:p w14:paraId="4CC9E573"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62,562</w:t>
            </w:r>
          </w:p>
        </w:tc>
        <w:tc>
          <w:tcPr>
            <w:tcW w:w="587" w:type="pct"/>
            <w:tcBorders>
              <w:top w:val="nil"/>
              <w:left w:val="nil"/>
              <w:bottom w:val="nil"/>
              <w:right w:val="nil"/>
            </w:tcBorders>
            <w:shd w:val="clear" w:color="000000" w:fill="FFFFFF"/>
            <w:noWrap/>
            <w:vAlign w:val="center"/>
            <w:hideMark/>
          </w:tcPr>
          <w:p w14:paraId="78743A40"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65,744</w:t>
            </w:r>
          </w:p>
        </w:tc>
      </w:tr>
      <w:tr w:rsidR="004E6360" w:rsidRPr="000177D7" w14:paraId="6481824D" w14:textId="77777777" w:rsidTr="004E6360">
        <w:trPr>
          <w:divId w:val="1353259172"/>
          <w:trHeight w:hRule="exact" w:val="200"/>
        </w:trPr>
        <w:tc>
          <w:tcPr>
            <w:tcW w:w="1988" w:type="pct"/>
            <w:tcBorders>
              <w:top w:val="nil"/>
              <w:left w:val="nil"/>
              <w:bottom w:val="nil"/>
              <w:right w:val="nil"/>
            </w:tcBorders>
            <w:shd w:val="clear" w:color="000000" w:fill="FFFFFF"/>
            <w:noWrap/>
            <w:vAlign w:val="center"/>
            <w:hideMark/>
          </w:tcPr>
          <w:p w14:paraId="73C2650B"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Aged Care Services</w:t>
            </w:r>
          </w:p>
        </w:tc>
        <w:tc>
          <w:tcPr>
            <w:tcW w:w="587" w:type="pct"/>
            <w:tcBorders>
              <w:top w:val="nil"/>
              <w:left w:val="nil"/>
              <w:bottom w:val="nil"/>
              <w:right w:val="nil"/>
            </w:tcBorders>
            <w:shd w:val="clear" w:color="000000" w:fill="FFFFFF"/>
            <w:noWrap/>
            <w:vAlign w:val="center"/>
            <w:hideMark/>
          </w:tcPr>
          <w:p w14:paraId="03AB3B1B"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23,102</w:t>
            </w:r>
          </w:p>
        </w:tc>
        <w:tc>
          <w:tcPr>
            <w:tcW w:w="75" w:type="pct"/>
            <w:tcBorders>
              <w:top w:val="nil"/>
              <w:left w:val="nil"/>
              <w:bottom w:val="nil"/>
              <w:right w:val="nil"/>
            </w:tcBorders>
            <w:shd w:val="clear" w:color="000000" w:fill="FFFFFF"/>
            <w:noWrap/>
            <w:vAlign w:val="center"/>
            <w:hideMark/>
          </w:tcPr>
          <w:p w14:paraId="5B0721B2"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87" w:type="pct"/>
            <w:tcBorders>
              <w:top w:val="nil"/>
              <w:left w:val="nil"/>
              <w:bottom w:val="nil"/>
              <w:right w:val="nil"/>
            </w:tcBorders>
            <w:shd w:val="clear" w:color="000000" w:fill="E6F2FF"/>
            <w:noWrap/>
            <w:vAlign w:val="center"/>
            <w:hideMark/>
          </w:tcPr>
          <w:p w14:paraId="3BA48DEB"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27,084</w:t>
            </w:r>
          </w:p>
        </w:tc>
        <w:tc>
          <w:tcPr>
            <w:tcW w:w="587" w:type="pct"/>
            <w:tcBorders>
              <w:top w:val="nil"/>
              <w:left w:val="nil"/>
              <w:bottom w:val="nil"/>
              <w:right w:val="nil"/>
            </w:tcBorders>
            <w:shd w:val="clear" w:color="000000" w:fill="FFFFFF"/>
            <w:noWrap/>
            <w:vAlign w:val="center"/>
            <w:hideMark/>
          </w:tcPr>
          <w:p w14:paraId="32E54B8F"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29,741</w:t>
            </w:r>
          </w:p>
        </w:tc>
        <w:tc>
          <w:tcPr>
            <w:tcW w:w="587" w:type="pct"/>
            <w:tcBorders>
              <w:top w:val="nil"/>
              <w:left w:val="nil"/>
              <w:bottom w:val="nil"/>
              <w:right w:val="nil"/>
            </w:tcBorders>
            <w:shd w:val="clear" w:color="000000" w:fill="FFFFFF"/>
            <w:noWrap/>
            <w:vAlign w:val="center"/>
            <w:hideMark/>
          </w:tcPr>
          <w:p w14:paraId="219088F7"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32,773</w:t>
            </w:r>
          </w:p>
        </w:tc>
        <w:tc>
          <w:tcPr>
            <w:tcW w:w="587" w:type="pct"/>
            <w:tcBorders>
              <w:top w:val="nil"/>
              <w:left w:val="nil"/>
              <w:bottom w:val="nil"/>
              <w:right w:val="nil"/>
            </w:tcBorders>
            <w:shd w:val="clear" w:color="000000" w:fill="FFFFFF"/>
            <w:noWrap/>
            <w:vAlign w:val="center"/>
            <w:hideMark/>
          </w:tcPr>
          <w:p w14:paraId="40E3214E"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34,728</w:t>
            </w:r>
          </w:p>
        </w:tc>
      </w:tr>
      <w:tr w:rsidR="004E6360" w:rsidRPr="000177D7" w14:paraId="2F9D66DE" w14:textId="77777777" w:rsidTr="004E6360">
        <w:trPr>
          <w:divId w:val="1353259172"/>
          <w:trHeight w:hRule="exact" w:val="200"/>
        </w:trPr>
        <w:tc>
          <w:tcPr>
            <w:tcW w:w="1988" w:type="pct"/>
            <w:tcBorders>
              <w:top w:val="nil"/>
              <w:left w:val="nil"/>
              <w:bottom w:val="nil"/>
              <w:right w:val="nil"/>
            </w:tcBorders>
            <w:shd w:val="clear" w:color="000000" w:fill="FFFFFF"/>
            <w:noWrap/>
            <w:vAlign w:val="center"/>
            <w:hideMark/>
          </w:tcPr>
          <w:p w14:paraId="5770C36D" w14:textId="112FC22C"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Veterans</w:t>
            </w:r>
            <w:r w:rsidR="00362F43" w:rsidRPr="000177D7">
              <w:rPr>
                <w:rFonts w:ascii="Arial" w:hAnsi="Arial" w:cs="Arial"/>
                <w:sz w:val="16"/>
                <w:szCs w:val="16"/>
              </w:rPr>
              <w:t>’</w:t>
            </w:r>
            <w:r w:rsidRPr="000177D7">
              <w:rPr>
                <w:rFonts w:ascii="Arial" w:hAnsi="Arial" w:cs="Arial"/>
                <w:sz w:val="16"/>
                <w:szCs w:val="16"/>
              </w:rPr>
              <w:t xml:space="preserve"> Community Care and Support</w:t>
            </w:r>
          </w:p>
        </w:tc>
        <w:tc>
          <w:tcPr>
            <w:tcW w:w="587" w:type="pct"/>
            <w:tcBorders>
              <w:top w:val="nil"/>
              <w:left w:val="nil"/>
              <w:bottom w:val="nil"/>
              <w:right w:val="nil"/>
            </w:tcBorders>
            <w:shd w:val="clear" w:color="000000" w:fill="FFFFFF"/>
            <w:noWrap/>
            <w:vAlign w:val="center"/>
            <w:hideMark/>
          </w:tcPr>
          <w:p w14:paraId="1C060551"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856</w:t>
            </w:r>
          </w:p>
        </w:tc>
        <w:tc>
          <w:tcPr>
            <w:tcW w:w="75" w:type="pct"/>
            <w:tcBorders>
              <w:top w:val="nil"/>
              <w:left w:val="nil"/>
              <w:bottom w:val="nil"/>
              <w:right w:val="nil"/>
            </w:tcBorders>
            <w:shd w:val="clear" w:color="000000" w:fill="FFFFFF"/>
            <w:noWrap/>
            <w:vAlign w:val="center"/>
            <w:hideMark/>
          </w:tcPr>
          <w:p w14:paraId="2E06AA4D"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87" w:type="pct"/>
            <w:tcBorders>
              <w:top w:val="nil"/>
              <w:left w:val="nil"/>
              <w:bottom w:val="nil"/>
              <w:right w:val="nil"/>
            </w:tcBorders>
            <w:shd w:val="clear" w:color="000000" w:fill="E6F2FF"/>
            <w:noWrap/>
            <w:vAlign w:val="center"/>
            <w:hideMark/>
          </w:tcPr>
          <w:p w14:paraId="50C01673"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908</w:t>
            </w:r>
          </w:p>
        </w:tc>
        <w:tc>
          <w:tcPr>
            <w:tcW w:w="587" w:type="pct"/>
            <w:tcBorders>
              <w:top w:val="nil"/>
              <w:left w:val="nil"/>
              <w:bottom w:val="nil"/>
              <w:right w:val="nil"/>
            </w:tcBorders>
            <w:shd w:val="clear" w:color="000000" w:fill="FFFFFF"/>
            <w:noWrap/>
            <w:vAlign w:val="center"/>
            <w:hideMark/>
          </w:tcPr>
          <w:p w14:paraId="742A28BE"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798</w:t>
            </w:r>
          </w:p>
        </w:tc>
        <w:tc>
          <w:tcPr>
            <w:tcW w:w="587" w:type="pct"/>
            <w:tcBorders>
              <w:top w:val="nil"/>
              <w:left w:val="nil"/>
              <w:bottom w:val="nil"/>
              <w:right w:val="nil"/>
            </w:tcBorders>
            <w:shd w:val="clear" w:color="000000" w:fill="FFFFFF"/>
            <w:noWrap/>
            <w:vAlign w:val="center"/>
            <w:hideMark/>
          </w:tcPr>
          <w:p w14:paraId="106A019B"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871</w:t>
            </w:r>
          </w:p>
        </w:tc>
        <w:tc>
          <w:tcPr>
            <w:tcW w:w="587" w:type="pct"/>
            <w:tcBorders>
              <w:top w:val="nil"/>
              <w:left w:val="nil"/>
              <w:bottom w:val="nil"/>
              <w:right w:val="nil"/>
            </w:tcBorders>
            <w:shd w:val="clear" w:color="000000" w:fill="FFFFFF"/>
            <w:noWrap/>
            <w:vAlign w:val="center"/>
            <w:hideMark/>
          </w:tcPr>
          <w:p w14:paraId="4DCC3F18"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911</w:t>
            </w:r>
          </w:p>
        </w:tc>
      </w:tr>
      <w:tr w:rsidR="004E6360" w:rsidRPr="000177D7" w14:paraId="203CC4E8" w14:textId="77777777" w:rsidTr="004E6360">
        <w:trPr>
          <w:divId w:val="1353259172"/>
          <w:trHeight w:hRule="exact" w:val="200"/>
        </w:trPr>
        <w:tc>
          <w:tcPr>
            <w:tcW w:w="1988" w:type="pct"/>
            <w:tcBorders>
              <w:top w:val="nil"/>
              <w:left w:val="nil"/>
              <w:bottom w:val="nil"/>
              <w:right w:val="nil"/>
            </w:tcBorders>
            <w:shd w:val="clear" w:color="000000" w:fill="FFFFFF"/>
            <w:noWrap/>
            <w:vAlign w:val="center"/>
            <w:hideMark/>
          </w:tcPr>
          <w:p w14:paraId="448022BF"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Aged Care Quality</w:t>
            </w:r>
          </w:p>
        </w:tc>
        <w:tc>
          <w:tcPr>
            <w:tcW w:w="587" w:type="pct"/>
            <w:tcBorders>
              <w:top w:val="nil"/>
              <w:left w:val="nil"/>
              <w:bottom w:val="nil"/>
              <w:right w:val="nil"/>
            </w:tcBorders>
            <w:shd w:val="clear" w:color="000000" w:fill="FFFFFF"/>
            <w:noWrap/>
            <w:vAlign w:val="center"/>
            <w:hideMark/>
          </w:tcPr>
          <w:p w14:paraId="02C1D9E6"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534</w:t>
            </w:r>
          </w:p>
        </w:tc>
        <w:tc>
          <w:tcPr>
            <w:tcW w:w="75" w:type="pct"/>
            <w:tcBorders>
              <w:top w:val="nil"/>
              <w:left w:val="nil"/>
              <w:bottom w:val="nil"/>
              <w:right w:val="nil"/>
            </w:tcBorders>
            <w:shd w:val="clear" w:color="000000" w:fill="FFFFFF"/>
            <w:noWrap/>
            <w:vAlign w:val="center"/>
            <w:hideMark/>
          </w:tcPr>
          <w:p w14:paraId="61D0FE3B"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87" w:type="pct"/>
            <w:tcBorders>
              <w:top w:val="nil"/>
              <w:left w:val="nil"/>
              <w:bottom w:val="nil"/>
              <w:right w:val="nil"/>
            </w:tcBorders>
            <w:shd w:val="clear" w:color="000000" w:fill="E6F2FF"/>
            <w:noWrap/>
            <w:vAlign w:val="center"/>
            <w:hideMark/>
          </w:tcPr>
          <w:p w14:paraId="29B607B0"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1,687</w:t>
            </w:r>
          </w:p>
        </w:tc>
        <w:tc>
          <w:tcPr>
            <w:tcW w:w="587" w:type="pct"/>
            <w:tcBorders>
              <w:top w:val="nil"/>
              <w:left w:val="nil"/>
              <w:bottom w:val="nil"/>
              <w:right w:val="nil"/>
            </w:tcBorders>
            <w:shd w:val="clear" w:color="000000" w:fill="FFFFFF"/>
            <w:noWrap/>
            <w:vAlign w:val="center"/>
            <w:hideMark/>
          </w:tcPr>
          <w:p w14:paraId="4751A4C8"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338</w:t>
            </w:r>
          </w:p>
        </w:tc>
        <w:tc>
          <w:tcPr>
            <w:tcW w:w="587" w:type="pct"/>
            <w:tcBorders>
              <w:top w:val="nil"/>
              <w:left w:val="nil"/>
              <w:bottom w:val="nil"/>
              <w:right w:val="nil"/>
            </w:tcBorders>
            <w:shd w:val="clear" w:color="000000" w:fill="FFFFFF"/>
            <w:noWrap/>
            <w:vAlign w:val="center"/>
            <w:hideMark/>
          </w:tcPr>
          <w:p w14:paraId="222B6F30"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228</w:t>
            </w:r>
          </w:p>
        </w:tc>
        <w:tc>
          <w:tcPr>
            <w:tcW w:w="587" w:type="pct"/>
            <w:tcBorders>
              <w:top w:val="nil"/>
              <w:left w:val="nil"/>
              <w:bottom w:val="nil"/>
              <w:right w:val="nil"/>
            </w:tcBorders>
            <w:shd w:val="clear" w:color="000000" w:fill="FFFFFF"/>
            <w:noWrap/>
            <w:vAlign w:val="center"/>
            <w:hideMark/>
          </w:tcPr>
          <w:p w14:paraId="775558CE"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225</w:t>
            </w:r>
          </w:p>
        </w:tc>
      </w:tr>
      <w:tr w:rsidR="004E6360" w:rsidRPr="000177D7" w14:paraId="4F8A333A" w14:textId="77777777" w:rsidTr="004E6360">
        <w:trPr>
          <w:divId w:val="1353259172"/>
          <w:trHeight w:hRule="exact" w:val="200"/>
        </w:trPr>
        <w:tc>
          <w:tcPr>
            <w:tcW w:w="1988" w:type="pct"/>
            <w:tcBorders>
              <w:top w:val="nil"/>
              <w:left w:val="nil"/>
              <w:bottom w:val="nil"/>
              <w:right w:val="nil"/>
            </w:tcBorders>
            <w:shd w:val="clear" w:color="000000" w:fill="FFFFFF"/>
            <w:noWrap/>
            <w:vAlign w:val="center"/>
            <w:hideMark/>
          </w:tcPr>
          <w:p w14:paraId="565ACBAD"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Access and information</w:t>
            </w:r>
          </w:p>
        </w:tc>
        <w:tc>
          <w:tcPr>
            <w:tcW w:w="587" w:type="pct"/>
            <w:tcBorders>
              <w:top w:val="nil"/>
              <w:left w:val="nil"/>
              <w:bottom w:val="nil"/>
              <w:right w:val="nil"/>
            </w:tcBorders>
            <w:shd w:val="clear" w:color="000000" w:fill="FFFFFF"/>
            <w:noWrap/>
            <w:vAlign w:val="center"/>
            <w:hideMark/>
          </w:tcPr>
          <w:p w14:paraId="74448C0D"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311</w:t>
            </w:r>
          </w:p>
        </w:tc>
        <w:tc>
          <w:tcPr>
            <w:tcW w:w="75" w:type="pct"/>
            <w:tcBorders>
              <w:top w:val="nil"/>
              <w:left w:val="nil"/>
              <w:bottom w:val="nil"/>
              <w:right w:val="nil"/>
            </w:tcBorders>
            <w:shd w:val="clear" w:color="000000" w:fill="FFFFFF"/>
            <w:noWrap/>
            <w:vAlign w:val="center"/>
            <w:hideMark/>
          </w:tcPr>
          <w:p w14:paraId="04BDD79F"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87" w:type="pct"/>
            <w:tcBorders>
              <w:top w:val="nil"/>
              <w:left w:val="nil"/>
              <w:bottom w:val="nil"/>
              <w:right w:val="nil"/>
            </w:tcBorders>
            <w:shd w:val="clear" w:color="000000" w:fill="E6F2FF"/>
            <w:noWrap/>
            <w:vAlign w:val="center"/>
            <w:hideMark/>
          </w:tcPr>
          <w:p w14:paraId="02059CD9"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659</w:t>
            </w:r>
          </w:p>
        </w:tc>
        <w:tc>
          <w:tcPr>
            <w:tcW w:w="587" w:type="pct"/>
            <w:tcBorders>
              <w:top w:val="nil"/>
              <w:left w:val="nil"/>
              <w:bottom w:val="nil"/>
              <w:right w:val="nil"/>
            </w:tcBorders>
            <w:shd w:val="clear" w:color="000000" w:fill="FFFFFF"/>
            <w:noWrap/>
            <w:vAlign w:val="center"/>
            <w:hideMark/>
          </w:tcPr>
          <w:p w14:paraId="2C5ED925"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651</w:t>
            </w:r>
          </w:p>
        </w:tc>
        <w:tc>
          <w:tcPr>
            <w:tcW w:w="587" w:type="pct"/>
            <w:tcBorders>
              <w:top w:val="nil"/>
              <w:left w:val="nil"/>
              <w:bottom w:val="nil"/>
              <w:right w:val="nil"/>
            </w:tcBorders>
            <w:shd w:val="clear" w:color="000000" w:fill="FFFFFF"/>
            <w:noWrap/>
            <w:vAlign w:val="center"/>
            <w:hideMark/>
          </w:tcPr>
          <w:p w14:paraId="4DBD2FA4"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648</w:t>
            </w:r>
          </w:p>
        </w:tc>
        <w:tc>
          <w:tcPr>
            <w:tcW w:w="587" w:type="pct"/>
            <w:tcBorders>
              <w:top w:val="nil"/>
              <w:left w:val="nil"/>
              <w:bottom w:val="nil"/>
              <w:right w:val="nil"/>
            </w:tcBorders>
            <w:shd w:val="clear" w:color="000000" w:fill="FFFFFF"/>
            <w:noWrap/>
            <w:vAlign w:val="center"/>
            <w:hideMark/>
          </w:tcPr>
          <w:p w14:paraId="6DD99731"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653</w:t>
            </w:r>
          </w:p>
        </w:tc>
      </w:tr>
      <w:tr w:rsidR="004E6360" w:rsidRPr="000177D7" w14:paraId="488CBB4B" w14:textId="77777777" w:rsidTr="004E6360">
        <w:trPr>
          <w:divId w:val="1353259172"/>
          <w:trHeight w:hRule="exact" w:val="200"/>
        </w:trPr>
        <w:tc>
          <w:tcPr>
            <w:tcW w:w="1988" w:type="pct"/>
            <w:tcBorders>
              <w:top w:val="nil"/>
              <w:left w:val="nil"/>
              <w:bottom w:val="nil"/>
              <w:right w:val="nil"/>
            </w:tcBorders>
            <w:shd w:val="clear" w:color="000000" w:fill="FFFFFF"/>
            <w:noWrap/>
            <w:vAlign w:val="center"/>
            <w:hideMark/>
          </w:tcPr>
          <w:p w14:paraId="03DC1ECD" w14:textId="65962A2E"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xml:space="preserve">National Partnership Payments </w:t>
            </w:r>
            <w:r w:rsidR="00C913D5" w:rsidRPr="000177D7">
              <w:rPr>
                <w:rFonts w:ascii="Arial" w:hAnsi="Arial" w:cs="Arial"/>
                <w:sz w:val="16"/>
                <w:szCs w:val="16"/>
              </w:rPr>
              <w:t>–</w:t>
            </w:r>
          </w:p>
        </w:tc>
        <w:tc>
          <w:tcPr>
            <w:tcW w:w="587" w:type="pct"/>
            <w:tcBorders>
              <w:top w:val="nil"/>
              <w:left w:val="nil"/>
              <w:bottom w:val="nil"/>
              <w:right w:val="nil"/>
            </w:tcBorders>
            <w:shd w:val="clear" w:color="000000" w:fill="FFFFFF"/>
            <w:noWrap/>
            <w:vAlign w:val="center"/>
            <w:hideMark/>
          </w:tcPr>
          <w:p w14:paraId="2E965313"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75" w:type="pct"/>
            <w:tcBorders>
              <w:top w:val="nil"/>
              <w:left w:val="nil"/>
              <w:bottom w:val="nil"/>
              <w:right w:val="nil"/>
            </w:tcBorders>
            <w:shd w:val="clear" w:color="000000" w:fill="FFFFFF"/>
            <w:noWrap/>
            <w:vAlign w:val="center"/>
            <w:hideMark/>
          </w:tcPr>
          <w:p w14:paraId="57FDC702"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87" w:type="pct"/>
            <w:tcBorders>
              <w:top w:val="nil"/>
              <w:left w:val="nil"/>
              <w:bottom w:val="nil"/>
              <w:right w:val="nil"/>
            </w:tcBorders>
            <w:shd w:val="clear" w:color="000000" w:fill="E6F2FF"/>
            <w:noWrap/>
            <w:vAlign w:val="center"/>
            <w:hideMark/>
          </w:tcPr>
          <w:p w14:paraId="3DC88007"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87" w:type="pct"/>
            <w:tcBorders>
              <w:top w:val="nil"/>
              <w:left w:val="nil"/>
              <w:bottom w:val="nil"/>
              <w:right w:val="nil"/>
            </w:tcBorders>
            <w:shd w:val="clear" w:color="000000" w:fill="FFFFFF"/>
            <w:noWrap/>
            <w:vAlign w:val="center"/>
            <w:hideMark/>
          </w:tcPr>
          <w:p w14:paraId="4FE46063"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87" w:type="pct"/>
            <w:tcBorders>
              <w:top w:val="nil"/>
              <w:left w:val="nil"/>
              <w:bottom w:val="nil"/>
              <w:right w:val="nil"/>
            </w:tcBorders>
            <w:shd w:val="clear" w:color="000000" w:fill="FFFFFF"/>
            <w:noWrap/>
            <w:vAlign w:val="center"/>
            <w:hideMark/>
          </w:tcPr>
          <w:p w14:paraId="075299A0"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87" w:type="pct"/>
            <w:tcBorders>
              <w:top w:val="nil"/>
              <w:left w:val="nil"/>
              <w:bottom w:val="nil"/>
              <w:right w:val="nil"/>
            </w:tcBorders>
            <w:shd w:val="clear" w:color="000000" w:fill="FFFFFF"/>
            <w:noWrap/>
            <w:vAlign w:val="center"/>
            <w:hideMark/>
          </w:tcPr>
          <w:p w14:paraId="06DC3292"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r>
      <w:tr w:rsidR="004E6360" w:rsidRPr="000177D7" w14:paraId="6F975C21" w14:textId="77777777" w:rsidTr="004E6360">
        <w:trPr>
          <w:divId w:val="1353259172"/>
          <w:trHeight w:hRule="exact" w:val="200"/>
        </w:trPr>
        <w:tc>
          <w:tcPr>
            <w:tcW w:w="1988" w:type="pct"/>
            <w:tcBorders>
              <w:top w:val="nil"/>
              <w:left w:val="nil"/>
              <w:bottom w:val="nil"/>
              <w:right w:val="nil"/>
            </w:tcBorders>
            <w:shd w:val="clear" w:color="000000" w:fill="FFFFFF"/>
            <w:noWrap/>
            <w:vAlign w:val="center"/>
            <w:hideMark/>
          </w:tcPr>
          <w:p w14:paraId="59FA052F" w14:textId="77777777" w:rsidR="004E6360" w:rsidRPr="000177D7" w:rsidRDefault="004E6360" w:rsidP="004E6360">
            <w:pPr>
              <w:spacing w:before="0" w:after="0" w:line="240" w:lineRule="auto"/>
              <w:ind w:left="170"/>
              <w:rPr>
                <w:rFonts w:ascii="Arial" w:hAnsi="Arial" w:cs="Arial"/>
                <w:sz w:val="16"/>
                <w:szCs w:val="16"/>
              </w:rPr>
            </w:pPr>
            <w:r w:rsidRPr="000177D7">
              <w:rPr>
                <w:rFonts w:ascii="Arial" w:hAnsi="Arial" w:cs="Arial"/>
                <w:sz w:val="16"/>
                <w:szCs w:val="16"/>
              </w:rPr>
              <w:t>Assistance to the Aged</w:t>
            </w:r>
          </w:p>
        </w:tc>
        <w:tc>
          <w:tcPr>
            <w:tcW w:w="587" w:type="pct"/>
            <w:tcBorders>
              <w:top w:val="nil"/>
              <w:left w:val="nil"/>
              <w:bottom w:val="nil"/>
              <w:right w:val="nil"/>
            </w:tcBorders>
            <w:shd w:val="clear" w:color="000000" w:fill="FFFFFF"/>
            <w:noWrap/>
            <w:vAlign w:val="center"/>
            <w:hideMark/>
          </w:tcPr>
          <w:p w14:paraId="67A5CD37"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15</w:t>
            </w:r>
          </w:p>
        </w:tc>
        <w:tc>
          <w:tcPr>
            <w:tcW w:w="75" w:type="pct"/>
            <w:tcBorders>
              <w:top w:val="nil"/>
              <w:left w:val="nil"/>
              <w:bottom w:val="nil"/>
              <w:right w:val="nil"/>
            </w:tcBorders>
            <w:shd w:val="clear" w:color="000000" w:fill="FFFFFF"/>
            <w:noWrap/>
            <w:vAlign w:val="center"/>
            <w:hideMark/>
          </w:tcPr>
          <w:p w14:paraId="5EBE9B75"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87" w:type="pct"/>
            <w:tcBorders>
              <w:top w:val="nil"/>
              <w:left w:val="nil"/>
              <w:bottom w:val="nil"/>
              <w:right w:val="nil"/>
            </w:tcBorders>
            <w:shd w:val="clear" w:color="000000" w:fill="E6F2FF"/>
            <w:noWrap/>
            <w:vAlign w:val="center"/>
            <w:hideMark/>
          </w:tcPr>
          <w:p w14:paraId="515EC799"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34</w:t>
            </w:r>
          </w:p>
        </w:tc>
        <w:tc>
          <w:tcPr>
            <w:tcW w:w="587" w:type="pct"/>
            <w:tcBorders>
              <w:top w:val="nil"/>
              <w:left w:val="nil"/>
              <w:bottom w:val="nil"/>
              <w:right w:val="nil"/>
            </w:tcBorders>
            <w:shd w:val="clear" w:color="000000" w:fill="FFFFFF"/>
            <w:noWrap/>
            <w:vAlign w:val="center"/>
            <w:hideMark/>
          </w:tcPr>
          <w:p w14:paraId="3C1C083B"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30</w:t>
            </w:r>
          </w:p>
        </w:tc>
        <w:tc>
          <w:tcPr>
            <w:tcW w:w="587" w:type="pct"/>
            <w:tcBorders>
              <w:top w:val="nil"/>
              <w:left w:val="nil"/>
              <w:bottom w:val="nil"/>
              <w:right w:val="nil"/>
            </w:tcBorders>
            <w:shd w:val="clear" w:color="000000" w:fill="FFFFFF"/>
            <w:noWrap/>
            <w:vAlign w:val="center"/>
            <w:hideMark/>
          </w:tcPr>
          <w:p w14:paraId="1A749C7F"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0</w:t>
            </w:r>
          </w:p>
        </w:tc>
        <w:tc>
          <w:tcPr>
            <w:tcW w:w="587" w:type="pct"/>
            <w:tcBorders>
              <w:top w:val="nil"/>
              <w:left w:val="nil"/>
              <w:bottom w:val="nil"/>
              <w:right w:val="nil"/>
            </w:tcBorders>
            <w:shd w:val="clear" w:color="000000" w:fill="FFFFFF"/>
            <w:noWrap/>
            <w:vAlign w:val="center"/>
            <w:hideMark/>
          </w:tcPr>
          <w:p w14:paraId="06A47E8B"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0</w:t>
            </w:r>
          </w:p>
        </w:tc>
      </w:tr>
      <w:tr w:rsidR="004E6360" w:rsidRPr="000177D7" w14:paraId="03AAC644" w14:textId="77777777" w:rsidTr="004E6360">
        <w:trPr>
          <w:divId w:val="1353259172"/>
          <w:trHeight w:hRule="exact" w:val="200"/>
        </w:trPr>
        <w:tc>
          <w:tcPr>
            <w:tcW w:w="1988" w:type="pct"/>
            <w:tcBorders>
              <w:top w:val="nil"/>
              <w:left w:val="nil"/>
              <w:bottom w:val="nil"/>
              <w:right w:val="nil"/>
            </w:tcBorders>
            <w:shd w:val="clear" w:color="000000" w:fill="FFFFFF"/>
            <w:noWrap/>
            <w:vAlign w:val="center"/>
            <w:hideMark/>
          </w:tcPr>
          <w:p w14:paraId="1CB662B0"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Other</w:t>
            </w:r>
          </w:p>
        </w:tc>
        <w:tc>
          <w:tcPr>
            <w:tcW w:w="587" w:type="pct"/>
            <w:tcBorders>
              <w:top w:val="nil"/>
              <w:left w:val="nil"/>
              <w:bottom w:val="nil"/>
              <w:right w:val="nil"/>
            </w:tcBorders>
            <w:shd w:val="clear" w:color="000000" w:fill="FFFFFF"/>
            <w:noWrap/>
            <w:vAlign w:val="center"/>
            <w:hideMark/>
          </w:tcPr>
          <w:p w14:paraId="1BF4C7CA"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167</w:t>
            </w:r>
          </w:p>
        </w:tc>
        <w:tc>
          <w:tcPr>
            <w:tcW w:w="75" w:type="pct"/>
            <w:tcBorders>
              <w:top w:val="nil"/>
              <w:left w:val="nil"/>
              <w:bottom w:val="nil"/>
              <w:right w:val="nil"/>
            </w:tcBorders>
            <w:shd w:val="clear" w:color="000000" w:fill="FFFFFF"/>
            <w:noWrap/>
            <w:vAlign w:val="center"/>
            <w:hideMark/>
          </w:tcPr>
          <w:p w14:paraId="18A15FA9"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87" w:type="pct"/>
            <w:tcBorders>
              <w:top w:val="nil"/>
              <w:left w:val="nil"/>
              <w:bottom w:val="nil"/>
              <w:right w:val="nil"/>
            </w:tcBorders>
            <w:shd w:val="clear" w:color="000000" w:fill="E6F2FF"/>
            <w:noWrap/>
            <w:vAlign w:val="center"/>
            <w:hideMark/>
          </w:tcPr>
          <w:p w14:paraId="01DF909E"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223</w:t>
            </w:r>
          </w:p>
        </w:tc>
        <w:tc>
          <w:tcPr>
            <w:tcW w:w="587" w:type="pct"/>
            <w:tcBorders>
              <w:top w:val="nil"/>
              <w:left w:val="nil"/>
              <w:bottom w:val="nil"/>
              <w:right w:val="nil"/>
            </w:tcBorders>
            <w:shd w:val="clear" w:color="000000" w:fill="FFFFFF"/>
            <w:noWrap/>
            <w:vAlign w:val="center"/>
            <w:hideMark/>
          </w:tcPr>
          <w:p w14:paraId="78BBB60B"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202</w:t>
            </w:r>
          </w:p>
        </w:tc>
        <w:tc>
          <w:tcPr>
            <w:tcW w:w="587" w:type="pct"/>
            <w:tcBorders>
              <w:top w:val="nil"/>
              <w:left w:val="nil"/>
              <w:bottom w:val="nil"/>
              <w:right w:val="nil"/>
            </w:tcBorders>
            <w:shd w:val="clear" w:color="000000" w:fill="FFFFFF"/>
            <w:noWrap/>
            <w:vAlign w:val="center"/>
            <w:hideMark/>
          </w:tcPr>
          <w:p w14:paraId="5443AA20"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195</w:t>
            </w:r>
          </w:p>
        </w:tc>
        <w:tc>
          <w:tcPr>
            <w:tcW w:w="587" w:type="pct"/>
            <w:tcBorders>
              <w:top w:val="nil"/>
              <w:left w:val="nil"/>
              <w:bottom w:val="nil"/>
              <w:right w:val="nil"/>
            </w:tcBorders>
            <w:shd w:val="clear" w:color="000000" w:fill="FFFFFF"/>
            <w:noWrap/>
            <w:vAlign w:val="center"/>
            <w:hideMark/>
          </w:tcPr>
          <w:p w14:paraId="42E26E35"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192</w:t>
            </w:r>
          </w:p>
        </w:tc>
      </w:tr>
      <w:tr w:rsidR="004E6360" w:rsidRPr="000177D7" w14:paraId="69BC7B92" w14:textId="77777777" w:rsidTr="004E6360">
        <w:trPr>
          <w:divId w:val="1353259172"/>
          <w:trHeight w:hRule="exact" w:val="210"/>
        </w:trPr>
        <w:tc>
          <w:tcPr>
            <w:tcW w:w="1988" w:type="pct"/>
            <w:tcBorders>
              <w:top w:val="nil"/>
              <w:left w:val="nil"/>
              <w:bottom w:val="single" w:sz="4" w:space="0" w:color="293F5B"/>
              <w:right w:val="nil"/>
            </w:tcBorders>
            <w:shd w:val="clear" w:color="000000" w:fill="FFFFFF"/>
            <w:noWrap/>
            <w:vAlign w:val="center"/>
            <w:hideMark/>
          </w:tcPr>
          <w:p w14:paraId="4984DE78" w14:textId="77777777" w:rsidR="004E6360" w:rsidRPr="000177D7" w:rsidRDefault="004E6360" w:rsidP="004E6360">
            <w:pPr>
              <w:spacing w:before="0" w:after="0" w:line="240" w:lineRule="auto"/>
              <w:rPr>
                <w:rFonts w:ascii="Arial" w:hAnsi="Arial" w:cs="Arial"/>
                <w:b/>
                <w:bCs/>
                <w:sz w:val="16"/>
                <w:szCs w:val="16"/>
              </w:rPr>
            </w:pPr>
            <w:r w:rsidRPr="000177D7">
              <w:rPr>
                <w:rFonts w:ascii="Arial" w:hAnsi="Arial" w:cs="Arial"/>
                <w:b/>
                <w:bCs/>
                <w:sz w:val="16"/>
                <w:szCs w:val="16"/>
              </w:rPr>
              <w:t>Total</w:t>
            </w:r>
          </w:p>
        </w:tc>
        <w:tc>
          <w:tcPr>
            <w:tcW w:w="587" w:type="pct"/>
            <w:tcBorders>
              <w:top w:val="single" w:sz="4" w:space="0" w:color="293F5B"/>
              <w:left w:val="nil"/>
              <w:bottom w:val="single" w:sz="4" w:space="0" w:color="293F5B"/>
              <w:right w:val="nil"/>
            </w:tcBorders>
            <w:shd w:val="clear" w:color="000000" w:fill="FFFFFF"/>
            <w:noWrap/>
            <w:vAlign w:val="center"/>
            <w:hideMark/>
          </w:tcPr>
          <w:p w14:paraId="09576B2D" w14:textId="77777777" w:rsidR="004E6360" w:rsidRPr="000177D7" w:rsidRDefault="004E6360" w:rsidP="004E6360">
            <w:pPr>
              <w:spacing w:before="0" w:after="0" w:line="240" w:lineRule="auto"/>
              <w:jc w:val="right"/>
              <w:rPr>
                <w:rFonts w:ascii="Arial" w:hAnsi="Arial" w:cs="Arial"/>
                <w:b/>
                <w:bCs/>
                <w:sz w:val="16"/>
                <w:szCs w:val="16"/>
              </w:rPr>
            </w:pPr>
            <w:r w:rsidRPr="000177D7">
              <w:rPr>
                <w:rFonts w:ascii="Arial" w:hAnsi="Arial" w:cs="Arial"/>
                <w:b/>
                <w:bCs/>
                <w:sz w:val="16"/>
                <w:szCs w:val="16"/>
              </w:rPr>
              <w:t>76,283</w:t>
            </w:r>
          </w:p>
        </w:tc>
        <w:tc>
          <w:tcPr>
            <w:tcW w:w="75" w:type="pct"/>
            <w:tcBorders>
              <w:top w:val="nil"/>
              <w:left w:val="nil"/>
              <w:bottom w:val="single" w:sz="4" w:space="0" w:color="293F5B"/>
              <w:right w:val="nil"/>
            </w:tcBorders>
            <w:shd w:val="clear" w:color="000000" w:fill="FFFFFF"/>
            <w:noWrap/>
            <w:vAlign w:val="center"/>
            <w:hideMark/>
          </w:tcPr>
          <w:p w14:paraId="79B75F0E" w14:textId="77777777" w:rsidR="004E6360" w:rsidRPr="000177D7" w:rsidRDefault="004E6360" w:rsidP="004E6360">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87" w:type="pct"/>
            <w:tcBorders>
              <w:top w:val="single" w:sz="4" w:space="0" w:color="293F5B"/>
              <w:left w:val="nil"/>
              <w:bottom w:val="single" w:sz="4" w:space="0" w:color="293F5B"/>
              <w:right w:val="nil"/>
            </w:tcBorders>
            <w:shd w:val="clear" w:color="000000" w:fill="E6F2FF"/>
            <w:noWrap/>
            <w:vAlign w:val="center"/>
            <w:hideMark/>
          </w:tcPr>
          <w:p w14:paraId="0AC6A7C1" w14:textId="77777777" w:rsidR="004E6360" w:rsidRPr="000177D7" w:rsidRDefault="004E6360" w:rsidP="004E6360">
            <w:pPr>
              <w:spacing w:before="0" w:after="0" w:line="240" w:lineRule="auto"/>
              <w:jc w:val="right"/>
              <w:rPr>
                <w:rFonts w:ascii="Arial" w:hAnsi="Arial" w:cs="Arial"/>
                <w:b/>
                <w:bCs/>
                <w:sz w:val="16"/>
                <w:szCs w:val="16"/>
              </w:rPr>
            </w:pPr>
            <w:r w:rsidRPr="000177D7">
              <w:rPr>
                <w:rFonts w:ascii="Arial" w:hAnsi="Arial" w:cs="Arial"/>
                <w:b/>
                <w:bCs/>
                <w:sz w:val="16"/>
                <w:szCs w:val="16"/>
              </w:rPr>
              <w:t>85,888</w:t>
            </w:r>
          </w:p>
        </w:tc>
        <w:tc>
          <w:tcPr>
            <w:tcW w:w="587" w:type="pct"/>
            <w:tcBorders>
              <w:top w:val="single" w:sz="4" w:space="0" w:color="293F5B"/>
              <w:left w:val="nil"/>
              <w:bottom w:val="single" w:sz="4" w:space="0" w:color="293F5B"/>
              <w:right w:val="nil"/>
            </w:tcBorders>
            <w:shd w:val="clear" w:color="000000" w:fill="FFFFFF"/>
            <w:noWrap/>
            <w:vAlign w:val="center"/>
            <w:hideMark/>
          </w:tcPr>
          <w:p w14:paraId="021E60C6" w14:textId="77777777" w:rsidR="004E6360" w:rsidRPr="000177D7" w:rsidRDefault="004E6360" w:rsidP="004E6360">
            <w:pPr>
              <w:spacing w:before="0" w:after="0" w:line="240" w:lineRule="auto"/>
              <w:jc w:val="right"/>
              <w:rPr>
                <w:rFonts w:ascii="Arial" w:hAnsi="Arial" w:cs="Arial"/>
                <w:b/>
                <w:bCs/>
                <w:sz w:val="16"/>
                <w:szCs w:val="16"/>
              </w:rPr>
            </w:pPr>
            <w:r w:rsidRPr="000177D7">
              <w:rPr>
                <w:rFonts w:ascii="Arial" w:hAnsi="Arial" w:cs="Arial"/>
                <w:b/>
                <w:bCs/>
                <w:sz w:val="16"/>
                <w:szCs w:val="16"/>
              </w:rPr>
              <w:t>91,540</w:t>
            </w:r>
          </w:p>
        </w:tc>
        <w:tc>
          <w:tcPr>
            <w:tcW w:w="587" w:type="pct"/>
            <w:tcBorders>
              <w:top w:val="single" w:sz="4" w:space="0" w:color="293F5B"/>
              <w:left w:val="nil"/>
              <w:bottom w:val="single" w:sz="4" w:space="0" w:color="293F5B"/>
              <w:right w:val="nil"/>
            </w:tcBorders>
            <w:shd w:val="clear" w:color="000000" w:fill="FFFFFF"/>
            <w:noWrap/>
            <w:vAlign w:val="center"/>
            <w:hideMark/>
          </w:tcPr>
          <w:p w14:paraId="62732E3F" w14:textId="77777777" w:rsidR="004E6360" w:rsidRPr="000177D7" w:rsidRDefault="004E6360" w:rsidP="004E6360">
            <w:pPr>
              <w:spacing w:before="0" w:after="0" w:line="240" w:lineRule="auto"/>
              <w:jc w:val="right"/>
              <w:rPr>
                <w:rFonts w:ascii="Arial" w:hAnsi="Arial" w:cs="Arial"/>
                <w:b/>
                <w:bCs/>
                <w:sz w:val="16"/>
                <w:szCs w:val="16"/>
              </w:rPr>
            </w:pPr>
            <w:r w:rsidRPr="000177D7">
              <w:rPr>
                <w:rFonts w:ascii="Arial" w:hAnsi="Arial" w:cs="Arial"/>
                <w:b/>
                <w:bCs/>
                <w:sz w:val="16"/>
                <w:szCs w:val="16"/>
              </w:rPr>
              <w:t>97,277</w:t>
            </w:r>
          </w:p>
        </w:tc>
        <w:tc>
          <w:tcPr>
            <w:tcW w:w="587" w:type="pct"/>
            <w:tcBorders>
              <w:top w:val="single" w:sz="4" w:space="0" w:color="293F5B"/>
              <w:left w:val="nil"/>
              <w:bottom w:val="single" w:sz="4" w:space="0" w:color="293F5B"/>
              <w:right w:val="nil"/>
            </w:tcBorders>
            <w:shd w:val="clear" w:color="000000" w:fill="FFFFFF"/>
            <w:noWrap/>
            <w:vAlign w:val="center"/>
            <w:hideMark/>
          </w:tcPr>
          <w:p w14:paraId="77C20811" w14:textId="77777777" w:rsidR="004E6360" w:rsidRPr="000177D7" w:rsidRDefault="004E6360" w:rsidP="004E6360">
            <w:pPr>
              <w:spacing w:before="0" w:after="0" w:line="240" w:lineRule="auto"/>
              <w:jc w:val="right"/>
              <w:rPr>
                <w:rFonts w:ascii="Arial" w:hAnsi="Arial" w:cs="Arial"/>
                <w:b/>
                <w:bCs/>
                <w:sz w:val="16"/>
                <w:szCs w:val="16"/>
              </w:rPr>
            </w:pPr>
            <w:r w:rsidRPr="000177D7">
              <w:rPr>
                <w:rFonts w:ascii="Arial" w:hAnsi="Arial" w:cs="Arial"/>
                <w:b/>
                <w:bCs/>
                <w:sz w:val="16"/>
                <w:szCs w:val="16"/>
              </w:rPr>
              <w:t>102,454</w:t>
            </w:r>
          </w:p>
        </w:tc>
      </w:tr>
    </w:tbl>
    <w:p w14:paraId="434DB7A6" w14:textId="30297967" w:rsidR="00F70418" w:rsidRPr="000177D7" w:rsidRDefault="00F70418" w:rsidP="00BF22EF">
      <w:pPr>
        <w:pStyle w:val="ChartandTableFootnoteAlpha"/>
        <w:numPr>
          <w:ilvl w:val="0"/>
          <w:numId w:val="17"/>
        </w:numPr>
        <w:rPr>
          <w:color w:val="auto"/>
        </w:rPr>
      </w:pPr>
      <w:r w:rsidRPr="000177D7">
        <w:rPr>
          <w:color w:val="auto"/>
        </w:rPr>
        <w:t>The entry for each component includes eliminations for inter</w:t>
      </w:r>
      <w:r w:rsidR="00362F43" w:rsidRPr="000177D7">
        <w:rPr>
          <w:color w:val="auto"/>
        </w:rPr>
        <w:noBreakHyphen/>
      </w:r>
      <w:r w:rsidRPr="000177D7">
        <w:rPr>
          <w:color w:val="auto"/>
        </w:rPr>
        <w:t>agency transactions within that component.</w:t>
      </w:r>
    </w:p>
    <w:p w14:paraId="0906EAE3" w14:textId="77777777" w:rsidR="001F19DB" w:rsidRPr="000177D7" w:rsidRDefault="001F19DB" w:rsidP="001F19DB">
      <w:pPr>
        <w:pStyle w:val="TableLine"/>
      </w:pPr>
    </w:p>
    <w:p w14:paraId="4203A12E" w14:textId="116F925D" w:rsidR="003F0207" w:rsidRPr="000177D7" w:rsidRDefault="003F0207" w:rsidP="003F0207">
      <w:r w:rsidRPr="000177D7">
        <w:t xml:space="preserve">Expenses for </w:t>
      </w:r>
      <w:r w:rsidRPr="000177D7">
        <w:rPr>
          <w:b/>
          <w:bCs/>
        </w:rPr>
        <w:t>assistance to veterans and dependants</w:t>
      </w:r>
      <w:r w:rsidRPr="000177D7">
        <w:t xml:space="preserve"> are expected to decrease by 22.1 per cent in real terms from 2022–23 to 2025–26. The decrease is mainly attributable to the declining veteran population.</w:t>
      </w:r>
    </w:p>
    <w:p w14:paraId="204B412D" w14:textId="554521E4" w:rsidR="003F0207" w:rsidRPr="000177D7" w:rsidRDefault="003F0207" w:rsidP="003F0207">
      <w:pPr>
        <w:rPr>
          <w:lang w:val="en-US"/>
        </w:rPr>
      </w:pPr>
      <w:r w:rsidRPr="000177D7">
        <w:rPr>
          <w:lang w:val="en-US"/>
        </w:rPr>
        <w:t xml:space="preserve">Expenses for the </w:t>
      </w:r>
      <w:r w:rsidRPr="000177D7">
        <w:rPr>
          <w:b/>
          <w:bCs/>
          <w:lang w:val="en-US"/>
        </w:rPr>
        <w:t xml:space="preserve">assistance to people with disabilities </w:t>
      </w:r>
      <w:r w:rsidRPr="000177D7">
        <w:rPr>
          <w:lang w:val="en-US"/>
        </w:rPr>
        <w:t>sub</w:t>
      </w:r>
      <w:r w:rsidR="00362F43" w:rsidRPr="000177D7">
        <w:rPr>
          <w:lang w:val="en-US"/>
        </w:rPr>
        <w:noBreakHyphen/>
      </w:r>
      <w:r w:rsidRPr="000177D7">
        <w:rPr>
          <w:lang w:val="en-US"/>
        </w:rPr>
        <w:t xml:space="preserve">function are expected to increase by 17.0 per cent in real terms from </w:t>
      </w:r>
      <w:r w:rsidRPr="000177D7">
        <w:rPr>
          <w:rFonts w:eastAsia="Book Antiqua" w:cs="Book Antiqua"/>
          <w:lang w:val="en-US"/>
        </w:rPr>
        <w:t xml:space="preserve">2022–23 </w:t>
      </w:r>
      <w:r w:rsidRPr="000177D7">
        <w:rPr>
          <w:lang w:val="en-US"/>
        </w:rPr>
        <w:t>to 2025–26</w:t>
      </w:r>
      <w:r w:rsidRPr="000177D7">
        <w:rPr>
          <w:rFonts w:eastAsia="Book Antiqua" w:cs="Book Antiqua"/>
          <w:lang w:val="en-US"/>
        </w:rPr>
        <w:t>.</w:t>
      </w:r>
      <w:r w:rsidRPr="000177D7">
        <w:rPr>
          <w:lang w:val="en-US"/>
        </w:rPr>
        <w:t xml:space="preserve"> Th</w:t>
      </w:r>
      <w:r w:rsidR="00CF6773" w:rsidRPr="000177D7">
        <w:rPr>
          <w:lang w:val="en-US"/>
        </w:rPr>
        <w:t>is</w:t>
      </w:r>
      <w:r w:rsidRPr="000177D7">
        <w:rPr>
          <w:lang w:val="en-US"/>
        </w:rPr>
        <w:t xml:space="preserve"> increase largely reflect</w:t>
      </w:r>
      <w:r w:rsidR="00CF6773" w:rsidRPr="000177D7">
        <w:rPr>
          <w:lang w:val="en-US"/>
        </w:rPr>
        <w:t>s</w:t>
      </w:r>
      <w:r w:rsidRPr="000177D7">
        <w:rPr>
          <w:lang w:val="en-US"/>
        </w:rPr>
        <w:t xml:space="preserve"> an increase in the number of people with disability participating in the National Disability Insurance Scheme (</w:t>
      </w:r>
      <w:r w:rsidRPr="000177D7">
        <w:rPr>
          <w:rFonts w:eastAsia="Book Antiqua" w:cs="Book Antiqua"/>
          <w:lang w:val="en-US"/>
        </w:rPr>
        <w:t>NDIS) over the forward estimates period</w:t>
      </w:r>
      <w:r w:rsidR="005E1FEA" w:rsidRPr="000177D7">
        <w:rPr>
          <w:rFonts w:eastAsia="Book Antiqua" w:cs="Book Antiqua"/>
          <w:lang w:val="en-US"/>
        </w:rPr>
        <w:t>,</w:t>
      </w:r>
      <w:r w:rsidRPr="000177D7">
        <w:rPr>
          <w:rFonts w:eastAsia="Book Antiqua" w:cs="Book Antiqua"/>
          <w:lang w:val="en-US"/>
        </w:rPr>
        <w:t xml:space="preserve"> and increases in individual support costs, which contribute to 33.1 per cent growth</w:t>
      </w:r>
      <w:r w:rsidR="00CF6773" w:rsidRPr="000177D7">
        <w:rPr>
          <w:rFonts w:eastAsia="Book Antiqua" w:cs="Book Antiqua"/>
          <w:lang w:val="en-US"/>
        </w:rPr>
        <w:t xml:space="preserve"> in expenses</w:t>
      </w:r>
      <w:r w:rsidRPr="000177D7">
        <w:rPr>
          <w:rFonts w:eastAsia="Book Antiqua" w:cs="Book Antiqua"/>
          <w:lang w:val="en-US"/>
        </w:rPr>
        <w:t xml:space="preserve"> in real terms from 2022–</w:t>
      </w:r>
      <w:r w:rsidRPr="000177D7">
        <w:rPr>
          <w:rFonts w:ascii="Times New Roman" w:eastAsia="Book Antiqua" w:hAnsi="Times New Roman"/>
          <w:lang w:val="en-US"/>
        </w:rPr>
        <w:t>‍</w:t>
      </w:r>
      <w:r w:rsidRPr="000177D7">
        <w:rPr>
          <w:rFonts w:eastAsia="Book Antiqua" w:cs="Book Antiqua"/>
          <w:lang w:val="en-US"/>
        </w:rPr>
        <w:t xml:space="preserve">23 to </w:t>
      </w:r>
      <w:r w:rsidRPr="000177D7">
        <w:rPr>
          <w:lang w:val="en-US"/>
        </w:rPr>
        <w:t xml:space="preserve">2025–26 </w:t>
      </w:r>
      <w:r w:rsidRPr="000177D7">
        <w:rPr>
          <w:rFonts w:eastAsia="Book Antiqua" w:cs="Book Antiqua"/>
          <w:lang w:val="en-US"/>
        </w:rPr>
        <w:t>for the NDIS</w:t>
      </w:r>
      <w:r w:rsidRPr="000177D7">
        <w:rPr>
          <w:lang w:val="en-US"/>
        </w:rPr>
        <w:t>.</w:t>
      </w:r>
    </w:p>
    <w:p w14:paraId="02100F34" w14:textId="0A0D69FE" w:rsidR="003F0207" w:rsidRPr="000177D7" w:rsidRDefault="003F0207" w:rsidP="003F0207">
      <w:pPr>
        <w:rPr>
          <w:lang w:val="en-US"/>
        </w:rPr>
      </w:pPr>
      <w:r w:rsidRPr="000177D7">
        <w:rPr>
          <w:lang w:val="en-US"/>
        </w:rPr>
        <w:t xml:space="preserve">Expenses for the Financial Support for People with Disability program, which primarily consists of the Disability Support Pension, are estimated to </w:t>
      </w:r>
      <w:r w:rsidRPr="000177D7">
        <w:rPr>
          <w:rFonts w:eastAsia="Book Antiqua" w:cs="Book Antiqua"/>
          <w:lang w:val="en-US"/>
        </w:rPr>
        <w:t>increase by 5.3</w:t>
      </w:r>
      <w:r w:rsidR="00195E6A" w:rsidRPr="000177D7">
        <w:rPr>
          <w:rFonts w:eastAsia="Book Antiqua" w:cs="Book Antiqua"/>
          <w:lang w:val="en-US"/>
        </w:rPr>
        <w:t> </w:t>
      </w:r>
      <w:r w:rsidRPr="000177D7">
        <w:rPr>
          <w:rFonts w:eastAsia="Book Antiqua" w:cs="Book Antiqua"/>
          <w:lang w:val="en-US"/>
        </w:rPr>
        <w:t>per</w:t>
      </w:r>
      <w:r w:rsidR="00195E6A" w:rsidRPr="000177D7">
        <w:rPr>
          <w:rFonts w:eastAsia="Book Antiqua" w:cs="Book Antiqua"/>
          <w:lang w:val="en-US"/>
        </w:rPr>
        <w:t> </w:t>
      </w:r>
      <w:r w:rsidRPr="000177D7">
        <w:rPr>
          <w:rFonts w:eastAsia="Book Antiqua" w:cs="Book Antiqua"/>
          <w:lang w:val="en-US"/>
        </w:rPr>
        <w:t xml:space="preserve">cent in real terms from 2022–23 to </w:t>
      </w:r>
      <w:r w:rsidRPr="000177D7">
        <w:rPr>
          <w:lang w:val="en-US"/>
        </w:rPr>
        <w:t xml:space="preserve">2025–26, predominantly </w:t>
      </w:r>
      <w:r w:rsidRPr="000177D7">
        <w:rPr>
          <w:rFonts w:eastAsia="Book Antiqua" w:cs="Book Antiqua"/>
          <w:lang w:val="en-US"/>
        </w:rPr>
        <w:t>reflecting growth in estimated recipient numbers.</w:t>
      </w:r>
    </w:p>
    <w:p w14:paraId="3D23E5AE" w14:textId="77777777" w:rsidR="003F0207" w:rsidRPr="000177D7" w:rsidRDefault="003F0207" w:rsidP="003F0207">
      <w:pPr>
        <w:rPr>
          <w:lang w:val="en-US"/>
        </w:rPr>
      </w:pPr>
      <w:r w:rsidRPr="000177D7">
        <w:rPr>
          <w:lang w:val="en-US"/>
        </w:rPr>
        <w:t xml:space="preserve">Expenses for the Financial Support for </w:t>
      </w:r>
      <w:proofErr w:type="spellStart"/>
      <w:r w:rsidRPr="000177D7">
        <w:rPr>
          <w:lang w:val="en-US"/>
        </w:rPr>
        <w:t>Carers</w:t>
      </w:r>
      <w:proofErr w:type="spellEnd"/>
      <w:r w:rsidRPr="000177D7">
        <w:rPr>
          <w:lang w:val="en-US"/>
        </w:rPr>
        <w:t xml:space="preserve"> component are estimated to increase by 6.8 per cent in real terms from 2022–23 to 2025–26, mainly reflecting growth in estimated recipient numbers.</w:t>
      </w:r>
    </w:p>
    <w:p w14:paraId="26AA9F2A" w14:textId="10883988" w:rsidR="008E5024" w:rsidRPr="000177D7" w:rsidRDefault="00675FA2" w:rsidP="003F0207">
      <w:pPr>
        <w:rPr>
          <w:lang w:val="en-US"/>
        </w:rPr>
      </w:pPr>
      <w:r w:rsidRPr="000177D7">
        <w:rPr>
          <w:lang w:val="en-US"/>
        </w:rPr>
        <w:t xml:space="preserve">Table 6.9.2 </w:t>
      </w:r>
      <w:r w:rsidRPr="000177D7">
        <w:t xml:space="preserve">sets out the major components of the </w:t>
      </w:r>
      <w:r w:rsidRPr="000177D7">
        <w:rPr>
          <w:b/>
        </w:rPr>
        <w:t>assistance to</w:t>
      </w:r>
      <w:r w:rsidRPr="000177D7">
        <w:t xml:space="preserve"> </w:t>
      </w:r>
      <w:r w:rsidRPr="000177D7">
        <w:rPr>
          <w:b/>
          <w:lang w:val="en-US"/>
        </w:rPr>
        <w:t>people with disabilities</w:t>
      </w:r>
      <w:r w:rsidRPr="000177D7">
        <w:rPr>
          <w:lang w:val="en-US"/>
        </w:rPr>
        <w:t xml:space="preserve"> sub</w:t>
      </w:r>
      <w:r w:rsidR="00362F43" w:rsidRPr="000177D7">
        <w:rPr>
          <w:lang w:val="en-US"/>
        </w:rPr>
        <w:noBreakHyphen/>
      </w:r>
      <w:r w:rsidRPr="000177D7">
        <w:rPr>
          <w:lang w:val="en-US"/>
        </w:rPr>
        <w:t>function.</w:t>
      </w:r>
    </w:p>
    <w:p w14:paraId="23F81CA0" w14:textId="77777777" w:rsidR="008E5024" w:rsidRPr="000177D7" w:rsidRDefault="008E5024">
      <w:pPr>
        <w:spacing w:before="0" w:after="160" w:line="259" w:lineRule="auto"/>
        <w:rPr>
          <w:lang w:val="en-US"/>
        </w:rPr>
      </w:pPr>
      <w:r w:rsidRPr="000177D7">
        <w:rPr>
          <w:lang w:val="en-US"/>
        </w:rPr>
        <w:br w:type="page"/>
      </w:r>
    </w:p>
    <w:p w14:paraId="528EF9A9" w14:textId="2A80F450" w:rsidR="004E6360" w:rsidRPr="000177D7" w:rsidRDefault="001E5404" w:rsidP="004E6360">
      <w:pPr>
        <w:pStyle w:val="TableHeading"/>
        <w:rPr>
          <w:rFonts w:asciiTheme="minorHAnsi" w:eastAsiaTheme="minorHAnsi" w:hAnsiTheme="minorHAnsi" w:cstheme="minorBidi"/>
          <w:sz w:val="22"/>
          <w:szCs w:val="22"/>
          <w:lang w:eastAsia="en-US"/>
        </w:rPr>
      </w:pPr>
      <w:r w:rsidRPr="000177D7">
        <w:lastRenderedPageBreak/>
        <w:t>Table 6</w:t>
      </w:r>
      <w:r w:rsidR="00F70418" w:rsidRPr="000177D7">
        <w:t>.9.2: Trends in the major components of assistance to people with disabilities sub</w:t>
      </w:r>
      <w:r w:rsidR="00362F43" w:rsidRPr="000177D7">
        <w:noBreakHyphen/>
      </w:r>
      <w:r w:rsidR="00F70418" w:rsidRPr="000177D7">
        <w:t>function expenses</w:t>
      </w:r>
      <w:bookmarkStart w:id="73" w:name="_1727953895"/>
      <w:bookmarkStart w:id="74" w:name="_1727955072"/>
      <w:bookmarkEnd w:id="73"/>
      <w:bookmarkEnd w:id="74"/>
    </w:p>
    <w:tbl>
      <w:tblPr>
        <w:tblW w:w="5000" w:type="pct"/>
        <w:tblCellMar>
          <w:left w:w="0" w:type="dxa"/>
          <w:right w:w="28" w:type="dxa"/>
        </w:tblCellMar>
        <w:tblLook w:val="04A0" w:firstRow="1" w:lastRow="0" w:firstColumn="1" w:lastColumn="0" w:noHBand="0" w:noVBand="1"/>
        <w:tblCaption w:val="Table"/>
      </w:tblPr>
      <w:tblGrid>
        <w:gridCol w:w="3173"/>
        <w:gridCol w:w="885"/>
        <w:gridCol w:w="113"/>
        <w:gridCol w:w="885"/>
        <w:gridCol w:w="885"/>
        <w:gridCol w:w="885"/>
        <w:gridCol w:w="884"/>
      </w:tblGrid>
      <w:tr w:rsidR="004E6360" w:rsidRPr="000177D7" w14:paraId="4245A0D9" w14:textId="77777777" w:rsidTr="004E6360">
        <w:trPr>
          <w:divId w:val="1481462781"/>
          <w:trHeight w:hRule="exact" w:val="210"/>
        </w:trPr>
        <w:tc>
          <w:tcPr>
            <w:tcW w:w="2058" w:type="pct"/>
            <w:tcBorders>
              <w:top w:val="single" w:sz="4" w:space="0" w:color="293F5B"/>
              <w:left w:val="nil"/>
              <w:bottom w:val="nil"/>
              <w:right w:val="nil"/>
            </w:tcBorders>
            <w:shd w:val="clear" w:color="000000" w:fill="FFFFFF"/>
            <w:noWrap/>
            <w:vAlign w:val="center"/>
            <w:hideMark/>
          </w:tcPr>
          <w:p w14:paraId="42182314" w14:textId="621ECC42" w:rsidR="004E6360" w:rsidRPr="000177D7" w:rsidRDefault="004E6360" w:rsidP="004E6360">
            <w:pPr>
              <w:spacing w:before="0" w:after="0" w:line="240" w:lineRule="auto"/>
              <w:rPr>
                <w:rFonts w:ascii="Arial" w:hAnsi="Arial" w:cs="Arial"/>
                <w:b/>
                <w:bCs/>
                <w:sz w:val="16"/>
                <w:szCs w:val="16"/>
              </w:rPr>
            </w:pPr>
            <w:r w:rsidRPr="000177D7">
              <w:rPr>
                <w:rFonts w:ascii="Arial" w:hAnsi="Arial" w:cs="Arial"/>
                <w:b/>
                <w:bCs/>
                <w:sz w:val="16"/>
                <w:szCs w:val="16"/>
              </w:rPr>
              <w:t>Component(a)</w:t>
            </w:r>
          </w:p>
        </w:tc>
        <w:tc>
          <w:tcPr>
            <w:tcW w:w="574" w:type="pct"/>
            <w:tcBorders>
              <w:top w:val="single" w:sz="4" w:space="0" w:color="293F5B"/>
              <w:left w:val="nil"/>
              <w:bottom w:val="single" w:sz="4" w:space="0" w:color="293F5B"/>
              <w:right w:val="nil"/>
            </w:tcBorders>
            <w:shd w:val="clear" w:color="000000" w:fill="FFFFFF"/>
            <w:noWrap/>
            <w:vAlign w:val="center"/>
            <w:hideMark/>
          </w:tcPr>
          <w:p w14:paraId="33068311" w14:textId="77777777" w:rsidR="004E6360" w:rsidRPr="000177D7" w:rsidRDefault="004E6360" w:rsidP="004E6360">
            <w:pPr>
              <w:spacing w:before="0" w:after="0" w:line="240" w:lineRule="auto"/>
              <w:jc w:val="center"/>
              <w:rPr>
                <w:rFonts w:ascii="Arial" w:hAnsi="Arial" w:cs="Arial"/>
                <w:sz w:val="16"/>
                <w:szCs w:val="16"/>
              </w:rPr>
            </w:pPr>
            <w:r w:rsidRPr="000177D7">
              <w:rPr>
                <w:rFonts w:ascii="Arial" w:hAnsi="Arial" w:cs="Arial"/>
                <w:sz w:val="16"/>
                <w:szCs w:val="16"/>
              </w:rPr>
              <w:t>Actual</w:t>
            </w:r>
          </w:p>
        </w:tc>
        <w:tc>
          <w:tcPr>
            <w:tcW w:w="73" w:type="pct"/>
            <w:tcBorders>
              <w:top w:val="single" w:sz="4" w:space="0" w:color="293F5B"/>
              <w:left w:val="nil"/>
              <w:bottom w:val="nil"/>
              <w:right w:val="nil"/>
            </w:tcBorders>
            <w:shd w:val="clear" w:color="000000" w:fill="FFFFFF"/>
            <w:noWrap/>
            <w:vAlign w:val="center"/>
            <w:hideMark/>
          </w:tcPr>
          <w:p w14:paraId="1BDF03FC"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2295" w:type="pct"/>
            <w:gridSpan w:val="4"/>
            <w:tcBorders>
              <w:top w:val="single" w:sz="4" w:space="0" w:color="293F5B"/>
              <w:left w:val="nil"/>
              <w:bottom w:val="single" w:sz="4" w:space="0" w:color="293F5B"/>
              <w:right w:val="nil"/>
            </w:tcBorders>
            <w:shd w:val="clear" w:color="000000" w:fill="FFFFFF"/>
            <w:noWrap/>
            <w:vAlign w:val="center"/>
            <w:hideMark/>
          </w:tcPr>
          <w:p w14:paraId="55A8A819" w14:textId="77777777" w:rsidR="004E6360" w:rsidRPr="000177D7" w:rsidRDefault="004E6360" w:rsidP="004E6360">
            <w:pPr>
              <w:spacing w:before="0" w:after="0" w:line="240" w:lineRule="auto"/>
              <w:jc w:val="center"/>
              <w:rPr>
                <w:rFonts w:ascii="Arial" w:hAnsi="Arial" w:cs="Arial"/>
                <w:sz w:val="16"/>
                <w:szCs w:val="16"/>
              </w:rPr>
            </w:pPr>
            <w:r w:rsidRPr="000177D7">
              <w:rPr>
                <w:rFonts w:ascii="Arial" w:hAnsi="Arial" w:cs="Arial"/>
                <w:sz w:val="16"/>
                <w:szCs w:val="16"/>
              </w:rPr>
              <w:t>Estimates</w:t>
            </w:r>
          </w:p>
        </w:tc>
      </w:tr>
      <w:tr w:rsidR="004E6360" w:rsidRPr="000177D7" w14:paraId="37919CF1" w14:textId="77777777" w:rsidTr="004E6360">
        <w:trPr>
          <w:divId w:val="1481462781"/>
          <w:trHeight w:hRule="exact" w:val="200"/>
        </w:trPr>
        <w:tc>
          <w:tcPr>
            <w:tcW w:w="2058" w:type="pct"/>
            <w:tcBorders>
              <w:top w:val="nil"/>
              <w:left w:val="nil"/>
              <w:bottom w:val="nil"/>
              <w:right w:val="nil"/>
            </w:tcBorders>
            <w:shd w:val="clear" w:color="000000" w:fill="FFFFFF"/>
            <w:noWrap/>
            <w:vAlign w:val="bottom"/>
            <w:hideMark/>
          </w:tcPr>
          <w:p w14:paraId="04386F8A"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74" w:type="pct"/>
            <w:tcBorders>
              <w:top w:val="single" w:sz="4" w:space="0" w:color="293F5B"/>
              <w:left w:val="nil"/>
              <w:bottom w:val="nil"/>
              <w:right w:val="nil"/>
            </w:tcBorders>
            <w:shd w:val="clear" w:color="000000" w:fill="FFFFFF"/>
            <w:noWrap/>
            <w:vAlign w:val="center"/>
            <w:hideMark/>
          </w:tcPr>
          <w:p w14:paraId="041BB849" w14:textId="50F36314"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2021</w:t>
            </w:r>
            <w:r w:rsidR="00362F43" w:rsidRPr="000177D7">
              <w:rPr>
                <w:rFonts w:ascii="Arial" w:hAnsi="Arial" w:cs="Arial"/>
                <w:sz w:val="16"/>
                <w:szCs w:val="16"/>
              </w:rPr>
              <w:noBreakHyphen/>
            </w:r>
            <w:r w:rsidRPr="000177D7">
              <w:rPr>
                <w:rFonts w:ascii="Arial" w:hAnsi="Arial" w:cs="Arial"/>
                <w:sz w:val="16"/>
                <w:szCs w:val="16"/>
              </w:rPr>
              <w:t>22</w:t>
            </w:r>
          </w:p>
        </w:tc>
        <w:tc>
          <w:tcPr>
            <w:tcW w:w="73" w:type="pct"/>
            <w:tcBorders>
              <w:top w:val="nil"/>
              <w:left w:val="nil"/>
              <w:bottom w:val="nil"/>
              <w:right w:val="nil"/>
            </w:tcBorders>
            <w:shd w:val="clear" w:color="000000" w:fill="FFFFFF"/>
            <w:noWrap/>
            <w:vAlign w:val="center"/>
            <w:hideMark/>
          </w:tcPr>
          <w:p w14:paraId="36797002"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 </w:t>
            </w:r>
          </w:p>
        </w:tc>
        <w:tc>
          <w:tcPr>
            <w:tcW w:w="574" w:type="pct"/>
            <w:tcBorders>
              <w:top w:val="single" w:sz="4" w:space="0" w:color="293F5B"/>
              <w:left w:val="nil"/>
              <w:bottom w:val="nil"/>
              <w:right w:val="nil"/>
            </w:tcBorders>
            <w:shd w:val="clear" w:color="000000" w:fill="E6F2FF"/>
            <w:noWrap/>
            <w:vAlign w:val="center"/>
            <w:hideMark/>
          </w:tcPr>
          <w:p w14:paraId="6BCACC00" w14:textId="66F904D0"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2022</w:t>
            </w:r>
            <w:r w:rsidR="00362F43" w:rsidRPr="000177D7">
              <w:rPr>
                <w:rFonts w:ascii="Arial" w:hAnsi="Arial" w:cs="Arial"/>
                <w:sz w:val="16"/>
                <w:szCs w:val="16"/>
              </w:rPr>
              <w:noBreakHyphen/>
            </w:r>
            <w:r w:rsidRPr="000177D7">
              <w:rPr>
                <w:rFonts w:ascii="Arial" w:hAnsi="Arial" w:cs="Arial"/>
                <w:sz w:val="16"/>
                <w:szCs w:val="16"/>
              </w:rPr>
              <w:t>23</w:t>
            </w:r>
          </w:p>
        </w:tc>
        <w:tc>
          <w:tcPr>
            <w:tcW w:w="574" w:type="pct"/>
            <w:tcBorders>
              <w:top w:val="single" w:sz="4" w:space="0" w:color="293F5B"/>
              <w:left w:val="nil"/>
              <w:bottom w:val="nil"/>
              <w:right w:val="nil"/>
            </w:tcBorders>
            <w:shd w:val="clear" w:color="000000" w:fill="FFFFFF"/>
            <w:noWrap/>
            <w:vAlign w:val="center"/>
            <w:hideMark/>
          </w:tcPr>
          <w:p w14:paraId="5E00FC95" w14:textId="34DC61B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2023</w:t>
            </w:r>
            <w:r w:rsidR="00362F43" w:rsidRPr="000177D7">
              <w:rPr>
                <w:rFonts w:ascii="Arial" w:hAnsi="Arial" w:cs="Arial"/>
                <w:sz w:val="16"/>
                <w:szCs w:val="16"/>
              </w:rPr>
              <w:noBreakHyphen/>
            </w:r>
            <w:r w:rsidRPr="000177D7">
              <w:rPr>
                <w:rFonts w:ascii="Arial" w:hAnsi="Arial" w:cs="Arial"/>
                <w:sz w:val="16"/>
                <w:szCs w:val="16"/>
              </w:rPr>
              <w:t>24</w:t>
            </w:r>
          </w:p>
        </w:tc>
        <w:tc>
          <w:tcPr>
            <w:tcW w:w="574" w:type="pct"/>
            <w:tcBorders>
              <w:top w:val="single" w:sz="4" w:space="0" w:color="293F5B"/>
              <w:left w:val="nil"/>
              <w:bottom w:val="nil"/>
              <w:right w:val="nil"/>
            </w:tcBorders>
            <w:shd w:val="clear" w:color="000000" w:fill="FFFFFF"/>
            <w:noWrap/>
            <w:vAlign w:val="center"/>
            <w:hideMark/>
          </w:tcPr>
          <w:p w14:paraId="66E6BF36" w14:textId="03CCD49B"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2024</w:t>
            </w:r>
            <w:r w:rsidR="00362F43" w:rsidRPr="000177D7">
              <w:rPr>
                <w:rFonts w:ascii="Arial" w:hAnsi="Arial" w:cs="Arial"/>
                <w:sz w:val="16"/>
                <w:szCs w:val="16"/>
              </w:rPr>
              <w:noBreakHyphen/>
            </w:r>
            <w:r w:rsidRPr="000177D7">
              <w:rPr>
                <w:rFonts w:ascii="Arial" w:hAnsi="Arial" w:cs="Arial"/>
                <w:sz w:val="16"/>
                <w:szCs w:val="16"/>
              </w:rPr>
              <w:t>25</w:t>
            </w:r>
          </w:p>
        </w:tc>
        <w:tc>
          <w:tcPr>
            <w:tcW w:w="574" w:type="pct"/>
            <w:tcBorders>
              <w:top w:val="single" w:sz="4" w:space="0" w:color="293F5B"/>
              <w:left w:val="nil"/>
              <w:bottom w:val="nil"/>
              <w:right w:val="nil"/>
            </w:tcBorders>
            <w:shd w:val="clear" w:color="000000" w:fill="FFFFFF"/>
            <w:noWrap/>
            <w:vAlign w:val="center"/>
            <w:hideMark/>
          </w:tcPr>
          <w:p w14:paraId="3D4267B7" w14:textId="2EBC26AC"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2025</w:t>
            </w:r>
            <w:r w:rsidR="00362F43" w:rsidRPr="000177D7">
              <w:rPr>
                <w:rFonts w:ascii="Arial" w:hAnsi="Arial" w:cs="Arial"/>
                <w:sz w:val="16"/>
                <w:szCs w:val="16"/>
              </w:rPr>
              <w:noBreakHyphen/>
            </w:r>
            <w:r w:rsidRPr="000177D7">
              <w:rPr>
                <w:rFonts w:ascii="Arial" w:hAnsi="Arial" w:cs="Arial"/>
                <w:sz w:val="16"/>
                <w:szCs w:val="16"/>
              </w:rPr>
              <w:t>26</w:t>
            </w:r>
          </w:p>
        </w:tc>
      </w:tr>
      <w:tr w:rsidR="004E6360" w:rsidRPr="000177D7" w14:paraId="7F164FFB" w14:textId="77777777" w:rsidTr="004E6360">
        <w:trPr>
          <w:divId w:val="1481462781"/>
          <w:trHeight w:hRule="exact" w:val="200"/>
        </w:trPr>
        <w:tc>
          <w:tcPr>
            <w:tcW w:w="2058" w:type="pct"/>
            <w:tcBorders>
              <w:top w:val="nil"/>
              <w:left w:val="nil"/>
              <w:bottom w:val="nil"/>
              <w:right w:val="nil"/>
            </w:tcBorders>
            <w:shd w:val="clear" w:color="000000" w:fill="FFFFFF"/>
            <w:noWrap/>
            <w:vAlign w:val="center"/>
            <w:hideMark/>
          </w:tcPr>
          <w:p w14:paraId="683E8BA3"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74" w:type="pct"/>
            <w:tcBorders>
              <w:top w:val="nil"/>
              <w:left w:val="nil"/>
              <w:bottom w:val="single" w:sz="4" w:space="0" w:color="293F5B"/>
              <w:right w:val="nil"/>
            </w:tcBorders>
            <w:shd w:val="clear" w:color="000000" w:fill="FFFFFF"/>
            <w:noWrap/>
            <w:vAlign w:val="center"/>
            <w:hideMark/>
          </w:tcPr>
          <w:p w14:paraId="427FCDFF"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$m</w:t>
            </w:r>
          </w:p>
        </w:tc>
        <w:tc>
          <w:tcPr>
            <w:tcW w:w="73" w:type="pct"/>
            <w:tcBorders>
              <w:top w:val="nil"/>
              <w:left w:val="nil"/>
              <w:bottom w:val="nil"/>
              <w:right w:val="nil"/>
            </w:tcBorders>
            <w:shd w:val="clear" w:color="000000" w:fill="FFFFFF"/>
            <w:noWrap/>
            <w:vAlign w:val="center"/>
            <w:hideMark/>
          </w:tcPr>
          <w:p w14:paraId="3C0E8B0D"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 </w:t>
            </w:r>
          </w:p>
        </w:tc>
        <w:tc>
          <w:tcPr>
            <w:tcW w:w="574" w:type="pct"/>
            <w:tcBorders>
              <w:top w:val="nil"/>
              <w:left w:val="nil"/>
              <w:bottom w:val="single" w:sz="4" w:space="0" w:color="293F5B"/>
              <w:right w:val="nil"/>
            </w:tcBorders>
            <w:shd w:val="clear" w:color="000000" w:fill="E6F2FF"/>
            <w:noWrap/>
            <w:vAlign w:val="center"/>
            <w:hideMark/>
          </w:tcPr>
          <w:p w14:paraId="14F93C47"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$m</w:t>
            </w:r>
          </w:p>
        </w:tc>
        <w:tc>
          <w:tcPr>
            <w:tcW w:w="574" w:type="pct"/>
            <w:tcBorders>
              <w:top w:val="nil"/>
              <w:left w:val="nil"/>
              <w:bottom w:val="single" w:sz="4" w:space="0" w:color="293F5B"/>
              <w:right w:val="nil"/>
            </w:tcBorders>
            <w:shd w:val="clear" w:color="000000" w:fill="FFFFFF"/>
            <w:noWrap/>
            <w:vAlign w:val="center"/>
            <w:hideMark/>
          </w:tcPr>
          <w:p w14:paraId="388A3F5E"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$m</w:t>
            </w:r>
          </w:p>
        </w:tc>
        <w:tc>
          <w:tcPr>
            <w:tcW w:w="574" w:type="pct"/>
            <w:tcBorders>
              <w:top w:val="nil"/>
              <w:left w:val="nil"/>
              <w:bottom w:val="single" w:sz="4" w:space="0" w:color="293F5B"/>
              <w:right w:val="nil"/>
            </w:tcBorders>
            <w:shd w:val="clear" w:color="000000" w:fill="FFFFFF"/>
            <w:noWrap/>
            <w:vAlign w:val="center"/>
            <w:hideMark/>
          </w:tcPr>
          <w:p w14:paraId="2AADCF3E"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$m</w:t>
            </w:r>
          </w:p>
        </w:tc>
        <w:tc>
          <w:tcPr>
            <w:tcW w:w="574" w:type="pct"/>
            <w:tcBorders>
              <w:top w:val="nil"/>
              <w:left w:val="nil"/>
              <w:bottom w:val="single" w:sz="4" w:space="0" w:color="293F5B"/>
              <w:right w:val="nil"/>
            </w:tcBorders>
            <w:shd w:val="clear" w:color="000000" w:fill="FFFFFF"/>
            <w:noWrap/>
            <w:vAlign w:val="center"/>
            <w:hideMark/>
          </w:tcPr>
          <w:p w14:paraId="68F44C0C"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$m</w:t>
            </w:r>
          </w:p>
        </w:tc>
      </w:tr>
      <w:tr w:rsidR="004E6360" w:rsidRPr="000177D7" w14:paraId="4C8F199C" w14:textId="77777777" w:rsidTr="004E6360">
        <w:trPr>
          <w:divId w:val="1481462781"/>
          <w:trHeight w:hRule="exact" w:val="200"/>
        </w:trPr>
        <w:tc>
          <w:tcPr>
            <w:tcW w:w="2058" w:type="pct"/>
            <w:tcBorders>
              <w:top w:val="nil"/>
              <w:left w:val="nil"/>
              <w:bottom w:val="nil"/>
              <w:right w:val="nil"/>
            </w:tcBorders>
            <w:shd w:val="clear" w:color="000000" w:fill="FFFFFF"/>
            <w:noWrap/>
            <w:vAlign w:val="center"/>
            <w:hideMark/>
          </w:tcPr>
          <w:p w14:paraId="16075868"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National Disability Insurance Scheme(b)</w:t>
            </w:r>
          </w:p>
        </w:tc>
        <w:tc>
          <w:tcPr>
            <w:tcW w:w="574" w:type="pct"/>
            <w:tcBorders>
              <w:top w:val="nil"/>
              <w:left w:val="nil"/>
              <w:bottom w:val="nil"/>
              <w:right w:val="nil"/>
            </w:tcBorders>
            <w:shd w:val="clear" w:color="000000" w:fill="FFFFFF"/>
            <w:noWrap/>
            <w:vAlign w:val="center"/>
            <w:hideMark/>
          </w:tcPr>
          <w:p w14:paraId="32D749F3"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29,866</w:t>
            </w:r>
          </w:p>
        </w:tc>
        <w:tc>
          <w:tcPr>
            <w:tcW w:w="73" w:type="pct"/>
            <w:tcBorders>
              <w:top w:val="nil"/>
              <w:left w:val="nil"/>
              <w:bottom w:val="nil"/>
              <w:right w:val="nil"/>
            </w:tcBorders>
            <w:shd w:val="clear" w:color="000000" w:fill="FFFFFF"/>
            <w:noWrap/>
            <w:vAlign w:val="center"/>
            <w:hideMark/>
          </w:tcPr>
          <w:p w14:paraId="083CC3A6"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74" w:type="pct"/>
            <w:tcBorders>
              <w:top w:val="nil"/>
              <w:left w:val="nil"/>
              <w:bottom w:val="nil"/>
              <w:right w:val="nil"/>
            </w:tcBorders>
            <w:shd w:val="clear" w:color="000000" w:fill="E6F2FF"/>
            <w:noWrap/>
            <w:vAlign w:val="center"/>
            <w:hideMark/>
          </w:tcPr>
          <w:p w14:paraId="1E2A7F03"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35,497</w:t>
            </w:r>
          </w:p>
        </w:tc>
        <w:tc>
          <w:tcPr>
            <w:tcW w:w="574" w:type="pct"/>
            <w:tcBorders>
              <w:top w:val="nil"/>
              <w:left w:val="nil"/>
              <w:bottom w:val="nil"/>
              <w:right w:val="nil"/>
            </w:tcBorders>
            <w:shd w:val="clear" w:color="000000" w:fill="FFFFFF"/>
            <w:noWrap/>
            <w:vAlign w:val="center"/>
            <w:hideMark/>
          </w:tcPr>
          <w:p w14:paraId="5F576969"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39,757</w:t>
            </w:r>
          </w:p>
        </w:tc>
        <w:tc>
          <w:tcPr>
            <w:tcW w:w="574" w:type="pct"/>
            <w:tcBorders>
              <w:top w:val="nil"/>
              <w:left w:val="nil"/>
              <w:bottom w:val="nil"/>
              <w:right w:val="nil"/>
            </w:tcBorders>
            <w:shd w:val="clear" w:color="000000" w:fill="FFFFFF"/>
            <w:noWrap/>
            <w:vAlign w:val="center"/>
            <w:hideMark/>
          </w:tcPr>
          <w:p w14:paraId="3773BA63"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45,460</w:t>
            </w:r>
          </w:p>
        </w:tc>
        <w:tc>
          <w:tcPr>
            <w:tcW w:w="574" w:type="pct"/>
            <w:tcBorders>
              <w:top w:val="nil"/>
              <w:left w:val="nil"/>
              <w:bottom w:val="nil"/>
              <w:right w:val="nil"/>
            </w:tcBorders>
            <w:shd w:val="clear" w:color="000000" w:fill="FFFFFF"/>
            <w:noWrap/>
            <w:vAlign w:val="center"/>
            <w:hideMark/>
          </w:tcPr>
          <w:p w14:paraId="6DC22840"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51,784</w:t>
            </w:r>
          </w:p>
        </w:tc>
      </w:tr>
      <w:tr w:rsidR="004E6360" w:rsidRPr="000177D7" w14:paraId="3745B58D" w14:textId="77777777" w:rsidTr="004E6360">
        <w:trPr>
          <w:divId w:val="1481462781"/>
          <w:trHeight w:hRule="exact" w:val="200"/>
        </w:trPr>
        <w:tc>
          <w:tcPr>
            <w:tcW w:w="2058" w:type="pct"/>
            <w:tcBorders>
              <w:top w:val="nil"/>
              <w:left w:val="nil"/>
              <w:bottom w:val="nil"/>
              <w:right w:val="nil"/>
            </w:tcBorders>
            <w:shd w:val="clear" w:color="000000" w:fill="FFFFFF"/>
            <w:noWrap/>
            <w:vAlign w:val="center"/>
            <w:hideMark/>
          </w:tcPr>
          <w:p w14:paraId="28D640FA" w14:textId="488A2BF1"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National Disability Insurance Scheme</w:t>
            </w:r>
            <w:r w:rsidR="00362F43" w:rsidRPr="000177D7">
              <w:rPr>
                <w:rFonts w:ascii="Arial" w:hAnsi="Arial" w:cs="Arial"/>
                <w:sz w:val="16"/>
                <w:szCs w:val="16"/>
              </w:rPr>
              <w:t xml:space="preserve"> – </w:t>
            </w:r>
          </w:p>
        </w:tc>
        <w:tc>
          <w:tcPr>
            <w:tcW w:w="574" w:type="pct"/>
            <w:tcBorders>
              <w:top w:val="nil"/>
              <w:left w:val="nil"/>
              <w:bottom w:val="nil"/>
              <w:right w:val="nil"/>
            </w:tcBorders>
            <w:shd w:val="clear" w:color="000000" w:fill="FFFFFF"/>
            <w:noWrap/>
            <w:vAlign w:val="center"/>
            <w:hideMark/>
          </w:tcPr>
          <w:p w14:paraId="3E877F5A"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73" w:type="pct"/>
            <w:tcBorders>
              <w:top w:val="nil"/>
              <w:left w:val="nil"/>
              <w:bottom w:val="nil"/>
              <w:right w:val="nil"/>
            </w:tcBorders>
            <w:shd w:val="clear" w:color="000000" w:fill="FFFFFF"/>
            <w:noWrap/>
            <w:vAlign w:val="center"/>
            <w:hideMark/>
          </w:tcPr>
          <w:p w14:paraId="6F2D72F0"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74" w:type="pct"/>
            <w:tcBorders>
              <w:top w:val="nil"/>
              <w:left w:val="nil"/>
              <w:bottom w:val="nil"/>
              <w:right w:val="nil"/>
            </w:tcBorders>
            <w:shd w:val="clear" w:color="000000" w:fill="E6F2FF"/>
            <w:noWrap/>
            <w:vAlign w:val="center"/>
            <w:hideMark/>
          </w:tcPr>
          <w:p w14:paraId="3D9F59D3"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74" w:type="pct"/>
            <w:tcBorders>
              <w:top w:val="nil"/>
              <w:left w:val="nil"/>
              <w:bottom w:val="nil"/>
              <w:right w:val="nil"/>
            </w:tcBorders>
            <w:shd w:val="clear" w:color="000000" w:fill="FFFFFF"/>
            <w:noWrap/>
            <w:vAlign w:val="center"/>
            <w:hideMark/>
          </w:tcPr>
          <w:p w14:paraId="2545B837"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74" w:type="pct"/>
            <w:tcBorders>
              <w:top w:val="nil"/>
              <w:left w:val="nil"/>
              <w:bottom w:val="nil"/>
              <w:right w:val="nil"/>
            </w:tcBorders>
            <w:shd w:val="clear" w:color="000000" w:fill="FFFFFF"/>
            <w:noWrap/>
            <w:vAlign w:val="center"/>
            <w:hideMark/>
          </w:tcPr>
          <w:p w14:paraId="7EB8D12C"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74" w:type="pct"/>
            <w:tcBorders>
              <w:top w:val="nil"/>
              <w:left w:val="nil"/>
              <w:bottom w:val="nil"/>
              <w:right w:val="nil"/>
            </w:tcBorders>
            <w:shd w:val="clear" w:color="000000" w:fill="FFFFFF"/>
            <w:noWrap/>
            <w:vAlign w:val="center"/>
            <w:hideMark/>
          </w:tcPr>
          <w:p w14:paraId="133D71DC"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r>
      <w:tr w:rsidR="004E6360" w:rsidRPr="000177D7" w14:paraId="5C25B041" w14:textId="77777777" w:rsidTr="004E6360">
        <w:trPr>
          <w:divId w:val="1481462781"/>
          <w:trHeight w:hRule="exact" w:val="200"/>
        </w:trPr>
        <w:tc>
          <w:tcPr>
            <w:tcW w:w="2058" w:type="pct"/>
            <w:tcBorders>
              <w:top w:val="nil"/>
              <w:left w:val="nil"/>
              <w:bottom w:val="nil"/>
              <w:right w:val="nil"/>
            </w:tcBorders>
            <w:shd w:val="clear" w:color="000000" w:fill="FFFFFF"/>
            <w:noWrap/>
            <w:vAlign w:val="center"/>
            <w:hideMark/>
          </w:tcPr>
          <w:p w14:paraId="0852B7A5" w14:textId="77777777" w:rsidR="004E6360" w:rsidRPr="000177D7" w:rsidRDefault="004E6360" w:rsidP="004E6360">
            <w:pPr>
              <w:spacing w:before="0" w:after="0" w:line="240" w:lineRule="auto"/>
              <w:ind w:left="170"/>
              <w:rPr>
                <w:rFonts w:ascii="Arial" w:hAnsi="Arial" w:cs="Arial"/>
                <w:sz w:val="16"/>
                <w:szCs w:val="16"/>
              </w:rPr>
            </w:pPr>
            <w:r w:rsidRPr="000177D7">
              <w:rPr>
                <w:rFonts w:ascii="Arial" w:hAnsi="Arial" w:cs="Arial"/>
                <w:sz w:val="16"/>
                <w:szCs w:val="16"/>
              </w:rPr>
              <w:t>Quality and Safeguards</w:t>
            </w:r>
          </w:p>
        </w:tc>
        <w:tc>
          <w:tcPr>
            <w:tcW w:w="574" w:type="pct"/>
            <w:tcBorders>
              <w:top w:val="nil"/>
              <w:left w:val="nil"/>
              <w:bottom w:val="nil"/>
              <w:right w:val="nil"/>
            </w:tcBorders>
            <w:shd w:val="clear" w:color="000000" w:fill="FFFFFF"/>
            <w:noWrap/>
            <w:vAlign w:val="center"/>
            <w:hideMark/>
          </w:tcPr>
          <w:p w14:paraId="685BEB1D"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81</w:t>
            </w:r>
          </w:p>
        </w:tc>
        <w:tc>
          <w:tcPr>
            <w:tcW w:w="73" w:type="pct"/>
            <w:tcBorders>
              <w:top w:val="nil"/>
              <w:left w:val="nil"/>
              <w:bottom w:val="nil"/>
              <w:right w:val="nil"/>
            </w:tcBorders>
            <w:shd w:val="clear" w:color="000000" w:fill="FFFFFF"/>
            <w:noWrap/>
            <w:vAlign w:val="center"/>
            <w:hideMark/>
          </w:tcPr>
          <w:p w14:paraId="29579DE4"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74" w:type="pct"/>
            <w:tcBorders>
              <w:top w:val="nil"/>
              <w:left w:val="nil"/>
              <w:bottom w:val="nil"/>
              <w:right w:val="nil"/>
            </w:tcBorders>
            <w:shd w:val="clear" w:color="000000" w:fill="E6F2FF"/>
            <w:noWrap/>
            <w:vAlign w:val="center"/>
            <w:hideMark/>
          </w:tcPr>
          <w:p w14:paraId="2150EBF4"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89</w:t>
            </w:r>
          </w:p>
        </w:tc>
        <w:tc>
          <w:tcPr>
            <w:tcW w:w="574" w:type="pct"/>
            <w:tcBorders>
              <w:top w:val="nil"/>
              <w:left w:val="nil"/>
              <w:bottom w:val="nil"/>
              <w:right w:val="nil"/>
            </w:tcBorders>
            <w:shd w:val="clear" w:color="000000" w:fill="FFFFFF"/>
            <w:noWrap/>
            <w:vAlign w:val="center"/>
            <w:hideMark/>
          </w:tcPr>
          <w:p w14:paraId="3878A4FE"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74</w:t>
            </w:r>
          </w:p>
        </w:tc>
        <w:tc>
          <w:tcPr>
            <w:tcW w:w="574" w:type="pct"/>
            <w:tcBorders>
              <w:top w:val="nil"/>
              <w:left w:val="nil"/>
              <w:bottom w:val="nil"/>
              <w:right w:val="nil"/>
            </w:tcBorders>
            <w:shd w:val="clear" w:color="000000" w:fill="FFFFFF"/>
            <w:noWrap/>
            <w:vAlign w:val="center"/>
            <w:hideMark/>
          </w:tcPr>
          <w:p w14:paraId="075E6457"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73</w:t>
            </w:r>
          </w:p>
        </w:tc>
        <w:tc>
          <w:tcPr>
            <w:tcW w:w="574" w:type="pct"/>
            <w:tcBorders>
              <w:top w:val="nil"/>
              <w:left w:val="nil"/>
              <w:bottom w:val="nil"/>
              <w:right w:val="nil"/>
            </w:tcBorders>
            <w:shd w:val="clear" w:color="000000" w:fill="FFFFFF"/>
            <w:noWrap/>
            <w:vAlign w:val="center"/>
            <w:hideMark/>
          </w:tcPr>
          <w:p w14:paraId="4B3C1CB2"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73</w:t>
            </w:r>
          </w:p>
        </w:tc>
      </w:tr>
      <w:tr w:rsidR="004E6360" w:rsidRPr="000177D7" w14:paraId="0355D17E" w14:textId="77777777" w:rsidTr="004E6360">
        <w:trPr>
          <w:divId w:val="1481462781"/>
          <w:trHeight w:hRule="exact" w:val="200"/>
        </w:trPr>
        <w:tc>
          <w:tcPr>
            <w:tcW w:w="2058" w:type="pct"/>
            <w:tcBorders>
              <w:top w:val="nil"/>
              <w:left w:val="nil"/>
              <w:bottom w:val="nil"/>
              <w:right w:val="nil"/>
            </w:tcBorders>
            <w:shd w:val="clear" w:color="000000" w:fill="FFFFFF"/>
            <w:noWrap/>
            <w:vAlign w:val="center"/>
            <w:hideMark/>
          </w:tcPr>
          <w:p w14:paraId="2CE7946B"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Financial Support for People with</w:t>
            </w:r>
          </w:p>
        </w:tc>
        <w:tc>
          <w:tcPr>
            <w:tcW w:w="574" w:type="pct"/>
            <w:tcBorders>
              <w:top w:val="nil"/>
              <w:left w:val="nil"/>
              <w:bottom w:val="nil"/>
              <w:right w:val="nil"/>
            </w:tcBorders>
            <w:shd w:val="clear" w:color="000000" w:fill="FFFFFF"/>
            <w:noWrap/>
            <w:vAlign w:val="center"/>
            <w:hideMark/>
          </w:tcPr>
          <w:p w14:paraId="4B358870"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73" w:type="pct"/>
            <w:tcBorders>
              <w:top w:val="nil"/>
              <w:left w:val="nil"/>
              <w:bottom w:val="nil"/>
              <w:right w:val="nil"/>
            </w:tcBorders>
            <w:shd w:val="clear" w:color="000000" w:fill="FFFFFF"/>
            <w:noWrap/>
            <w:vAlign w:val="center"/>
            <w:hideMark/>
          </w:tcPr>
          <w:p w14:paraId="5FC01A09"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74" w:type="pct"/>
            <w:tcBorders>
              <w:top w:val="nil"/>
              <w:left w:val="nil"/>
              <w:bottom w:val="nil"/>
              <w:right w:val="nil"/>
            </w:tcBorders>
            <w:shd w:val="clear" w:color="000000" w:fill="E6F2FF"/>
            <w:noWrap/>
            <w:vAlign w:val="center"/>
            <w:hideMark/>
          </w:tcPr>
          <w:p w14:paraId="67B3B3F1"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74" w:type="pct"/>
            <w:tcBorders>
              <w:top w:val="nil"/>
              <w:left w:val="nil"/>
              <w:bottom w:val="nil"/>
              <w:right w:val="nil"/>
            </w:tcBorders>
            <w:shd w:val="clear" w:color="000000" w:fill="FFFFFF"/>
            <w:noWrap/>
            <w:vAlign w:val="center"/>
            <w:hideMark/>
          </w:tcPr>
          <w:p w14:paraId="740B1B3C"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74" w:type="pct"/>
            <w:tcBorders>
              <w:top w:val="nil"/>
              <w:left w:val="nil"/>
              <w:bottom w:val="nil"/>
              <w:right w:val="nil"/>
            </w:tcBorders>
            <w:shd w:val="clear" w:color="000000" w:fill="FFFFFF"/>
            <w:noWrap/>
            <w:vAlign w:val="center"/>
            <w:hideMark/>
          </w:tcPr>
          <w:p w14:paraId="6920C235"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74" w:type="pct"/>
            <w:tcBorders>
              <w:top w:val="nil"/>
              <w:left w:val="nil"/>
              <w:bottom w:val="nil"/>
              <w:right w:val="nil"/>
            </w:tcBorders>
            <w:shd w:val="clear" w:color="000000" w:fill="FFFFFF"/>
            <w:noWrap/>
            <w:vAlign w:val="center"/>
            <w:hideMark/>
          </w:tcPr>
          <w:p w14:paraId="28C75D5F"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r>
      <w:tr w:rsidR="004E6360" w:rsidRPr="000177D7" w14:paraId="6CA81B6D" w14:textId="77777777" w:rsidTr="004E6360">
        <w:trPr>
          <w:divId w:val="1481462781"/>
          <w:trHeight w:hRule="exact" w:val="200"/>
        </w:trPr>
        <w:tc>
          <w:tcPr>
            <w:tcW w:w="2058" w:type="pct"/>
            <w:tcBorders>
              <w:top w:val="nil"/>
              <w:left w:val="nil"/>
              <w:bottom w:val="nil"/>
              <w:right w:val="nil"/>
            </w:tcBorders>
            <w:shd w:val="clear" w:color="000000" w:fill="FFFFFF"/>
            <w:noWrap/>
            <w:vAlign w:val="center"/>
            <w:hideMark/>
          </w:tcPr>
          <w:p w14:paraId="0E52894C" w14:textId="77777777" w:rsidR="004E6360" w:rsidRPr="000177D7" w:rsidRDefault="004E6360" w:rsidP="004E6360">
            <w:pPr>
              <w:spacing w:before="0" w:after="0" w:line="240" w:lineRule="auto"/>
              <w:ind w:left="170"/>
              <w:rPr>
                <w:rFonts w:ascii="Arial" w:hAnsi="Arial" w:cs="Arial"/>
                <w:sz w:val="16"/>
                <w:szCs w:val="16"/>
              </w:rPr>
            </w:pPr>
            <w:r w:rsidRPr="000177D7">
              <w:rPr>
                <w:rFonts w:ascii="Arial" w:hAnsi="Arial" w:cs="Arial"/>
                <w:sz w:val="16"/>
                <w:szCs w:val="16"/>
              </w:rPr>
              <w:t>Disability</w:t>
            </w:r>
          </w:p>
        </w:tc>
        <w:tc>
          <w:tcPr>
            <w:tcW w:w="574" w:type="pct"/>
            <w:tcBorders>
              <w:top w:val="nil"/>
              <w:left w:val="nil"/>
              <w:bottom w:val="nil"/>
              <w:right w:val="nil"/>
            </w:tcBorders>
            <w:shd w:val="clear" w:color="000000" w:fill="FFFFFF"/>
            <w:noWrap/>
            <w:vAlign w:val="center"/>
            <w:hideMark/>
          </w:tcPr>
          <w:p w14:paraId="0F69D6C5"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18,375</w:t>
            </w:r>
          </w:p>
        </w:tc>
        <w:tc>
          <w:tcPr>
            <w:tcW w:w="73" w:type="pct"/>
            <w:tcBorders>
              <w:top w:val="nil"/>
              <w:left w:val="nil"/>
              <w:bottom w:val="nil"/>
              <w:right w:val="nil"/>
            </w:tcBorders>
            <w:shd w:val="clear" w:color="000000" w:fill="FFFFFF"/>
            <w:noWrap/>
            <w:vAlign w:val="center"/>
            <w:hideMark/>
          </w:tcPr>
          <w:p w14:paraId="6A60F2D8"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74" w:type="pct"/>
            <w:tcBorders>
              <w:top w:val="nil"/>
              <w:left w:val="nil"/>
              <w:bottom w:val="nil"/>
              <w:right w:val="nil"/>
            </w:tcBorders>
            <w:shd w:val="clear" w:color="000000" w:fill="E6F2FF"/>
            <w:noWrap/>
            <w:vAlign w:val="center"/>
            <w:hideMark/>
          </w:tcPr>
          <w:p w14:paraId="245139EA"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19,392</w:t>
            </w:r>
          </w:p>
        </w:tc>
        <w:tc>
          <w:tcPr>
            <w:tcW w:w="574" w:type="pct"/>
            <w:tcBorders>
              <w:top w:val="nil"/>
              <w:left w:val="nil"/>
              <w:bottom w:val="nil"/>
              <w:right w:val="nil"/>
            </w:tcBorders>
            <w:shd w:val="clear" w:color="000000" w:fill="FFFFFF"/>
            <w:noWrap/>
            <w:vAlign w:val="center"/>
            <w:hideMark/>
          </w:tcPr>
          <w:p w14:paraId="5B2779A2"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20,919</w:t>
            </w:r>
          </w:p>
        </w:tc>
        <w:tc>
          <w:tcPr>
            <w:tcW w:w="574" w:type="pct"/>
            <w:tcBorders>
              <w:top w:val="nil"/>
              <w:left w:val="nil"/>
              <w:bottom w:val="nil"/>
              <w:right w:val="nil"/>
            </w:tcBorders>
            <w:shd w:val="clear" w:color="000000" w:fill="FFFFFF"/>
            <w:noWrap/>
            <w:vAlign w:val="center"/>
            <w:hideMark/>
          </w:tcPr>
          <w:p w14:paraId="14721B77"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21,653</w:t>
            </w:r>
          </w:p>
        </w:tc>
        <w:tc>
          <w:tcPr>
            <w:tcW w:w="574" w:type="pct"/>
            <w:tcBorders>
              <w:top w:val="nil"/>
              <w:left w:val="nil"/>
              <w:bottom w:val="nil"/>
              <w:right w:val="nil"/>
            </w:tcBorders>
            <w:shd w:val="clear" w:color="000000" w:fill="FFFFFF"/>
            <w:noWrap/>
            <w:vAlign w:val="center"/>
            <w:hideMark/>
          </w:tcPr>
          <w:p w14:paraId="78944F03"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22,372</w:t>
            </w:r>
          </w:p>
        </w:tc>
      </w:tr>
      <w:tr w:rsidR="004E6360" w:rsidRPr="000177D7" w14:paraId="4DC3130F" w14:textId="77777777" w:rsidTr="004E6360">
        <w:trPr>
          <w:divId w:val="1481462781"/>
          <w:trHeight w:hRule="exact" w:val="200"/>
        </w:trPr>
        <w:tc>
          <w:tcPr>
            <w:tcW w:w="2058" w:type="pct"/>
            <w:tcBorders>
              <w:top w:val="nil"/>
              <w:left w:val="nil"/>
              <w:bottom w:val="nil"/>
              <w:right w:val="nil"/>
            </w:tcBorders>
            <w:shd w:val="clear" w:color="000000" w:fill="FFFFFF"/>
            <w:noWrap/>
            <w:vAlign w:val="center"/>
            <w:hideMark/>
          </w:tcPr>
          <w:p w14:paraId="08310FD3"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Financial Support for Carers</w:t>
            </w:r>
          </w:p>
        </w:tc>
        <w:tc>
          <w:tcPr>
            <w:tcW w:w="574" w:type="pct"/>
            <w:tcBorders>
              <w:top w:val="nil"/>
              <w:left w:val="nil"/>
              <w:bottom w:val="nil"/>
              <w:right w:val="nil"/>
            </w:tcBorders>
            <w:shd w:val="clear" w:color="000000" w:fill="FFFFFF"/>
            <w:noWrap/>
            <w:vAlign w:val="center"/>
            <w:hideMark/>
          </w:tcPr>
          <w:p w14:paraId="5D38C26E"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11,477</w:t>
            </w:r>
          </w:p>
        </w:tc>
        <w:tc>
          <w:tcPr>
            <w:tcW w:w="73" w:type="pct"/>
            <w:tcBorders>
              <w:top w:val="nil"/>
              <w:left w:val="nil"/>
              <w:bottom w:val="nil"/>
              <w:right w:val="nil"/>
            </w:tcBorders>
            <w:shd w:val="clear" w:color="000000" w:fill="FFFFFF"/>
            <w:noWrap/>
            <w:vAlign w:val="center"/>
            <w:hideMark/>
          </w:tcPr>
          <w:p w14:paraId="6587D950"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74" w:type="pct"/>
            <w:tcBorders>
              <w:top w:val="nil"/>
              <w:left w:val="nil"/>
              <w:bottom w:val="nil"/>
              <w:right w:val="nil"/>
            </w:tcBorders>
            <w:shd w:val="clear" w:color="000000" w:fill="E6F2FF"/>
            <w:noWrap/>
            <w:vAlign w:val="center"/>
            <w:hideMark/>
          </w:tcPr>
          <w:p w14:paraId="27A8CCB9"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12,434</w:t>
            </w:r>
          </w:p>
        </w:tc>
        <w:tc>
          <w:tcPr>
            <w:tcW w:w="574" w:type="pct"/>
            <w:tcBorders>
              <w:top w:val="nil"/>
              <w:left w:val="nil"/>
              <w:bottom w:val="nil"/>
              <w:right w:val="nil"/>
            </w:tcBorders>
            <w:shd w:val="clear" w:color="000000" w:fill="FFFFFF"/>
            <w:noWrap/>
            <w:vAlign w:val="center"/>
            <w:hideMark/>
          </w:tcPr>
          <w:p w14:paraId="11C295F3"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13,239</w:t>
            </w:r>
          </w:p>
        </w:tc>
        <w:tc>
          <w:tcPr>
            <w:tcW w:w="574" w:type="pct"/>
            <w:tcBorders>
              <w:top w:val="nil"/>
              <w:left w:val="nil"/>
              <w:bottom w:val="nil"/>
              <w:right w:val="nil"/>
            </w:tcBorders>
            <w:shd w:val="clear" w:color="000000" w:fill="FFFFFF"/>
            <w:noWrap/>
            <w:vAlign w:val="center"/>
            <w:hideMark/>
          </w:tcPr>
          <w:p w14:paraId="70FF3C5A"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13,910</w:t>
            </w:r>
          </w:p>
        </w:tc>
        <w:tc>
          <w:tcPr>
            <w:tcW w:w="574" w:type="pct"/>
            <w:tcBorders>
              <w:top w:val="nil"/>
              <w:left w:val="nil"/>
              <w:bottom w:val="nil"/>
              <w:right w:val="nil"/>
            </w:tcBorders>
            <w:shd w:val="clear" w:color="000000" w:fill="FFFFFF"/>
            <w:noWrap/>
            <w:vAlign w:val="center"/>
            <w:hideMark/>
          </w:tcPr>
          <w:p w14:paraId="0ABB47ED"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14,552</w:t>
            </w:r>
          </w:p>
        </w:tc>
      </w:tr>
      <w:tr w:rsidR="004E6360" w:rsidRPr="000177D7" w14:paraId="01CBE666" w14:textId="77777777" w:rsidTr="004E6360">
        <w:trPr>
          <w:divId w:val="1481462781"/>
          <w:trHeight w:hRule="exact" w:val="200"/>
        </w:trPr>
        <w:tc>
          <w:tcPr>
            <w:tcW w:w="2058" w:type="pct"/>
            <w:tcBorders>
              <w:top w:val="nil"/>
              <w:left w:val="nil"/>
              <w:bottom w:val="nil"/>
              <w:right w:val="nil"/>
            </w:tcBorders>
            <w:shd w:val="clear" w:color="000000" w:fill="FFFFFF"/>
            <w:noWrap/>
            <w:vAlign w:val="center"/>
            <w:hideMark/>
          </w:tcPr>
          <w:p w14:paraId="4FBEF69F" w14:textId="56EC2190"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xml:space="preserve">National Partnership Payments </w:t>
            </w:r>
            <w:r w:rsidR="00C913D5" w:rsidRPr="000177D7">
              <w:rPr>
                <w:rFonts w:ascii="Arial" w:hAnsi="Arial" w:cs="Arial"/>
                <w:sz w:val="16"/>
                <w:szCs w:val="16"/>
              </w:rPr>
              <w:t>–</w:t>
            </w:r>
          </w:p>
        </w:tc>
        <w:tc>
          <w:tcPr>
            <w:tcW w:w="574" w:type="pct"/>
            <w:tcBorders>
              <w:top w:val="nil"/>
              <w:left w:val="nil"/>
              <w:bottom w:val="nil"/>
              <w:right w:val="nil"/>
            </w:tcBorders>
            <w:shd w:val="clear" w:color="000000" w:fill="FFFFFF"/>
            <w:noWrap/>
            <w:vAlign w:val="center"/>
            <w:hideMark/>
          </w:tcPr>
          <w:p w14:paraId="6C08193C"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73" w:type="pct"/>
            <w:tcBorders>
              <w:top w:val="nil"/>
              <w:left w:val="nil"/>
              <w:bottom w:val="nil"/>
              <w:right w:val="nil"/>
            </w:tcBorders>
            <w:shd w:val="clear" w:color="000000" w:fill="FFFFFF"/>
            <w:noWrap/>
            <w:vAlign w:val="center"/>
            <w:hideMark/>
          </w:tcPr>
          <w:p w14:paraId="0DBD0D15"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74" w:type="pct"/>
            <w:tcBorders>
              <w:top w:val="nil"/>
              <w:left w:val="nil"/>
              <w:bottom w:val="nil"/>
              <w:right w:val="nil"/>
            </w:tcBorders>
            <w:shd w:val="clear" w:color="000000" w:fill="E6F2FF"/>
            <w:noWrap/>
            <w:vAlign w:val="center"/>
            <w:hideMark/>
          </w:tcPr>
          <w:p w14:paraId="28ABA2E4"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74" w:type="pct"/>
            <w:tcBorders>
              <w:top w:val="nil"/>
              <w:left w:val="nil"/>
              <w:bottom w:val="nil"/>
              <w:right w:val="nil"/>
            </w:tcBorders>
            <w:shd w:val="clear" w:color="000000" w:fill="FFFFFF"/>
            <w:noWrap/>
            <w:vAlign w:val="center"/>
            <w:hideMark/>
          </w:tcPr>
          <w:p w14:paraId="5B94CA83"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74" w:type="pct"/>
            <w:tcBorders>
              <w:top w:val="nil"/>
              <w:left w:val="nil"/>
              <w:bottom w:val="nil"/>
              <w:right w:val="nil"/>
            </w:tcBorders>
            <w:shd w:val="clear" w:color="000000" w:fill="FFFFFF"/>
            <w:noWrap/>
            <w:vAlign w:val="center"/>
            <w:hideMark/>
          </w:tcPr>
          <w:p w14:paraId="7629DA94"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74" w:type="pct"/>
            <w:tcBorders>
              <w:top w:val="nil"/>
              <w:left w:val="nil"/>
              <w:bottom w:val="nil"/>
              <w:right w:val="nil"/>
            </w:tcBorders>
            <w:shd w:val="clear" w:color="000000" w:fill="FFFFFF"/>
            <w:noWrap/>
            <w:vAlign w:val="center"/>
            <w:hideMark/>
          </w:tcPr>
          <w:p w14:paraId="3EB35B8C"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r>
      <w:tr w:rsidR="004E6360" w:rsidRPr="000177D7" w14:paraId="651A4FA4" w14:textId="77777777" w:rsidTr="004E6360">
        <w:trPr>
          <w:divId w:val="1481462781"/>
          <w:trHeight w:hRule="exact" w:val="200"/>
        </w:trPr>
        <w:tc>
          <w:tcPr>
            <w:tcW w:w="2058" w:type="pct"/>
            <w:tcBorders>
              <w:top w:val="nil"/>
              <w:left w:val="nil"/>
              <w:bottom w:val="nil"/>
              <w:right w:val="nil"/>
            </w:tcBorders>
            <w:shd w:val="clear" w:color="000000" w:fill="FFFFFF"/>
            <w:noWrap/>
            <w:vAlign w:val="center"/>
            <w:hideMark/>
          </w:tcPr>
          <w:p w14:paraId="0652970C" w14:textId="77777777" w:rsidR="004E6360" w:rsidRPr="000177D7" w:rsidRDefault="004E6360" w:rsidP="004E6360">
            <w:pPr>
              <w:spacing w:before="0" w:after="0" w:line="240" w:lineRule="auto"/>
              <w:ind w:left="170"/>
              <w:rPr>
                <w:rFonts w:ascii="Arial" w:hAnsi="Arial" w:cs="Arial"/>
                <w:sz w:val="16"/>
                <w:szCs w:val="16"/>
              </w:rPr>
            </w:pPr>
            <w:r w:rsidRPr="000177D7">
              <w:rPr>
                <w:rFonts w:ascii="Arial" w:hAnsi="Arial" w:cs="Arial"/>
                <w:sz w:val="16"/>
                <w:szCs w:val="16"/>
              </w:rPr>
              <w:t>Assistance to People with Disabilities</w:t>
            </w:r>
          </w:p>
        </w:tc>
        <w:tc>
          <w:tcPr>
            <w:tcW w:w="574" w:type="pct"/>
            <w:tcBorders>
              <w:top w:val="nil"/>
              <w:left w:val="nil"/>
              <w:bottom w:val="nil"/>
              <w:right w:val="nil"/>
            </w:tcBorders>
            <w:shd w:val="clear" w:color="000000" w:fill="FFFFFF"/>
            <w:noWrap/>
            <w:vAlign w:val="center"/>
            <w:hideMark/>
          </w:tcPr>
          <w:p w14:paraId="29795F7C"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1,240</w:t>
            </w:r>
          </w:p>
        </w:tc>
        <w:tc>
          <w:tcPr>
            <w:tcW w:w="73" w:type="pct"/>
            <w:tcBorders>
              <w:top w:val="nil"/>
              <w:left w:val="nil"/>
              <w:bottom w:val="nil"/>
              <w:right w:val="nil"/>
            </w:tcBorders>
            <w:shd w:val="clear" w:color="000000" w:fill="FFFFFF"/>
            <w:noWrap/>
            <w:vAlign w:val="center"/>
            <w:hideMark/>
          </w:tcPr>
          <w:p w14:paraId="3050E464"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74" w:type="pct"/>
            <w:tcBorders>
              <w:top w:val="nil"/>
              <w:left w:val="nil"/>
              <w:bottom w:val="nil"/>
              <w:right w:val="nil"/>
            </w:tcBorders>
            <w:shd w:val="clear" w:color="000000" w:fill="E6F2FF"/>
            <w:noWrap/>
            <w:vAlign w:val="center"/>
            <w:hideMark/>
          </w:tcPr>
          <w:p w14:paraId="2A569E71"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1,845</w:t>
            </w:r>
          </w:p>
        </w:tc>
        <w:tc>
          <w:tcPr>
            <w:tcW w:w="574" w:type="pct"/>
            <w:tcBorders>
              <w:top w:val="nil"/>
              <w:left w:val="nil"/>
              <w:bottom w:val="nil"/>
              <w:right w:val="nil"/>
            </w:tcBorders>
            <w:shd w:val="clear" w:color="000000" w:fill="FFFFFF"/>
            <w:noWrap/>
            <w:vAlign w:val="center"/>
            <w:hideMark/>
          </w:tcPr>
          <w:p w14:paraId="58092988"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1,143</w:t>
            </w:r>
          </w:p>
        </w:tc>
        <w:tc>
          <w:tcPr>
            <w:tcW w:w="574" w:type="pct"/>
            <w:tcBorders>
              <w:top w:val="nil"/>
              <w:left w:val="nil"/>
              <w:bottom w:val="nil"/>
              <w:right w:val="nil"/>
            </w:tcBorders>
            <w:shd w:val="clear" w:color="000000" w:fill="FFFFFF"/>
            <w:noWrap/>
            <w:vAlign w:val="center"/>
            <w:hideMark/>
          </w:tcPr>
          <w:p w14:paraId="728B2BBE"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0</w:t>
            </w:r>
          </w:p>
        </w:tc>
        <w:tc>
          <w:tcPr>
            <w:tcW w:w="574" w:type="pct"/>
            <w:tcBorders>
              <w:top w:val="nil"/>
              <w:left w:val="nil"/>
              <w:bottom w:val="nil"/>
              <w:right w:val="nil"/>
            </w:tcBorders>
            <w:shd w:val="clear" w:color="000000" w:fill="FFFFFF"/>
            <w:noWrap/>
            <w:vAlign w:val="center"/>
            <w:hideMark/>
          </w:tcPr>
          <w:p w14:paraId="601A1EBE"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0</w:t>
            </w:r>
          </w:p>
        </w:tc>
      </w:tr>
      <w:tr w:rsidR="004E6360" w:rsidRPr="000177D7" w14:paraId="1CFAF1E6" w14:textId="77777777" w:rsidTr="004E6360">
        <w:trPr>
          <w:divId w:val="1481462781"/>
          <w:trHeight w:hRule="exact" w:val="210"/>
        </w:trPr>
        <w:tc>
          <w:tcPr>
            <w:tcW w:w="2058" w:type="pct"/>
            <w:tcBorders>
              <w:top w:val="nil"/>
              <w:left w:val="nil"/>
              <w:bottom w:val="single" w:sz="4" w:space="0" w:color="293F5B"/>
              <w:right w:val="nil"/>
            </w:tcBorders>
            <w:shd w:val="clear" w:color="000000" w:fill="FFFFFF"/>
            <w:noWrap/>
            <w:vAlign w:val="center"/>
            <w:hideMark/>
          </w:tcPr>
          <w:p w14:paraId="3D6E20A4" w14:textId="77777777" w:rsidR="004E6360" w:rsidRPr="000177D7" w:rsidRDefault="004E6360" w:rsidP="004E6360">
            <w:pPr>
              <w:spacing w:before="0" w:after="0" w:line="240" w:lineRule="auto"/>
              <w:rPr>
                <w:rFonts w:ascii="Arial" w:hAnsi="Arial" w:cs="Arial"/>
                <w:b/>
                <w:bCs/>
                <w:sz w:val="16"/>
                <w:szCs w:val="16"/>
              </w:rPr>
            </w:pPr>
            <w:r w:rsidRPr="000177D7">
              <w:rPr>
                <w:rFonts w:ascii="Arial" w:hAnsi="Arial" w:cs="Arial"/>
                <w:b/>
                <w:bCs/>
                <w:sz w:val="16"/>
                <w:szCs w:val="16"/>
              </w:rPr>
              <w:t>Total</w:t>
            </w:r>
          </w:p>
        </w:tc>
        <w:tc>
          <w:tcPr>
            <w:tcW w:w="574" w:type="pct"/>
            <w:tcBorders>
              <w:top w:val="single" w:sz="4" w:space="0" w:color="293F5B"/>
              <w:left w:val="nil"/>
              <w:bottom w:val="single" w:sz="4" w:space="0" w:color="293F5B"/>
              <w:right w:val="nil"/>
            </w:tcBorders>
            <w:shd w:val="clear" w:color="000000" w:fill="FFFFFF"/>
            <w:noWrap/>
            <w:vAlign w:val="center"/>
            <w:hideMark/>
          </w:tcPr>
          <w:p w14:paraId="44E71A28" w14:textId="77777777" w:rsidR="004E6360" w:rsidRPr="000177D7" w:rsidRDefault="004E6360" w:rsidP="004E6360">
            <w:pPr>
              <w:spacing w:before="0" w:after="0" w:line="240" w:lineRule="auto"/>
              <w:jc w:val="right"/>
              <w:rPr>
                <w:rFonts w:ascii="Arial" w:hAnsi="Arial" w:cs="Arial"/>
                <w:b/>
                <w:bCs/>
                <w:sz w:val="16"/>
                <w:szCs w:val="16"/>
              </w:rPr>
            </w:pPr>
            <w:r w:rsidRPr="000177D7">
              <w:rPr>
                <w:rFonts w:ascii="Arial" w:hAnsi="Arial" w:cs="Arial"/>
                <w:b/>
                <w:bCs/>
                <w:sz w:val="16"/>
                <w:szCs w:val="16"/>
              </w:rPr>
              <w:t>61,040</w:t>
            </w:r>
          </w:p>
        </w:tc>
        <w:tc>
          <w:tcPr>
            <w:tcW w:w="73" w:type="pct"/>
            <w:tcBorders>
              <w:top w:val="nil"/>
              <w:left w:val="nil"/>
              <w:bottom w:val="single" w:sz="4" w:space="0" w:color="293F5B"/>
              <w:right w:val="nil"/>
            </w:tcBorders>
            <w:shd w:val="clear" w:color="000000" w:fill="FFFFFF"/>
            <w:noWrap/>
            <w:vAlign w:val="center"/>
            <w:hideMark/>
          </w:tcPr>
          <w:p w14:paraId="70E33D8E" w14:textId="77777777" w:rsidR="004E6360" w:rsidRPr="000177D7" w:rsidRDefault="004E6360" w:rsidP="004E6360">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74" w:type="pct"/>
            <w:tcBorders>
              <w:top w:val="single" w:sz="4" w:space="0" w:color="293F5B"/>
              <w:left w:val="nil"/>
              <w:bottom w:val="single" w:sz="4" w:space="0" w:color="293F5B"/>
              <w:right w:val="nil"/>
            </w:tcBorders>
            <w:shd w:val="clear" w:color="000000" w:fill="E6F2FF"/>
            <w:noWrap/>
            <w:vAlign w:val="center"/>
            <w:hideMark/>
          </w:tcPr>
          <w:p w14:paraId="58BD664C" w14:textId="77777777" w:rsidR="004E6360" w:rsidRPr="000177D7" w:rsidRDefault="004E6360" w:rsidP="004E6360">
            <w:pPr>
              <w:spacing w:before="0" w:after="0" w:line="240" w:lineRule="auto"/>
              <w:jc w:val="right"/>
              <w:rPr>
                <w:rFonts w:ascii="Arial" w:hAnsi="Arial" w:cs="Arial"/>
                <w:b/>
                <w:bCs/>
                <w:sz w:val="16"/>
                <w:szCs w:val="16"/>
              </w:rPr>
            </w:pPr>
            <w:r w:rsidRPr="000177D7">
              <w:rPr>
                <w:rFonts w:ascii="Arial" w:hAnsi="Arial" w:cs="Arial"/>
                <w:b/>
                <w:bCs/>
                <w:sz w:val="16"/>
                <w:szCs w:val="16"/>
              </w:rPr>
              <w:t>69,257</w:t>
            </w:r>
          </w:p>
        </w:tc>
        <w:tc>
          <w:tcPr>
            <w:tcW w:w="574" w:type="pct"/>
            <w:tcBorders>
              <w:top w:val="single" w:sz="4" w:space="0" w:color="293F5B"/>
              <w:left w:val="nil"/>
              <w:bottom w:val="single" w:sz="4" w:space="0" w:color="293F5B"/>
              <w:right w:val="nil"/>
            </w:tcBorders>
            <w:shd w:val="clear" w:color="000000" w:fill="FFFFFF"/>
            <w:noWrap/>
            <w:vAlign w:val="center"/>
            <w:hideMark/>
          </w:tcPr>
          <w:p w14:paraId="750A593B" w14:textId="77777777" w:rsidR="004E6360" w:rsidRPr="000177D7" w:rsidRDefault="004E6360" w:rsidP="004E6360">
            <w:pPr>
              <w:spacing w:before="0" w:after="0" w:line="240" w:lineRule="auto"/>
              <w:jc w:val="right"/>
              <w:rPr>
                <w:rFonts w:ascii="Arial" w:hAnsi="Arial" w:cs="Arial"/>
                <w:b/>
                <w:bCs/>
                <w:sz w:val="16"/>
                <w:szCs w:val="16"/>
              </w:rPr>
            </w:pPr>
            <w:r w:rsidRPr="000177D7">
              <w:rPr>
                <w:rFonts w:ascii="Arial" w:hAnsi="Arial" w:cs="Arial"/>
                <w:b/>
                <w:bCs/>
                <w:sz w:val="16"/>
                <w:szCs w:val="16"/>
              </w:rPr>
              <w:t>75,133</w:t>
            </w:r>
          </w:p>
        </w:tc>
        <w:tc>
          <w:tcPr>
            <w:tcW w:w="574" w:type="pct"/>
            <w:tcBorders>
              <w:top w:val="single" w:sz="4" w:space="0" w:color="293F5B"/>
              <w:left w:val="nil"/>
              <w:bottom w:val="single" w:sz="4" w:space="0" w:color="293F5B"/>
              <w:right w:val="nil"/>
            </w:tcBorders>
            <w:shd w:val="clear" w:color="000000" w:fill="FFFFFF"/>
            <w:noWrap/>
            <w:vAlign w:val="center"/>
            <w:hideMark/>
          </w:tcPr>
          <w:p w14:paraId="290E34A8" w14:textId="77777777" w:rsidR="004E6360" w:rsidRPr="000177D7" w:rsidRDefault="004E6360" w:rsidP="004E6360">
            <w:pPr>
              <w:spacing w:before="0" w:after="0" w:line="240" w:lineRule="auto"/>
              <w:jc w:val="right"/>
              <w:rPr>
                <w:rFonts w:ascii="Arial" w:hAnsi="Arial" w:cs="Arial"/>
                <w:b/>
                <w:bCs/>
                <w:sz w:val="16"/>
                <w:szCs w:val="16"/>
              </w:rPr>
            </w:pPr>
            <w:r w:rsidRPr="000177D7">
              <w:rPr>
                <w:rFonts w:ascii="Arial" w:hAnsi="Arial" w:cs="Arial"/>
                <w:b/>
                <w:bCs/>
                <w:sz w:val="16"/>
                <w:szCs w:val="16"/>
              </w:rPr>
              <w:t>81,096</w:t>
            </w:r>
          </w:p>
        </w:tc>
        <w:tc>
          <w:tcPr>
            <w:tcW w:w="574" w:type="pct"/>
            <w:tcBorders>
              <w:top w:val="single" w:sz="4" w:space="0" w:color="293F5B"/>
              <w:left w:val="nil"/>
              <w:bottom w:val="single" w:sz="4" w:space="0" w:color="293F5B"/>
              <w:right w:val="nil"/>
            </w:tcBorders>
            <w:shd w:val="clear" w:color="000000" w:fill="FFFFFF"/>
            <w:noWrap/>
            <w:vAlign w:val="center"/>
            <w:hideMark/>
          </w:tcPr>
          <w:p w14:paraId="2106CD33" w14:textId="77777777" w:rsidR="004E6360" w:rsidRPr="000177D7" w:rsidRDefault="004E6360" w:rsidP="004E6360">
            <w:pPr>
              <w:spacing w:before="0" w:after="0" w:line="240" w:lineRule="auto"/>
              <w:jc w:val="right"/>
              <w:rPr>
                <w:rFonts w:ascii="Arial" w:hAnsi="Arial" w:cs="Arial"/>
                <w:b/>
                <w:bCs/>
                <w:sz w:val="16"/>
                <w:szCs w:val="16"/>
              </w:rPr>
            </w:pPr>
            <w:r w:rsidRPr="000177D7">
              <w:rPr>
                <w:rFonts w:ascii="Arial" w:hAnsi="Arial" w:cs="Arial"/>
                <w:b/>
                <w:bCs/>
                <w:sz w:val="16"/>
                <w:szCs w:val="16"/>
              </w:rPr>
              <w:t>88,781</w:t>
            </w:r>
          </w:p>
        </w:tc>
      </w:tr>
    </w:tbl>
    <w:p w14:paraId="5F812BA3" w14:textId="7791AC03" w:rsidR="00F70418" w:rsidRPr="000177D7" w:rsidRDefault="00F70418" w:rsidP="00BF22EF">
      <w:pPr>
        <w:pStyle w:val="ChartandTableFootnoteAlpha"/>
        <w:numPr>
          <w:ilvl w:val="0"/>
          <w:numId w:val="18"/>
        </w:numPr>
        <w:rPr>
          <w:color w:val="auto"/>
        </w:rPr>
      </w:pPr>
      <w:r w:rsidRPr="000177D7">
        <w:rPr>
          <w:color w:val="auto"/>
        </w:rPr>
        <w:t>The entry for each component includes eliminations for inter</w:t>
      </w:r>
      <w:r w:rsidR="00362F43" w:rsidRPr="000177D7">
        <w:rPr>
          <w:color w:val="auto"/>
        </w:rPr>
        <w:noBreakHyphen/>
      </w:r>
      <w:r w:rsidRPr="000177D7">
        <w:rPr>
          <w:color w:val="auto"/>
        </w:rPr>
        <w:t>agency transactions within that component.</w:t>
      </w:r>
    </w:p>
    <w:p w14:paraId="3EDFF002" w14:textId="0E39F138" w:rsidR="001B76C8" w:rsidRPr="000177D7" w:rsidRDefault="00675FA2" w:rsidP="00BF22EF">
      <w:pPr>
        <w:pStyle w:val="ChartandTableFootnoteAlpha"/>
        <w:numPr>
          <w:ilvl w:val="0"/>
          <w:numId w:val="18"/>
        </w:numPr>
        <w:rPr>
          <w:color w:val="auto"/>
        </w:rPr>
      </w:pPr>
      <w:r w:rsidRPr="000177D7">
        <w:rPr>
          <w:color w:val="auto"/>
        </w:rPr>
        <w:t xml:space="preserve">Includes both Commonwealth and State contributions to the cost of the National Disability Insurance Scheme delivered through the National Disability Insurance Agency, which is a Commonwealth agency in the </w:t>
      </w:r>
      <w:r w:rsidR="0025060B" w:rsidRPr="000177D7">
        <w:rPr>
          <w:color w:val="auto"/>
        </w:rPr>
        <w:t>g</w:t>
      </w:r>
      <w:r w:rsidRPr="000177D7">
        <w:rPr>
          <w:color w:val="auto"/>
        </w:rPr>
        <w:t xml:space="preserve">eneral </w:t>
      </w:r>
      <w:r w:rsidR="0025060B" w:rsidRPr="000177D7">
        <w:rPr>
          <w:color w:val="auto"/>
        </w:rPr>
        <w:t>g</w:t>
      </w:r>
      <w:r w:rsidRPr="000177D7">
        <w:rPr>
          <w:color w:val="auto"/>
        </w:rPr>
        <w:t xml:space="preserve">overnment </w:t>
      </w:r>
      <w:r w:rsidR="0025060B" w:rsidRPr="000177D7">
        <w:rPr>
          <w:color w:val="auto"/>
        </w:rPr>
        <w:t>s</w:t>
      </w:r>
      <w:r w:rsidRPr="000177D7">
        <w:rPr>
          <w:color w:val="auto"/>
        </w:rPr>
        <w:t xml:space="preserve">ector, </w:t>
      </w:r>
      <w:r w:rsidR="0025060B">
        <w:t>and the cost of the NDIS program administered by the Department of Social Services</w:t>
      </w:r>
      <w:r w:rsidRPr="000177D7">
        <w:rPr>
          <w:color w:val="auto"/>
        </w:rPr>
        <w:t>.</w:t>
      </w:r>
    </w:p>
    <w:p w14:paraId="64E38CFB" w14:textId="77777777" w:rsidR="001F19DB" w:rsidRPr="000177D7" w:rsidRDefault="001F19DB" w:rsidP="001F19DB">
      <w:pPr>
        <w:pStyle w:val="TableLine"/>
      </w:pPr>
    </w:p>
    <w:p w14:paraId="1A30F1DF" w14:textId="19CC42A5" w:rsidR="003F0207" w:rsidRPr="000177D7" w:rsidRDefault="003F0207" w:rsidP="003F0207">
      <w:r w:rsidRPr="000177D7">
        <w:t xml:space="preserve">Expenses for the </w:t>
      </w:r>
      <w:r w:rsidRPr="000177D7">
        <w:rPr>
          <w:b/>
          <w:bCs/>
        </w:rPr>
        <w:t>assistance to families with children</w:t>
      </w:r>
      <w:r w:rsidRPr="000177D7">
        <w:t xml:space="preserve"> sub</w:t>
      </w:r>
      <w:r w:rsidR="00362F43" w:rsidRPr="000177D7">
        <w:noBreakHyphen/>
      </w:r>
      <w:r w:rsidRPr="000177D7">
        <w:t xml:space="preserve">function are expected to increase by 9.8 per cent in real terms from 2022–23 to 2025–26. The major programs impacting this trend include Family Assistance, Parents Income Support, and the Child Care Subsidy. </w:t>
      </w:r>
    </w:p>
    <w:p w14:paraId="62BBAF62" w14:textId="50A24782" w:rsidR="003F0207" w:rsidRPr="000177D7" w:rsidRDefault="003F0207" w:rsidP="003F0207">
      <w:pPr>
        <w:rPr>
          <w:szCs w:val="19"/>
        </w:rPr>
      </w:pPr>
      <w:r w:rsidRPr="000177D7">
        <w:t>Family Assistance expenses are expected to increase by 8.8 per cent in real terms from 2022–23 to 2025–26, primarily driven by the 2022</w:t>
      </w:r>
      <w:r w:rsidR="00D0786F" w:rsidRPr="000177D7">
        <w:t>–</w:t>
      </w:r>
      <w:r w:rsidRPr="000177D7">
        <w:t xml:space="preserve">23 October Budget measure </w:t>
      </w:r>
      <w:r w:rsidRPr="000177D7">
        <w:rPr>
          <w:i/>
          <w:iCs/>
        </w:rPr>
        <w:t>Boosting Parental Leave to Enhance Economic Security, Support and Flexibility for Australia</w:t>
      </w:r>
      <w:r w:rsidR="00362F43" w:rsidRPr="000177D7">
        <w:rPr>
          <w:i/>
          <w:iCs/>
        </w:rPr>
        <w:t>’</w:t>
      </w:r>
      <w:r w:rsidRPr="000177D7">
        <w:rPr>
          <w:i/>
          <w:iCs/>
        </w:rPr>
        <w:t>s Families</w:t>
      </w:r>
      <w:r w:rsidRPr="000177D7">
        <w:rPr>
          <w:i/>
        </w:rPr>
        <w:t xml:space="preserve">, </w:t>
      </w:r>
      <w:r w:rsidRPr="000177D7">
        <w:t>which expands the Paid Parental Leave Scheme by an additional two weeks a year</w:t>
      </w:r>
      <w:r w:rsidR="005E1FEA" w:rsidRPr="000177D7">
        <w:t>,</w:t>
      </w:r>
      <w:r w:rsidRPr="000177D7">
        <w:t xml:space="preserve"> until it reaches a full 26 weeks from 1 July 2026.</w:t>
      </w:r>
    </w:p>
    <w:p w14:paraId="5544255B" w14:textId="3D9DAA27" w:rsidR="003F0207" w:rsidRPr="000177D7" w:rsidRDefault="003F0207" w:rsidP="003F0207">
      <w:r w:rsidRPr="000177D7">
        <w:t xml:space="preserve">The </w:t>
      </w:r>
      <w:r w:rsidRPr="000177D7">
        <w:rPr>
          <w:b/>
          <w:bCs/>
        </w:rPr>
        <w:t>assistance to families with children</w:t>
      </w:r>
      <w:r w:rsidRPr="000177D7">
        <w:t xml:space="preserve"> sub</w:t>
      </w:r>
      <w:r w:rsidR="00362F43" w:rsidRPr="000177D7">
        <w:noBreakHyphen/>
      </w:r>
      <w:r w:rsidRPr="000177D7">
        <w:t xml:space="preserve">function profile also includes an increase of 21.3 per cent in real terms from 2022–23 to 2025–26 for the </w:t>
      </w:r>
      <w:proofErr w:type="gramStart"/>
      <w:r w:rsidRPr="000177D7">
        <w:t>child care</w:t>
      </w:r>
      <w:proofErr w:type="gramEnd"/>
      <w:r w:rsidRPr="000177D7">
        <w:t xml:space="preserve"> subsidy component. The increase primarily reflects the 2022–23 October Budget measure </w:t>
      </w:r>
      <w:r w:rsidRPr="000177D7">
        <w:rPr>
          <w:i/>
        </w:rPr>
        <w:t xml:space="preserve">Plan for </w:t>
      </w:r>
      <w:r w:rsidRPr="000177D7">
        <w:rPr>
          <w:i/>
          <w:iCs/>
        </w:rPr>
        <w:t xml:space="preserve">Cheaper Child Care, </w:t>
      </w:r>
      <w:r w:rsidRPr="000177D7">
        <w:t xml:space="preserve">which will increase the maximum Child Care Subsidy (CCS) rate </w:t>
      </w:r>
      <w:r w:rsidRPr="000177D7">
        <w:rPr>
          <w:bCs/>
        </w:rPr>
        <w:t>from 85</w:t>
      </w:r>
      <w:r w:rsidR="00195E6A" w:rsidRPr="000177D7">
        <w:rPr>
          <w:bCs/>
        </w:rPr>
        <w:t> </w:t>
      </w:r>
      <w:r w:rsidRPr="000177D7">
        <w:rPr>
          <w:bCs/>
        </w:rPr>
        <w:t>per</w:t>
      </w:r>
      <w:r w:rsidR="00195E6A" w:rsidRPr="000177D7">
        <w:rPr>
          <w:bCs/>
        </w:rPr>
        <w:t> </w:t>
      </w:r>
      <w:r w:rsidRPr="000177D7">
        <w:rPr>
          <w:bCs/>
        </w:rPr>
        <w:t>cent to 90 per cent for</w:t>
      </w:r>
      <w:r w:rsidRPr="000177D7">
        <w:t xml:space="preserve"> families for</w:t>
      </w:r>
      <w:r w:rsidRPr="000177D7">
        <w:rPr>
          <w:bCs/>
        </w:rPr>
        <w:t xml:space="preserve"> the first child in care</w:t>
      </w:r>
      <w:r w:rsidRPr="000177D7">
        <w:rPr>
          <w:b/>
          <w:bCs/>
        </w:rPr>
        <w:t xml:space="preserve">; </w:t>
      </w:r>
      <w:r w:rsidRPr="000177D7">
        <w:t xml:space="preserve">increase the CCS rate for all families earning less than $530,000 in household income; and </w:t>
      </w:r>
      <w:r w:rsidR="00434499" w:rsidRPr="000177D7">
        <w:t xml:space="preserve">maintain the current CCS rates for </w:t>
      </w:r>
      <w:r w:rsidRPr="000177D7">
        <w:t>families with multiple children aged 5</w:t>
      </w:r>
      <w:r w:rsidR="00434499" w:rsidRPr="000177D7">
        <w:t xml:space="preserve"> years</w:t>
      </w:r>
      <w:r w:rsidRPr="000177D7">
        <w:t xml:space="preserve"> or under in care.</w:t>
      </w:r>
    </w:p>
    <w:p w14:paraId="3259FD56" w14:textId="4AB8403B" w:rsidR="003F0207" w:rsidRPr="000177D7" w:rsidRDefault="003F0207" w:rsidP="003F0207">
      <w:pPr>
        <w:rPr>
          <w:i/>
        </w:rPr>
      </w:pPr>
      <w:r w:rsidRPr="000177D7">
        <w:t xml:space="preserve">Expenses for the support for the </w:t>
      </w:r>
      <w:proofErr w:type="gramStart"/>
      <w:r w:rsidRPr="000177D7">
        <w:t>child care</w:t>
      </w:r>
      <w:proofErr w:type="gramEnd"/>
      <w:r w:rsidRPr="000177D7">
        <w:t xml:space="preserve"> system component are expected to decrease by 30.9 per cent in real terms from 2022–23 to 2025–26. The decrease primarily reflects the cessation of additional funding for the Inclusion Support Program provided through the 2021–22 MYEFO measure </w:t>
      </w:r>
      <w:r w:rsidRPr="000177D7">
        <w:rPr>
          <w:i/>
        </w:rPr>
        <w:t>COVID</w:t>
      </w:r>
      <w:r w:rsidR="00362F43" w:rsidRPr="000177D7">
        <w:rPr>
          <w:i/>
        </w:rPr>
        <w:noBreakHyphen/>
      </w:r>
      <w:r w:rsidRPr="000177D7">
        <w:rPr>
          <w:i/>
        </w:rPr>
        <w:t xml:space="preserve">19 Response Package – transitional support for the </w:t>
      </w:r>
      <w:proofErr w:type="gramStart"/>
      <w:r w:rsidRPr="000177D7">
        <w:rPr>
          <w:i/>
        </w:rPr>
        <w:t>child</w:t>
      </w:r>
      <w:r w:rsidR="00195E6A" w:rsidRPr="000177D7">
        <w:rPr>
          <w:i/>
        </w:rPr>
        <w:t> </w:t>
      </w:r>
      <w:r w:rsidRPr="000177D7">
        <w:rPr>
          <w:i/>
        </w:rPr>
        <w:t>care</w:t>
      </w:r>
      <w:proofErr w:type="gramEnd"/>
      <w:r w:rsidR="00195E6A" w:rsidRPr="000177D7">
        <w:rPr>
          <w:i/>
        </w:rPr>
        <w:t> </w:t>
      </w:r>
      <w:r w:rsidRPr="000177D7">
        <w:rPr>
          <w:i/>
        </w:rPr>
        <w:t>sector</w:t>
      </w:r>
      <w:r w:rsidRPr="000177D7">
        <w:t>.</w:t>
      </w:r>
    </w:p>
    <w:p w14:paraId="1C67D969" w14:textId="354CB8B5" w:rsidR="008E5024" w:rsidRPr="000177D7" w:rsidRDefault="00675FA2" w:rsidP="003F0207">
      <w:r w:rsidRPr="000177D7">
        <w:t xml:space="preserve">Table 6.9.3 sets out the major components of the </w:t>
      </w:r>
      <w:r w:rsidRPr="000177D7">
        <w:rPr>
          <w:b/>
        </w:rPr>
        <w:t>assistance to families with children</w:t>
      </w:r>
      <w:r w:rsidRPr="000177D7">
        <w:t xml:space="preserve"> sub</w:t>
      </w:r>
      <w:r w:rsidR="00362F43" w:rsidRPr="000177D7">
        <w:noBreakHyphen/>
      </w:r>
      <w:r w:rsidRPr="000177D7">
        <w:t>function.</w:t>
      </w:r>
    </w:p>
    <w:p w14:paraId="16F125BB" w14:textId="77777777" w:rsidR="008E5024" w:rsidRPr="000177D7" w:rsidRDefault="008E5024">
      <w:pPr>
        <w:spacing w:before="0" w:after="160" w:line="259" w:lineRule="auto"/>
      </w:pPr>
      <w:r w:rsidRPr="000177D7">
        <w:br w:type="page"/>
      </w:r>
    </w:p>
    <w:p w14:paraId="7E46670C" w14:textId="31F0A25E" w:rsidR="004E6360" w:rsidRPr="000177D7" w:rsidRDefault="001E5404" w:rsidP="004E6360">
      <w:pPr>
        <w:pStyle w:val="TableHeading"/>
        <w:rPr>
          <w:rFonts w:asciiTheme="minorHAnsi" w:eastAsiaTheme="minorHAnsi" w:hAnsiTheme="minorHAnsi" w:cstheme="minorBidi"/>
          <w:sz w:val="22"/>
          <w:szCs w:val="22"/>
          <w:lang w:eastAsia="en-US"/>
        </w:rPr>
      </w:pPr>
      <w:r w:rsidRPr="000177D7">
        <w:lastRenderedPageBreak/>
        <w:t>Table 6</w:t>
      </w:r>
      <w:r w:rsidR="00F70418" w:rsidRPr="000177D7">
        <w:t>.9.3: Trends in the major components of assistance to families with children sub</w:t>
      </w:r>
      <w:r w:rsidR="00362F43" w:rsidRPr="000177D7">
        <w:noBreakHyphen/>
      </w:r>
      <w:r w:rsidR="00F70418" w:rsidRPr="000177D7">
        <w:t>function expenses</w:t>
      </w:r>
      <w:bookmarkStart w:id="75" w:name="_1727953897"/>
      <w:bookmarkStart w:id="76" w:name="_1727955074"/>
      <w:bookmarkEnd w:id="75"/>
      <w:bookmarkEnd w:id="76"/>
    </w:p>
    <w:tbl>
      <w:tblPr>
        <w:tblW w:w="5000" w:type="pct"/>
        <w:tblCellMar>
          <w:left w:w="0" w:type="dxa"/>
          <w:right w:w="28" w:type="dxa"/>
        </w:tblCellMar>
        <w:tblLook w:val="04A0" w:firstRow="1" w:lastRow="0" w:firstColumn="1" w:lastColumn="0" w:noHBand="0" w:noVBand="1"/>
        <w:tblCaption w:val="Table"/>
      </w:tblPr>
      <w:tblGrid>
        <w:gridCol w:w="3052"/>
        <w:gridCol w:w="908"/>
        <w:gridCol w:w="116"/>
        <w:gridCol w:w="908"/>
        <w:gridCol w:w="908"/>
        <w:gridCol w:w="908"/>
        <w:gridCol w:w="910"/>
      </w:tblGrid>
      <w:tr w:rsidR="004E6360" w:rsidRPr="000177D7" w14:paraId="7D3BB2A7" w14:textId="77777777" w:rsidTr="004E6360">
        <w:trPr>
          <w:divId w:val="844637483"/>
          <w:trHeight w:hRule="exact" w:val="210"/>
        </w:trPr>
        <w:tc>
          <w:tcPr>
            <w:tcW w:w="1979" w:type="pct"/>
            <w:tcBorders>
              <w:top w:val="single" w:sz="4" w:space="0" w:color="293F5B"/>
              <w:left w:val="nil"/>
              <w:bottom w:val="nil"/>
              <w:right w:val="nil"/>
            </w:tcBorders>
            <w:shd w:val="clear" w:color="000000" w:fill="FFFFFF"/>
            <w:noWrap/>
            <w:vAlign w:val="center"/>
            <w:hideMark/>
          </w:tcPr>
          <w:p w14:paraId="7B1BFC24" w14:textId="249EE1BA" w:rsidR="004E6360" w:rsidRPr="000177D7" w:rsidRDefault="004E6360" w:rsidP="004E6360">
            <w:pPr>
              <w:spacing w:before="0" w:after="0" w:line="240" w:lineRule="auto"/>
              <w:rPr>
                <w:rFonts w:ascii="Arial" w:hAnsi="Arial" w:cs="Arial"/>
                <w:b/>
                <w:bCs/>
                <w:sz w:val="16"/>
                <w:szCs w:val="16"/>
              </w:rPr>
            </w:pPr>
            <w:r w:rsidRPr="000177D7">
              <w:rPr>
                <w:rFonts w:ascii="Arial" w:hAnsi="Arial" w:cs="Arial"/>
                <w:b/>
                <w:bCs/>
                <w:sz w:val="16"/>
                <w:szCs w:val="16"/>
              </w:rPr>
              <w:t>Component(a)</w:t>
            </w:r>
          </w:p>
        </w:tc>
        <w:tc>
          <w:tcPr>
            <w:tcW w:w="589" w:type="pct"/>
            <w:tcBorders>
              <w:top w:val="single" w:sz="4" w:space="0" w:color="293F5B"/>
              <w:left w:val="nil"/>
              <w:bottom w:val="single" w:sz="4" w:space="0" w:color="293F5B"/>
              <w:right w:val="nil"/>
            </w:tcBorders>
            <w:shd w:val="clear" w:color="000000" w:fill="FFFFFF"/>
            <w:noWrap/>
            <w:vAlign w:val="center"/>
            <w:hideMark/>
          </w:tcPr>
          <w:p w14:paraId="7BA4E451" w14:textId="77777777" w:rsidR="004E6360" w:rsidRPr="000177D7" w:rsidRDefault="004E6360" w:rsidP="004E6360">
            <w:pPr>
              <w:spacing w:before="0" w:after="0" w:line="240" w:lineRule="auto"/>
              <w:jc w:val="center"/>
              <w:rPr>
                <w:rFonts w:ascii="Arial" w:hAnsi="Arial" w:cs="Arial"/>
                <w:sz w:val="16"/>
                <w:szCs w:val="16"/>
              </w:rPr>
            </w:pPr>
            <w:r w:rsidRPr="000177D7">
              <w:rPr>
                <w:rFonts w:ascii="Arial" w:hAnsi="Arial" w:cs="Arial"/>
                <w:sz w:val="16"/>
                <w:szCs w:val="16"/>
              </w:rPr>
              <w:t>Actual</w:t>
            </w:r>
          </w:p>
        </w:tc>
        <w:tc>
          <w:tcPr>
            <w:tcW w:w="75" w:type="pct"/>
            <w:tcBorders>
              <w:top w:val="single" w:sz="4" w:space="0" w:color="293F5B"/>
              <w:left w:val="nil"/>
              <w:bottom w:val="nil"/>
              <w:right w:val="nil"/>
            </w:tcBorders>
            <w:shd w:val="clear" w:color="000000" w:fill="FFFFFF"/>
            <w:noWrap/>
            <w:vAlign w:val="center"/>
            <w:hideMark/>
          </w:tcPr>
          <w:p w14:paraId="7FD7DF59"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2357" w:type="pct"/>
            <w:gridSpan w:val="4"/>
            <w:tcBorders>
              <w:top w:val="single" w:sz="4" w:space="0" w:color="293F5B"/>
              <w:left w:val="nil"/>
              <w:bottom w:val="single" w:sz="4" w:space="0" w:color="293F5B"/>
              <w:right w:val="nil"/>
            </w:tcBorders>
            <w:shd w:val="clear" w:color="000000" w:fill="FFFFFF"/>
            <w:noWrap/>
            <w:vAlign w:val="center"/>
            <w:hideMark/>
          </w:tcPr>
          <w:p w14:paraId="17A05724" w14:textId="77777777" w:rsidR="004E6360" w:rsidRPr="000177D7" w:rsidRDefault="004E6360" w:rsidP="004E6360">
            <w:pPr>
              <w:spacing w:before="0" w:after="0" w:line="240" w:lineRule="auto"/>
              <w:jc w:val="center"/>
              <w:rPr>
                <w:rFonts w:ascii="Arial" w:hAnsi="Arial" w:cs="Arial"/>
                <w:sz w:val="16"/>
                <w:szCs w:val="16"/>
              </w:rPr>
            </w:pPr>
            <w:r w:rsidRPr="000177D7">
              <w:rPr>
                <w:rFonts w:ascii="Arial" w:hAnsi="Arial" w:cs="Arial"/>
                <w:sz w:val="16"/>
                <w:szCs w:val="16"/>
              </w:rPr>
              <w:t>Estimates</w:t>
            </w:r>
          </w:p>
        </w:tc>
      </w:tr>
      <w:tr w:rsidR="004E6360" w:rsidRPr="000177D7" w14:paraId="3D8888AB" w14:textId="77777777" w:rsidTr="004E6360">
        <w:trPr>
          <w:divId w:val="844637483"/>
          <w:trHeight w:hRule="exact" w:val="200"/>
        </w:trPr>
        <w:tc>
          <w:tcPr>
            <w:tcW w:w="1979" w:type="pct"/>
            <w:tcBorders>
              <w:top w:val="nil"/>
              <w:left w:val="nil"/>
              <w:bottom w:val="nil"/>
              <w:right w:val="nil"/>
            </w:tcBorders>
            <w:shd w:val="clear" w:color="000000" w:fill="FFFFFF"/>
            <w:noWrap/>
            <w:vAlign w:val="bottom"/>
            <w:hideMark/>
          </w:tcPr>
          <w:p w14:paraId="7641A1CF"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single" w:sz="4" w:space="0" w:color="293F5B"/>
              <w:left w:val="nil"/>
              <w:bottom w:val="nil"/>
              <w:right w:val="nil"/>
            </w:tcBorders>
            <w:shd w:val="clear" w:color="000000" w:fill="FFFFFF"/>
            <w:noWrap/>
            <w:vAlign w:val="center"/>
            <w:hideMark/>
          </w:tcPr>
          <w:p w14:paraId="4EE966D4" w14:textId="74ACA62A"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2021</w:t>
            </w:r>
            <w:r w:rsidR="00362F43" w:rsidRPr="000177D7">
              <w:rPr>
                <w:rFonts w:ascii="Arial" w:hAnsi="Arial" w:cs="Arial"/>
                <w:sz w:val="16"/>
                <w:szCs w:val="16"/>
              </w:rPr>
              <w:noBreakHyphen/>
            </w:r>
            <w:r w:rsidRPr="000177D7">
              <w:rPr>
                <w:rFonts w:ascii="Arial" w:hAnsi="Arial" w:cs="Arial"/>
                <w:sz w:val="16"/>
                <w:szCs w:val="16"/>
              </w:rPr>
              <w:t>22</w:t>
            </w:r>
          </w:p>
        </w:tc>
        <w:tc>
          <w:tcPr>
            <w:tcW w:w="75" w:type="pct"/>
            <w:tcBorders>
              <w:top w:val="nil"/>
              <w:left w:val="nil"/>
              <w:bottom w:val="nil"/>
              <w:right w:val="nil"/>
            </w:tcBorders>
            <w:shd w:val="clear" w:color="000000" w:fill="FFFFFF"/>
            <w:noWrap/>
            <w:vAlign w:val="center"/>
            <w:hideMark/>
          </w:tcPr>
          <w:p w14:paraId="6B1AAAC1"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 </w:t>
            </w:r>
          </w:p>
        </w:tc>
        <w:tc>
          <w:tcPr>
            <w:tcW w:w="589" w:type="pct"/>
            <w:tcBorders>
              <w:top w:val="single" w:sz="4" w:space="0" w:color="293F5B"/>
              <w:left w:val="nil"/>
              <w:bottom w:val="nil"/>
              <w:right w:val="nil"/>
            </w:tcBorders>
            <w:shd w:val="clear" w:color="000000" w:fill="E6F2FF"/>
            <w:noWrap/>
            <w:vAlign w:val="center"/>
            <w:hideMark/>
          </w:tcPr>
          <w:p w14:paraId="7915A2D9" w14:textId="3A0BB971"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2022</w:t>
            </w:r>
            <w:r w:rsidR="00362F43" w:rsidRPr="000177D7">
              <w:rPr>
                <w:rFonts w:ascii="Arial" w:hAnsi="Arial" w:cs="Arial"/>
                <w:sz w:val="16"/>
                <w:szCs w:val="16"/>
              </w:rPr>
              <w:noBreakHyphen/>
            </w:r>
            <w:r w:rsidRPr="000177D7">
              <w:rPr>
                <w:rFonts w:ascii="Arial" w:hAnsi="Arial" w:cs="Arial"/>
                <w:sz w:val="16"/>
                <w:szCs w:val="16"/>
              </w:rPr>
              <w:t>23</w:t>
            </w:r>
          </w:p>
        </w:tc>
        <w:tc>
          <w:tcPr>
            <w:tcW w:w="589" w:type="pct"/>
            <w:tcBorders>
              <w:top w:val="single" w:sz="4" w:space="0" w:color="293F5B"/>
              <w:left w:val="nil"/>
              <w:bottom w:val="nil"/>
              <w:right w:val="nil"/>
            </w:tcBorders>
            <w:shd w:val="clear" w:color="000000" w:fill="FFFFFF"/>
            <w:noWrap/>
            <w:vAlign w:val="center"/>
            <w:hideMark/>
          </w:tcPr>
          <w:p w14:paraId="4E155F09" w14:textId="1F6928CF"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2023</w:t>
            </w:r>
            <w:r w:rsidR="00362F43" w:rsidRPr="000177D7">
              <w:rPr>
                <w:rFonts w:ascii="Arial" w:hAnsi="Arial" w:cs="Arial"/>
                <w:sz w:val="16"/>
                <w:szCs w:val="16"/>
              </w:rPr>
              <w:noBreakHyphen/>
            </w:r>
            <w:r w:rsidRPr="000177D7">
              <w:rPr>
                <w:rFonts w:ascii="Arial" w:hAnsi="Arial" w:cs="Arial"/>
                <w:sz w:val="16"/>
                <w:szCs w:val="16"/>
              </w:rPr>
              <w:t>24</w:t>
            </w:r>
          </w:p>
        </w:tc>
        <w:tc>
          <w:tcPr>
            <w:tcW w:w="589" w:type="pct"/>
            <w:tcBorders>
              <w:top w:val="single" w:sz="4" w:space="0" w:color="293F5B"/>
              <w:left w:val="nil"/>
              <w:bottom w:val="nil"/>
              <w:right w:val="nil"/>
            </w:tcBorders>
            <w:shd w:val="clear" w:color="000000" w:fill="FFFFFF"/>
            <w:noWrap/>
            <w:vAlign w:val="center"/>
            <w:hideMark/>
          </w:tcPr>
          <w:p w14:paraId="24EBAE05" w14:textId="1D42A992"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2024</w:t>
            </w:r>
            <w:r w:rsidR="00362F43" w:rsidRPr="000177D7">
              <w:rPr>
                <w:rFonts w:ascii="Arial" w:hAnsi="Arial" w:cs="Arial"/>
                <w:sz w:val="16"/>
                <w:szCs w:val="16"/>
              </w:rPr>
              <w:noBreakHyphen/>
            </w:r>
            <w:r w:rsidRPr="000177D7">
              <w:rPr>
                <w:rFonts w:ascii="Arial" w:hAnsi="Arial" w:cs="Arial"/>
                <w:sz w:val="16"/>
                <w:szCs w:val="16"/>
              </w:rPr>
              <w:t>25</w:t>
            </w:r>
          </w:p>
        </w:tc>
        <w:tc>
          <w:tcPr>
            <w:tcW w:w="589" w:type="pct"/>
            <w:tcBorders>
              <w:top w:val="single" w:sz="4" w:space="0" w:color="293F5B"/>
              <w:left w:val="nil"/>
              <w:bottom w:val="nil"/>
              <w:right w:val="nil"/>
            </w:tcBorders>
            <w:shd w:val="clear" w:color="000000" w:fill="FFFFFF"/>
            <w:noWrap/>
            <w:vAlign w:val="center"/>
            <w:hideMark/>
          </w:tcPr>
          <w:p w14:paraId="007FAFD1" w14:textId="632267D3"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2025</w:t>
            </w:r>
            <w:r w:rsidR="00362F43" w:rsidRPr="000177D7">
              <w:rPr>
                <w:rFonts w:ascii="Arial" w:hAnsi="Arial" w:cs="Arial"/>
                <w:sz w:val="16"/>
                <w:szCs w:val="16"/>
              </w:rPr>
              <w:noBreakHyphen/>
            </w:r>
            <w:r w:rsidRPr="000177D7">
              <w:rPr>
                <w:rFonts w:ascii="Arial" w:hAnsi="Arial" w:cs="Arial"/>
                <w:sz w:val="16"/>
                <w:szCs w:val="16"/>
              </w:rPr>
              <w:t>26</w:t>
            </w:r>
          </w:p>
        </w:tc>
      </w:tr>
      <w:tr w:rsidR="004E6360" w:rsidRPr="000177D7" w14:paraId="70293B6F" w14:textId="77777777" w:rsidTr="004E6360">
        <w:trPr>
          <w:divId w:val="844637483"/>
          <w:trHeight w:hRule="exact" w:val="200"/>
        </w:trPr>
        <w:tc>
          <w:tcPr>
            <w:tcW w:w="1979" w:type="pct"/>
            <w:tcBorders>
              <w:top w:val="nil"/>
              <w:left w:val="nil"/>
              <w:bottom w:val="nil"/>
              <w:right w:val="nil"/>
            </w:tcBorders>
            <w:shd w:val="clear" w:color="000000" w:fill="FFFFFF"/>
            <w:noWrap/>
            <w:vAlign w:val="center"/>
            <w:hideMark/>
          </w:tcPr>
          <w:p w14:paraId="39EFD440"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single" w:sz="4" w:space="0" w:color="293F5B"/>
              <w:right w:val="nil"/>
            </w:tcBorders>
            <w:shd w:val="clear" w:color="000000" w:fill="FFFFFF"/>
            <w:noWrap/>
            <w:vAlign w:val="center"/>
            <w:hideMark/>
          </w:tcPr>
          <w:p w14:paraId="40AE6F2C"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$m</w:t>
            </w:r>
          </w:p>
        </w:tc>
        <w:tc>
          <w:tcPr>
            <w:tcW w:w="75" w:type="pct"/>
            <w:tcBorders>
              <w:top w:val="nil"/>
              <w:left w:val="nil"/>
              <w:bottom w:val="nil"/>
              <w:right w:val="nil"/>
            </w:tcBorders>
            <w:shd w:val="clear" w:color="000000" w:fill="FFFFFF"/>
            <w:noWrap/>
            <w:vAlign w:val="center"/>
            <w:hideMark/>
          </w:tcPr>
          <w:p w14:paraId="7EEBAF3E"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 </w:t>
            </w:r>
          </w:p>
        </w:tc>
        <w:tc>
          <w:tcPr>
            <w:tcW w:w="589" w:type="pct"/>
            <w:tcBorders>
              <w:top w:val="nil"/>
              <w:left w:val="nil"/>
              <w:bottom w:val="single" w:sz="4" w:space="0" w:color="293F5B"/>
              <w:right w:val="nil"/>
            </w:tcBorders>
            <w:shd w:val="clear" w:color="000000" w:fill="E6F2FF"/>
            <w:noWrap/>
            <w:vAlign w:val="center"/>
            <w:hideMark/>
          </w:tcPr>
          <w:p w14:paraId="32AEC992"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$m</w:t>
            </w:r>
          </w:p>
        </w:tc>
        <w:tc>
          <w:tcPr>
            <w:tcW w:w="589" w:type="pct"/>
            <w:tcBorders>
              <w:top w:val="nil"/>
              <w:left w:val="nil"/>
              <w:bottom w:val="single" w:sz="4" w:space="0" w:color="293F5B"/>
              <w:right w:val="nil"/>
            </w:tcBorders>
            <w:shd w:val="clear" w:color="000000" w:fill="FFFFFF"/>
            <w:noWrap/>
            <w:vAlign w:val="center"/>
            <w:hideMark/>
          </w:tcPr>
          <w:p w14:paraId="7677BD2D"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$m</w:t>
            </w:r>
          </w:p>
        </w:tc>
        <w:tc>
          <w:tcPr>
            <w:tcW w:w="589" w:type="pct"/>
            <w:tcBorders>
              <w:top w:val="nil"/>
              <w:left w:val="nil"/>
              <w:bottom w:val="single" w:sz="4" w:space="0" w:color="293F5B"/>
              <w:right w:val="nil"/>
            </w:tcBorders>
            <w:shd w:val="clear" w:color="000000" w:fill="FFFFFF"/>
            <w:noWrap/>
            <w:vAlign w:val="center"/>
            <w:hideMark/>
          </w:tcPr>
          <w:p w14:paraId="6AA17110"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$m</w:t>
            </w:r>
          </w:p>
        </w:tc>
        <w:tc>
          <w:tcPr>
            <w:tcW w:w="589" w:type="pct"/>
            <w:tcBorders>
              <w:top w:val="nil"/>
              <w:left w:val="nil"/>
              <w:bottom w:val="single" w:sz="4" w:space="0" w:color="293F5B"/>
              <w:right w:val="nil"/>
            </w:tcBorders>
            <w:shd w:val="clear" w:color="000000" w:fill="FFFFFF"/>
            <w:noWrap/>
            <w:vAlign w:val="center"/>
            <w:hideMark/>
          </w:tcPr>
          <w:p w14:paraId="4E7B6D9F"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$m</w:t>
            </w:r>
          </w:p>
        </w:tc>
      </w:tr>
      <w:tr w:rsidR="004E6360" w:rsidRPr="000177D7" w14:paraId="00CBC881" w14:textId="77777777" w:rsidTr="004E6360">
        <w:trPr>
          <w:divId w:val="844637483"/>
          <w:trHeight w:hRule="exact" w:val="200"/>
        </w:trPr>
        <w:tc>
          <w:tcPr>
            <w:tcW w:w="1979" w:type="pct"/>
            <w:tcBorders>
              <w:top w:val="nil"/>
              <w:left w:val="nil"/>
              <w:bottom w:val="nil"/>
              <w:right w:val="nil"/>
            </w:tcBorders>
            <w:shd w:val="clear" w:color="000000" w:fill="FFFFFF"/>
            <w:noWrap/>
            <w:vAlign w:val="center"/>
            <w:hideMark/>
          </w:tcPr>
          <w:p w14:paraId="78DA06E2"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Family Assistance</w:t>
            </w:r>
          </w:p>
        </w:tc>
        <w:tc>
          <w:tcPr>
            <w:tcW w:w="589" w:type="pct"/>
            <w:tcBorders>
              <w:top w:val="nil"/>
              <w:left w:val="nil"/>
              <w:bottom w:val="nil"/>
              <w:right w:val="nil"/>
            </w:tcBorders>
            <w:shd w:val="clear" w:color="000000" w:fill="FFFFFF"/>
            <w:noWrap/>
            <w:vAlign w:val="center"/>
            <w:hideMark/>
          </w:tcPr>
          <w:p w14:paraId="5F470C27"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18,387</w:t>
            </w:r>
          </w:p>
        </w:tc>
        <w:tc>
          <w:tcPr>
            <w:tcW w:w="75" w:type="pct"/>
            <w:tcBorders>
              <w:top w:val="nil"/>
              <w:left w:val="nil"/>
              <w:bottom w:val="nil"/>
              <w:right w:val="nil"/>
            </w:tcBorders>
            <w:shd w:val="clear" w:color="000000" w:fill="FFFFFF"/>
            <w:noWrap/>
            <w:vAlign w:val="center"/>
            <w:hideMark/>
          </w:tcPr>
          <w:p w14:paraId="43AA1E57"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705AD834"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20,550</w:t>
            </w:r>
          </w:p>
        </w:tc>
        <w:tc>
          <w:tcPr>
            <w:tcW w:w="589" w:type="pct"/>
            <w:tcBorders>
              <w:top w:val="nil"/>
              <w:left w:val="nil"/>
              <w:bottom w:val="nil"/>
              <w:right w:val="nil"/>
            </w:tcBorders>
            <w:shd w:val="clear" w:color="000000" w:fill="FFFFFF"/>
            <w:noWrap/>
            <w:vAlign w:val="center"/>
            <w:hideMark/>
          </w:tcPr>
          <w:p w14:paraId="6825329B"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22,284</w:t>
            </w:r>
          </w:p>
        </w:tc>
        <w:tc>
          <w:tcPr>
            <w:tcW w:w="589" w:type="pct"/>
            <w:tcBorders>
              <w:top w:val="nil"/>
              <w:left w:val="nil"/>
              <w:bottom w:val="nil"/>
              <w:right w:val="nil"/>
            </w:tcBorders>
            <w:shd w:val="clear" w:color="000000" w:fill="FFFFFF"/>
            <w:noWrap/>
            <w:vAlign w:val="center"/>
            <w:hideMark/>
          </w:tcPr>
          <w:p w14:paraId="76135DEA"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23,464</w:t>
            </w:r>
          </w:p>
        </w:tc>
        <w:tc>
          <w:tcPr>
            <w:tcW w:w="589" w:type="pct"/>
            <w:tcBorders>
              <w:top w:val="nil"/>
              <w:left w:val="nil"/>
              <w:bottom w:val="nil"/>
              <w:right w:val="nil"/>
            </w:tcBorders>
            <w:shd w:val="clear" w:color="000000" w:fill="FFFFFF"/>
            <w:noWrap/>
            <w:vAlign w:val="center"/>
            <w:hideMark/>
          </w:tcPr>
          <w:p w14:paraId="6006D2A4"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24,503</w:t>
            </w:r>
          </w:p>
        </w:tc>
      </w:tr>
      <w:tr w:rsidR="004E6360" w:rsidRPr="000177D7" w14:paraId="51D391F4" w14:textId="77777777" w:rsidTr="004E6360">
        <w:trPr>
          <w:divId w:val="844637483"/>
          <w:trHeight w:hRule="exact" w:val="200"/>
        </w:trPr>
        <w:tc>
          <w:tcPr>
            <w:tcW w:w="1979" w:type="pct"/>
            <w:tcBorders>
              <w:top w:val="nil"/>
              <w:left w:val="nil"/>
              <w:bottom w:val="nil"/>
              <w:right w:val="nil"/>
            </w:tcBorders>
            <w:shd w:val="clear" w:color="000000" w:fill="FFFFFF"/>
            <w:noWrap/>
            <w:vAlign w:val="center"/>
            <w:hideMark/>
          </w:tcPr>
          <w:p w14:paraId="24D7B80F"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Child Care Subsidy</w:t>
            </w:r>
          </w:p>
        </w:tc>
        <w:tc>
          <w:tcPr>
            <w:tcW w:w="589" w:type="pct"/>
            <w:tcBorders>
              <w:top w:val="nil"/>
              <w:left w:val="nil"/>
              <w:bottom w:val="nil"/>
              <w:right w:val="nil"/>
            </w:tcBorders>
            <w:shd w:val="clear" w:color="000000" w:fill="FFFFFF"/>
            <w:noWrap/>
            <w:vAlign w:val="center"/>
            <w:hideMark/>
          </w:tcPr>
          <w:p w14:paraId="02BCDDF6"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9,801</w:t>
            </w:r>
          </w:p>
        </w:tc>
        <w:tc>
          <w:tcPr>
            <w:tcW w:w="75" w:type="pct"/>
            <w:tcBorders>
              <w:top w:val="nil"/>
              <w:left w:val="nil"/>
              <w:bottom w:val="nil"/>
              <w:right w:val="nil"/>
            </w:tcBorders>
            <w:shd w:val="clear" w:color="000000" w:fill="FFFFFF"/>
            <w:noWrap/>
            <w:vAlign w:val="center"/>
            <w:hideMark/>
          </w:tcPr>
          <w:p w14:paraId="229BE26D"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514A2656"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10,633</w:t>
            </w:r>
          </w:p>
        </w:tc>
        <w:tc>
          <w:tcPr>
            <w:tcW w:w="589" w:type="pct"/>
            <w:tcBorders>
              <w:top w:val="nil"/>
              <w:left w:val="nil"/>
              <w:bottom w:val="nil"/>
              <w:right w:val="nil"/>
            </w:tcBorders>
            <w:shd w:val="clear" w:color="000000" w:fill="FFFFFF"/>
            <w:noWrap/>
            <w:vAlign w:val="center"/>
            <w:hideMark/>
          </w:tcPr>
          <w:p w14:paraId="24AD82F4"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12,768</w:t>
            </w:r>
          </w:p>
        </w:tc>
        <w:tc>
          <w:tcPr>
            <w:tcW w:w="589" w:type="pct"/>
            <w:tcBorders>
              <w:top w:val="nil"/>
              <w:left w:val="nil"/>
              <w:bottom w:val="nil"/>
              <w:right w:val="nil"/>
            </w:tcBorders>
            <w:shd w:val="clear" w:color="000000" w:fill="FFFFFF"/>
            <w:noWrap/>
            <w:vAlign w:val="center"/>
            <w:hideMark/>
          </w:tcPr>
          <w:p w14:paraId="2F85945F"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13,489</w:t>
            </w:r>
          </w:p>
        </w:tc>
        <w:tc>
          <w:tcPr>
            <w:tcW w:w="589" w:type="pct"/>
            <w:tcBorders>
              <w:top w:val="nil"/>
              <w:left w:val="nil"/>
              <w:bottom w:val="nil"/>
              <w:right w:val="nil"/>
            </w:tcBorders>
            <w:shd w:val="clear" w:color="000000" w:fill="FFFFFF"/>
            <w:noWrap/>
            <w:vAlign w:val="center"/>
            <w:hideMark/>
          </w:tcPr>
          <w:p w14:paraId="3299D029"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14,133</w:t>
            </w:r>
          </w:p>
        </w:tc>
      </w:tr>
      <w:tr w:rsidR="004E6360" w:rsidRPr="000177D7" w14:paraId="42AA6D1E" w14:textId="77777777" w:rsidTr="004E6360">
        <w:trPr>
          <w:divId w:val="844637483"/>
          <w:trHeight w:hRule="exact" w:val="200"/>
        </w:trPr>
        <w:tc>
          <w:tcPr>
            <w:tcW w:w="1979" w:type="pct"/>
            <w:tcBorders>
              <w:top w:val="nil"/>
              <w:left w:val="nil"/>
              <w:bottom w:val="nil"/>
              <w:right w:val="nil"/>
            </w:tcBorders>
            <w:shd w:val="clear" w:color="000000" w:fill="FFFFFF"/>
            <w:noWrap/>
            <w:vAlign w:val="center"/>
            <w:hideMark/>
          </w:tcPr>
          <w:p w14:paraId="3C932E69"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Parents income support</w:t>
            </w:r>
          </w:p>
        </w:tc>
        <w:tc>
          <w:tcPr>
            <w:tcW w:w="589" w:type="pct"/>
            <w:tcBorders>
              <w:top w:val="nil"/>
              <w:left w:val="nil"/>
              <w:bottom w:val="nil"/>
              <w:right w:val="nil"/>
            </w:tcBorders>
            <w:shd w:val="clear" w:color="000000" w:fill="FFFFFF"/>
            <w:noWrap/>
            <w:vAlign w:val="center"/>
            <w:hideMark/>
          </w:tcPr>
          <w:p w14:paraId="756833C7"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5,923</w:t>
            </w:r>
          </w:p>
        </w:tc>
        <w:tc>
          <w:tcPr>
            <w:tcW w:w="75" w:type="pct"/>
            <w:tcBorders>
              <w:top w:val="nil"/>
              <w:left w:val="nil"/>
              <w:bottom w:val="nil"/>
              <w:right w:val="nil"/>
            </w:tcBorders>
            <w:shd w:val="clear" w:color="000000" w:fill="FFFFFF"/>
            <w:noWrap/>
            <w:vAlign w:val="center"/>
            <w:hideMark/>
          </w:tcPr>
          <w:p w14:paraId="39975DFE"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7EFDA71F"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6,113</w:t>
            </w:r>
          </w:p>
        </w:tc>
        <w:tc>
          <w:tcPr>
            <w:tcW w:w="589" w:type="pct"/>
            <w:tcBorders>
              <w:top w:val="nil"/>
              <w:left w:val="nil"/>
              <w:bottom w:val="nil"/>
              <w:right w:val="nil"/>
            </w:tcBorders>
            <w:shd w:val="clear" w:color="000000" w:fill="FFFFFF"/>
            <w:noWrap/>
            <w:vAlign w:val="center"/>
            <w:hideMark/>
          </w:tcPr>
          <w:p w14:paraId="640145E6"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6,465</w:t>
            </w:r>
          </w:p>
        </w:tc>
        <w:tc>
          <w:tcPr>
            <w:tcW w:w="589" w:type="pct"/>
            <w:tcBorders>
              <w:top w:val="nil"/>
              <w:left w:val="nil"/>
              <w:bottom w:val="nil"/>
              <w:right w:val="nil"/>
            </w:tcBorders>
            <w:shd w:val="clear" w:color="000000" w:fill="FFFFFF"/>
            <w:noWrap/>
            <w:vAlign w:val="center"/>
            <w:hideMark/>
          </w:tcPr>
          <w:p w14:paraId="1FE3694A"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6,686</w:t>
            </w:r>
          </w:p>
        </w:tc>
        <w:tc>
          <w:tcPr>
            <w:tcW w:w="589" w:type="pct"/>
            <w:tcBorders>
              <w:top w:val="nil"/>
              <w:left w:val="nil"/>
              <w:bottom w:val="nil"/>
              <w:right w:val="nil"/>
            </w:tcBorders>
            <w:shd w:val="clear" w:color="000000" w:fill="FFFFFF"/>
            <w:noWrap/>
            <w:vAlign w:val="center"/>
            <w:hideMark/>
          </w:tcPr>
          <w:p w14:paraId="724B0276"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6,923</w:t>
            </w:r>
          </w:p>
        </w:tc>
      </w:tr>
      <w:tr w:rsidR="004E6360" w:rsidRPr="000177D7" w14:paraId="4E691D1F" w14:textId="77777777" w:rsidTr="004E6360">
        <w:trPr>
          <w:divId w:val="844637483"/>
          <w:trHeight w:hRule="exact" w:val="200"/>
        </w:trPr>
        <w:tc>
          <w:tcPr>
            <w:tcW w:w="1979" w:type="pct"/>
            <w:tcBorders>
              <w:top w:val="nil"/>
              <w:left w:val="nil"/>
              <w:bottom w:val="nil"/>
              <w:right w:val="nil"/>
            </w:tcBorders>
            <w:shd w:val="clear" w:color="000000" w:fill="FFFFFF"/>
            <w:noWrap/>
            <w:vAlign w:val="center"/>
            <w:hideMark/>
          </w:tcPr>
          <w:p w14:paraId="1F28E24E"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Child Support</w:t>
            </w:r>
          </w:p>
        </w:tc>
        <w:tc>
          <w:tcPr>
            <w:tcW w:w="589" w:type="pct"/>
            <w:tcBorders>
              <w:top w:val="nil"/>
              <w:left w:val="nil"/>
              <w:bottom w:val="nil"/>
              <w:right w:val="nil"/>
            </w:tcBorders>
            <w:shd w:val="clear" w:color="000000" w:fill="FFFFFF"/>
            <w:noWrap/>
            <w:vAlign w:val="center"/>
            <w:hideMark/>
          </w:tcPr>
          <w:p w14:paraId="7E7E8BF8"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2,125</w:t>
            </w:r>
          </w:p>
        </w:tc>
        <w:tc>
          <w:tcPr>
            <w:tcW w:w="75" w:type="pct"/>
            <w:tcBorders>
              <w:top w:val="nil"/>
              <w:left w:val="nil"/>
              <w:bottom w:val="nil"/>
              <w:right w:val="nil"/>
            </w:tcBorders>
            <w:shd w:val="clear" w:color="000000" w:fill="FFFFFF"/>
            <w:noWrap/>
            <w:vAlign w:val="center"/>
            <w:hideMark/>
          </w:tcPr>
          <w:p w14:paraId="57CCADCA"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62341298"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1,943</w:t>
            </w:r>
          </w:p>
        </w:tc>
        <w:tc>
          <w:tcPr>
            <w:tcW w:w="589" w:type="pct"/>
            <w:tcBorders>
              <w:top w:val="nil"/>
              <w:left w:val="nil"/>
              <w:bottom w:val="nil"/>
              <w:right w:val="nil"/>
            </w:tcBorders>
            <w:shd w:val="clear" w:color="000000" w:fill="FFFFFF"/>
            <w:noWrap/>
            <w:vAlign w:val="center"/>
            <w:hideMark/>
          </w:tcPr>
          <w:p w14:paraId="02BA46DC"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1,975</w:t>
            </w:r>
          </w:p>
        </w:tc>
        <w:tc>
          <w:tcPr>
            <w:tcW w:w="589" w:type="pct"/>
            <w:tcBorders>
              <w:top w:val="nil"/>
              <w:left w:val="nil"/>
              <w:bottom w:val="nil"/>
              <w:right w:val="nil"/>
            </w:tcBorders>
            <w:shd w:val="clear" w:color="000000" w:fill="FFFFFF"/>
            <w:noWrap/>
            <w:vAlign w:val="center"/>
            <w:hideMark/>
          </w:tcPr>
          <w:p w14:paraId="3F3D2024"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1,996</w:t>
            </w:r>
          </w:p>
        </w:tc>
        <w:tc>
          <w:tcPr>
            <w:tcW w:w="589" w:type="pct"/>
            <w:tcBorders>
              <w:top w:val="nil"/>
              <w:left w:val="nil"/>
              <w:bottom w:val="nil"/>
              <w:right w:val="nil"/>
            </w:tcBorders>
            <w:shd w:val="clear" w:color="000000" w:fill="FFFFFF"/>
            <w:noWrap/>
            <w:vAlign w:val="center"/>
            <w:hideMark/>
          </w:tcPr>
          <w:p w14:paraId="2706E417"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2,019</w:t>
            </w:r>
          </w:p>
        </w:tc>
      </w:tr>
      <w:tr w:rsidR="004E6360" w:rsidRPr="000177D7" w14:paraId="49D36629" w14:textId="77777777" w:rsidTr="004E6360">
        <w:trPr>
          <w:divId w:val="844637483"/>
          <w:trHeight w:hRule="exact" w:val="200"/>
        </w:trPr>
        <w:tc>
          <w:tcPr>
            <w:tcW w:w="1979" w:type="pct"/>
            <w:tcBorders>
              <w:top w:val="nil"/>
              <w:left w:val="nil"/>
              <w:bottom w:val="nil"/>
              <w:right w:val="nil"/>
            </w:tcBorders>
            <w:shd w:val="clear" w:color="000000" w:fill="FFFFFF"/>
            <w:noWrap/>
            <w:vAlign w:val="center"/>
            <w:hideMark/>
          </w:tcPr>
          <w:p w14:paraId="318F1524"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xml:space="preserve">Support for the </w:t>
            </w:r>
            <w:proofErr w:type="gramStart"/>
            <w:r w:rsidRPr="000177D7">
              <w:rPr>
                <w:rFonts w:ascii="Arial" w:hAnsi="Arial" w:cs="Arial"/>
                <w:sz w:val="16"/>
                <w:szCs w:val="16"/>
              </w:rPr>
              <w:t>child care</w:t>
            </w:r>
            <w:proofErr w:type="gramEnd"/>
            <w:r w:rsidRPr="000177D7">
              <w:rPr>
                <w:rFonts w:ascii="Arial" w:hAnsi="Arial" w:cs="Arial"/>
                <w:sz w:val="16"/>
                <w:szCs w:val="16"/>
              </w:rPr>
              <w:t xml:space="preserve"> system</w:t>
            </w:r>
          </w:p>
        </w:tc>
        <w:tc>
          <w:tcPr>
            <w:tcW w:w="589" w:type="pct"/>
            <w:tcBorders>
              <w:top w:val="nil"/>
              <w:left w:val="nil"/>
              <w:bottom w:val="nil"/>
              <w:right w:val="nil"/>
            </w:tcBorders>
            <w:shd w:val="clear" w:color="000000" w:fill="FFFFFF"/>
            <w:noWrap/>
            <w:vAlign w:val="center"/>
            <w:hideMark/>
          </w:tcPr>
          <w:p w14:paraId="592AC89D"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279</w:t>
            </w:r>
          </w:p>
        </w:tc>
        <w:tc>
          <w:tcPr>
            <w:tcW w:w="75" w:type="pct"/>
            <w:tcBorders>
              <w:top w:val="nil"/>
              <w:left w:val="nil"/>
              <w:bottom w:val="nil"/>
              <w:right w:val="nil"/>
            </w:tcBorders>
            <w:shd w:val="clear" w:color="000000" w:fill="FFFFFF"/>
            <w:noWrap/>
            <w:vAlign w:val="center"/>
            <w:hideMark/>
          </w:tcPr>
          <w:p w14:paraId="595F1443"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2F993764"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406</w:t>
            </w:r>
          </w:p>
        </w:tc>
        <w:tc>
          <w:tcPr>
            <w:tcW w:w="589" w:type="pct"/>
            <w:tcBorders>
              <w:top w:val="nil"/>
              <w:left w:val="nil"/>
              <w:bottom w:val="nil"/>
              <w:right w:val="nil"/>
            </w:tcBorders>
            <w:shd w:val="clear" w:color="000000" w:fill="FFFFFF"/>
            <w:noWrap/>
            <w:vAlign w:val="center"/>
            <w:hideMark/>
          </w:tcPr>
          <w:p w14:paraId="23EEC422"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314</w:t>
            </w:r>
          </w:p>
        </w:tc>
        <w:tc>
          <w:tcPr>
            <w:tcW w:w="589" w:type="pct"/>
            <w:tcBorders>
              <w:top w:val="nil"/>
              <w:left w:val="nil"/>
              <w:bottom w:val="nil"/>
              <w:right w:val="nil"/>
            </w:tcBorders>
            <w:shd w:val="clear" w:color="000000" w:fill="FFFFFF"/>
            <w:noWrap/>
            <w:vAlign w:val="center"/>
            <w:hideMark/>
          </w:tcPr>
          <w:p w14:paraId="19E706CC"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312</w:t>
            </w:r>
          </w:p>
        </w:tc>
        <w:tc>
          <w:tcPr>
            <w:tcW w:w="589" w:type="pct"/>
            <w:tcBorders>
              <w:top w:val="nil"/>
              <w:left w:val="nil"/>
              <w:bottom w:val="nil"/>
              <w:right w:val="nil"/>
            </w:tcBorders>
            <w:shd w:val="clear" w:color="000000" w:fill="FFFFFF"/>
            <w:noWrap/>
            <w:vAlign w:val="center"/>
            <w:hideMark/>
          </w:tcPr>
          <w:p w14:paraId="4EFC8DA9"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307</w:t>
            </w:r>
          </w:p>
        </w:tc>
      </w:tr>
      <w:tr w:rsidR="004E6360" w:rsidRPr="000177D7" w14:paraId="659ED4A8" w14:textId="77777777" w:rsidTr="004E6360">
        <w:trPr>
          <w:divId w:val="844637483"/>
          <w:trHeight w:hRule="exact" w:val="200"/>
        </w:trPr>
        <w:tc>
          <w:tcPr>
            <w:tcW w:w="1979" w:type="pct"/>
            <w:tcBorders>
              <w:top w:val="nil"/>
              <w:left w:val="nil"/>
              <w:bottom w:val="nil"/>
              <w:right w:val="nil"/>
            </w:tcBorders>
            <w:shd w:val="clear" w:color="000000" w:fill="FFFFFF"/>
            <w:noWrap/>
            <w:vAlign w:val="center"/>
            <w:hideMark/>
          </w:tcPr>
          <w:p w14:paraId="4E02FD99"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Families and Children</w:t>
            </w:r>
          </w:p>
        </w:tc>
        <w:tc>
          <w:tcPr>
            <w:tcW w:w="589" w:type="pct"/>
            <w:tcBorders>
              <w:top w:val="nil"/>
              <w:left w:val="nil"/>
              <w:bottom w:val="nil"/>
              <w:right w:val="nil"/>
            </w:tcBorders>
            <w:shd w:val="clear" w:color="000000" w:fill="FFFFFF"/>
            <w:noWrap/>
            <w:vAlign w:val="center"/>
            <w:hideMark/>
          </w:tcPr>
          <w:p w14:paraId="63C7B417"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617</w:t>
            </w:r>
          </w:p>
        </w:tc>
        <w:tc>
          <w:tcPr>
            <w:tcW w:w="75" w:type="pct"/>
            <w:tcBorders>
              <w:top w:val="nil"/>
              <w:left w:val="nil"/>
              <w:bottom w:val="nil"/>
              <w:right w:val="nil"/>
            </w:tcBorders>
            <w:shd w:val="clear" w:color="000000" w:fill="FFFFFF"/>
            <w:noWrap/>
            <w:vAlign w:val="center"/>
            <w:hideMark/>
          </w:tcPr>
          <w:p w14:paraId="7F54CA91"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72EC124F"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741</w:t>
            </w:r>
          </w:p>
        </w:tc>
        <w:tc>
          <w:tcPr>
            <w:tcW w:w="589" w:type="pct"/>
            <w:tcBorders>
              <w:top w:val="nil"/>
              <w:left w:val="nil"/>
              <w:bottom w:val="nil"/>
              <w:right w:val="nil"/>
            </w:tcBorders>
            <w:shd w:val="clear" w:color="000000" w:fill="FFFFFF"/>
            <w:noWrap/>
            <w:vAlign w:val="center"/>
            <w:hideMark/>
          </w:tcPr>
          <w:p w14:paraId="658767CB"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738</w:t>
            </w:r>
          </w:p>
        </w:tc>
        <w:tc>
          <w:tcPr>
            <w:tcW w:w="589" w:type="pct"/>
            <w:tcBorders>
              <w:top w:val="nil"/>
              <w:left w:val="nil"/>
              <w:bottom w:val="nil"/>
              <w:right w:val="nil"/>
            </w:tcBorders>
            <w:shd w:val="clear" w:color="000000" w:fill="FFFFFF"/>
            <w:noWrap/>
            <w:vAlign w:val="center"/>
            <w:hideMark/>
          </w:tcPr>
          <w:p w14:paraId="16A5C3C5"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725</w:t>
            </w:r>
          </w:p>
        </w:tc>
        <w:tc>
          <w:tcPr>
            <w:tcW w:w="589" w:type="pct"/>
            <w:tcBorders>
              <w:top w:val="nil"/>
              <w:left w:val="nil"/>
              <w:bottom w:val="nil"/>
              <w:right w:val="nil"/>
            </w:tcBorders>
            <w:shd w:val="clear" w:color="000000" w:fill="FFFFFF"/>
            <w:noWrap/>
            <w:vAlign w:val="center"/>
            <w:hideMark/>
          </w:tcPr>
          <w:p w14:paraId="70541B0E"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730</w:t>
            </w:r>
          </w:p>
        </w:tc>
      </w:tr>
      <w:tr w:rsidR="004E6360" w:rsidRPr="000177D7" w14:paraId="05486944" w14:textId="77777777" w:rsidTr="004E6360">
        <w:trPr>
          <w:divId w:val="844637483"/>
          <w:trHeight w:hRule="exact" w:val="200"/>
        </w:trPr>
        <w:tc>
          <w:tcPr>
            <w:tcW w:w="1979" w:type="pct"/>
            <w:tcBorders>
              <w:top w:val="nil"/>
              <w:left w:val="nil"/>
              <w:bottom w:val="nil"/>
              <w:right w:val="nil"/>
            </w:tcBorders>
            <w:shd w:val="clear" w:color="000000" w:fill="FFFFFF"/>
            <w:noWrap/>
            <w:vAlign w:val="center"/>
            <w:hideMark/>
          </w:tcPr>
          <w:p w14:paraId="19511284"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Family relationship services</w:t>
            </w:r>
          </w:p>
        </w:tc>
        <w:tc>
          <w:tcPr>
            <w:tcW w:w="589" w:type="pct"/>
            <w:tcBorders>
              <w:top w:val="nil"/>
              <w:left w:val="nil"/>
              <w:bottom w:val="nil"/>
              <w:right w:val="nil"/>
            </w:tcBorders>
            <w:shd w:val="clear" w:color="000000" w:fill="FFFFFF"/>
            <w:noWrap/>
            <w:vAlign w:val="center"/>
            <w:hideMark/>
          </w:tcPr>
          <w:p w14:paraId="5640117E"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229</w:t>
            </w:r>
          </w:p>
        </w:tc>
        <w:tc>
          <w:tcPr>
            <w:tcW w:w="75" w:type="pct"/>
            <w:tcBorders>
              <w:top w:val="nil"/>
              <w:left w:val="nil"/>
              <w:bottom w:val="nil"/>
              <w:right w:val="nil"/>
            </w:tcBorders>
            <w:shd w:val="clear" w:color="000000" w:fill="FFFFFF"/>
            <w:noWrap/>
            <w:vAlign w:val="center"/>
            <w:hideMark/>
          </w:tcPr>
          <w:p w14:paraId="72EBE9CF"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5F759EA3"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252</w:t>
            </w:r>
          </w:p>
        </w:tc>
        <w:tc>
          <w:tcPr>
            <w:tcW w:w="589" w:type="pct"/>
            <w:tcBorders>
              <w:top w:val="nil"/>
              <w:left w:val="nil"/>
              <w:bottom w:val="nil"/>
              <w:right w:val="nil"/>
            </w:tcBorders>
            <w:shd w:val="clear" w:color="000000" w:fill="FFFFFF"/>
            <w:noWrap/>
            <w:vAlign w:val="center"/>
            <w:hideMark/>
          </w:tcPr>
          <w:p w14:paraId="3E53B78B"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265</w:t>
            </w:r>
          </w:p>
        </w:tc>
        <w:tc>
          <w:tcPr>
            <w:tcW w:w="589" w:type="pct"/>
            <w:tcBorders>
              <w:top w:val="nil"/>
              <w:left w:val="nil"/>
              <w:bottom w:val="nil"/>
              <w:right w:val="nil"/>
            </w:tcBorders>
            <w:shd w:val="clear" w:color="000000" w:fill="FFFFFF"/>
            <w:noWrap/>
            <w:vAlign w:val="center"/>
            <w:hideMark/>
          </w:tcPr>
          <w:p w14:paraId="2CB531A7"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265</w:t>
            </w:r>
          </w:p>
        </w:tc>
        <w:tc>
          <w:tcPr>
            <w:tcW w:w="589" w:type="pct"/>
            <w:tcBorders>
              <w:top w:val="nil"/>
              <w:left w:val="nil"/>
              <w:bottom w:val="nil"/>
              <w:right w:val="nil"/>
            </w:tcBorders>
            <w:shd w:val="clear" w:color="000000" w:fill="FFFFFF"/>
            <w:noWrap/>
            <w:vAlign w:val="center"/>
            <w:hideMark/>
          </w:tcPr>
          <w:p w14:paraId="3E3EAB8F"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269</w:t>
            </w:r>
          </w:p>
        </w:tc>
      </w:tr>
      <w:tr w:rsidR="004E6360" w:rsidRPr="000177D7" w14:paraId="2D8178CB" w14:textId="77777777" w:rsidTr="004E6360">
        <w:trPr>
          <w:divId w:val="844637483"/>
          <w:trHeight w:hRule="exact" w:val="200"/>
        </w:trPr>
        <w:tc>
          <w:tcPr>
            <w:tcW w:w="1979" w:type="pct"/>
            <w:tcBorders>
              <w:top w:val="nil"/>
              <w:left w:val="nil"/>
              <w:bottom w:val="nil"/>
              <w:right w:val="nil"/>
            </w:tcBorders>
            <w:shd w:val="clear" w:color="000000" w:fill="FFFFFF"/>
            <w:noWrap/>
            <w:vAlign w:val="center"/>
            <w:hideMark/>
          </w:tcPr>
          <w:p w14:paraId="45FB00C9"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Other</w:t>
            </w:r>
          </w:p>
        </w:tc>
        <w:tc>
          <w:tcPr>
            <w:tcW w:w="589" w:type="pct"/>
            <w:tcBorders>
              <w:top w:val="nil"/>
              <w:left w:val="nil"/>
              <w:bottom w:val="nil"/>
              <w:right w:val="nil"/>
            </w:tcBorders>
            <w:shd w:val="clear" w:color="000000" w:fill="FFFFFF"/>
            <w:noWrap/>
            <w:vAlign w:val="center"/>
            <w:hideMark/>
          </w:tcPr>
          <w:p w14:paraId="495A09DE"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14</w:t>
            </w:r>
          </w:p>
        </w:tc>
        <w:tc>
          <w:tcPr>
            <w:tcW w:w="75" w:type="pct"/>
            <w:tcBorders>
              <w:top w:val="nil"/>
              <w:left w:val="nil"/>
              <w:bottom w:val="nil"/>
              <w:right w:val="nil"/>
            </w:tcBorders>
            <w:shd w:val="clear" w:color="000000" w:fill="FFFFFF"/>
            <w:noWrap/>
            <w:vAlign w:val="center"/>
            <w:hideMark/>
          </w:tcPr>
          <w:p w14:paraId="1E39643D"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1AC742CB"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20</w:t>
            </w:r>
          </w:p>
        </w:tc>
        <w:tc>
          <w:tcPr>
            <w:tcW w:w="589" w:type="pct"/>
            <w:tcBorders>
              <w:top w:val="nil"/>
              <w:left w:val="nil"/>
              <w:bottom w:val="nil"/>
              <w:right w:val="nil"/>
            </w:tcBorders>
            <w:shd w:val="clear" w:color="000000" w:fill="FFFFFF"/>
            <w:noWrap/>
            <w:vAlign w:val="center"/>
            <w:hideMark/>
          </w:tcPr>
          <w:p w14:paraId="695A15EC"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17</w:t>
            </w:r>
          </w:p>
        </w:tc>
        <w:tc>
          <w:tcPr>
            <w:tcW w:w="589" w:type="pct"/>
            <w:tcBorders>
              <w:top w:val="nil"/>
              <w:left w:val="nil"/>
              <w:bottom w:val="nil"/>
              <w:right w:val="nil"/>
            </w:tcBorders>
            <w:shd w:val="clear" w:color="000000" w:fill="FFFFFF"/>
            <w:noWrap/>
            <w:vAlign w:val="center"/>
            <w:hideMark/>
          </w:tcPr>
          <w:p w14:paraId="4007F712"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18</w:t>
            </w:r>
          </w:p>
        </w:tc>
        <w:tc>
          <w:tcPr>
            <w:tcW w:w="589" w:type="pct"/>
            <w:tcBorders>
              <w:top w:val="nil"/>
              <w:left w:val="nil"/>
              <w:bottom w:val="nil"/>
              <w:right w:val="nil"/>
            </w:tcBorders>
            <w:shd w:val="clear" w:color="000000" w:fill="FFFFFF"/>
            <w:noWrap/>
            <w:vAlign w:val="center"/>
            <w:hideMark/>
          </w:tcPr>
          <w:p w14:paraId="0C9E3C71"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17</w:t>
            </w:r>
          </w:p>
        </w:tc>
      </w:tr>
      <w:tr w:rsidR="004E6360" w:rsidRPr="000177D7" w14:paraId="115929A2" w14:textId="77777777" w:rsidTr="004E6360">
        <w:trPr>
          <w:divId w:val="844637483"/>
          <w:trHeight w:hRule="exact" w:val="210"/>
        </w:trPr>
        <w:tc>
          <w:tcPr>
            <w:tcW w:w="1979" w:type="pct"/>
            <w:tcBorders>
              <w:top w:val="nil"/>
              <w:left w:val="nil"/>
              <w:bottom w:val="single" w:sz="4" w:space="0" w:color="293F5B"/>
              <w:right w:val="nil"/>
            </w:tcBorders>
            <w:shd w:val="clear" w:color="000000" w:fill="FFFFFF"/>
            <w:noWrap/>
            <w:vAlign w:val="center"/>
            <w:hideMark/>
          </w:tcPr>
          <w:p w14:paraId="5B03D0FF" w14:textId="77777777" w:rsidR="004E6360" w:rsidRPr="000177D7" w:rsidRDefault="004E6360" w:rsidP="004E6360">
            <w:pPr>
              <w:spacing w:before="0" w:after="0" w:line="240" w:lineRule="auto"/>
              <w:rPr>
                <w:rFonts w:ascii="Arial" w:hAnsi="Arial" w:cs="Arial"/>
                <w:b/>
                <w:bCs/>
                <w:sz w:val="16"/>
                <w:szCs w:val="16"/>
              </w:rPr>
            </w:pPr>
            <w:r w:rsidRPr="000177D7">
              <w:rPr>
                <w:rFonts w:ascii="Arial" w:hAnsi="Arial" w:cs="Arial"/>
                <w:b/>
                <w:bCs/>
                <w:sz w:val="16"/>
                <w:szCs w:val="16"/>
              </w:rPr>
              <w:t>Total</w:t>
            </w:r>
          </w:p>
        </w:tc>
        <w:tc>
          <w:tcPr>
            <w:tcW w:w="589" w:type="pct"/>
            <w:tcBorders>
              <w:top w:val="single" w:sz="4" w:space="0" w:color="293F5B"/>
              <w:left w:val="nil"/>
              <w:bottom w:val="single" w:sz="4" w:space="0" w:color="293F5B"/>
              <w:right w:val="nil"/>
            </w:tcBorders>
            <w:shd w:val="clear" w:color="000000" w:fill="FFFFFF"/>
            <w:noWrap/>
            <w:vAlign w:val="center"/>
            <w:hideMark/>
          </w:tcPr>
          <w:p w14:paraId="3C75AAE4" w14:textId="77777777" w:rsidR="004E6360" w:rsidRPr="000177D7" w:rsidRDefault="004E6360" w:rsidP="004E6360">
            <w:pPr>
              <w:spacing w:before="0" w:after="0" w:line="240" w:lineRule="auto"/>
              <w:jc w:val="right"/>
              <w:rPr>
                <w:rFonts w:ascii="Arial" w:hAnsi="Arial" w:cs="Arial"/>
                <w:b/>
                <w:bCs/>
                <w:sz w:val="16"/>
                <w:szCs w:val="16"/>
              </w:rPr>
            </w:pPr>
            <w:r w:rsidRPr="000177D7">
              <w:rPr>
                <w:rFonts w:ascii="Arial" w:hAnsi="Arial" w:cs="Arial"/>
                <w:b/>
                <w:bCs/>
                <w:sz w:val="16"/>
                <w:szCs w:val="16"/>
              </w:rPr>
              <w:t>37,375</w:t>
            </w:r>
          </w:p>
        </w:tc>
        <w:tc>
          <w:tcPr>
            <w:tcW w:w="75" w:type="pct"/>
            <w:tcBorders>
              <w:top w:val="nil"/>
              <w:left w:val="nil"/>
              <w:bottom w:val="single" w:sz="4" w:space="0" w:color="293F5B"/>
              <w:right w:val="nil"/>
            </w:tcBorders>
            <w:shd w:val="clear" w:color="000000" w:fill="FFFFFF"/>
            <w:noWrap/>
            <w:vAlign w:val="center"/>
            <w:hideMark/>
          </w:tcPr>
          <w:p w14:paraId="0929C805" w14:textId="77777777" w:rsidR="004E6360" w:rsidRPr="000177D7" w:rsidRDefault="004E6360" w:rsidP="004E6360">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89" w:type="pct"/>
            <w:tcBorders>
              <w:top w:val="single" w:sz="4" w:space="0" w:color="293F5B"/>
              <w:left w:val="nil"/>
              <w:bottom w:val="single" w:sz="4" w:space="0" w:color="293F5B"/>
              <w:right w:val="nil"/>
            </w:tcBorders>
            <w:shd w:val="clear" w:color="000000" w:fill="E6F2FF"/>
            <w:noWrap/>
            <w:vAlign w:val="center"/>
            <w:hideMark/>
          </w:tcPr>
          <w:p w14:paraId="22EB1D78" w14:textId="77777777" w:rsidR="004E6360" w:rsidRPr="000177D7" w:rsidRDefault="004E6360" w:rsidP="004E6360">
            <w:pPr>
              <w:spacing w:before="0" w:after="0" w:line="240" w:lineRule="auto"/>
              <w:jc w:val="right"/>
              <w:rPr>
                <w:rFonts w:ascii="Arial" w:hAnsi="Arial" w:cs="Arial"/>
                <w:b/>
                <w:bCs/>
                <w:sz w:val="16"/>
                <w:szCs w:val="16"/>
              </w:rPr>
            </w:pPr>
            <w:r w:rsidRPr="000177D7">
              <w:rPr>
                <w:rFonts w:ascii="Arial" w:hAnsi="Arial" w:cs="Arial"/>
                <w:b/>
                <w:bCs/>
                <w:sz w:val="16"/>
                <w:szCs w:val="16"/>
              </w:rPr>
              <w:t>40,656</w:t>
            </w:r>
          </w:p>
        </w:tc>
        <w:tc>
          <w:tcPr>
            <w:tcW w:w="589" w:type="pct"/>
            <w:tcBorders>
              <w:top w:val="single" w:sz="4" w:space="0" w:color="293F5B"/>
              <w:left w:val="nil"/>
              <w:bottom w:val="single" w:sz="4" w:space="0" w:color="293F5B"/>
              <w:right w:val="nil"/>
            </w:tcBorders>
            <w:shd w:val="clear" w:color="000000" w:fill="FFFFFF"/>
            <w:noWrap/>
            <w:vAlign w:val="center"/>
            <w:hideMark/>
          </w:tcPr>
          <w:p w14:paraId="30D63A2B" w14:textId="77777777" w:rsidR="004E6360" w:rsidRPr="000177D7" w:rsidRDefault="004E6360" w:rsidP="004E6360">
            <w:pPr>
              <w:spacing w:before="0" w:after="0" w:line="240" w:lineRule="auto"/>
              <w:jc w:val="right"/>
              <w:rPr>
                <w:rFonts w:ascii="Arial" w:hAnsi="Arial" w:cs="Arial"/>
                <w:b/>
                <w:bCs/>
                <w:sz w:val="16"/>
                <w:szCs w:val="16"/>
              </w:rPr>
            </w:pPr>
            <w:r w:rsidRPr="000177D7">
              <w:rPr>
                <w:rFonts w:ascii="Arial" w:hAnsi="Arial" w:cs="Arial"/>
                <w:b/>
                <w:bCs/>
                <w:sz w:val="16"/>
                <w:szCs w:val="16"/>
              </w:rPr>
              <w:t>44,825</w:t>
            </w:r>
          </w:p>
        </w:tc>
        <w:tc>
          <w:tcPr>
            <w:tcW w:w="589" w:type="pct"/>
            <w:tcBorders>
              <w:top w:val="single" w:sz="4" w:space="0" w:color="293F5B"/>
              <w:left w:val="nil"/>
              <w:bottom w:val="single" w:sz="4" w:space="0" w:color="293F5B"/>
              <w:right w:val="nil"/>
            </w:tcBorders>
            <w:shd w:val="clear" w:color="000000" w:fill="FFFFFF"/>
            <w:noWrap/>
            <w:vAlign w:val="center"/>
            <w:hideMark/>
          </w:tcPr>
          <w:p w14:paraId="25825897" w14:textId="77777777" w:rsidR="004E6360" w:rsidRPr="000177D7" w:rsidRDefault="004E6360" w:rsidP="004E6360">
            <w:pPr>
              <w:spacing w:before="0" w:after="0" w:line="240" w:lineRule="auto"/>
              <w:jc w:val="right"/>
              <w:rPr>
                <w:rFonts w:ascii="Arial" w:hAnsi="Arial" w:cs="Arial"/>
                <w:b/>
                <w:bCs/>
                <w:sz w:val="16"/>
                <w:szCs w:val="16"/>
              </w:rPr>
            </w:pPr>
            <w:r w:rsidRPr="000177D7">
              <w:rPr>
                <w:rFonts w:ascii="Arial" w:hAnsi="Arial" w:cs="Arial"/>
                <w:b/>
                <w:bCs/>
                <w:sz w:val="16"/>
                <w:szCs w:val="16"/>
              </w:rPr>
              <w:t>46,955</w:t>
            </w:r>
          </w:p>
        </w:tc>
        <w:tc>
          <w:tcPr>
            <w:tcW w:w="589" w:type="pct"/>
            <w:tcBorders>
              <w:top w:val="single" w:sz="4" w:space="0" w:color="293F5B"/>
              <w:left w:val="nil"/>
              <w:bottom w:val="single" w:sz="4" w:space="0" w:color="293F5B"/>
              <w:right w:val="nil"/>
            </w:tcBorders>
            <w:shd w:val="clear" w:color="000000" w:fill="FFFFFF"/>
            <w:noWrap/>
            <w:vAlign w:val="center"/>
            <w:hideMark/>
          </w:tcPr>
          <w:p w14:paraId="148D71F3" w14:textId="77777777" w:rsidR="004E6360" w:rsidRPr="000177D7" w:rsidRDefault="004E6360" w:rsidP="004E6360">
            <w:pPr>
              <w:spacing w:before="0" w:after="0" w:line="240" w:lineRule="auto"/>
              <w:jc w:val="right"/>
              <w:rPr>
                <w:rFonts w:ascii="Arial" w:hAnsi="Arial" w:cs="Arial"/>
                <w:b/>
                <w:bCs/>
                <w:sz w:val="16"/>
                <w:szCs w:val="16"/>
              </w:rPr>
            </w:pPr>
            <w:r w:rsidRPr="000177D7">
              <w:rPr>
                <w:rFonts w:ascii="Arial" w:hAnsi="Arial" w:cs="Arial"/>
                <w:b/>
                <w:bCs/>
                <w:sz w:val="16"/>
                <w:szCs w:val="16"/>
              </w:rPr>
              <w:t>48,901</w:t>
            </w:r>
          </w:p>
        </w:tc>
      </w:tr>
    </w:tbl>
    <w:p w14:paraId="5CCF542A" w14:textId="73EBA39D" w:rsidR="00F70418" w:rsidRPr="000177D7" w:rsidRDefault="00F70418" w:rsidP="00BF22EF">
      <w:pPr>
        <w:pStyle w:val="ChartandTableFootnoteAlpha"/>
        <w:numPr>
          <w:ilvl w:val="0"/>
          <w:numId w:val="19"/>
        </w:numPr>
        <w:rPr>
          <w:color w:val="auto"/>
        </w:rPr>
      </w:pPr>
      <w:r w:rsidRPr="000177D7">
        <w:rPr>
          <w:color w:val="auto"/>
        </w:rPr>
        <w:t>The entry for each component includes eliminations for inter</w:t>
      </w:r>
      <w:r w:rsidR="00362F43" w:rsidRPr="000177D7">
        <w:rPr>
          <w:color w:val="auto"/>
        </w:rPr>
        <w:noBreakHyphen/>
      </w:r>
      <w:r w:rsidRPr="000177D7">
        <w:rPr>
          <w:color w:val="auto"/>
        </w:rPr>
        <w:t>agency transactions within that component.</w:t>
      </w:r>
    </w:p>
    <w:p w14:paraId="6959D20E" w14:textId="77777777" w:rsidR="001F19DB" w:rsidRPr="000177D7" w:rsidRDefault="001F19DB" w:rsidP="001F19DB">
      <w:pPr>
        <w:pStyle w:val="TableLine"/>
      </w:pPr>
    </w:p>
    <w:p w14:paraId="30B0B54A" w14:textId="027E062C" w:rsidR="003F0207" w:rsidRPr="000177D7" w:rsidRDefault="003F0207" w:rsidP="003F0207">
      <w:r w:rsidRPr="000177D7">
        <w:t xml:space="preserve">Expenses for the </w:t>
      </w:r>
      <w:r w:rsidRPr="000177D7">
        <w:rPr>
          <w:b/>
          <w:bCs/>
        </w:rPr>
        <w:t xml:space="preserve">assistance to the unemployed and the sick </w:t>
      </w:r>
      <w:r w:rsidRPr="000177D7">
        <w:t>sub</w:t>
      </w:r>
      <w:r w:rsidR="00362F43" w:rsidRPr="000177D7">
        <w:noBreakHyphen/>
      </w:r>
      <w:r w:rsidRPr="000177D7">
        <w:t xml:space="preserve">function are estimated to increase by 1.2 per cent in real terms from 2022–23 to 2025–26. </w:t>
      </w:r>
      <w:r w:rsidRPr="000177D7">
        <w:rPr>
          <w:rFonts w:eastAsia="Book Antiqua" w:cs="Book Antiqua"/>
        </w:rPr>
        <w:t xml:space="preserve">The increase in expenditure largely </w:t>
      </w:r>
      <w:r w:rsidR="00DF7DA7" w:rsidRPr="000177D7">
        <w:rPr>
          <w:rFonts w:eastAsia="Book Antiqua" w:cs="Book Antiqua"/>
        </w:rPr>
        <w:t>reflects the weaker outlook for the unemployment rate over 2023</w:t>
      </w:r>
      <w:r w:rsidR="00D0786F" w:rsidRPr="000177D7">
        <w:t>–</w:t>
      </w:r>
      <w:r w:rsidR="00DF7DA7" w:rsidRPr="000177D7">
        <w:rPr>
          <w:rFonts w:eastAsia="Book Antiqua" w:cs="Book Antiqua"/>
        </w:rPr>
        <w:t>24 and 2024</w:t>
      </w:r>
      <w:r w:rsidR="00D0786F" w:rsidRPr="000177D7">
        <w:t>–</w:t>
      </w:r>
      <w:r w:rsidR="00DF7DA7" w:rsidRPr="000177D7">
        <w:rPr>
          <w:rFonts w:eastAsia="Book Antiqua" w:cs="Book Antiqua"/>
        </w:rPr>
        <w:t>25</w:t>
      </w:r>
      <w:r w:rsidR="005E1FEA" w:rsidRPr="000177D7">
        <w:rPr>
          <w:rFonts w:eastAsia="Book Antiqua" w:cs="Book Antiqua"/>
        </w:rPr>
        <w:t>,</w:t>
      </w:r>
      <w:r w:rsidR="00DF7DA7" w:rsidRPr="000177D7">
        <w:rPr>
          <w:rFonts w:eastAsia="Book Antiqua" w:cs="Book Antiqua"/>
        </w:rPr>
        <w:t xml:space="preserve"> and higher than anticipated levels of recipients in the near term.</w:t>
      </w:r>
      <w:r w:rsidRPr="000177D7">
        <w:rPr>
          <w:rFonts w:eastAsia="Book Antiqua" w:cs="Book Antiqua"/>
        </w:rPr>
        <w:t xml:space="preserve"> </w:t>
      </w:r>
      <w:r w:rsidRPr="000177D7">
        <w:t xml:space="preserve">Expenses for </w:t>
      </w:r>
      <w:r w:rsidRPr="000177D7">
        <w:rPr>
          <w:shd w:val="clear" w:color="auto" w:fill="FFFFFF"/>
        </w:rPr>
        <w:t xml:space="preserve">the </w:t>
      </w:r>
      <w:r w:rsidRPr="000177D7">
        <w:rPr>
          <w:b/>
          <w:bCs/>
        </w:rPr>
        <w:t>other welfare programs</w:t>
      </w:r>
      <w:r w:rsidRPr="000177D7">
        <w:t xml:space="preserve"> sub</w:t>
      </w:r>
      <w:r w:rsidR="00362F43" w:rsidRPr="000177D7">
        <w:noBreakHyphen/>
      </w:r>
      <w:r w:rsidRPr="000177D7">
        <w:t>function are expected to decrease by 52.2 per cent in real terms from 2022–23 to 2025</w:t>
      </w:r>
      <w:r w:rsidR="00D0786F" w:rsidRPr="000177D7">
        <w:t>–</w:t>
      </w:r>
      <w:r w:rsidRPr="000177D7">
        <w:t xml:space="preserve">26 as a result of the cessation of the Pandemic Leave Disaster Payment on 14 October 2022 and the temporary </w:t>
      </w:r>
      <w:r w:rsidR="0034575C" w:rsidRPr="000177D7">
        <w:t xml:space="preserve">nature of the </w:t>
      </w:r>
      <w:proofErr w:type="gramStart"/>
      <w:r w:rsidR="0034575C" w:rsidRPr="000177D7">
        <w:t>High Risk</w:t>
      </w:r>
      <w:proofErr w:type="gramEnd"/>
      <w:r w:rsidR="0034575C" w:rsidRPr="000177D7">
        <w:t xml:space="preserve"> Settings Pandemic Payment</w:t>
      </w:r>
      <w:r w:rsidR="0034575C" w:rsidRPr="000177D7">
        <w:rPr>
          <w:i/>
        </w:rPr>
        <w:t xml:space="preserve"> </w:t>
      </w:r>
      <w:r w:rsidR="0034575C" w:rsidRPr="000177D7">
        <w:t xml:space="preserve">introduced in the </w:t>
      </w:r>
      <w:r w:rsidRPr="000177D7">
        <w:t>2022–23 October Budget measure</w:t>
      </w:r>
      <w:r w:rsidR="0034575C" w:rsidRPr="000177D7">
        <w:t xml:space="preserve"> </w:t>
      </w:r>
      <w:r w:rsidR="0034575C" w:rsidRPr="000177D7">
        <w:rPr>
          <w:i/>
        </w:rPr>
        <w:t>Pandemic Support Payment Extensions</w:t>
      </w:r>
      <w:r w:rsidRPr="000177D7">
        <w:t>.</w:t>
      </w:r>
    </w:p>
    <w:p w14:paraId="0627B805" w14:textId="14B7EF7A" w:rsidR="003F0207" w:rsidRPr="000177D7" w:rsidRDefault="003F0207" w:rsidP="003F0207">
      <w:r w:rsidRPr="000177D7">
        <w:t xml:space="preserve">Expenses for the </w:t>
      </w:r>
      <w:r w:rsidRPr="000177D7">
        <w:rPr>
          <w:b/>
        </w:rPr>
        <w:t>assistance for Indigenous Australians not elsewhere classified (</w:t>
      </w:r>
      <w:proofErr w:type="spellStart"/>
      <w:r w:rsidRPr="000177D7">
        <w:rPr>
          <w:b/>
        </w:rPr>
        <w:t>nec</w:t>
      </w:r>
      <w:proofErr w:type="spellEnd"/>
      <w:r w:rsidRPr="000177D7">
        <w:rPr>
          <w:b/>
        </w:rPr>
        <w:t xml:space="preserve">) </w:t>
      </w:r>
      <w:r w:rsidRPr="000177D7">
        <w:t>sub</w:t>
      </w:r>
      <w:r w:rsidR="00362F43" w:rsidRPr="000177D7">
        <w:noBreakHyphen/>
      </w:r>
      <w:r w:rsidRPr="000177D7">
        <w:t xml:space="preserve">function are estimated to decrease by 9.3 per cent in real terms from 2022–23 to </w:t>
      </w:r>
      <w:r w:rsidRPr="000177D7">
        <w:br/>
        <w:t>2025–26. This decrease over the forward estimates is largely due to the cessation of payments from the Commonwealth to the Northern Territory under the National Partnership on Northern Territory Remote Aboriginal Investment</w:t>
      </w:r>
      <w:r w:rsidR="0025060B" w:rsidRPr="000177D7">
        <w:t>,</w:t>
      </w:r>
      <w:r w:rsidRPr="000177D7">
        <w:rPr>
          <w:i/>
        </w:rPr>
        <w:t xml:space="preserve"> </w:t>
      </w:r>
      <w:r w:rsidRPr="000177D7">
        <w:t>which terminates 30 June 2024, and cessation of initiatives under the Culture and Capability</w:t>
      </w:r>
      <w:r w:rsidR="00710F23" w:rsidRPr="000177D7">
        <w:t xml:space="preserve"> </w:t>
      </w:r>
      <w:r w:rsidR="0034575C" w:rsidRPr="000177D7">
        <w:t>component</w:t>
      </w:r>
      <w:r w:rsidRPr="000177D7">
        <w:t xml:space="preserve"> of the Indigenous Advancement Strategy</w:t>
      </w:r>
      <w:r w:rsidRPr="000177D7">
        <w:rPr>
          <w:i/>
        </w:rPr>
        <w:t>.</w:t>
      </w:r>
    </w:p>
    <w:p w14:paraId="4A9691D6" w14:textId="1EDEFE24" w:rsidR="00712122" w:rsidRPr="000177D7" w:rsidRDefault="003F0207" w:rsidP="00712122">
      <w:pPr>
        <w:rPr>
          <w:i/>
        </w:rPr>
      </w:pPr>
      <w:r w:rsidRPr="000177D7">
        <w:t xml:space="preserve">Expenses for the </w:t>
      </w:r>
      <w:r w:rsidRPr="000177D7">
        <w:rPr>
          <w:b/>
          <w:bCs/>
        </w:rPr>
        <w:t xml:space="preserve">general administration </w:t>
      </w:r>
      <w:r w:rsidRPr="000177D7">
        <w:t>sub</w:t>
      </w:r>
      <w:r w:rsidR="00362F43" w:rsidRPr="000177D7">
        <w:noBreakHyphen/>
      </w:r>
      <w:r w:rsidRPr="000177D7">
        <w:t xml:space="preserve">function are estimated to decrease by 28.6 per cent in real terms from 2022–23 to 2025–26, due to the provision of funding for services for 2022–23 through the 2022–23 October Budget measure </w:t>
      </w:r>
      <w:r w:rsidRPr="000177D7">
        <w:rPr>
          <w:i/>
        </w:rPr>
        <w:t>Administration of COVID</w:t>
      </w:r>
      <w:r w:rsidR="00362F43" w:rsidRPr="000177D7">
        <w:rPr>
          <w:i/>
        </w:rPr>
        <w:noBreakHyphen/>
      </w:r>
      <w:r w:rsidR="00B1041C" w:rsidRPr="000177D7">
        <w:rPr>
          <w:i/>
        </w:rPr>
        <w:t>19</w:t>
      </w:r>
      <w:r w:rsidRPr="000177D7">
        <w:rPr>
          <w:i/>
        </w:rPr>
        <w:t xml:space="preserve"> and Emergency Payments.</w:t>
      </w:r>
    </w:p>
    <w:p w14:paraId="65649612" w14:textId="6D17CF6C" w:rsidR="00F70418" w:rsidRPr="000177D7" w:rsidRDefault="00F70418" w:rsidP="00F70418">
      <w:pPr>
        <w:pStyle w:val="Heading3"/>
      </w:pPr>
      <w:bookmarkStart w:id="77" w:name="_Toc99203685"/>
      <w:bookmarkStart w:id="78" w:name="_Toc117358178"/>
      <w:r w:rsidRPr="000177D7">
        <w:t xml:space="preserve">Housing and community </w:t>
      </w:r>
      <w:bookmarkEnd w:id="60"/>
      <w:bookmarkEnd w:id="61"/>
      <w:bookmarkEnd w:id="77"/>
      <w:r w:rsidR="00434499" w:rsidRPr="000177D7">
        <w:t>amenities</w:t>
      </w:r>
      <w:bookmarkEnd w:id="78"/>
    </w:p>
    <w:p w14:paraId="6664F795" w14:textId="4E6D3568" w:rsidR="00712122" w:rsidRPr="000177D7" w:rsidRDefault="006566B5" w:rsidP="006566B5">
      <w:bookmarkStart w:id="79" w:name="_Toc4577276"/>
      <w:bookmarkStart w:id="80" w:name="_Toc4689188"/>
      <w:r w:rsidRPr="000177D7">
        <w:t xml:space="preserve">The housing and community </w:t>
      </w:r>
      <w:proofErr w:type="gramStart"/>
      <w:r w:rsidRPr="000177D7">
        <w:t>amenities</w:t>
      </w:r>
      <w:proofErr w:type="gramEnd"/>
      <w:r w:rsidRPr="000177D7">
        <w:t xml:space="preserve"> function includes expenses for the Australian Government</w:t>
      </w:r>
      <w:r w:rsidR="00362F43" w:rsidRPr="000177D7">
        <w:t>’</w:t>
      </w:r>
      <w:r w:rsidRPr="000177D7">
        <w:t>s contribution to the National Housing and Homelessness Agreement, other Australian Government housing programs, the expenses of Defence Housing Australia (DHA), urban and regional development programs and environmental protection initiatives.</w:t>
      </w:r>
    </w:p>
    <w:p w14:paraId="49F70678" w14:textId="1C9B3D53" w:rsidR="00712122" w:rsidRPr="008556AB" w:rsidRDefault="00712122">
      <w:pPr>
        <w:spacing w:before="0" w:after="160" w:line="259" w:lineRule="auto"/>
        <w:rPr>
          <w:color w:val="FF0000"/>
        </w:rPr>
      </w:pPr>
      <w:r w:rsidRPr="008556AB">
        <w:rPr>
          <w:color w:val="FF0000"/>
        </w:rPr>
        <w:br w:type="page"/>
      </w:r>
    </w:p>
    <w:p w14:paraId="0DBF9DB9" w14:textId="7B0E7000" w:rsidR="004E6360" w:rsidRPr="000177D7" w:rsidRDefault="001E5404" w:rsidP="004E6360">
      <w:pPr>
        <w:pStyle w:val="TableHeading"/>
        <w:rPr>
          <w:rFonts w:eastAsiaTheme="minorHAnsi" w:cstheme="minorBidi"/>
          <w:sz w:val="22"/>
          <w:szCs w:val="22"/>
          <w:lang w:eastAsia="en-US"/>
        </w:rPr>
      </w:pPr>
      <w:r w:rsidRPr="000177D7">
        <w:lastRenderedPageBreak/>
        <w:t>Table 6</w:t>
      </w:r>
      <w:r w:rsidR="00F70418" w:rsidRPr="000177D7">
        <w:t>.10: Summary of expenses – housing and community amenities</w:t>
      </w:r>
      <w:bookmarkStart w:id="81" w:name="_1555615971"/>
      <w:bookmarkStart w:id="82" w:name="_1727774323"/>
      <w:bookmarkEnd w:id="81"/>
      <w:bookmarkEnd w:id="82"/>
    </w:p>
    <w:tbl>
      <w:tblPr>
        <w:tblW w:w="5000" w:type="pct"/>
        <w:tblCellMar>
          <w:left w:w="0" w:type="dxa"/>
          <w:right w:w="28" w:type="dxa"/>
        </w:tblCellMar>
        <w:tblLook w:val="04A0" w:firstRow="1" w:lastRow="0" w:firstColumn="1" w:lastColumn="0" w:noHBand="0" w:noVBand="1"/>
        <w:tblCaption w:val="Table"/>
      </w:tblPr>
      <w:tblGrid>
        <w:gridCol w:w="3410"/>
        <w:gridCol w:w="845"/>
        <w:gridCol w:w="119"/>
        <w:gridCol w:w="834"/>
        <w:gridCol w:w="834"/>
        <w:gridCol w:w="834"/>
        <w:gridCol w:w="834"/>
      </w:tblGrid>
      <w:tr w:rsidR="004E6360" w:rsidRPr="000177D7" w14:paraId="64B8E2D9" w14:textId="77777777" w:rsidTr="004E6360">
        <w:trPr>
          <w:divId w:val="1012493537"/>
          <w:trHeight w:val="225"/>
        </w:trPr>
        <w:tc>
          <w:tcPr>
            <w:tcW w:w="2211" w:type="pct"/>
            <w:tcBorders>
              <w:top w:val="single" w:sz="4" w:space="0" w:color="293F5B"/>
              <w:left w:val="nil"/>
              <w:bottom w:val="nil"/>
              <w:right w:val="nil"/>
            </w:tcBorders>
            <w:shd w:val="clear" w:color="000000" w:fill="FFFFFF"/>
            <w:noWrap/>
            <w:vAlign w:val="center"/>
            <w:hideMark/>
          </w:tcPr>
          <w:p w14:paraId="11ACDB24" w14:textId="38C2C697" w:rsidR="004E6360" w:rsidRPr="000177D7" w:rsidRDefault="004E6360" w:rsidP="004E6360">
            <w:pPr>
              <w:spacing w:before="0" w:after="0" w:line="240" w:lineRule="auto"/>
              <w:rPr>
                <w:rFonts w:ascii="Arial" w:hAnsi="Arial" w:cs="Arial"/>
                <w:b/>
                <w:bCs/>
                <w:sz w:val="16"/>
                <w:szCs w:val="16"/>
              </w:rPr>
            </w:pPr>
            <w:r w:rsidRPr="000177D7">
              <w:rPr>
                <w:rFonts w:ascii="Arial" w:hAnsi="Arial" w:cs="Arial"/>
                <w:b/>
                <w:bCs/>
                <w:sz w:val="16"/>
                <w:szCs w:val="16"/>
              </w:rPr>
              <w:t>Sub</w:t>
            </w:r>
            <w:r w:rsidR="00362F43" w:rsidRPr="000177D7">
              <w:rPr>
                <w:rFonts w:ascii="Arial" w:hAnsi="Arial" w:cs="Arial"/>
                <w:b/>
                <w:bCs/>
                <w:sz w:val="16"/>
                <w:szCs w:val="16"/>
              </w:rPr>
              <w:noBreakHyphen/>
            </w:r>
            <w:r w:rsidRPr="000177D7">
              <w:rPr>
                <w:rFonts w:ascii="Arial" w:hAnsi="Arial" w:cs="Arial"/>
                <w:b/>
                <w:bCs/>
                <w:sz w:val="16"/>
                <w:szCs w:val="16"/>
              </w:rPr>
              <w:t>function</w:t>
            </w:r>
          </w:p>
        </w:tc>
        <w:tc>
          <w:tcPr>
            <w:tcW w:w="548" w:type="pct"/>
            <w:tcBorders>
              <w:top w:val="single" w:sz="4" w:space="0" w:color="293F5B"/>
              <w:left w:val="nil"/>
              <w:bottom w:val="single" w:sz="4" w:space="0" w:color="293F5B"/>
              <w:right w:val="nil"/>
            </w:tcBorders>
            <w:shd w:val="clear" w:color="000000" w:fill="FFFFFF"/>
            <w:noWrap/>
            <w:vAlign w:val="center"/>
            <w:hideMark/>
          </w:tcPr>
          <w:p w14:paraId="2F5FB9D6" w14:textId="77777777" w:rsidR="004E6360" w:rsidRPr="000177D7" w:rsidRDefault="004E6360" w:rsidP="004E6360">
            <w:pPr>
              <w:spacing w:before="0" w:after="0" w:line="240" w:lineRule="auto"/>
              <w:jc w:val="center"/>
              <w:rPr>
                <w:rFonts w:ascii="Arial" w:hAnsi="Arial" w:cs="Arial"/>
                <w:sz w:val="16"/>
                <w:szCs w:val="16"/>
              </w:rPr>
            </w:pPr>
            <w:r w:rsidRPr="000177D7">
              <w:rPr>
                <w:rFonts w:ascii="Arial" w:hAnsi="Arial" w:cs="Arial"/>
                <w:sz w:val="16"/>
                <w:szCs w:val="16"/>
              </w:rPr>
              <w:t>Actual</w:t>
            </w:r>
          </w:p>
        </w:tc>
        <w:tc>
          <w:tcPr>
            <w:tcW w:w="77" w:type="pct"/>
            <w:tcBorders>
              <w:top w:val="single" w:sz="4" w:space="0" w:color="293F5B"/>
              <w:left w:val="nil"/>
              <w:bottom w:val="nil"/>
              <w:right w:val="nil"/>
            </w:tcBorders>
            <w:shd w:val="clear" w:color="000000" w:fill="FFFFFF"/>
            <w:noWrap/>
            <w:vAlign w:val="center"/>
            <w:hideMark/>
          </w:tcPr>
          <w:p w14:paraId="066924B5" w14:textId="77777777" w:rsidR="004E6360" w:rsidRPr="000177D7" w:rsidRDefault="004E6360" w:rsidP="004E6360">
            <w:pPr>
              <w:spacing w:before="0" w:after="0" w:line="240" w:lineRule="auto"/>
              <w:jc w:val="center"/>
              <w:rPr>
                <w:rFonts w:ascii="Arial" w:hAnsi="Arial" w:cs="Arial"/>
                <w:sz w:val="16"/>
                <w:szCs w:val="16"/>
              </w:rPr>
            </w:pPr>
            <w:r w:rsidRPr="000177D7">
              <w:rPr>
                <w:rFonts w:ascii="Arial" w:hAnsi="Arial" w:cs="Arial"/>
                <w:sz w:val="16"/>
                <w:szCs w:val="16"/>
              </w:rPr>
              <w:t> </w:t>
            </w:r>
          </w:p>
        </w:tc>
        <w:tc>
          <w:tcPr>
            <w:tcW w:w="2164" w:type="pct"/>
            <w:gridSpan w:val="4"/>
            <w:tcBorders>
              <w:top w:val="single" w:sz="4" w:space="0" w:color="293F5B"/>
              <w:left w:val="nil"/>
              <w:bottom w:val="single" w:sz="4" w:space="0" w:color="293F5B"/>
              <w:right w:val="nil"/>
            </w:tcBorders>
            <w:shd w:val="clear" w:color="000000" w:fill="FFFFFF"/>
            <w:noWrap/>
            <w:vAlign w:val="center"/>
            <w:hideMark/>
          </w:tcPr>
          <w:p w14:paraId="0AB1DEB1" w14:textId="77777777" w:rsidR="004E6360" w:rsidRPr="000177D7" w:rsidRDefault="004E6360" w:rsidP="004E6360">
            <w:pPr>
              <w:spacing w:before="0" w:after="0" w:line="240" w:lineRule="auto"/>
              <w:jc w:val="center"/>
              <w:rPr>
                <w:rFonts w:ascii="Arial" w:hAnsi="Arial" w:cs="Arial"/>
                <w:sz w:val="16"/>
                <w:szCs w:val="16"/>
              </w:rPr>
            </w:pPr>
            <w:r w:rsidRPr="000177D7">
              <w:rPr>
                <w:rFonts w:ascii="Arial" w:hAnsi="Arial" w:cs="Arial"/>
                <w:sz w:val="16"/>
                <w:szCs w:val="16"/>
              </w:rPr>
              <w:t>Estimates</w:t>
            </w:r>
          </w:p>
        </w:tc>
      </w:tr>
      <w:tr w:rsidR="004E6360" w:rsidRPr="000177D7" w14:paraId="0F2F364A" w14:textId="77777777" w:rsidTr="004E6360">
        <w:trPr>
          <w:divId w:val="1012493537"/>
          <w:trHeight w:val="225"/>
        </w:trPr>
        <w:tc>
          <w:tcPr>
            <w:tcW w:w="2211" w:type="pct"/>
            <w:tcBorders>
              <w:top w:val="nil"/>
              <w:left w:val="nil"/>
              <w:bottom w:val="nil"/>
              <w:right w:val="nil"/>
            </w:tcBorders>
            <w:shd w:val="clear" w:color="000000" w:fill="FFFFFF"/>
            <w:noWrap/>
            <w:vAlign w:val="bottom"/>
            <w:hideMark/>
          </w:tcPr>
          <w:p w14:paraId="23E381AA"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48" w:type="pct"/>
            <w:tcBorders>
              <w:top w:val="single" w:sz="4" w:space="0" w:color="293F5B"/>
              <w:left w:val="nil"/>
              <w:bottom w:val="nil"/>
              <w:right w:val="nil"/>
            </w:tcBorders>
            <w:shd w:val="clear" w:color="000000" w:fill="FFFFFF"/>
            <w:noWrap/>
            <w:vAlign w:val="center"/>
            <w:hideMark/>
          </w:tcPr>
          <w:p w14:paraId="69F220A3" w14:textId="50A46FF6"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2021</w:t>
            </w:r>
            <w:r w:rsidR="00362F43" w:rsidRPr="000177D7">
              <w:rPr>
                <w:rFonts w:ascii="Arial" w:hAnsi="Arial" w:cs="Arial"/>
                <w:sz w:val="16"/>
                <w:szCs w:val="16"/>
              </w:rPr>
              <w:noBreakHyphen/>
            </w:r>
            <w:r w:rsidRPr="000177D7">
              <w:rPr>
                <w:rFonts w:ascii="Arial" w:hAnsi="Arial" w:cs="Arial"/>
                <w:sz w:val="16"/>
                <w:szCs w:val="16"/>
              </w:rPr>
              <w:t>22</w:t>
            </w:r>
          </w:p>
        </w:tc>
        <w:tc>
          <w:tcPr>
            <w:tcW w:w="77" w:type="pct"/>
            <w:tcBorders>
              <w:top w:val="nil"/>
              <w:left w:val="nil"/>
              <w:bottom w:val="nil"/>
              <w:right w:val="nil"/>
            </w:tcBorders>
            <w:shd w:val="clear" w:color="000000" w:fill="FFFFFF"/>
            <w:noWrap/>
            <w:vAlign w:val="center"/>
            <w:hideMark/>
          </w:tcPr>
          <w:p w14:paraId="08DAEACE"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 </w:t>
            </w:r>
          </w:p>
        </w:tc>
        <w:tc>
          <w:tcPr>
            <w:tcW w:w="541" w:type="pct"/>
            <w:tcBorders>
              <w:top w:val="single" w:sz="4" w:space="0" w:color="293F5B"/>
              <w:left w:val="nil"/>
              <w:bottom w:val="nil"/>
              <w:right w:val="nil"/>
            </w:tcBorders>
            <w:shd w:val="clear" w:color="000000" w:fill="E6F2FF"/>
            <w:noWrap/>
            <w:vAlign w:val="center"/>
            <w:hideMark/>
          </w:tcPr>
          <w:p w14:paraId="516E8F4A" w14:textId="66A1364F"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2022</w:t>
            </w:r>
            <w:r w:rsidR="00362F43" w:rsidRPr="000177D7">
              <w:rPr>
                <w:rFonts w:ascii="Arial" w:hAnsi="Arial" w:cs="Arial"/>
                <w:sz w:val="16"/>
                <w:szCs w:val="16"/>
              </w:rPr>
              <w:noBreakHyphen/>
            </w:r>
            <w:r w:rsidRPr="000177D7">
              <w:rPr>
                <w:rFonts w:ascii="Arial" w:hAnsi="Arial" w:cs="Arial"/>
                <w:sz w:val="16"/>
                <w:szCs w:val="16"/>
              </w:rPr>
              <w:t>23</w:t>
            </w:r>
          </w:p>
        </w:tc>
        <w:tc>
          <w:tcPr>
            <w:tcW w:w="541" w:type="pct"/>
            <w:tcBorders>
              <w:top w:val="single" w:sz="4" w:space="0" w:color="293F5B"/>
              <w:left w:val="nil"/>
              <w:bottom w:val="nil"/>
              <w:right w:val="nil"/>
            </w:tcBorders>
            <w:shd w:val="clear" w:color="000000" w:fill="FFFFFF"/>
            <w:noWrap/>
            <w:vAlign w:val="center"/>
            <w:hideMark/>
          </w:tcPr>
          <w:p w14:paraId="197BFB67" w14:textId="058D3D8D"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2023</w:t>
            </w:r>
            <w:r w:rsidR="00362F43" w:rsidRPr="000177D7">
              <w:rPr>
                <w:rFonts w:ascii="Arial" w:hAnsi="Arial" w:cs="Arial"/>
                <w:sz w:val="16"/>
                <w:szCs w:val="16"/>
              </w:rPr>
              <w:noBreakHyphen/>
            </w:r>
            <w:r w:rsidRPr="000177D7">
              <w:rPr>
                <w:rFonts w:ascii="Arial" w:hAnsi="Arial" w:cs="Arial"/>
                <w:sz w:val="16"/>
                <w:szCs w:val="16"/>
              </w:rPr>
              <w:t>24</w:t>
            </w:r>
          </w:p>
        </w:tc>
        <w:tc>
          <w:tcPr>
            <w:tcW w:w="541" w:type="pct"/>
            <w:tcBorders>
              <w:top w:val="single" w:sz="4" w:space="0" w:color="293F5B"/>
              <w:left w:val="nil"/>
              <w:bottom w:val="nil"/>
              <w:right w:val="nil"/>
            </w:tcBorders>
            <w:shd w:val="clear" w:color="000000" w:fill="FFFFFF"/>
            <w:noWrap/>
            <w:vAlign w:val="center"/>
            <w:hideMark/>
          </w:tcPr>
          <w:p w14:paraId="44685903" w14:textId="2255DC80"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2024</w:t>
            </w:r>
            <w:r w:rsidR="00362F43" w:rsidRPr="000177D7">
              <w:rPr>
                <w:rFonts w:ascii="Arial" w:hAnsi="Arial" w:cs="Arial"/>
                <w:sz w:val="16"/>
                <w:szCs w:val="16"/>
              </w:rPr>
              <w:noBreakHyphen/>
            </w:r>
            <w:r w:rsidRPr="000177D7">
              <w:rPr>
                <w:rFonts w:ascii="Arial" w:hAnsi="Arial" w:cs="Arial"/>
                <w:sz w:val="16"/>
                <w:szCs w:val="16"/>
              </w:rPr>
              <w:t>25</w:t>
            </w:r>
          </w:p>
        </w:tc>
        <w:tc>
          <w:tcPr>
            <w:tcW w:w="541" w:type="pct"/>
            <w:tcBorders>
              <w:top w:val="single" w:sz="4" w:space="0" w:color="293F5B"/>
              <w:left w:val="nil"/>
              <w:bottom w:val="nil"/>
              <w:right w:val="nil"/>
            </w:tcBorders>
            <w:shd w:val="clear" w:color="000000" w:fill="FFFFFF"/>
            <w:noWrap/>
            <w:vAlign w:val="center"/>
            <w:hideMark/>
          </w:tcPr>
          <w:p w14:paraId="722BA393" w14:textId="320AB311"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2025</w:t>
            </w:r>
            <w:r w:rsidR="00362F43" w:rsidRPr="000177D7">
              <w:rPr>
                <w:rFonts w:ascii="Arial" w:hAnsi="Arial" w:cs="Arial"/>
                <w:sz w:val="16"/>
                <w:szCs w:val="16"/>
              </w:rPr>
              <w:noBreakHyphen/>
            </w:r>
            <w:r w:rsidRPr="000177D7">
              <w:rPr>
                <w:rFonts w:ascii="Arial" w:hAnsi="Arial" w:cs="Arial"/>
                <w:sz w:val="16"/>
                <w:szCs w:val="16"/>
              </w:rPr>
              <w:t>26</w:t>
            </w:r>
          </w:p>
        </w:tc>
      </w:tr>
      <w:tr w:rsidR="004E6360" w:rsidRPr="000177D7" w14:paraId="502F4858" w14:textId="77777777" w:rsidTr="004E6360">
        <w:trPr>
          <w:divId w:val="1012493537"/>
          <w:trHeight w:val="225"/>
        </w:trPr>
        <w:tc>
          <w:tcPr>
            <w:tcW w:w="2211" w:type="pct"/>
            <w:tcBorders>
              <w:top w:val="nil"/>
              <w:left w:val="nil"/>
              <w:bottom w:val="nil"/>
              <w:right w:val="nil"/>
            </w:tcBorders>
            <w:shd w:val="clear" w:color="000000" w:fill="FFFFFF"/>
            <w:noWrap/>
            <w:vAlign w:val="center"/>
            <w:hideMark/>
          </w:tcPr>
          <w:p w14:paraId="21428056"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48" w:type="pct"/>
            <w:tcBorders>
              <w:top w:val="nil"/>
              <w:left w:val="nil"/>
              <w:bottom w:val="single" w:sz="4" w:space="0" w:color="293F5B"/>
              <w:right w:val="nil"/>
            </w:tcBorders>
            <w:shd w:val="clear" w:color="000000" w:fill="FFFFFF"/>
            <w:noWrap/>
            <w:vAlign w:val="center"/>
            <w:hideMark/>
          </w:tcPr>
          <w:p w14:paraId="0F4239B6"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$m</w:t>
            </w:r>
          </w:p>
        </w:tc>
        <w:tc>
          <w:tcPr>
            <w:tcW w:w="77" w:type="pct"/>
            <w:tcBorders>
              <w:top w:val="nil"/>
              <w:left w:val="nil"/>
              <w:bottom w:val="nil"/>
              <w:right w:val="nil"/>
            </w:tcBorders>
            <w:shd w:val="clear" w:color="000000" w:fill="FFFFFF"/>
            <w:noWrap/>
            <w:vAlign w:val="center"/>
            <w:hideMark/>
          </w:tcPr>
          <w:p w14:paraId="7AACC61E"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 </w:t>
            </w:r>
          </w:p>
        </w:tc>
        <w:tc>
          <w:tcPr>
            <w:tcW w:w="541" w:type="pct"/>
            <w:tcBorders>
              <w:top w:val="nil"/>
              <w:left w:val="nil"/>
              <w:bottom w:val="single" w:sz="4" w:space="0" w:color="293F5B"/>
              <w:right w:val="nil"/>
            </w:tcBorders>
            <w:shd w:val="clear" w:color="000000" w:fill="E6F2FF"/>
            <w:noWrap/>
            <w:vAlign w:val="center"/>
            <w:hideMark/>
          </w:tcPr>
          <w:p w14:paraId="51396648"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$m</w:t>
            </w:r>
          </w:p>
        </w:tc>
        <w:tc>
          <w:tcPr>
            <w:tcW w:w="541" w:type="pct"/>
            <w:tcBorders>
              <w:top w:val="nil"/>
              <w:left w:val="nil"/>
              <w:bottom w:val="single" w:sz="4" w:space="0" w:color="293F5B"/>
              <w:right w:val="nil"/>
            </w:tcBorders>
            <w:shd w:val="clear" w:color="000000" w:fill="FFFFFF"/>
            <w:noWrap/>
            <w:vAlign w:val="center"/>
            <w:hideMark/>
          </w:tcPr>
          <w:p w14:paraId="2215BBE3"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$m</w:t>
            </w:r>
          </w:p>
        </w:tc>
        <w:tc>
          <w:tcPr>
            <w:tcW w:w="541" w:type="pct"/>
            <w:tcBorders>
              <w:top w:val="nil"/>
              <w:left w:val="nil"/>
              <w:bottom w:val="single" w:sz="4" w:space="0" w:color="293F5B"/>
              <w:right w:val="nil"/>
            </w:tcBorders>
            <w:shd w:val="clear" w:color="000000" w:fill="FFFFFF"/>
            <w:noWrap/>
            <w:vAlign w:val="center"/>
            <w:hideMark/>
          </w:tcPr>
          <w:p w14:paraId="36D5C43D"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$m</w:t>
            </w:r>
          </w:p>
        </w:tc>
        <w:tc>
          <w:tcPr>
            <w:tcW w:w="541" w:type="pct"/>
            <w:tcBorders>
              <w:top w:val="nil"/>
              <w:left w:val="nil"/>
              <w:bottom w:val="single" w:sz="4" w:space="0" w:color="293F5B"/>
              <w:right w:val="nil"/>
            </w:tcBorders>
            <w:shd w:val="clear" w:color="000000" w:fill="FFFFFF"/>
            <w:noWrap/>
            <w:vAlign w:val="center"/>
            <w:hideMark/>
          </w:tcPr>
          <w:p w14:paraId="41D62AA8"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$m</w:t>
            </w:r>
          </w:p>
        </w:tc>
      </w:tr>
      <w:tr w:rsidR="004E6360" w:rsidRPr="000177D7" w14:paraId="6D4637D3" w14:textId="77777777" w:rsidTr="004E6360">
        <w:trPr>
          <w:divId w:val="1012493537"/>
          <w:trHeight w:val="225"/>
        </w:trPr>
        <w:tc>
          <w:tcPr>
            <w:tcW w:w="2211" w:type="pct"/>
            <w:tcBorders>
              <w:top w:val="nil"/>
              <w:left w:val="nil"/>
              <w:bottom w:val="nil"/>
              <w:right w:val="nil"/>
            </w:tcBorders>
            <w:shd w:val="clear" w:color="000000" w:fill="FFFFFF"/>
            <w:noWrap/>
            <w:vAlign w:val="center"/>
            <w:hideMark/>
          </w:tcPr>
          <w:p w14:paraId="40F74597"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Housing</w:t>
            </w:r>
          </w:p>
        </w:tc>
        <w:tc>
          <w:tcPr>
            <w:tcW w:w="548" w:type="pct"/>
            <w:tcBorders>
              <w:top w:val="nil"/>
              <w:left w:val="nil"/>
              <w:bottom w:val="nil"/>
              <w:right w:val="nil"/>
            </w:tcBorders>
            <w:shd w:val="clear" w:color="000000" w:fill="FFFFFF"/>
            <w:noWrap/>
            <w:vAlign w:val="center"/>
            <w:hideMark/>
          </w:tcPr>
          <w:p w14:paraId="693581BA"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4,154</w:t>
            </w:r>
          </w:p>
        </w:tc>
        <w:tc>
          <w:tcPr>
            <w:tcW w:w="77" w:type="pct"/>
            <w:tcBorders>
              <w:top w:val="nil"/>
              <w:left w:val="nil"/>
              <w:bottom w:val="nil"/>
              <w:right w:val="nil"/>
            </w:tcBorders>
            <w:shd w:val="clear" w:color="000000" w:fill="FFFFFF"/>
            <w:noWrap/>
            <w:vAlign w:val="center"/>
            <w:hideMark/>
          </w:tcPr>
          <w:p w14:paraId="44BEAE89"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623AA22C"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3,508</w:t>
            </w:r>
          </w:p>
        </w:tc>
        <w:tc>
          <w:tcPr>
            <w:tcW w:w="541" w:type="pct"/>
            <w:tcBorders>
              <w:top w:val="nil"/>
              <w:left w:val="nil"/>
              <w:bottom w:val="nil"/>
              <w:right w:val="nil"/>
            </w:tcBorders>
            <w:shd w:val="clear" w:color="000000" w:fill="FFFFFF"/>
            <w:noWrap/>
            <w:vAlign w:val="center"/>
            <w:hideMark/>
          </w:tcPr>
          <w:p w14:paraId="7E6C5B1B"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3,251</w:t>
            </w:r>
          </w:p>
        </w:tc>
        <w:tc>
          <w:tcPr>
            <w:tcW w:w="541" w:type="pct"/>
            <w:tcBorders>
              <w:top w:val="nil"/>
              <w:left w:val="nil"/>
              <w:bottom w:val="nil"/>
              <w:right w:val="nil"/>
            </w:tcBorders>
            <w:shd w:val="clear" w:color="000000" w:fill="FFFFFF"/>
            <w:noWrap/>
            <w:vAlign w:val="center"/>
            <w:hideMark/>
          </w:tcPr>
          <w:p w14:paraId="1DF014F2"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3,395</w:t>
            </w:r>
          </w:p>
        </w:tc>
        <w:tc>
          <w:tcPr>
            <w:tcW w:w="541" w:type="pct"/>
            <w:tcBorders>
              <w:top w:val="nil"/>
              <w:left w:val="nil"/>
              <w:bottom w:val="nil"/>
              <w:right w:val="nil"/>
            </w:tcBorders>
            <w:shd w:val="clear" w:color="000000" w:fill="FFFFFF"/>
            <w:noWrap/>
            <w:vAlign w:val="center"/>
            <w:hideMark/>
          </w:tcPr>
          <w:p w14:paraId="1E603E64"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3,284</w:t>
            </w:r>
          </w:p>
        </w:tc>
      </w:tr>
      <w:tr w:rsidR="004E6360" w:rsidRPr="000177D7" w14:paraId="181767AE" w14:textId="77777777" w:rsidTr="004E6360">
        <w:trPr>
          <w:divId w:val="1012493537"/>
          <w:trHeight w:val="225"/>
        </w:trPr>
        <w:tc>
          <w:tcPr>
            <w:tcW w:w="2211" w:type="pct"/>
            <w:tcBorders>
              <w:top w:val="nil"/>
              <w:left w:val="nil"/>
              <w:bottom w:val="nil"/>
              <w:right w:val="nil"/>
            </w:tcBorders>
            <w:shd w:val="clear" w:color="000000" w:fill="FFFFFF"/>
            <w:noWrap/>
            <w:vAlign w:val="center"/>
            <w:hideMark/>
          </w:tcPr>
          <w:p w14:paraId="39D88E04"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Urban and regional development</w:t>
            </w:r>
          </w:p>
        </w:tc>
        <w:tc>
          <w:tcPr>
            <w:tcW w:w="548" w:type="pct"/>
            <w:tcBorders>
              <w:top w:val="nil"/>
              <w:left w:val="nil"/>
              <w:bottom w:val="nil"/>
              <w:right w:val="nil"/>
            </w:tcBorders>
            <w:shd w:val="clear" w:color="000000" w:fill="FFFFFF"/>
            <w:noWrap/>
            <w:vAlign w:val="center"/>
            <w:hideMark/>
          </w:tcPr>
          <w:p w14:paraId="43CD0CBD"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1,337</w:t>
            </w:r>
          </w:p>
        </w:tc>
        <w:tc>
          <w:tcPr>
            <w:tcW w:w="77" w:type="pct"/>
            <w:tcBorders>
              <w:top w:val="nil"/>
              <w:left w:val="nil"/>
              <w:bottom w:val="nil"/>
              <w:right w:val="nil"/>
            </w:tcBorders>
            <w:shd w:val="clear" w:color="000000" w:fill="FFFFFF"/>
            <w:noWrap/>
            <w:vAlign w:val="center"/>
            <w:hideMark/>
          </w:tcPr>
          <w:p w14:paraId="2C6E8DF8"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28493EBC"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2,214</w:t>
            </w:r>
          </w:p>
        </w:tc>
        <w:tc>
          <w:tcPr>
            <w:tcW w:w="541" w:type="pct"/>
            <w:tcBorders>
              <w:top w:val="nil"/>
              <w:left w:val="nil"/>
              <w:bottom w:val="nil"/>
              <w:right w:val="nil"/>
            </w:tcBorders>
            <w:shd w:val="clear" w:color="000000" w:fill="FFFFFF"/>
            <w:noWrap/>
            <w:vAlign w:val="center"/>
            <w:hideMark/>
          </w:tcPr>
          <w:p w14:paraId="1CF86B65"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1,845</w:t>
            </w:r>
          </w:p>
        </w:tc>
        <w:tc>
          <w:tcPr>
            <w:tcW w:w="541" w:type="pct"/>
            <w:tcBorders>
              <w:top w:val="nil"/>
              <w:left w:val="nil"/>
              <w:bottom w:val="nil"/>
              <w:right w:val="nil"/>
            </w:tcBorders>
            <w:shd w:val="clear" w:color="000000" w:fill="FFFFFF"/>
            <w:noWrap/>
            <w:vAlign w:val="center"/>
            <w:hideMark/>
          </w:tcPr>
          <w:p w14:paraId="013CC4E8"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1,937</w:t>
            </w:r>
          </w:p>
        </w:tc>
        <w:tc>
          <w:tcPr>
            <w:tcW w:w="541" w:type="pct"/>
            <w:tcBorders>
              <w:top w:val="nil"/>
              <w:left w:val="nil"/>
              <w:bottom w:val="nil"/>
              <w:right w:val="nil"/>
            </w:tcBorders>
            <w:shd w:val="clear" w:color="000000" w:fill="FFFFFF"/>
            <w:noWrap/>
            <w:vAlign w:val="center"/>
            <w:hideMark/>
          </w:tcPr>
          <w:p w14:paraId="135AA923"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1,642</w:t>
            </w:r>
          </w:p>
        </w:tc>
      </w:tr>
      <w:tr w:rsidR="004E6360" w:rsidRPr="000177D7" w14:paraId="5B449EC8" w14:textId="77777777" w:rsidTr="004E6360">
        <w:trPr>
          <w:divId w:val="1012493537"/>
          <w:trHeight w:val="225"/>
        </w:trPr>
        <w:tc>
          <w:tcPr>
            <w:tcW w:w="2211" w:type="pct"/>
            <w:tcBorders>
              <w:top w:val="nil"/>
              <w:left w:val="nil"/>
              <w:bottom w:val="nil"/>
              <w:right w:val="nil"/>
            </w:tcBorders>
            <w:shd w:val="clear" w:color="000000" w:fill="FFFFFF"/>
            <w:noWrap/>
            <w:vAlign w:val="center"/>
            <w:hideMark/>
          </w:tcPr>
          <w:p w14:paraId="54F13385"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Environment protection</w:t>
            </w:r>
          </w:p>
        </w:tc>
        <w:tc>
          <w:tcPr>
            <w:tcW w:w="548" w:type="pct"/>
            <w:tcBorders>
              <w:top w:val="nil"/>
              <w:left w:val="nil"/>
              <w:bottom w:val="nil"/>
              <w:right w:val="nil"/>
            </w:tcBorders>
            <w:shd w:val="clear" w:color="000000" w:fill="FFFFFF"/>
            <w:noWrap/>
            <w:vAlign w:val="center"/>
            <w:hideMark/>
          </w:tcPr>
          <w:p w14:paraId="44526B71"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1,542</w:t>
            </w:r>
          </w:p>
        </w:tc>
        <w:tc>
          <w:tcPr>
            <w:tcW w:w="77" w:type="pct"/>
            <w:tcBorders>
              <w:top w:val="nil"/>
              <w:left w:val="nil"/>
              <w:bottom w:val="nil"/>
              <w:right w:val="nil"/>
            </w:tcBorders>
            <w:shd w:val="clear" w:color="000000" w:fill="FFFFFF"/>
            <w:noWrap/>
            <w:vAlign w:val="center"/>
            <w:hideMark/>
          </w:tcPr>
          <w:p w14:paraId="28F0A26C"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3293D0F1"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2,103</w:t>
            </w:r>
          </w:p>
        </w:tc>
        <w:tc>
          <w:tcPr>
            <w:tcW w:w="541" w:type="pct"/>
            <w:tcBorders>
              <w:top w:val="nil"/>
              <w:left w:val="nil"/>
              <w:bottom w:val="nil"/>
              <w:right w:val="nil"/>
            </w:tcBorders>
            <w:shd w:val="clear" w:color="000000" w:fill="FFFFFF"/>
            <w:noWrap/>
            <w:vAlign w:val="center"/>
            <w:hideMark/>
          </w:tcPr>
          <w:p w14:paraId="6BC380DE"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2,062</w:t>
            </w:r>
          </w:p>
        </w:tc>
        <w:tc>
          <w:tcPr>
            <w:tcW w:w="541" w:type="pct"/>
            <w:tcBorders>
              <w:top w:val="nil"/>
              <w:left w:val="nil"/>
              <w:bottom w:val="nil"/>
              <w:right w:val="nil"/>
            </w:tcBorders>
            <w:shd w:val="clear" w:color="000000" w:fill="FFFFFF"/>
            <w:noWrap/>
            <w:vAlign w:val="center"/>
            <w:hideMark/>
          </w:tcPr>
          <w:p w14:paraId="4633C440"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2,112</w:t>
            </w:r>
          </w:p>
        </w:tc>
        <w:tc>
          <w:tcPr>
            <w:tcW w:w="541" w:type="pct"/>
            <w:tcBorders>
              <w:top w:val="nil"/>
              <w:left w:val="nil"/>
              <w:bottom w:val="nil"/>
              <w:right w:val="nil"/>
            </w:tcBorders>
            <w:shd w:val="clear" w:color="000000" w:fill="FFFFFF"/>
            <w:noWrap/>
            <w:vAlign w:val="center"/>
            <w:hideMark/>
          </w:tcPr>
          <w:p w14:paraId="4AFCB1FA"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1,876</w:t>
            </w:r>
          </w:p>
        </w:tc>
      </w:tr>
      <w:tr w:rsidR="004E6360" w:rsidRPr="000177D7" w14:paraId="6D6AFAAD" w14:textId="77777777" w:rsidTr="004E6360">
        <w:trPr>
          <w:divId w:val="1012493537"/>
          <w:trHeight w:val="225"/>
        </w:trPr>
        <w:tc>
          <w:tcPr>
            <w:tcW w:w="2211" w:type="pct"/>
            <w:tcBorders>
              <w:top w:val="nil"/>
              <w:left w:val="nil"/>
              <w:bottom w:val="single" w:sz="4" w:space="0" w:color="293F5B"/>
              <w:right w:val="nil"/>
            </w:tcBorders>
            <w:shd w:val="clear" w:color="000000" w:fill="FFFFFF"/>
            <w:noWrap/>
            <w:vAlign w:val="center"/>
            <w:hideMark/>
          </w:tcPr>
          <w:p w14:paraId="728C4C20" w14:textId="77777777" w:rsidR="004E6360" w:rsidRPr="000177D7" w:rsidRDefault="004E6360" w:rsidP="004E6360">
            <w:pPr>
              <w:spacing w:before="0" w:after="0" w:line="240" w:lineRule="auto"/>
              <w:rPr>
                <w:rFonts w:ascii="Arial" w:hAnsi="Arial" w:cs="Arial"/>
                <w:b/>
                <w:bCs/>
                <w:sz w:val="16"/>
                <w:szCs w:val="16"/>
              </w:rPr>
            </w:pPr>
            <w:r w:rsidRPr="000177D7">
              <w:rPr>
                <w:rFonts w:ascii="Arial" w:hAnsi="Arial" w:cs="Arial"/>
                <w:b/>
                <w:bCs/>
                <w:sz w:val="16"/>
                <w:szCs w:val="16"/>
              </w:rPr>
              <w:t>Total housing and community amenities</w:t>
            </w:r>
          </w:p>
        </w:tc>
        <w:tc>
          <w:tcPr>
            <w:tcW w:w="548" w:type="pct"/>
            <w:tcBorders>
              <w:top w:val="single" w:sz="4" w:space="0" w:color="293F5B"/>
              <w:left w:val="nil"/>
              <w:bottom w:val="single" w:sz="4" w:space="0" w:color="293F5B"/>
              <w:right w:val="nil"/>
            </w:tcBorders>
            <w:shd w:val="clear" w:color="000000" w:fill="FFFFFF"/>
            <w:noWrap/>
            <w:vAlign w:val="center"/>
            <w:hideMark/>
          </w:tcPr>
          <w:p w14:paraId="0B514FEE" w14:textId="77777777" w:rsidR="004E6360" w:rsidRPr="000177D7" w:rsidRDefault="004E6360" w:rsidP="004E6360">
            <w:pPr>
              <w:spacing w:before="0" w:after="0" w:line="240" w:lineRule="auto"/>
              <w:jc w:val="right"/>
              <w:rPr>
                <w:rFonts w:ascii="Arial" w:hAnsi="Arial" w:cs="Arial"/>
                <w:b/>
                <w:bCs/>
                <w:sz w:val="16"/>
                <w:szCs w:val="16"/>
              </w:rPr>
            </w:pPr>
            <w:r w:rsidRPr="000177D7">
              <w:rPr>
                <w:rFonts w:ascii="Arial" w:hAnsi="Arial" w:cs="Arial"/>
                <w:b/>
                <w:bCs/>
                <w:sz w:val="16"/>
                <w:szCs w:val="16"/>
              </w:rPr>
              <w:t>7,033</w:t>
            </w:r>
          </w:p>
        </w:tc>
        <w:tc>
          <w:tcPr>
            <w:tcW w:w="77" w:type="pct"/>
            <w:tcBorders>
              <w:top w:val="nil"/>
              <w:left w:val="nil"/>
              <w:bottom w:val="single" w:sz="4" w:space="0" w:color="293F5B"/>
              <w:right w:val="nil"/>
            </w:tcBorders>
            <w:shd w:val="clear" w:color="000000" w:fill="FFFFFF"/>
            <w:noWrap/>
            <w:vAlign w:val="center"/>
            <w:hideMark/>
          </w:tcPr>
          <w:p w14:paraId="49740AF1" w14:textId="77777777" w:rsidR="004E6360" w:rsidRPr="000177D7" w:rsidRDefault="004E6360" w:rsidP="004E6360">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41" w:type="pct"/>
            <w:tcBorders>
              <w:top w:val="single" w:sz="4" w:space="0" w:color="293F5B"/>
              <w:left w:val="nil"/>
              <w:bottom w:val="single" w:sz="4" w:space="0" w:color="293F5B"/>
              <w:right w:val="nil"/>
            </w:tcBorders>
            <w:shd w:val="clear" w:color="000000" w:fill="E6F2FF"/>
            <w:noWrap/>
            <w:vAlign w:val="center"/>
            <w:hideMark/>
          </w:tcPr>
          <w:p w14:paraId="03D4A336" w14:textId="77777777" w:rsidR="004E6360" w:rsidRPr="000177D7" w:rsidRDefault="004E6360" w:rsidP="004E6360">
            <w:pPr>
              <w:spacing w:before="0" w:after="0" w:line="240" w:lineRule="auto"/>
              <w:jc w:val="right"/>
              <w:rPr>
                <w:rFonts w:ascii="Arial" w:hAnsi="Arial" w:cs="Arial"/>
                <w:b/>
                <w:bCs/>
                <w:sz w:val="16"/>
                <w:szCs w:val="16"/>
              </w:rPr>
            </w:pPr>
            <w:r w:rsidRPr="000177D7">
              <w:rPr>
                <w:rFonts w:ascii="Arial" w:hAnsi="Arial" w:cs="Arial"/>
                <w:b/>
                <w:bCs/>
                <w:sz w:val="16"/>
                <w:szCs w:val="16"/>
              </w:rPr>
              <w:t>7,826</w:t>
            </w:r>
          </w:p>
        </w:tc>
        <w:tc>
          <w:tcPr>
            <w:tcW w:w="541" w:type="pct"/>
            <w:tcBorders>
              <w:top w:val="single" w:sz="4" w:space="0" w:color="293F5B"/>
              <w:left w:val="nil"/>
              <w:bottom w:val="single" w:sz="4" w:space="0" w:color="293F5B"/>
              <w:right w:val="nil"/>
            </w:tcBorders>
            <w:shd w:val="clear" w:color="000000" w:fill="FFFFFF"/>
            <w:noWrap/>
            <w:vAlign w:val="center"/>
            <w:hideMark/>
          </w:tcPr>
          <w:p w14:paraId="0F85F210" w14:textId="77777777" w:rsidR="004E6360" w:rsidRPr="000177D7" w:rsidRDefault="004E6360" w:rsidP="004E6360">
            <w:pPr>
              <w:spacing w:before="0" w:after="0" w:line="240" w:lineRule="auto"/>
              <w:jc w:val="right"/>
              <w:rPr>
                <w:rFonts w:ascii="Arial" w:hAnsi="Arial" w:cs="Arial"/>
                <w:b/>
                <w:bCs/>
                <w:sz w:val="16"/>
                <w:szCs w:val="16"/>
              </w:rPr>
            </w:pPr>
            <w:r w:rsidRPr="000177D7">
              <w:rPr>
                <w:rFonts w:ascii="Arial" w:hAnsi="Arial" w:cs="Arial"/>
                <w:b/>
                <w:bCs/>
                <w:sz w:val="16"/>
                <w:szCs w:val="16"/>
              </w:rPr>
              <w:t>7,158</w:t>
            </w:r>
          </w:p>
        </w:tc>
        <w:tc>
          <w:tcPr>
            <w:tcW w:w="541" w:type="pct"/>
            <w:tcBorders>
              <w:top w:val="single" w:sz="4" w:space="0" w:color="293F5B"/>
              <w:left w:val="nil"/>
              <w:bottom w:val="single" w:sz="4" w:space="0" w:color="293F5B"/>
              <w:right w:val="nil"/>
            </w:tcBorders>
            <w:shd w:val="clear" w:color="000000" w:fill="FFFFFF"/>
            <w:noWrap/>
            <w:vAlign w:val="center"/>
            <w:hideMark/>
          </w:tcPr>
          <w:p w14:paraId="20A40012" w14:textId="77777777" w:rsidR="004E6360" w:rsidRPr="000177D7" w:rsidRDefault="004E6360" w:rsidP="004E6360">
            <w:pPr>
              <w:spacing w:before="0" w:after="0" w:line="240" w:lineRule="auto"/>
              <w:jc w:val="right"/>
              <w:rPr>
                <w:rFonts w:ascii="Arial" w:hAnsi="Arial" w:cs="Arial"/>
                <w:b/>
                <w:bCs/>
                <w:sz w:val="16"/>
                <w:szCs w:val="16"/>
              </w:rPr>
            </w:pPr>
            <w:r w:rsidRPr="000177D7">
              <w:rPr>
                <w:rFonts w:ascii="Arial" w:hAnsi="Arial" w:cs="Arial"/>
                <w:b/>
                <w:bCs/>
                <w:sz w:val="16"/>
                <w:szCs w:val="16"/>
              </w:rPr>
              <w:t>7,444</w:t>
            </w:r>
          </w:p>
        </w:tc>
        <w:tc>
          <w:tcPr>
            <w:tcW w:w="541" w:type="pct"/>
            <w:tcBorders>
              <w:top w:val="single" w:sz="4" w:space="0" w:color="293F5B"/>
              <w:left w:val="nil"/>
              <w:bottom w:val="single" w:sz="4" w:space="0" w:color="293F5B"/>
              <w:right w:val="nil"/>
            </w:tcBorders>
            <w:shd w:val="clear" w:color="000000" w:fill="FFFFFF"/>
            <w:noWrap/>
            <w:vAlign w:val="center"/>
            <w:hideMark/>
          </w:tcPr>
          <w:p w14:paraId="4EA3651D" w14:textId="77777777" w:rsidR="004E6360" w:rsidRPr="000177D7" w:rsidRDefault="004E6360" w:rsidP="004E6360">
            <w:pPr>
              <w:spacing w:before="0" w:after="0" w:line="240" w:lineRule="auto"/>
              <w:jc w:val="right"/>
              <w:rPr>
                <w:rFonts w:ascii="Arial" w:hAnsi="Arial" w:cs="Arial"/>
                <w:b/>
                <w:bCs/>
                <w:sz w:val="16"/>
                <w:szCs w:val="16"/>
              </w:rPr>
            </w:pPr>
            <w:r w:rsidRPr="000177D7">
              <w:rPr>
                <w:rFonts w:ascii="Arial" w:hAnsi="Arial" w:cs="Arial"/>
                <w:b/>
                <w:bCs/>
                <w:sz w:val="16"/>
                <w:szCs w:val="16"/>
              </w:rPr>
              <w:t>6,802</w:t>
            </w:r>
          </w:p>
        </w:tc>
      </w:tr>
    </w:tbl>
    <w:p w14:paraId="7B2D312A" w14:textId="78128F40" w:rsidR="006566B5" w:rsidRPr="000177D7" w:rsidRDefault="006566B5" w:rsidP="006566B5">
      <w:bookmarkStart w:id="83" w:name="_Toc99203686"/>
      <w:r w:rsidRPr="000177D7">
        <w:t>Total expenses under the housing and</w:t>
      </w:r>
      <w:r w:rsidR="00434499" w:rsidRPr="000177D7">
        <w:t xml:space="preserve"> community </w:t>
      </w:r>
      <w:proofErr w:type="gramStart"/>
      <w:r w:rsidR="00434499" w:rsidRPr="000177D7">
        <w:t>amenities</w:t>
      </w:r>
      <w:proofErr w:type="gramEnd"/>
      <w:r w:rsidR="00434499" w:rsidRPr="000177D7">
        <w:t xml:space="preserve"> function are</w:t>
      </w:r>
      <w:r w:rsidRPr="000177D7">
        <w:t xml:space="preserve"> estimated to decrease by 20.7 per cent in real terms from 2022–23 to 2025–26. </w:t>
      </w:r>
    </w:p>
    <w:p w14:paraId="0FC41B63" w14:textId="6B8D9889" w:rsidR="006566B5" w:rsidRPr="000177D7" w:rsidRDefault="006566B5" w:rsidP="006566B5">
      <w:r w:rsidRPr="000177D7">
        <w:t xml:space="preserve">The </w:t>
      </w:r>
      <w:r w:rsidRPr="000177D7">
        <w:rPr>
          <w:b/>
        </w:rPr>
        <w:t xml:space="preserve">housing </w:t>
      </w:r>
      <w:r w:rsidRPr="000177D7">
        <w:t>sub</w:t>
      </w:r>
      <w:r w:rsidR="00362F43" w:rsidRPr="000177D7">
        <w:noBreakHyphen/>
      </w:r>
      <w:r w:rsidRPr="000177D7">
        <w:t>function includes the Australian Government</w:t>
      </w:r>
      <w:r w:rsidR="00362F43" w:rsidRPr="000177D7">
        <w:t>’</w:t>
      </w:r>
      <w:r w:rsidRPr="000177D7">
        <w:t>s contribution to the National Housing and Homelessness Agreement, the provision of housing for the general public and people with special needs, and DHA expenses. Expenses for this sub</w:t>
      </w:r>
      <w:r w:rsidR="00362F43" w:rsidRPr="000177D7">
        <w:noBreakHyphen/>
      </w:r>
      <w:r w:rsidRPr="000177D7">
        <w:t xml:space="preserve">function are estimated to decrease by 14.6 per cent in real terms from 2022–23 to 2025–26. This is largely driven by the cessation of the temporary </w:t>
      </w:r>
      <w:proofErr w:type="spellStart"/>
      <w:r w:rsidRPr="000177D7">
        <w:t>HomeBuilder</w:t>
      </w:r>
      <w:proofErr w:type="spellEnd"/>
      <w:r w:rsidRPr="000177D7">
        <w:t xml:space="preserve"> program in 2022–23 and decreasing payments under the National Rental Affordability Scheme which is now closed to new applicants. These impacts are partially offset by </w:t>
      </w:r>
      <w:r w:rsidR="001D3024" w:rsidRPr="000177D7">
        <w:t>expenses related to</w:t>
      </w:r>
      <w:r w:rsidRPr="000177D7">
        <w:t xml:space="preserve"> the Housing Australia Future Fund. </w:t>
      </w:r>
    </w:p>
    <w:p w14:paraId="715B53A4" w14:textId="515061EA" w:rsidR="006566B5" w:rsidRPr="000177D7" w:rsidRDefault="006566B5" w:rsidP="006566B5">
      <w:r w:rsidRPr="000177D7">
        <w:t>The Australian Government</w:t>
      </w:r>
      <w:r w:rsidR="00362F43" w:rsidRPr="000177D7">
        <w:t>’</w:t>
      </w:r>
      <w:r w:rsidRPr="000177D7">
        <w:t xml:space="preserve">s support for housing extends to guarantees, loans and other balance sheet investments </w:t>
      </w:r>
      <w:r w:rsidR="001D3024" w:rsidRPr="000177D7">
        <w:t>which go</w:t>
      </w:r>
      <w:r w:rsidRPr="000177D7">
        <w:t xml:space="preserve"> beyond the expenses reported in this Statement. The Housing Australia Future Fund will be established with an investment of $10 billion through the 2022</w:t>
      </w:r>
      <w:r w:rsidR="00D0786F" w:rsidRPr="000177D7">
        <w:t>–</w:t>
      </w:r>
      <w:r w:rsidRPr="000177D7">
        <w:t xml:space="preserve">23 October Budget measure </w:t>
      </w:r>
      <w:r w:rsidRPr="000177D7">
        <w:rPr>
          <w:i/>
        </w:rPr>
        <w:t>Safer and More Affordable Housing</w:t>
      </w:r>
      <w:r w:rsidRPr="000177D7">
        <w:t>, which will provide up to $500 million each year to support investment in social and affordable housing. Support through the National Housing Finance and Investment Corporation includes several guarantee programs to support individuals to enter the housing market sooner, including the Regional First Home Buyer Guarantee established in the 2022</w:t>
      </w:r>
      <w:r w:rsidR="00D0786F" w:rsidRPr="000177D7">
        <w:t>–</w:t>
      </w:r>
      <w:r w:rsidR="00550A2F" w:rsidRPr="000177D7">
        <w:rPr>
          <w:rFonts w:ascii="Times New Roman" w:hAnsi="Times New Roman"/>
        </w:rPr>
        <w:t>‍‍‍‍‍‍‍‍‍‍‍</w:t>
      </w:r>
      <w:r w:rsidR="00550A2F" w:rsidRPr="000177D7">
        <w:t>23 </w:t>
      </w:r>
      <w:r w:rsidRPr="000177D7">
        <w:t xml:space="preserve">October Budget measure </w:t>
      </w:r>
      <w:r w:rsidRPr="000177D7">
        <w:rPr>
          <w:i/>
        </w:rPr>
        <w:t>Safer and More Affordable Housing</w:t>
      </w:r>
      <w:r w:rsidRPr="000177D7">
        <w:t xml:space="preserve">. The Australian Government is also establishing the Help to Buy scheme to assist homebuyers to purchase a new or existing home with an equity contribution from the Government. </w:t>
      </w:r>
    </w:p>
    <w:p w14:paraId="57A4C100" w14:textId="428B0DED" w:rsidR="006566B5" w:rsidRPr="000177D7" w:rsidRDefault="006566B5" w:rsidP="006566B5">
      <w:r w:rsidRPr="000177D7">
        <w:t xml:space="preserve">The </w:t>
      </w:r>
      <w:r w:rsidRPr="000177D7">
        <w:rPr>
          <w:b/>
        </w:rPr>
        <w:t xml:space="preserve">urban and regional development </w:t>
      </w:r>
      <w:r w:rsidRPr="000177D7">
        <w:t>sub</w:t>
      </w:r>
      <w:r w:rsidR="00362F43" w:rsidRPr="000177D7">
        <w:noBreakHyphen/>
      </w:r>
      <w:r w:rsidRPr="000177D7">
        <w:t xml:space="preserve">function comprises City and Regional Deals, services to territories, and regional development programs. Expenses are estimated to decrease by 32.3 per cent in real terms from 2022–23 to 2025–26, largely reflecting the conclusion of </w:t>
      </w:r>
      <w:proofErr w:type="gramStart"/>
      <w:r w:rsidR="00C50F9F" w:rsidRPr="000177D7">
        <w:t>a number of</w:t>
      </w:r>
      <w:proofErr w:type="gramEnd"/>
      <w:r w:rsidR="00C50F9F" w:rsidRPr="000177D7">
        <w:t xml:space="preserve"> </w:t>
      </w:r>
      <w:r w:rsidR="00C50F9F" w:rsidRPr="000177D7" w:rsidDel="007D3266">
        <w:t>City and Regional Deals</w:t>
      </w:r>
      <w:r w:rsidR="00C50F9F" w:rsidRPr="000177D7">
        <w:t xml:space="preserve"> and </w:t>
      </w:r>
      <w:r w:rsidRPr="000177D7">
        <w:t>components of the</w:t>
      </w:r>
      <w:r w:rsidR="007302BD" w:rsidRPr="000177D7">
        <w:t xml:space="preserve"> </w:t>
      </w:r>
      <w:r w:rsidRPr="000177D7">
        <w:t>2022</w:t>
      </w:r>
      <w:r w:rsidR="00D0786F" w:rsidRPr="000177D7">
        <w:t>–</w:t>
      </w:r>
      <w:r w:rsidRPr="000177D7">
        <w:t>23 March</w:t>
      </w:r>
      <w:r w:rsidR="00AE3E62" w:rsidRPr="000177D7">
        <w:t xml:space="preserve"> </w:t>
      </w:r>
      <w:r w:rsidRPr="000177D7">
        <w:t xml:space="preserve">Budget measure </w:t>
      </w:r>
      <w:r w:rsidRPr="000177D7">
        <w:rPr>
          <w:i/>
        </w:rPr>
        <w:t>Flood Package</w:t>
      </w:r>
      <w:r w:rsidRPr="000177D7">
        <w:t xml:space="preserve">. </w:t>
      </w:r>
    </w:p>
    <w:p w14:paraId="668CF1BE" w14:textId="34F51299" w:rsidR="006566B5" w:rsidRPr="000177D7" w:rsidRDefault="006566B5" w:rsidP="006566B5">
      <w:r w:rsidRPr="000177D7">
        <w:t xml:space="preserve">The </w:t>
      </w:r>
      <w:r w:rsidRPr="000177D7">
        <w:rPr>
          <w:b/>
          <w:bCs/>
        </w:rPr>
        <w:t xml:space="preserve">environment protection </w:t>
      </w:r>
      <w:r w:rsidRPr="000177D7">
        <w:t>sub</w:t>
      </w:r>
      <w:r w:rsidR="00362F43" w:rsidRPr="000177D7">
        <w:noBreakHyphen/>
      </w:r>
      <w:r w:rsidRPr="000177D7">
        <w:t>function includes expenses for a variety of initiatives, including the protection and conservation of the environment, water and waste management, pollution abatement and environmental research. Expenses are estimated to decrease by 18.6 per cent in real terms from 2022–23 to 2025–26, primarily due to the re</w:t>
      </w:r>
      <w:r w:rsidR="00362F43" w:rsidRPr="000177D7">
        <w:noBreakHyphen/>
      </w:r>
      <w:r w:rsidRPr="000177D7">
        <w:t>profiling of project funding under the National Water Grid Fund, changes to the funding profile of waste and recycling measures, and higher upfront investment under the 2022</w:t>
      </w:r>
      <w:r w:rsidR="003543DF" w:rsidRPr="000177D7">
        <w:t>–</w:t>
      </w:r>
      <w:r w:rsidR="003543DF" w:rsidRPr="000177D7">
        <w:rPr>
          <w:rFonts w:ascii="Times New Roman" w:hAnsi="Times New Roman"/>
        </w:rPr>
        <w:t>‍</w:t>
      </w:r>
      <w:r w:rsidRPr="000177D7">
        <w:t>23</w:t>
      </w:r>
      <w:r w:rsidR="003543DF" w:rsidRPr="000177D7">
        <w:t> </w:t>
      </w:r>
      <w:r w:rsidRPr="000177D7">
        <w:t xml:space="preserve">October Budget measure </w:t>
      </w:r>
      <w:r w:rsidR="00C33C84" w:rsidRPr="000177D7">
        <w:rPr>
          <w:i/>
        </w:rPr>
        <w:t>Department of Climate Change, Energy, the Environment and Water – additional resourcing</w:t>
      </w:r>
      <w:r w:rsidRPr="000177D7">
        <w:rPr>
          <w:i/>
        </w:rPr>
        <w:t xml:space="preserve">. </w:t>
      </w:r>
      <w:r w:rsidRPr="000177D7">
        <w:t xml:space="preserve">These decreases are partially offset by increases to investment </w:t>
      </w:r>
      <w:r w:rsidRPr="000177D7">
        <w:lastRenderedPageBreak/>
        <w:t xml:space="preserve">in water infrastructure through the 2022–23 October Budget measure </w:t>
      </w:r>
      <w:r w:rsidRPr="000177D7">
        <w:rPr>
          <w:i/>
        </w:rPr>
        <w:t xml:space="preserve">National Water Grid – </w:t>
      </w:r>
      <w:r w:rsidR="0024363A" w:rsidRPr="000177D7">
        <w:rPr>
          <w:i/>
        </w:rPr>
        <w:t>d</w:t>
      </w:r>
      <w:r w:rsidRPr="000177D7">
        <w:rPr>
          <w:i/>
        </w:rPr>
        <w:t xml:space="preserve">elivering </w:t>
      </w:r>
      <w:r w:rsidR="0024363A" w:rsidRPr="000177D7">
        <w:rPr>
          <w:i/>
        </w:rPr>
        <w:t>c</w:t>
      </w:r>
      <w:r w:rsidRPr="000177D7">
        <w:rPr>
          <w:i/>
        </w:rPr>
        <w:t>ommitments</w:t>
      </w:r>
      <w:r w:rsidRPr="000177D7">
        <w:t>.</w:t>
      </w:r>
    </w:p>
    <w:p w14:paraId="0AA3FD20" w14:textId="77777777" w:rsidR="00F70418" w:rsidRPr="000177D7" w:rsidRDefault="00F70418" w:rsidP="00F70418">
      <w:pPr>
        <w:pStyle w:val="Heading3"/>
      </w:pPr>
      <w:bookmarkStart w:id="84" w:name="_Toc117358179"/>
      <w:r w:rsidRPr="000177D7">
        <w:t>Recreation and culture</w:t>
      </w:r>
      <w:bookmarkEnd w:id="79"/>
      <w:bookmarkEnd w:id="80"/>
      <w:bookmarkEnd w:id="83"/>
      <w:bookmarkEnd w:id="84"/>
    </w:p>
    <w:p w14:paraId="0D6E9321" w14:textId="50F412D6" w:rsidR="007E19B2" w:rsidRPr="000177D7" w:rsidRDefault="007E19B2" w:rsidP="007E19B2">
      <w:bookmarkStart w:id="85" w:name="_Toc4577277"/>
      <w:bookmarkStart w:id="86" w:name="_Toc4689189"/>
      <w:r w:rsidRPr="000177D7">
        <w:t>The recreation and culture function includes expenses to support public broadca</w:t>
      </w:r>
      <w:r w:rsidR="003543DF" w:rsidRPr="000177D7">
        <w:t>sting and cultural institutions;</w:t>
      </w:r>
      <w:r w:rsidRPr="000177D7">
        <w:t xml:space="preserve"> funding for</w:t>
      </w:r>
      <w:r w:rsidR="003543DF" w:rsidRPr="000177D7">
        <w:t xml:space="preserve"> the arts and the film industry;</w:t>
      </w:r>
      <w:r w:rsidRPr="000177D7">
        <w:t xml:space="preserve"> assistance to sport and recrea</w:t>
      </w:r>
      <w:r w:rsidR="003543DF" w:rsidRPr="000177D7">
        <w:t>tion activities;</w:t>
      </w:r>
      <w:r w:rsidRPr="000177D7">
        <w:t xml:space="preserve"> as well as the management and protection of national parks and other world heritage areas. This function also includes expenses relating to the protection and preservation of historic sites and buildings, including war graves.</w:t>
      </w:r>
    </w:p>
    <w:p w14:paraId="22A41307" w14:textId="40437CAB" w:rsidR="004E6360" w:rsidRPr="000177D7" w:rsidRDefault="001E5404" w:rsidP="004E6360">
      <w:pPr>
        <w:pStyle w:val="TableHeading"/>
        <w:rPr>
          <w:rFonts w:eastAsiaTheme="minorHAnsi" w:cstheme="minorBidi"/>
          <w:sz w:val="22"/>
          <w:szCs w:val="22"/>
          <w:lang w:eastAsia="en-US"/>
        </w:rPr>
      </w:pPr>
      <w:r w:rsidRPr="000177D7">
        <w:t>Table 6</w:t>
      </w:r>
      <w:r w:rsidR="00F70418" w:rsidRPr="000177D7">
        <w:t>.11: Summary of expenses – recreation and culture</w:t>
      </w:r>
      <w:bookmarkStart w:id="87" w:name="_1555616007"/>
      <w:bookmarkStart w:id="88" w:name="_1727774331"/>
      <w:bookmarkEnd w:id="87"/>
      <w:bookmarkEnd w:id="88"/>
    </w:p>
    <w:tbl>
      <w:tblPr>
        <w:tblW w:w="5000" w:type="pct"/>
        <w:tblCellMar>
          <w:left w:w="0" w:type="dxa"/>
          <w:right w:w="28" w:type="dxa"/>
        </w:tblCellMar>
        <w:tblLook w:val="04A0" w:firstRow="1" w:lastRow="0" w:firstColumn="1" w:lastColumn="0" w:noHBand="0" w:noVBand="1"/>
        <w:tblCaption w:val="Table"/>
      </w:tblPr>
      <w:tblGrid>
        <w:gridCol w:w="3410"/>
        <w:gridCol w:w="845"/>
        <w:gridCol w:w="119"/>
        <w:gridCol w:w="834"/>
        <w:gridCol w:w="834"/>
        <w:gridCol w:w="834"/>
        <w:gridCol w:w="834"/>
      </w:tblGrid>
      <w:tr w:rsidR="004E6360" w:rsidRPr="000177D7" w14:paraId="08F856F7" w14:textId="77777777" w:rsidTr="004E6360">
        <w:trPr>
          <w:divId w:val="127824726"/>
          <w:trHeight w:val="225"/>
        </w:trPr>
        <w:tc>
          <w:tcPr>
            <w:tcW w:w="2211" w:type="pct"/>
            <w:tcBorders>
              <w:top w:val="single" w:sz="4" w:space="0" w:color="293F5B"/>
              <w:left w:val="nil"/>
              <w:bottom w:val="nil"/>
              <w:right w:val="nil"/>
            </w:tcBorders>
            <w:shd w:val="clear" w:color="000000" w:fill="FFFFFF"/>
            <w:noWrap/>
            <w:vAlign w:val="center"/>
            <w:hideMark/>
          </w:tcPr>
          <w:p w14:paraId="4B69A9AE" w14:textId="0C571A8A" w:rsidR="004E6360" w:rsidRPr="000177D7" w:rsidRDefault="004E6360" w:rsidP="004E6360">
            <w:pPr>
              <w:spacing w:before="0" w:after="0" w:line="240" w:lineRule="auto"/>
              <w:rPr>
                <w:rFonts w:ascii="Arial" w:hAnsi="Arial" w:cs="Arial"/>
                <w:b/>
                <w:bCs/>
                <w:sz w:val="16"/>
                <w:szCs w:val="16"/>
              </w:rPr>
            </w:pPr>
            <w:r w:rsidRPr="000177D7">
              <w:rPr>
                <w:rFonts w:ascii="Arial" w:hAnsi="Arial" w:cs="Arial"/>
                <w:b/>
                <w:bCs/>
                <w:sz w:val="16"/>
                <w:szCs w:val="16"/>
              </w:rPr>
              <w:t>Sub</w:t>
            </w:r>
            <w:r w:rsidR="00362F43" w:rsidRPr="000177D7">
              <w:rPr>
                <w:rFonts w:ascii="Arial" w:hAnsi="Arial" w:cs="Arial"/>
                <w:b/>
                <w:bCs/>
                <w:sz w:val="16"/>
                <w:szCs w:val="16"/>
              </w:rPr>
              <w:noBreakHyphen/>
            </w:r>
            <w:r w:rsidRPr="000177D7">
              <w:rPr>
                <w:rFonts w:ascii="Arial" w:hAnsi="Arial" w:cs="Arial"/>
                <w:b/>
                <w:bCs/>
                <w:sz w:val="16"/>
                <w:szCs w:val="16"/>
              </w:rPr>
              <w:t>function</w:t>
            </w:r>
          </w:p>
        </w:tc>
        <w:tc>
          <w:tcPr>
            <w:tcW w:w="548" w:type="pct"/>
            <w:tcBorders>
              <w:top w:val="single" w:sz="4" w:space="0" w:color="293F5B"/>
              <w:left w:val="nil"/>
              <w:bottom w:val="single" w:sz="4" w:space="0" w:color="293F5B"/>
              <w:right w:val="nil"/>
            </w:tcBorders>
            <w:shd w:val="clear" w:color="000000" w:fill="FFFFFF"/>
            <w:noWrap/>
            <w:vAlign w:val="center"/>
            <w:hideMark/>
          </w:tcPr>
          <w:p w14:paraId="2F9F4F81" w14:textId="77777777" w:rsidR="004E6360" w:rsidRPr="000177D7" w:rsidRDefault="004E6360" w:rsidP="004E6360">
            <w:pPr>
              <w:spacing w:before="0" w:after="0" w:line="240" w:lineRule="auto"/>
              <w:jc w:val="center"/>
              <w:rPr>
                <w:rFonts w:ascii="Arial" w:hAnsi="Arial" w:cs="Arial"/>
                <w:sz w:val="16"/>
                <w:szCs w:val="16"/>
              </w:rPr>
            </w:pPr>
            <w:r w:rsidRPr="000177D7">
              <w:rPr>
                <w:rFonts w:ascii="Arial" w:hAnsi="Arial" w:cs="Arial"/>
                <w:sz w:val="16"/>
                <w:szCs w:val="16"/>
              </w:rPr>
              <w:t>Actual</w:t>
            </w:r>
          </w:p>
        </w:tc>
        <w:tc>
          <w:tcPr>
            <w:tcW w:w="77" w:type="pct"/>
            <w:tcBorders>
              <w:top w:val="single" w:sz="4" w:space="0" w:color="293F5B"/>
              <w:left w:val="nil"/>
              <w:bottom w:val="nil"/>
              <w:right w:val="nil"/>
            </w:tcBorders>
            <w:shd w:val="clear" w:color="000000" w:fill="FFFFFF"/>
            <w:noWrap/>
            <w:vAlign w:val="center"/>
            <w:hideMark/>
          </w:tcPr>
          <w:p w14:paraId="0DB9D2CC" w14:textId="77777777" w:rsidR="004E6360" w:rsidRPr="000177D7" w:rsidRDefault="004E6360" w:rsidP="004E6360">
            <w:pPr>
              <w:spacing w:before="0" w:after="0" w:line="240" w:lineRule="auto"/>
              <w:jc w:val="center"/>
              <w:rPr>
                <w:rFonts w:ascii="Arial" w:hAnsi="Arial" w:cs="Arial"/>
                <w:sz w:val="16"/>
                <w:szCs w:val="16"/>
              </w:rPr>
            </w:pPr>
            <w:r w:rsidRPr="000177D7">
              <w:rPr>
                <w:rFonts w:ascii="Arial" w:hAnsi="Arial" w:cs="Arial"/>
                <w:sz w:val="16"/>
                <w:szCs w:val="16"/>
              </w:rPr>
              <w:t> </w:t>
            </w:r>
          </w:p>
        </w:tc>
        <w:tc>
          <w:tcPr>
            <w:tcW w:w="2164" w:type="pct"/>
            <w:gridSpan w:val="4"/>
            <w:tcBorders>
              <w:top w:val="single" w:sz="4" w:space="0" w:color="293F5B"/>
              <w:left w:val="nil"/>
              <w:bottom w:val="single" w:sz="4" w:space="0" w:color="293F5B"/>
              <w:right w:val="nil"/>
            </w:tcBorders>
            <w:shd w:val="clear" w:color="000000" w:fill="FFFFFF"/>
            <w:noWrap/>
            <w:vAlign w:val="center"/>
            <w:hideMark/>
          </w:tcPr>
          <w:p w14:paraId="2CD881CD" w14:textId="77777777" w:rsidR="004E6360" w:rsidRPr="000177D7" w:rsidRDefault="004E6360" w:rsidP="004E6360">
            <w:pPr>
              <w:spacing w:before="0" w:after="0" w:line="240" w:lineRule="auto"/>
              <w:jc w:val="center"/>
              <w:rPr>
                <w:rFonts w:ascii="Arial" w:hAnsi="Arial" w:cs="Arial"/>
                <w:sz w:val="16"/>
                <w:szCs w:val="16"/>
              </w:rPr>
            </w:pPr>
            <w:r w:rsidRPr="000177D7">
              <w:rPr>
                <w:rFonts w:ascii="Arial" w:hAnsi="Arial" w:cs="Arial"/>
                <w:sz w:val="16"/>
                <w:szCs w:val="16"/>
              </w:rPr>
              <w:t>Estimates</w:t>
            </w:r>
          </w:p>
        </w:tc>
      </w:tr>
      <w:tr w:rsidR="004E6360" w:rsidRPr="000177D7" w14:paraId="25148972" w14:textId="77777777" w:rsidTr="004E6360">
        <w:trPr>
          <w:divId w:val="127824726"/>
          <w:trHeight w:val="225"/>
        </w:trPr>
        <w:tc>
          <w:tcPr>
            <w:tcW w:w="2211" w:type="pct"/>
            <w:tcBorders>
              <w:top w:val="nil"/>
              <w:left w:val="nil"/>
              <w:bottom w:val="nil"/>
              <w:right w:val="nil"/>
            </w:tcBorders>
            <w:shd w:val="clear" w:color="000000" w:fill="FFFFFF"/>
            <w:noWrap/>
            <w:vAlign w:val="bottom"/>
            <w:hideMark/>
          </w:tcPr>
          <w:p w14:paraId="3A2CEBC4"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48" w:type="pct"/>
            <w:tcBorders>
              <w:top w:val="single" w:sz="4" w:space="0" w:color="293F5B"/>
              <w:left w:val="nil"/>
              <w:bottom w:val="nil"/>
              <w:right w:val="nil"/>
            </w:tcBorders>
            <w:shd w:val="clear" w:color="000000" w:fill="FFFFFF"/>
            <w:noWrap/>
            <w:vAlign w:val="center"/>
            <w:hideMark/>
          </w:tcPr>
          <w:p w14:paraId="685D9438" w14:textId="4FE971B6"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2021</w:t>
            </w:r>
            <w:r w:rsidR="00362F43" w:rsidRPr="000177D7">
              <w:rPr>
                <w:rFonts w:ascii="Arial" w:hAnsi="Arial" w:cs="Arial"/>
                <w:sz w:val="16"/>
                <w:szCs w:val="16"/>
              </w:rPr>
              <w:noBreakHyphen/>
            </w:r>
            <w:r w:rsidRPr="000177D7">
              <w:rPr>
                <w:rFonts w:ascii="Arial" w:hAnsi="Arial" w:cs="Arial"/>
                <w:sz w:val="16"/>
                <w:szCs w:val="16"/>
              </w:rPr>
              <w:t>22</w:t>
            </w:r>
          </w:p>
        </w:tc>
        <w:tc>
          <w:tcPr>
            <w:tcW w:w="77" w:type="pct"/>
            <w:tcBorders>
              <w:top w:val="nil"/>
              <w:left w:val="nil"/>
              <w:bottom w:val="nil"/>
              <w:right w:val="nil"/>
            </w:tcBorders>
            <w:shd w:val="clear" w:color="000000" w:fill="FFFFFF"/>
            <w:noWrap/>
            <w:vAlign w:val="center"/>
            <w:hideMark/>
          </w:tcPr>
          <w:p w14:paraId="690C1643"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 </w:t>
            </w:r>
          </w:p>
        </w:tc>
        <w:tc>
          <w:tcPr>
            <w:tcW w:w="541" w:type="pct"/>
            <w:tcBorders>
              <w:top w:val="single" w:sz="4" w:space="0" w:color="293F5B"/>
              <w:left w:val="nil"/>
              <w:bottom w:val="nil"/>
              <w:right w:val="nil"/>
            </w:tcBorders>
            <w:shd w:val="clear" w:color="000000" w:fill="E6F2FF"/>
            <w:noWrap/>
            <w:vAlign w:val="center"/>
            <w:hideMark/>
          </w:tcPr>
          <w:p w14:paraId="0FBEF417" w14:textId="56D2B99C"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2022</w:t>
            </w:r>
            <w:r w:rsidR="00362F43" w:rsidRPr="000177D7">
              <w:rPr>
                <w:rFonts w:ascii="Arial" w:hAnsi="Arial" w:cs="Arial"/>
                <w:sz w:val="16"/>
                <w:szCs w:val="16"/>
              </w:rPr>
              <w:noBreakHyphen/>
            </w:r>
            <w:r w:rsidRPr="000177D7">
              <w:rPr>
                <w:rFonts w:ascii="Arial" w:hAnsi="Arial" w:cs="Arial"/>
                <w:sz w:val="16"/>
                <w:szCs w:val="16"/>
              </w:rPr>
              <w:t>23</w:t>
            </w:r>
          </w:p>
        </w:tc>
        <w:tc>
          <w:tcPr>
            <w:tcW w:w="541" w:type="pct"/>
            <w:tcBorders>
              <w:top w:val="single" w:sz="4" w:space="0" w:color="293F5B"/>
              <w:left w:val="nil"/>
              <w:bottom w:val="nil"/>
              <w:right w:val="nil"/>
            </w:tcBorders>
            <w:shd w:val="clear" w:color="000000" w:fill="FFFFFF"/>
            <w:noWrap/>
            <w:vAlign w:val="center"/>
            <w:hideMark/>
          </w:tcPr>
          <w:p w14:paraId="2BA6D17A" w14:textId="1E2CD7E9"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2023</w:t>
            </w:r>
            <w:r w:rsidR="00362F43" w:rsidRPr="000177D7">
              <w:rPr>
                <w:rFonts w:ascii="Arial" w:hAnsi="Arial" w:cs="Arial"/>
                <w:sz w:val="16"/>
                <w:szCs w:val="16"/>
              </w:rPr>
              <w:noBreakHyphen/>
            </w:r>
            <w:r w:rsidRPr="000177D7">
              <w:rPr>
                <w:rFonts w:ascii="Arial" w:hAnsi="Arial" w:cs="Arial"/>
                <w:sz w:val="16"/>
                <w:szCs w:val="16"/>
              </w:rPr>
              <w:t>24</w:t>
            </w:r>
          </w:p>
        </w:tc>
        <w:tc>
          <w:tcPr>
            <w:tcW w:w="541" w:type="pct"/>
            <w:tcBorders>
              <w:top w:val="single" w:sz="4" w:space="0" w:color="293F5B"/>
              <w:left w:val="nil"/>
              <w:bottom w:val="nil"/>
              <w:right w:val="nil"/>
            </w:tcBorders>
            <w:shd w:val="clear" w:color="000000" w:fill="FFFFFF"/>
            <w:noWrap/>
            <w:vAlign w:val="center"/>
            <w:hideMark/>
          </w:tcPr>
          <w:p w14:paraId="39BEF4DC" w14:textId="42236789"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2024</w:t>
            </w:r>
            <w:r w:rsidR="00362F43" w:rsidRPr="000177D7">
              <w:rPr>
                <w:rFonts w:ascii="Arial" w:hAnsi="Arial" w:cs="Arial"/>
                <w:sz w:val="16"/>
                <w:szCs w:val="16"/>
              </w:rPr>
              <w:noBreakHyphen/>
            </w:r>
            <w:r w:rsidRPr="000177D7">
              <w:rPr>
                <w:rFonts w:ascii="Arial" w:hAnsi="Arial" w:cs="Arial"/>
                <w:sz w:val="16"/>
                <w:szCs w:val="16"/>
              </w:rPr>
              <w:t>25</w:t>
            </w:r>
          </w:p>
        </w:tc>
        <w:tc>
          <w:tcPr>
            <w:tcW w:w="541" w:type="pct"/>
            <w:tcBorders>
              <w:top w:val="single" w:sz="4" w:space="0" w:color="293F5B"/>
              <w:left w:val="nil"/>
              <w:bottom w:val="nil"/>
              <w:right w:val="nil"/>
            </w:tcBorders>
            <w:shd w:val="clear" w:color="000000" w:fill="FFFFFF"/>
            <w:noWrap/>
            <w:vAlign w:val="center"/>
            <w:hideMark/>
          </w:tcPr>
          <w:p w14:paraId="6DC476F5" w14:textId="566FB819"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2025</w:t>
            </w:r>
            <w:r w:rsidR="00362F43" w:rsidRPr="000177D7">
              <w:rPr>
                <w:rFonts w:ascii="Arial" w:hAnsi="Arial" w:cs="Arial"/>
                <w:sz w:val="16"/>
                <w:szCs w:val="16"/>
              </w:rPr>
              <w:noBreakHyphen/>
            </w:r>
            <w:r w:rsidRPr="000177D7">
              <w:rPr>
                <w:rFonts w:ascii="Arial" w:hAnsi="Arial" w:cs="Arial"/>
                <w:sz w:val="16"/>
                <w:szCs w:val="16"/>
              </w:rPr>
              <w:t>26</w:t>
            </w:r>
          </w:p>
        </w:tc>
      </w:tr>
      <w:tr w:rsidR="004E6360" w:rsidRPr="000177D7" w14:paraId="0D74BE59" w14:textId="77777777" w:rsidTr="004E6360">
        <w:trPr>
          <w:divId w:val="127824726"/>
          <w:trHeight w:val="225"/>
        </w:trPr>
        <w:tc>
          <w:tcPr>
            <w:tcW w:w="2211" w:type="pct"/>
            <w:tcBorders>
              <w:top w:val="nil"/>
              <w:left w:val="nil"/>
              <w:bottom w:val="nil"/>
              <w:right w:val="nil"/>
            </w:tcBorders>
            <w:shd w:val="clear" w:color="000000" w:fill="FFFFFF"/>
            <w:noWrap/>
            <w:vAlign w:val="center"/>
            <w:hideMark/>
          </w:tcPr>
          <w:p w14:paraId="1FE99862"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48" w:type="pct"/>
            <w:tcBorders>
              <w:top w:val="nil"/>
              <w:left w:val="nil"/>
              <w:bottom w:val="single" w:sz="4" w:space="0" w:color="293F5B"/>
              <w:right w:val="nil"/>
            </w:tcBorders>
            <w:shd w:val="clear" w:color="000000" w:fill="FFFFFF"/>
            <w:noWrap/>
            <w:vAlign w:val="center"/>
            <w:hideMark/>
          </w:tcPr>
          <w:p w14:paraId="5F87A365"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$m</w:t>
            </w:r>
          </w:p>
        </w:tc>
        <w:tc>
          <w:tcPr>
            <w:tcW w:w="77" w:type="pct"/>
            <w:tcBorders>
              <w:top w:val="nil"/>
              <w:left w:val="nil"/>
              <w:bottom w:val="nil"/>
              <w:right w:val="nil"/>
            </w:tcBorders>
            <w:shd w:val="clear" w:color="000000" w:fill="FFFFFF"/>
            <w:noWrap/>
            <w:vAlign w:val="center"/>
            <w:hideMark/>
          </w:tcPr>
          <w:p w14:paraId="71943194"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 </w:t>
            </w:r>
          </w:p>
        </w:tc>
        <w:tc>
          <w:tcPr>
            <w:tcW w:w="541" w:type="pct"/>
            <w:tcBorders>
              <w:top w:val="nil"/>
              <w:left w:val="nil"/>
              <w:bottom w:val="single" w:sz="4" w:space="0" w:color="293F5B"/>
              <w:right w:val="nil"/>
            </w:tcBorders>
            <w:shd w:val="clear" w:color="000000" w:fill="E6F2FF"/>
            <w:noWrap/>
            <w:vAlign w:val="center"/>
            <w:hideMark/>
          </w:tcPr>
          <w:p w14:paraId="5D3EFD70"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$m</w:t>
            </w:r>
          </w:p>
        </w:tc>
        <w:tc>
          <w:tcPr>
            <w:tcW w:w="541" w:type="pct"/>
            <w:tcBorders>
              <w:top w:val="nil"/>
              <w:left w:val="nil"/>
              <w:bottom w:val="single" w:sz="4" w:space="0" w:color="293F5B"/>
              <w:right w:val="nil"/>
            </w:tcBorders>
            <w:shd w:val="clear" w:color="000000" w:fill="FFFFFF"/>
            <w:noWrap/>
            <w:vAlign w:val="center"/>
            <w:hideMark/>
          </w:tcPr>
          <w:p w14:paraId="548DA97F"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$m</w:t>
            </w:r>
          </w:p>
        </w:tc>
        <w:tc>
          <w:tcPr>
            <w:tcW w:w="541" w:type="pct"/>
            <w:tcBorders>
              <w:top w:val="nil"/>
              <w:left w:val="nil"/>
              <w:bottom w:val="single" w:sz="4" w:space="0" w:color="293F5B"/>
              <w:right w:val="nil"/>
            </w:tcBorders>
            <w:shd w:val="clear" w:color="000000" w:fill="FFFFFF"/>
            <w:noWrap/>
            <w:vAlign w:val="center"/>
            <w:hideMark/>
          </w:tcPr>
          <w:p w14:paraId="59AC57FC"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$m</w:t>
            </w:r>
          </w:p>
        </w:tc>
        <w:tc>
          <w:tcPr>
            <w:tcW w:w="541" w:type="pct"/>
            <w:tcBorders>
              <w:top w:val="nil"/>
              <w:left w:val="nil"/>
              <w:bottom w:val="single" w:sz="4" w:space="0" w:color="293F5B"/>
              <w:right w:val="nil"/>
            </w:tcBorders>
            <w:shd w:val="clear" w:color="000000" w:fill="FFFFFF"/>
            <w:noWrap/>
            <w:vAlign w:val="center"/>
            <w:hideMark/>
          </w:tcPr>
          <w:p w14:paraId="43B83923"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$m</w:t>
            </w:r>
          </w:p>
        </w:tc>
      </w:tr>
      <w:tr w:rsidR="004E6360" w:rsidRPr="000177D7" w14:paraId="48A96183" w14:textId="77777777" w:rsidTr="004E6360">
        <w:trPr>
          <w:divId w:val="127824726"/>
          <w:trHeight w:val="225"/>
        </w:trPr>
        <w:tc>
          <w:tcPr>
            <w:tcW w:w="2211" w:type="pct"/>
            <w:tcBorders>
              <w:top w:val="nil"/>
              <w:left w:val="nil"/>
              <w:bottom w:val="nil"/>
              <w:right w:val="nil"/>
            </w:tcBorders>
            <w:shd w:val="clear" w:color="000000" w:fill="FFFFFF"/>
            <w:noWrap/>
            <w:vAlign w:val="center"/>
            <w:hideMark/>
          </w:tcPr>
          <w:p w14:paraId="52B70C83"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Broadcasting</w:t>
            </w:r>
          </w:p>
        </w:tc>
        <w:tc>
          <w:tcPr>
            <w:tcW w:w="548" w:type="pct"/>
            <w:tcBorders>
              <w:top w:val="nil"/>
              <w:left w:val="nil"/>
              <w:bottom w:val="nil"/>
              <w:right w:val="nil"/>
            </w:tcBorders>
            <w:shd w:val="clear" w:color="000000" w:fill="FFFFFF"/>
            <w:noWrap/>
            <w:vAlign w:val="center"/>
            <w:hideMark/>
          </w:tcPr>
          <w:p w14:paraId="5367CF8F"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1,559</w:t>
            </w:r>
          </w:p>
        </w:tc>
        <w:tc>
          <w:tcPr>
            <w:tcW w:w="77" w:type="pct"/>
            <w:tcBorders>
              <w:top w:val="nil"/>
              <w:left w:val="nil"/>
              <w:bottom w:val="nil"/>
              <w:right w:val="nil"/>
            </w:tcBorders>
            <w:shd w:val="clear" w:color="000000" w:fill="FFFFFF"/>
            <w:noWrap/>
            <w:vAlign w:val="center"/>
            <w:hideMark/>
          </w:tcPr>
          <w:p w14:paraId="50929636"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229979B9"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1,669</w:t>
            </w:r>
          </w:p>
        </w:tc>
        <w:tc>
          <w:tcPr>
            <w:tcW w:w="541" w:type="pct"/>
            <w:tcBorders>
              <w:top w:val="nil"/>
              <w:left w:val="nil"/>
              <w:bottom w:val="nil"/>
              <w:right w:val="nil"/>
            </w:tcBorders>
            <w:shd w:val="clear" w:color="000000" w:fill="FFFFFF"/>
            <w:noWrap/>
            <w:vAlign w:val="center"/>
            <w:hideMark/>
          </w:tcPr>
          <w:p w14:paraId="74DF7B75"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1,669</w:t>
            </w:r>
          </w:p>
        </w:tc>
        <w:tc>
          <w:tcPr>
            <w:tcW w:w="541" w:type="pct"/>
            <w:tcBorders>
              <w:top w:val="nil"/>
              <w:left w:val="nil"/>
              <w:bottom w:val="nil"/>
              <w:right w:val="nil"/>
            </w:tcBorders>
            <w:shd w:val="clear" w:color="000000" w:fill="FFFFFF"/>
            <w:noWrap/>
            <w:vAlign w:val="center"/>
            <w:hideMark/>
          </w:tcPr>
          <w:p w14:paraId="3C901BC2"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1,723</w:t>
            </w:r>
          </w:p>
        </w:tc>
        <w:tc>
          <w:tcPr>
            <w:tcW w:w="541" w:type="pct"/>
            <w:tcBorders>
              <w:top w:val="nil"/>
              <w:left w:val="nil"/>
              <w:bottom w:val="nil"/>
              <w:right w:val="nil"/>
            </w:tcBorders>
            <w:shd w:val="clear" w:color="000000" w:fill="FFFFFF"/>
            <w:noWrap/>
            <w:vAlign w:val="center"/>
            <w:hideMark/>
          </w:tcPr>
          <w:p w14:paraId="7F85BCD0"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1,746</w:t>
            </w:r>
          </w:p>
        </w:tc>
      </w:tr>
      <w:tr w:rsidR="004E6360" w:rsidRPr="000177D7" w14:paraId="4F293695" w14:textId="77777777" w:rsidTr="004E6360">
        <w:trPr>
          <w:divId w:val="127824726"/>
          <w:trHeight w:val="225"/>
        </w:trPr>
        <w:tc>
          <w:tcPr>
            <w:tcW w:w="2211" w:type="pct"/>
            <w:tcBorders>
              <w:top w:val="nil"/>
              <w:left w:val="nil"/>
              <w:bottom w:val="nil"/>
              <w:right w:val="nil"/>
            </w:tcBorders>
            <w:shd w:val="clear" w:color="000000" w:fill="FFFFFF"/>
            <w:noWrap/>
            <w:vAlign w:val="center"/>
            <w:hideMark/>
          </w:tcPr>
          <w:p w14:paraId="250EB270"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Arts and cultural heritage</w:t>
            </w:r>
          </w:p>
        </w:tc>
        <w:tc>
          <w:tcPr>
            <w:tcW w:w="548" w:type="pct"/>
            <w:tcBorders>
              <w:top w:val="nil"/>
              <w:left w:val="nil"/>
              <w:bottom w:val="nil"/>
              <w:right w:val="nil"/>
            </w:tcBorders>
            <w:shd w:val="clear" w:color="000000" w:fill="FFFFFF"/>
            <w:noWrap/>
            <w:vAlign w:val="center"/>
            <w:hideMark/>
          </w:tcPr>
          <w:p w14:paraId="3FE02FFB"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1,579</w:t>
            </w:r>
          </w:p>
        </w:tc>
        <w:tc>
          <w:tcPr>
            <w:tcW w:w="77" w:type="pct"/>
            <w:tcBorders>
              <w:top w:val="nil"/>
              <w:left w:val="nil"/>
              <w:bottom w:val="nil"/>
              <w:right w:val="nil"/>
            </w:tcBorders>
            <w:shd w:val="clear" w:color="000000" w:fill="FFFFFF"/>
            <w:noWrap/>
            <w:vAlign w:val="center"/>
            <w:hideMark/>
          </w:tcPr>
          <w:p w14:paraId="169D79FE"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325DB587"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1,919</w:t>
            </w:r>
          </w:p>
        </w:tc>
        <w:tc>
          <w:tcPr>
            <w:tcW w:w="541" w:type="pct"/>
            <w:tcBorders>
              <w:top w:val="nil"/>
              <w:left w:val="nil"/>
              <w:bottom w:val="nil"/>
              <w:right w:val="nil"/>
            </w:tcBorders>
            <w:shd w:val="clear" w:color="000000" w:fill="FFFFFF"/>
            <w:noWrap/>
            <w:vAlign w:val="center"/>
            <w:hideMark/>
          </w:tcPr>
          <w:p w14:paraId="5009D4FB"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1,743</w:t>
            </w:r>
          </w:p>
        </w:tc>
        <w:tc>
          <w:tcPr>
            <w:tcW w:w="541" w:type="pct"/>
            <w:tcBorders>
              <w:top w:val="nil"/>
              <w:left w:val="nil"/>
              <w:bottom w:val="nil"/>
              <w:right w:val="nil"/>
            </w:tcBorders>
            <w:shd w:val="clear" w:color="000000" w:fill="FFFFFF"/>
            <w:noWrap/>
            <w:vAlign w:val="center"/>
            <w:hideMark/>
          </w:tcPr>
          <w:p w14:paraId="243C9254"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1,671</w:t>
            </w:r>
          </w:p>
        </w:tc>
        <w:tc>
          <w:tcPr>
            <w:tcW w:w="541" w:type="pct"/>
            <w:tcBorders>
              <w:top w:val="nil"/>
              <w:left w:val="nil"/>
              <w:bottom w:val="nil"/>
              <w:right w:val="nil"/>
            </w:tcBorders>
            <w:shd w:val="clear" w:color="000000" w:fill="FFFFFF"/>
            <w:noWrap/>
            <w:vAlign w:val="center"/>
            <w:hideMark/>
          </w:tcPr>
          <w:p w14:paraId="42C65EA2"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1,669</w:t>
            </w:r>
          </w:p>
        </w:tc>
      </w:tr>
      <w:tr w:rsidR="004E6360" w:rsidRPr="000177D7" w14:paraId="2E8ED06E" w14:textId="77777777" w:rsidTr="004E6360">
        <w:trPr>
          <w:divId w:val="127824726"/>
          <w:trHeight w:val="225"/>
        </w:trPr>
        <w:tc>
          <w:tcPr>
            <w:tcW w:w="2211" w:type="pct"/>
            <w:tcBorders>
              <w:top w:val="nil"/>
              <w:left w:val="nil"/>
              <w:bottom w:val="nil"/>
              <w:right w:val="nil"/>
            </w:tcBorders>
            <w:shd w:val="clear" w:color="000000" w:fill="FFFFFF"/>
            <w:noWrap/>
            <w:vAlign w:val="center"/>
            <w:hideMark/>
          </w:tcPr>
          <w:p w14:paraId="7B1FC1C6"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Sport and recreation</w:t>
            </w:r>
          </w:p>
        </w:tc>
        <w:tc>
          <w:tcPr>
            <w:tcW w:w="548" w:type="pct"/>
            <w:tcBorders>
              <w:top w:val="nil"/>
              <w:left w:val="nil"/>
              <w:bottom w:val="nil"/>
              <w:right w:val="nil"/>
            </w:tcBorders>
            <w:shd w:val="clear" w:color="000000" w:fill="FFFFFF"/>
            <w:noWrap/>
            <w:vAlign w:val="center"/>
            <w:hideMark/>
          </w:tcPr>
          <w:p w14:paraId="0C59CC5B"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537</w:t>
            </w:r>
          </w:p>
        </w:tc>
        <w:tc>
          <w:tcPr>
            <w:tcW w:w="77" w:type="pct"/>
            <w:tcBorders>
              <w:top w:val="nil"/>
              <w:left w:val="nil"/>
              <w:bottom w:val="nil"/>
              <w:right w:val="nil"/>
            </w:tcBorders>
            <w:shd w:val="clear" w:color="000000" w:fill="FFFFFF"/>
            <w:noWrap/>
            <w:vAlign w:val="center"/>
            <w:hideMark/>
          </w:tcPr>
          <w:p w14:paraId="6C01899C"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12091B9D"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624</w:t>
            </w:r>
          </w:p>
        </w:tc>
        <w:tc>
          <w:tcPr>
            <w:tcW w:w="541" w:type="pct"/>
            <w:tcBorders>
              <w:top w:val="nil"/>
              <w:left w:val="nil"/>
              <w:bottom w:val="nil"/>
              <w:right w:val="nil"/>
            </w:tcBorders>
            <w:shd w:val="clear" w:color="000000" w:fill="FFFFFF"/>
            <w:noWrap/>
            <w:vAlign w:val="center"/>
            <w:hideMark/>
          </w:tcPr>
          <w:p w14:paraId="027505EB"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489</w:t>
            </w:r>
          </w:p>
        </w:tc>
        <w:tc>
          <w:tcPr>
            <w:tcW w:w="541" w:type="pct"/>
            <w:tcBorders>
              <w:top w:val="nil"/>
              <w:left w:val="nil"/>
              <w:bottom w:val="nil"/>
              <w:right w:val="nil"/>
            </w:tcBorders>
            <w:shd w:val="clear" w:color="000000" w:fill="FFFFFF"/>
            <w:noWrap/>
            <w:vAlign w:val="center"/>
            <w:hideMark/>
          </w:tcPr>
          <w:p w14:paraId="5E70BE78"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395</w:t>
            </w:r>
          </w:p>
        </w:tc>
        <w:tc>
          <w:tcPr>
            <w:tcW w:w="541" w:type="pct"/>
            <w:tcBorders>
              <w:top w:val="nil"/>
              <w:left w:val="nil"/>
              <w:bottom w:val="nil"/>
              <w:right w:val="nil"/>
            </w:tcBorders>
            <w:shd w:val="clear" w:color="000000" w:fill="FFFFFF"/>
            <w:noWrap/>
            <w:vAlign w:val="center"/>
            <w:hideMark/>
          </w:tcPr>
          <w:p w14:paraId="2647E0FB"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369</w:t>
            </w:r>
          </w:p>
        </w:tc>
      </w:tr>
      <w:tr w:rsidR="004E6360" w:rsidRPr="000177D7" w14:paraId="567410FD" w14:textId="77777777" w:rsidTr="004E6360">
        <w:trPr>
          <w:divId w:val="127824726"/>
          <w:trHeight w:val="225"/>
        </w:trPr>
        <w:tc>
          <w:tcPr>
            <w:tcW w:w="2211" w:type="pct"/>
            <w:tcBorders>
              <w:top w:val="nil"/>
              <w:left w:val="nil"/>
              <w:bottom w:val="nil"/>
              <w:right w:val="nil"/>
            </w:tcBorders>
            <w:shd w:val="clear" w:color="000000" w:fill="FFFFFF"/>
            <w:noWrap/>
            <w:vAlign w:val="center"/>
            <w:hideMark/>
          </w:tcPr>
          <w:p w14:paraId="37DEDE3C"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National estate and parks</w:t>
            </w:r>
          </w:p>
        </w:tc>
        <w:tc>
          <w:tcPr>
            <w:tcW w:w="548" w:type="pct"/>
            <w:tcBorders>
              <w:top w:val="nil"/>
              <w:left w:val="nil"/>
              <w:bottom w:val="nil"/>
              <w:right w:val="nil"/>
            </w:tcBorders>
            <w:shd w:val="clear" w:color="000000" w:fill="FFFFFF"/>
            <w:noWrap/>
            <w:vAlign w:val="center"/>
            <w:hideMark/>
          </w:tcPr>
          <w:p w14:paraId="7C006834"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595</w:t>
            </w:r>
          </w:p>
        </w:tc>
        <w:tc>
          <w:tcPr>
            <w:tcW w:w="77" w:type="pct"/>
            <w:tcBorders>
              <w:top w:val="nil"/>
              <w:left w:val="nil"/>
              <w:bottom w:val="nil"/>
              <w:right w:val="nil"/>
            </w:tcBorders>
            <w:shd w:val="clear" w:color="000000" w:fill="FFFFFF"/>
            <w:noWrap/>
            <w:vAlign w:val="center"/>
            <w:hideMark/>
          </w:tcPr>
          <w:p w14:paraId="36AA8CE0" w14:textId="77777777" w:rsidR="004E6360" w:rsidRPr="000177D7" w:rsidRDefault="004E6360" w:rsidP="004E6360">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47EB3C20"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668</w:t>
            </w:r>
          </w:p>
        </w:tc>
        <w:tc>
          <w:tcPr>
            <w:tcW w:w="541" w:type="pct"/>
            <w:tcBorders>
              <w:top w:val="nil"/>
              <w:left w:val="nil"/>
              <w:bottom w:val="nil"/>
              <w:right w:val="nil"/>
            </w:tcBorders>
            <w:shd w:val="clear" w:color="000000" w:fill="FFFFFF"/>
            <w:noWrap/>
            <w:vAlign w:val="center"/>
            <w:hideMark/>
          </w:tcPr>
          <w:p w14:paraId="266E6DCB"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618</w:t>
            </w:r>
          </w:p>
        </w:tc>
        <w:tc>
          <w:tcPr>
            <w:tcW w:w="541" w:type="pct"/>
            <w:tcBorders>
              <w:top w:val="nil"/>
              <w:left w:val="nil"/>
              <w:bottom w:val="nil"/>
              <w:right w:val="nil"/>
            </w:tcBorders>
            <w:shd w:val="clear" w:color="000000" w:fill="FFFFFF"/>
            <w:noWrap/>
            <w:vAlign w:val="center"/>
            <w:hideMark/>
          </w:tcPr>
          <w:p w14:paraId="7576DA3D"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631</w:t>
            </w:r>
          </w:p>
        </w:tc>
        <w:tc>
          <w:tcPr>
            <w:tcW w:w="541" w:type="pct"/>
            <w:tcBorders>
              <w:top w:val="nil"/>
              <w:left w:val="nil"/>
              <w:bottom w:val="nil"/>
              <w:right w:val="nil"/>
            </w:tcBorders>
            <w:shd w:val="clear" w:color="000000" w:fill="FFFFFF"/>
            <w:noWrap/>
            <w:vAlign w:val="center"/>
            <w:hideMark/>
          </w:tcPr>
          <w:p w14:paraId="6B9F39AA" w14:textId="77777777" w:rsidR="004E6360" w:rsidRPr="000177D7" w:rsidRDefault="004E6360" w:rsidP="004E6360">
            <w:pPr>
              <w:spacing w:before="0" w:after="0" w:line="240" w:lineRule="auto"/>
              <w:jc w:val="right"/>
              <w:rPr>
                <w:rFonts w:ascii="Arial" w:hAnsi="Arial" w:cs="Arial"/>
                <w:sz w:val="16"/>
                <w:szCs w:val="16"/>
              </w:rPr>
            </w:pPr>
            <w:r w:rsidRPr="000177D7">
              <w:rPr>
                <w:rFonts w:ascii="Arial" w:hAnsi="Arial" w:cs="Arial"/>
                <w:sz w:val="16"/>
                <w:szCs w:val="16"/>
              </w:rPr>
              <w:t>614</w:t>
            </w:r>
          </w:p>
        </w:tc>
      </w:tr>
      <w:tr w:rsidR="004E6360" w:rsidRPr="000177D7" w14:paraId="2C2A8664" w14:textId="77777777" w:rsidTr="004E6360">
        <w:trPr>
          <w:divId w:val="127824726"/>
          <w:trHeight w:val="225"/>
        </w:trPr>
        <w:tc>
          <w:tcPr>
            <w:tcW w:w="2211" w:type="pct"/>
            <w:tcBorders>
              <w:top w:val="nil"/>
              <w:left w:val="nil"/>
              <w:bottom w:val="single" w:sz="4" w:space="0" w:color="293F5B"/>
              <w:right w:val="nil"/>
            </w:tcBorders>
            <w:shd w:val="clear" w:color="000000" w:fill="FFFFFF"/>
            <w:noWrap/>
            <w:vAlign w:val="center"/>
            <w:hideMark/>
          </w:tcPr>
          <w:p w14:paraId="3DBC98D8" w14:textId="77777777" w:rsidR="004E6360" w:rsidRPr="000177D7" w:rsidRDefault="004E6360" w:rsidP="004E6360">
            <w:pPr>
              <w:spacing w:before="0" w:after="0" w:line="240" w:lineRule="auto"/>
              <w:rPr>
                <w:rFonts w:ascii="Arial" w:hAnsi="Arial" w:cs="Arial"/>
                <w:b/>
                <w:bCs/>
                <w:sz w:val="16"/>
                <w:szCs w:val="16"/>
              </w:rPr>
            </w:pPr>
            <w:r w:rsidRPr="000177D7">
              <w:rPr>
                <w:rFonts w:ascii="Arial" w:hAnsi="Arial" w:cs="Arial"/>
                <w:b/>
                <w:bCs/>
                <w:sz w:val="16"/>
                <w:szCs w:val="16"/>
              </w:rPr>
              <w:t>Total recreation and culture</w:t>
            </w:r>
          </w:p>
        </w:tc>
        <w:tc>
          <w:tcPr>
            <w:tcW w:w="548" w:type="pct"/>
            <w:tcBorders>
              <w:top w:val="single" w:sz="4" w:space="0" w:color="293F5B"/>
              <w:left w:val="nil"/>
              <w:bottom w:val="single" w:sz="4" w:space="0" w:color="293F5B"/>
              <w:right w:val="nil"/>
            </w:tcBorders>
            <w:shd w:val="clear" w:color="000000" w:fill="FFFFFF"/>
            <w:noWrap/>
            <w:vAlign w:val="center"/>
            <w:hideMark/>
          </w:tcPr>
          <w:p w14:paraId="074075A2" w14:textId="77777777" w:rsidR="004E6360" w:rsidRPr="000177D7" w:rsidRDefault="004E6360" w:rsidP="004E6360">
            <w:pPr>
              <w:spacing w:before="0" w:after="0" w:line="240" w:lineRule="auto"/>
              <w:jc w:val="right"/>
              <w:rPr>
                <w:rFonts w:ascii="Arial" w:hAnsi="Arial" w:cs="Arial"/>
                <w:b/>
                <w:bCs/>
                <w:sz w:val="16"/>
                <w:szCs w:val="16"/>
              </w:rPr>
            </w:pPr>
            <w:r w:rsidRPr="000177D7">
              <w:rPr>
                <w:rFonts w:ascii="Arial" w:hAnsi="Arial" w:cs="Arial"/>
                <w:b/>
                <w:bCs/>
                <w:sz w:val="16"/>
                <w:szCs w:val="16"/>
              </w:rPr>
              <w:t>4,270</w:t>
            </w:r>
          </w:p>
        </w:tc>
        <w:tc>
          <w:tcPr>
            <w:tcW w:w="77" w:type="pct"/>
            <w:tcBorders>
              <w:top w:val="nil"/>
              <w:left w:val="nil"/>
              <w:bottom w:val="single" w:sz="4" w:space="0" w:color="293F5B"/>
              <w:right w:val="nil"/>
            </w:tcBorders>
            <w:shd w:val="clear" w:color="000000" w:fill="FFFFFF"/>
            <w:noWrap/>
            <w:vAlign w:val="center"/>
            <w:hideMark/>
          </w:tcPr>
          <w:p w14:paraId="4EED6F30" w14:textId="77777777" w:rsidR="004E6360" w:rsidRPr="000177D7" w:rsidRDefault="004E6360" w:rsidP="004E6360">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41" w:type="pct"/>
            <w:tcBorders>
              <w:top w:val="single" w:sz="4" w:space="0" w:color="293F5B"/>
              <w:left w:val="nil"/>
              <w:bottom w:val="single" w:sz="4" w:space="0" w:color="293F5B"/>
              <w:right w:val="nil"/>
            </w:tcBorders>
            <w:shd w:val="clear" w:color="000000" w:fill="E6F2FF"/>
            <w:noWrap/>
            <w:vAlign w:val="center"/>
            <w:hideMark/>
          </w:tcPr>
          <w:p w14:paraId="05CF6C24" w14:textId="77777777" w:rsidR="004E6360" w:rsidRPr="000177D7" w:rsidRDefault="004E6360" w:rsidP="004E6360">
            <w:pPr>
              <w:spacing w:before="0" w:after="0" w:line="240" w:lineRule="auto"/>
              <w:jc w:val="right"/>
              <w:rPr>
                <w:rFonts w:ascii="Arial" w:hAnsi="Arial" w:cs="Arial"/>
                <w:b/>
                <w:bCs/>
                <w:sz w:val="16"/>
                <w:szCs w:val="16"/>
              </w:rPr>
            </w:pPr>
            <w:r w:rsidRPr="000177D7">
              <w:rPr>
                <w:rFonts w:ascii="Arial" w:hAnsi="Arial" w:cs="Arial"/>
                <w:b/>
                <w:bCs/>
                <w:sz w:val="16"/>
                <w:szCs w:val="16"/>
              </w:rPr>
              <w:t>4,880</w:t>
            </w:r>
          </w:p>
        </w:tc>
        <w:tc>
          <w:tcPr>
            <w:tcW w:w="541" w:type="pct"/>
            <w:tcBorders>
              <w:top w:val="single" w:sz="4" w:space="0" w:color="293F5B"/>
              <w:left w:val="nil"/>
              <w:bottom w:val="single" w:sz="4" w:space="0" w:color="293F5B"/>
              <w:right w:val="nil"/>
            </w:tcBorders>
            <w:shd w:val="clear" w:color="000000" w:fill="FFFFFF"/>
            <w:noWrap/>
            <w:vAlign w:val="center"/>
            <w:hideMark/>
          </w:tcPr>
          <w:p w14:paraId="0174638B" w14:textId="77777777" w:rsidR="004E6360" w:rsidRPr="000177D7" w:rsidRDefault="004E6360" w:rsidP="004E6360">
            <w:pPr>
              <w:spacing w:before="0" w:after="0" w:line="240" w:lineRule="auto"/>
              <w:jc w:val="right"/>
              <w:rPr>
                <w:rFonts w:ascii="Arial" w:hAnsi="Arial" w:cs="Arial"/>
                <w:b/>
                <w:bCs/>
                <w:sz w:val="16"/>
                <w:szCs w:val="16"/>
              </w:rPr>
            </w:pPr>
            <w:r w:rsidRPr="000177D7">
              <w:rPr>
                <w:rFonts w:ascii="Arial" w:hAnsi="Arial" w:cs="Arial"/>
                <w:b/>
                <w:bCs/>
                <w:sz w:val="16"/>
                <w:szCs w:val="16"/>
              </w:rPr>
              <w:t>4,519</w:t>
            </w:r>
          </w:p>
        </w:tc>
        <w:tc>
          <w:tcPr>
            <w:tcW w:w="541" w:type="pct"/>
            <w:tcBorders>
              <w:top w:val="single" w:sz="4" w:space="0" w:color="293F5B"/>
              <w:left w:val="nil"/>
              <w:bottom w:val="single" w:sz="4" w:space="0" w:color="293F5B"/>
              <w:right w:val="nil"/>
            </w:tcBorders>
            <w:shd w:val="clear" w:color="000000" w:fill="FFFFFF"/>
            <w:noWrap/>
            <w:vAlign w:val="center"/>
            <w:hideMark/>
          </w:tcPr>
          <w:p w14:paraId="691B8364" w14:textId="77777777" w:rsidR="004E6360" w:rsidRPr="000177D7" w:rsidRDefault="004E6360" w:rsidP="004E6360">
            <w:pPr>
              <w:spacing w:before="0" w:after="0" w:line="240" w:lineRule="auto"/>
              <w:jc w:val="right"/>
              <w:rPr>
                <w:rFonts w:ascii="Arial" w:hAnsi="Arial" w:cs="Arial"/>
                <w:b/>
                <w:bCs/>
                <w:sz w:val="16"/>
                <w:szCs w:val="16"/>
              </w:rPr>
            </w:pPr>
            <w:r w:rsidRPr="000177D7">
              <w:rPr>
                <w:rFonts w:ascii="Arial" w:hAnsi="Arial" w:cs="Arial"/>
                <w:b/>
                <w:bCs/>
                <w:sz w:val="16"/>
                <w:szCs w:val="16"/>
              </w:rPr>
              <w:t>4,420</w:t>
            </w:r>
          </w:p>
        </w:tc>
        <w:tc>
          <w:tcPr>
            <w:tcW w:w="541" w:type="pct"/>
            <w:tcBorders>
              <w:top w:val="single" w:sz="4" w:space="0" w:color="293F5B"/>
              <w:left w:val="nil"/>
              <w:bottom w:val="single" w:sz="4" w:space="0" w:color="293F5B"/>
              <w:right w:val="nil"/>
            </w:tcBorders>
            <w:shd w:val="clear" w:color="000000" w:fill="FFFFFF"/>
            <w:noWrap/>
            <w:vAlign w:val="center"/>
            <w:hideMark/>
          </w:tcPr>
          <w:p w14:paraId="5F8C8080" w14:textId="77777777" w:rsidR="004E6360" w:rsidRPr="000177D7" w:rsidRDefault="004E6360" w:rsidP="004E6360">
            <w:pPr>
              <w:spacing w:before="0" w:after="0" w:line="240" w:lineRule="auto"/>
              <w:jc w:val="right"/>
              <w:rPr>
                <w:rFonts w:ascii="Arial" w:hAnsi="Arial" w:cs="Arial"/>
                <w:b/>
                <w:bCs/>
                <w:sz w:val="16"/>
                <w:szCs w:val="16"/>
              </w:rPr>
            </w:pPr>
            <w:r w:rsidRPr="000177D7">
              <w:rPr>
                <w:rFonts w:ascii="Arial" w:hAnsi="Arial" w:cs="Arial"/>
                <w:b/>
                <w:bCs/>
                <w:sz w:val="16"/>
                <w:szCs w:val="16"/>
              </w:rPr>
              <w:t>4,399</w:t>
            </w:r>
          </w:p>
        </w:tc>
      </w:tr>
    </w:tbl>
    <w:p w14:paraId="08C7A536" w14:textId="7E313176" w:rsidR="007E19B2" w:rsidRPr="000177D7" w:rsidRDefault="007E19B2" w:rsidP="007E19B2">
      <w:r w:rsidRPr="000177D7">
        <w:t>Total expenses under the recreation and culture function are estimated to decrease by 17.7 per cent in real terms over the period 2022–23 to 2025–26.</w:t>
      </w:r>
    </w:p>
    <w:p w14:paraId="6E19B8B8" w14:textId="5F8048FA" w:rsidR="007E19B2" w:rsidRPr="000177D7" w:rsidRDefault="007E19B2" w:rsidP="007E19B2">
      <w:pPr>
        <w:widowControl w:val="0"/>
        <w:tabs>
          <w:tab w:val="left" w:pos="815"/>
        </w:tabs>
        <w:autoSpaceDE w:val="0"/>
        <w:autoSpaceDN w:val="0"/>
        <w:adjustRightInd w:val="0"/>
        <w:spacing w:line="230" w:lineRule="exact"/>
        <w:rPr>
          <w:lang w:val="en-US"/>
        </w:rPr>
      </w:pPr>
      <w:r w:rsidRPr="000177D7">
        <w:rPr>
          <w:lang w:val="en-US"/>
        </w:rPr>
        <w:t xml:space="preserve">Expenses under the </w:t>
      </w:r>
      <w:r w:rsidRPr="000177D7">
        <w:rPr>
          <w:b/>
          <w:lang w:val="en-US"/>
        </w:rPr>
        <w:t xml:space="preserve">broadcasting </w:t>
      </w:r>
      <w:r w:rsidRPr="000177D7">
        <w:rPr>
          <w:lang w:val="en-US"/>
        </w:rPr>
        <w:t>sub</w:t>
      </w:r>
      <w:r w:rsidR="00362F43" w:rsidRPr="000177D7">
        <w:rPr>
          <w:lang w:val="en-US"/>
        </w:rPr>
        <w:noBreakHyphen/>
      </w:r>
      <w:r w:rsidRPr="000177D7">
        <w:rPr>
          <w:lang w:val="en-US"/>
        </w:rPr>
        <w:t>function are estimated to decrease by 4.5 per cent in real terms from 2022–23 to 2025–26. However, expenditure increases in nominal terms</w:t>
      </w:r>
      <w:r w:rsidRPr="000177D7" w:rsidDel="00F03DC0">
        <w:rPr>
          <w:lang w:val="en-US"/>
        </w:rPr>
        <w:t xml:space="preserve"> </w:t>
      </w:r>
      <w:r w:rsidRPr="000177D7">
        <w:rPr>
          <w:lang w:val="en-US"/>
        </w:rPr>
        <w:t>in line with</w:t>
      </w:r>
      <w:r w:rsidR="000B006E" w:rsidRPr="000177D7">
        <w:rPr>
          <w:lang w:val="en-US"/>
        </w:rPr>
        <w:t xml:space="preserve"> the 3</w:t>
      </w:r>
      <w:r w:rsidR="00362F43" w:rsidRPr="000177D7">
        <w:rPr>
          <w:lang w:val="en-US"/>
        </w:rPr>
        <w:noBreakHyphen/>
      </w:r>
      <w:r w:rsidRPr="000177D7">
        <w:rPr>
          <w:lang w:val="en-US"/>
        </w:rPr>
        <w:t>year funding agreements in place with the Australian Broadcasting Corporation (ABC) and Special Broadcasting Service Corporation (SBS). The Government will introduce 5</w:t>
      </w:r>
      <w:r w:rsidR="00362F43" w:rsidRPr="000177D7">
        <w:rPr>
          <w:lang w:val="en-US"/>
        </w:rPr>
        <w:noBreakHyphen/>
      </w:r>
      <w:r w:rsidRPr="000177D7">
        <w:rPr>
          <w:lang w:val="en-US"/>
        </w:rPr>
        <w:t>year funding terms for the ABC and SBS from 1 July 2023.</w:t>
      </w:r>
    </w:p>
    <w:p w14:paraId="6B153B4E" w14:textId="5D0B559F" w:rsidR="00712122" w:rsidRPr="000177D7" w:rsidRDefault="00EA48FF" w:rsidP="007E19B2">
      <w:r w:rsidRPr="000177D7">
        <w:t xml:space="preserve">Table 6.11.1 sets out the major components of the </w:t>
      </w:r>
      <w:r w:rsidRPr="000177D7">
        <w:rPr>
          <w:b/>
        </w:rPr>
        <w:t>broadcasting</w:t>
      </w:r>
      <w:r w:rsidRPr="000177D7">
        <w:t xml:space="preserve"> sub</w:t>
      </w:r>
      <w:r w:rsidR="00362F43" w:rsidRPr="000177D7">
        <w:noBreakHyphen/>
      </w:r>
      <w:r w:rsidRPr="000177D7">
        <w:t>function.</w:t>
      </w:r>
    </w:p>
    <w:p w14:paraId="18C674F3" w14:textId="37381959" w:rsidR="005044F7" w:rsidRPr="000177D7" w:rsidRDefault="001E5404" w:rsidP="005044F7">
      <w:pPr>
        <w:pStyle w:val="TableHeading"/>
        <w:rPr>
          <w:rFonts w:asciiTheme="minorHAnsi" w:eastAsiaTheme="minorHAnsi" w:hAnsiTheme="minorHAnsi" w:cstheme="minorBidi"/>
          <w:sz w:val="22"/>
          <w:szCs w:val="22"/>
          <w:lang w:eastAsia="en-US"/>
        </w:rPr>
      </w:pPr>
      <w:r w:rsidRPr="000177D7">
        <w:t>Table 6</w:t>
      </w:r>
      <w:r w:rsidR="00F70418" w:rsidRPr="000177D7">
        <w:t>.11.1: Trends in the major components of broadcasting sub</w:t>
      </w:r>
      <w:r w:rsidR="00362F43" w:rsidRPr="000177D7">
        <w:noBreakHyphen/>
      </w:r>
      <w:r w:rsidR="00F70418" w:rsidRPr="000177D7">
        <w:t>function expense</w:t>
      </w:r>
      <w:bookmarkStart w:id="89" w:name="_1555616046"/>
      <w:bookmarkStart w:id="90" w:name="_1727953902"/>
      <w:bookmarkStart w:id="91" w:name="_1727955079"/>
      <w:bookmarkEnd w:id="89"/>
      <w:bookmarkEnd w:id="90"/>
      <w:bookmarkEnd w:id="91"/>
    </w:p>
    <w:tbl>
      <w:tblPr>
        <w:tblW w:w="5000" w:type="pct"/>
        <w:tblCellMar>
          <w:left w:w="0" w:type="dxa"/>
          <w:right w:w="28" w:type="dxa"/>
        </w:tblCellMar>
        <w:tblLook w:val="04A0" w:firstRow="1" w:lastRow="0" w:firstColumn="1" w:lastColumn="0" w:noHBand="0" w:noVBand="1"/>
        <w:tblCaption w:val="Table"/>
      </w:tblPr>
      <w:tblGrid>
        <w:gridCol w:w="3052"/>
        <w:gridCol w:w="908"/>
        <w:gridCol w:w="116"/>
        <w:gridCol w:w="908"/>
        <w:gridCol w:w="908"/>
        <w:gridCol w:w="908"/>
        <w:gridCol w:w="910"/>
      </w:tblGrid>
      <w:tr w:rsidR="005044F7" w:rsidRPr="000177D7" w14:paraId="6141DAC8" w14:textId="77777777" w:rsidTr="005044F7">
        <w:trPr>
          <w:divId w:val="1621305988"/>
          <w:trHeight w:hRule="exact" w:val="210"/>
        </w:trPr>
        <w:tc>
          <w:tcPr>
            <w:tcW w:w="1979" w:type="pct"/>
            <w:tcBorders>
              <w:top w:val="single" w:sz="4" w:space="0" w:color="293F5B"/>
              <w:left w:val="nil"/>
              <w:bottom w:val="nil"/>
              <w:right w:val="nil"/>
            </w:tcBorders>
            <w:shd w:val="clear" w:color="000000" w:fill="FFFFFF"/>
            <w:noWrap/>
            <w:vAlign w:val="center"/>
            <w:hideMark/>
          </w:tcPr>
          <w:p w14:paraId="22E113F4" w14:textId="1739A047" w:rsidR="005044F7" w:rsidRPr="000177D7" w:rsidRDefault="005044F7" w:rsidP="005044F7">
            <w:pPr>
              <w:spacing w:before="0" w:after="0" w:line="240" w:lineRule="auto"/>
              <w:rPr>
                <w:rFonts w:ascii="Arial" w:hAnsi="Arial" w:cs="Arial"/>
                <w:b/>
                <w:bCs/>
                <w:sz w:val="16"/>
                <w:szCs w:val="16"/>
              </w:rPr>
            </w:pPr>
            <w:r w:rsidRPr="000177D7">
              <w:rPr>
                <w:rFonts w:ascii="Arial" w:hAnsi="Arial" w:cs="Arial"/>
                <w:b/>
                <w:bCs/>
                <w:sz w:val="16"/>
                <w:szCs w:val="16"/>
              </w:rPr>
              <w:t>Component(a)</w:t>
            </w:r>
          </w:p>
        </w:tc>
        <w:tc>
          <w:tcPr>
            <w:tcW w:w="589" w:type="pct"/>
            <w:tcBorders>
              <w:top w:val="single" w:sz="4" w:space="0" w:color="293F5B"/>
              <w:left w:val="nil"/>
              <w:bottom w:val="single" w:sz="4" w:space="0" w:color="293F5B"/>
              <w:right w:val="nil"/>
            </w:tcBorders>
            <w:shd w:val="clear" w:color="000000" w:fill="FFFFFF"/>
            <w:noWrap/>
            <w:vAlign w:val="center"/>
            <w:hideMark/>
          </w:tcPr>
          <w:p w14:paraId="2FC74B7D" w14:textId="77777777" w:rsidR="005044F7" w:rsidRPr="000177D7" w:rsidRDefault="005044F7" w:rsidP="005044F7">
            <w:pPr>
              <w:spacing w:before="0" w:after="0" w:line="240" w:lineRule="auto"/>
              <w:jc w:val="center"/>
              <w:rPr>
                <w:rFonts w:ascii="Arial" w:hAnsi="Arial" w:cs="Arial"/>
                <w:sz w:val="16"/>
                <w:szCs w:val="16"/>
              </w:rPr>
            </w:pPr>
            <w:r w:rsidRPr="000177D7">
              <w:rPr>
                <w:rFonts w:ascii="Arial" w:hAnsi="Arial" w:cs="Arial"/>
                <w:sz w:val="16"/>
                <w:szCs w:val="16"/>
              </w:rPr>
              <w:t>Actual</w:t>
            </w:r>
          </w:p>
        </w:tc>
        <w:tc>
          <w:tcPr>
            <w:tcW w:w="75" w:type="pct"/>
            <w:tcBorders>
              <w:top w:val="single" w:sz="4" w:space="0" w:color="293F5B"/>
              <w:left w:val="nil"/>
              <w:bottom w:val="nil"/>
              <w:right w:val="nil"/>
            </w:tcBorders>
            <w:shd w:val="clear" w:color="000000" w:fill="FFFFFF"/>
            <w:noWrap/>
            <w:vAlign w:val="center"/>
            <w:hideMark/>
          </w:tcPr>
          <w:p w14:paraId="0BA7B7B4"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2357" w:type="pct"/>
            <w:gridSpan w:val="4"/>
            <w:tcBorders>
              <w:top w:val="single" w:sz="4" w:space="0" w:color="293F5B"/>
              <w:left w:val="nil"/>
              <w:bottom w:val="single" w:sz="4" w:space="0" w:color="293F5B"/>
              <w:right w:val="nil"/>
            </w:tcBorders>
            <w:shd w:val="clear" w:color="000000" w:fill="FFFFFF"/>
            <w:noWrap/>
            <w:vAlign w:val="center"/>
            <w:hideMark/>
          </w:tcPr>
          <w:p w14:paraId="3C3F3E32" w14:textId="77777777" w:rsidR="005044F7" w:rsidRPr="000177D7" w:rsidRDefault="005044F7" w:rsidP="005044F7">
            <w:pPr>
              <w:spacing w:before="0" w:after="0" w:line="240" w:lineRule="auto"/>
              <w:jc w:val="center"/>
              <w:rPr>
                <w:rFonts w:ascii="Arial" w:hAnsi="Arial" w:cs="Arial"/>
                <w:sz w:val="16"/>
                <w:szCs w:val="16"/>
              </w:rPr>
            </w:pPr>
            <w:r w:rsidRPr="000177D7">
              <w:rPr>
                <w:rFonts w:ascii="Arial" w:hAnsi="Arial" w:cs="Arial"/>
                <w:sz w:val="16"/>
                <w:szCs w:val="16"/>
              </w:rPr>
              <w:t>Estimates</w:t>
            </w:r>
          </w:p>
        </w:tc>
      </w:tr>
      <w:tr w:rsidR="005044F7" w:rsidRPr="000177D7" w14:paraId="6827791D" w14:textId="77777777" w:rsidTr="005044F7">
        <w:trPr>
          <w:divId w:val="1621305988"/>
          <w:trHeight w:hRule="exact" w:val="200"/>
        </w:trPr>
        <w:tc>
          <w:tcPr>
            <w:tcW w:w="1979" w:type="pct"/>
            <w:tcBorders>
              <w:top w:val="nil"/>
              <w:left w:val="nil"/>
              <w:bottom w:val="nil"/>
              <w:right w:val="nil"/>
            </w:tcBorders>
            <w:shd w:val="clear" w:color="000000" w:fill="FFFFFF"/>
            <w:noWrap/>
            <w:vAlign w:val="bottom"/>
            <w:hideMark/>
          </w:tcPr>
          <w:p w14:paraId="36730399"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single" w:sz="4" w:space="0" w:color="293F5B"/>
              <w:left w:val="nil"/>
              <w:bottom w:val="nil"/>
              <w:right w:val="nil"/>
            </w:tcBorders>
            <w:shd w:val="clear" w:color="000000" w:fill="FFFFFF"/>
            <w:noWrap/>
            <w:vAlign w:val="center"/>
            <w:hideMark/>
          </w:tcPr>
          <w:p w14:paraId="755DCF5C" w14:textId="3E28E8DE"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2021</w:t>
            </w:r>
            <w:r w:rsidR="00362F43" w:rsidRPr="000177D7">
              <w:rPr>
                <w:rFonts w:ascii="Arial" w:hAnsi="Arial" w:cs="Arial"/>
                <w:sz w:val="16"/>
                <w:szCs w:val="16"/>
              </w:rPr>
              <w:noBreakHyphen/>
            </w:r>
            <w:r w:rsidRPr="000177D7">
              <w:rPr>
                <w:rFonts w:ascii="Arial" w:hAnsi="Arial" w:cs="Arial"/>
                <w:sz w:val="16"/>
                <w:szCs w:val="16"/>
              </w:rPr>
              <w:t>22</w:t>
            </w:r>
          </w:p>
        </w:tc>
        <w:tc>
          <w:tcPr>
            <w:tcW w:w="75" w:type="pct"/>
            <w:tcBorders>
              <w:top w:val="nil"/>
              <w:left w:val="nil"/>
              <w:bottom w:val="nil"/>
              <w:right w:val="nil"/>
            </w:tcBorders>
            <w:shd w:val="clear" w:color="000000" w:fill="FFFFFF"/>
            <w:noWrap/>
            <w:vAlign w:val="center"/>
            <w:hideMark/>
          </w:tcPr>
          <w:p w14:paraId="2AE8E0E7"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 </w:t>
            </w:r>
          </w:p>
        </w:tc>
        <w:tc>
          <w:tcPr>
            <w:tcW w:w="589" w:type="pct"/>
            <w:tcBorders>
              <w:top w:val="single" w:sz="4" w:space="0" w:color="293F5B"/>
              <w:left w:val="nil"/>
              <w:bottom w:val="nil"/>
              <w:right w:val="nil"/>
            </w:tcBorders>
            <w:shd w:val="clear" w:color="000000" w:fill="E6F2FF"/>
            <w:noWrap/>
            <w:vAlign w:val="center"/>
            <w:hideMark/>
          </w:tcPr>
          <w:p w14:paraId="4308C7B9" w14:textId="6B088E9C"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2022</w:t>
            </w:r>
            <w:r w:rsidR="00362F43" w:rsidRPr="000177D7">
              <w:rPr>
                <w:rFonts w:ascii="Arial" w:hAnsi="Arial" w:cs="Arial"/>
                <w:sz w:val="16"/>
                <w:szCs w:val="16"/>
              </w:rPr>
              <w:noBreakHyphen/>
            </w:r>
            <w:r w:rsidRPr="000177D7">
              <w:rPr>
                <w:rFonts w:ascii="Arial" w:hAnsi="Arial" w:cs="Arial"/>
                <w:sz w:val="16"/>
                <w:szCs w:val="16"/>
              </w:rPr>
              <w:t>23</w:t>
            </w:r>
          </w:p>
        </w:tc>
        <w:tc>
          <w:tcPr>
            <w:tcW w:w="589" w:type="pct"/>
            <w:tcBorders>
              <w:top w:val="single" w:sz="4" w:space="0" w:color="293F5B"/>
              <w:left w:val="nil"/>
              <w:bottom w:val="nil"/>
              <w:right w:val="nil"/>
            </w:tcBorders>
            <w:shd w:val="clear" w:color="000000" w:fill="FFFFFF"/>
            <w:noWrap/>
            <w:vAlign w:val="center"/>
            <w:hideMark/>
          </w:tcPr>
          <w:p w14:paraId="42E2DAD3" w14:textId="25A69593"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2023</w:t>
            </w:r>
            <w:r w:rsidR="00362F43" w:rsidRPr="000177D7">
              <w:rPr>
                <w:rFonts w:ascii="Arial" w:hAnsi="Arial" w:cs="Arial"/>
                <w:sz w:val="16"/>
                <w:szCs w:val="16"/>
              </w:rPr>
              <w:noBreakHyphen/>
            </w:r>
            <w:r w:rsidRPr="000177D7">
              <w:rPr>
                <w:rFonts w:ascii="Arial" w:hAnsi="Arial" w:cs="Arial"/>
                <w:sz w:val="16"/>
                <w:szCs w:val="16"/>
              </w:rPr>
              <w:t>24</w:t>
            </w:r>
          </w:p>
        </w:tc>
        <w:tc>
          <w:tcPr>
            <w:tcW w:w="589" w:type="pct"/>
            <w:tcBorders>
              <w:top w:val="single" w:sz="4" w:space="0" w:color="293F5B"/>
              <w:left w:val="nil"/>
              <w:bottom w:val="nil"/>
              <w:right w:val="nil"/>
            </w:tcBorders>
            <w:shd w:val="clear" w:color="000000" w:fill="FFFFFF"/>
            <w:noWrap/>
            <w:vAlign w:val="center"/>
            <w:hideMark/>
          </w:tcPr>
          <w:p w14:paraId="13F1A998" w14:textId="5A21FFA3"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2024</w:t>
            </w:r>
            <w:r w:rsidR="00362F43" w:rsidRPr="000177D7">
              <w:rPr>
                <w:rFonts w:ascii="Arial" w:hAnsi="Arial" w:cs="Arial"/>
                <w:sz w:val="16"/>
                <w:szCs w:val="16"/>
              </w:rPr>
              <w:noBreakHyphen/>
            </w:r>
            <w:r w:rsidRPr="000177D7">
              <w:rPr>
                <w:rFonts w:ascii="Arial" w:hAnsi="Arial" w:cs="Arial"/>
                <w:sz w:val="16"/>
                <w:szCs w:val="16"/>
              </w:rPr>
              <w:t>25</w:t>
            </w:r>
          </w:p>
        </w:tc>
        <w:tc>
          <w:tcPr>
            <w:tcW w:w="589" w:type="pct"/>
            <w:tcBorders>
              <w:top w:val="single" w:sz="4" w:space="0" w:color="293F5B"/>
              <w:left w:val="nil"/>
              <w:bottom w:val="nil"/>
              <w:right w:val="nil"/>
            </w:tcBorders>
            <w:shd w:val="clear" w:color="000000" w:fill="FFFFFF"/>
            <w:noWrap/>
            <w:vAlign w:val="center"/>
            <w:hideMark/>
          </w:tcPr>
          <w:p w14:paraId="3903F6FF" w14:textId="1E1DEF04"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2025</w:t>
            </w:r>
            <w:r w:rsidR="00362F43" w:rsidRPr="000177D7">
              <w:rPr>
                <w:rFonts w:ascii="Arial" w:hAnsi="Arial" w:cs="Arial"/>
                <w:sz w:val="16"/>
                <w:szCs w:val="16"/>
              </w:rPr>
              <w:noBreakHyphen/>
            </w:r>
            <w:r w:rsidRPr="000177D7">
              <w:rPr>
                <w:rFonts w:ascii="Arial" w:hAnsi="Arial" w:cs="Arial"/>
                <w:sz w:val="16"/>
                <w:szCs w:val="16"/>
              </w:rPr>
              <w:t>26</w:t>
            </w:r>
          </w:p>
        </w:tc>
      </w:tr>
      <w:tr w:rsidR="005044F7" w:rsidRPr="000177D7" w14:paraId="66028650" w14:textId="77777777" w:rsidTr="005044F7">
        <w:trPr>
          <w:divId w:val="1621305988"/>
          <w:trHeight w:hRule="exact" w:val="200"/>
        </w:trPr>
        <w:tc>
          <w:tcPr>
            <w:tcW w:w="1979" w:type="pct"/>
            <w:tcBorders>
              <w:top w:val="nil"/>
              <w:left w:val="nil"/>
              <w:bottom w:val="nil"/>
              <w:right w:val="nil"/>
            </w:tcBorders>
            <w:shd w:val="clear" w:color="000000" w:fill="FFFFFF"/>
            <w:noWrap/>
            <w:vAlign w:val="center"/>
            <w:hideMark/>
          </w:tcPr>
          <w:p w14:paraId="4D5E3DA1"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single" w:sz="4" w:space="0" w:color="293F5B"/>
              <w:right w:val="nil"/>
            </w:tcBorders>
            <w:shd w:val="clear" w:color="000000" w:fill="FFFFFF"/>
            <w:noWrap/>
            <w:vAlign w:val="center"/>
            <w:hideMark/>
          </w:tcPr>
          <w:p w14:paraId="336F1923"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$m</w:t>
            </w:r>
          </w:p>
        </w:tc>
        <w:tc>
          <w:tcPr>
            <w:tcW w:w="75" w:type="pct"/>
            <w:tcBorders>
              <w:top w:val="nil"/>
              <w:left w:val="nil"/>
              <w:bottom w:val="nil"/>
              <w:right w:val="nil"/>
            </w:tcBorders>
            <w:shd w:val="clear" w:color="000000" w:fill="FFFFFF"/>
            <w:noWrap/>
            <w:vAlign w:val="center"/>
            <w:hideMark/>
          </w:tcPr>
          <w:p w14:paraId="482430C7"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 </w:t>
            </w:r>
          </w:p>
        </w:tc>
        <w:tc>
          <w:tcPr>
            <w:tcW w:w="589" w:type="pct"/>
            <w:tcBorders>
              <w:top w:val="nil"/>
              <w:left w:val="nil"/>
              <w:bottom w:val="single" w:sz="4" w:space="0" w:color="293F5B"/>
              <w:right w:val="nil"/>
            </w:tcBorders>
            <w:shd w:val="clear" w:color="000000" w:fill="E6F2FF"/>
            <w:noWrap/>
            <w:vAlign w:val="center"/>
            <w:hideMark/>
          </w:tcPr>
          <w:p w14:paraId="2F700CB3"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$m</w:t>
            </w:r>
          </w:p>
        </w:tc>
        <w:tc>
          <w:tcPr>
            <w:tcW w:w="589" w:type="pct"/>
            <w:tcBorders>
              <w:top w:val="nil"/>
              <w:left w:val="nil"/>
              <w:bottom w:val="single" w:sz="4" w:space="0" w:color="293F5B"/>
              <w:right w:val="nil"/>
            </w:tcBorders>
            <w:shd w:val="clear" w:color="000000" w:fill="FFFFFF"/>
            <w:noWrap/>
            <w:vAlign w:val="center"/>
            <w:hideMark/>
          </w:tcPr>
          <w:p w14:paraId="78A3F0A9"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$m</w:t>
            </w:r>
          </w:p>
        </w:tc>
        <w:tc>
          <w:tcPr>
            <w:tcW w:w="589" w:type="pct"/>
            <w:tcBorders>
              <w:top w:val="nil"/>
              <w:left w:val="nil"/>
              <w:bottom w:val="single" w:sz="4" w:space="0" w:color="293F5B"/>
              <w:right w:val="nil"/>
            </w:tcBorders>
            <w:shd w:val="clear" w:color="000000" w:fill="FFFFFF"/>
            <w:noWrap/>
            <w:vAlign w:val="center"/>
            <w:hideMark/>
          </w:tcPr>
          <w:p w14:paraId="44548818"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$m</w:t>
            </w:r>
          </w:p>
        </w:tc>
        <w:tc>
          <w:tcPr>
            <w:tcW w:w="589" w:type="pct"/>
            <w:tcBorders>
              <w:top w:val="nil"/>
              <w:left w:val="nil"/>
              <w:bottom w:val="single" w:sz="4" w:space="0" w:color="293F5B"/>
              <w:right w:val="nil"/>
            </w:tcBorders>
            <w:shd w:val="clear" w:color="000000" w:fill="FFFFFF"/>
            <w:noWrap/>
            <w:vAlign w:val="center"/>
            <w:hideMark/>
          </w:tcPr>
          <w:p w14:paraId="79F5CE91"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$m</w:t>
            </w:r>
          </w:p>
        </w:tc>
      </w:tr>
      <w:tr w:rsidR="005044F7" w:rsidRPr="000177D7" w14:paraId="765CCC0A" w14:textId="77777777" w:rsidTr="005044F7">
        <w:trPr>
          <w:divId w:val="1621305988"/>
          <w:trHeight w:hRule="exact" w:val="200"/>
        </w:trPr>
        <w:tc>
          <w:tcPr>
            <w:tcW w:w="1979" w:type="pct"/>
            <w:tcBorders>
              <w:top w:val="nil"/>
              <w:left w:val="nil"/>
              <w:bottom w:val="nil"/>
              <w:right w:val="nil"/>
            </w:tcBorders>
            <w:shd w:val="clear" w:color="000000" w:fill="FFFFFF"/>
            <w:noWrap/>
            <w:vAlign w:val="center"/>
            <w:hideMark/>
          </w:tcPr>
          <w:p w14:paraId="09E78BCC"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ABC general operational activities</w:t>
            </w:r>
          </w:p>
        </w:tc>
        <w:tc>
          <w:tcPr>
            <w:tcW w:w="589" w:type="pct"/>
            <w:tcBorders>
              <w:top w:val="nil"/>
              <w:left w:val="nil"/>
              <w:bottom w:val="nil"/>
              <w:right w:val="nil"/>
            </w:tcBorders>
            <w:shd w:val="clear" w:color="000000" w:fill="FFFFFF"/>
            <w:noWrap/>
            <w:vAlign w:val="center"/>
            <w:hideMark/>
          </w:tcPr>
          <w:p w14:paraId="12EAD7B2"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948</w:t>
            </w:r>
          </w:p>
        </w:tc>
        <w:tc>
          <w:tcPr>
            <w:tcW w:w="75" w:type="pct"/>
            <w:tcBorders>
              <w:top w:val="nil"/>
              <w:left w:val="nil"/>
              <w:bottom w:val="nil"/>
              <w:right w:val="nil"/>
            </w:tcBorders>
            <w:shd w:val="clear" w:color="000000" w:fill="FFFFFF"/>
            <w:noWrap/>
            <w:vAlign w:val="center"/>
            <w:hideMark/>
          </w:tcPr>
          <w:p w14:paraId="56617F2F"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75591EC3"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965</w:t>
            </w:r>
          </w:p>
        </w:tc>
        <w:tc>
          <w:tcPr>
            <w:tcW w:w="589" w:type="pct"/>
            <w:tcBorders>
              <w:top w:val="nil"/>
              <w:left w:val="nil"/>
              <w:bottom w:val="nil"/>
              <w:right w:val="nil"/>
            </w:tcBorders>
            <w:shd w:val="clear" w:color="000000" w:fill="FFFFFF"/>
            <w:noWrap/>
            <w:vAlign w:val="center"/>
            <w:hideMark/>
          </w:tcPr>
          <w:p w14:paraId="76FE263B"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984</w:t>
            </w:r>
          </w:p>
        </w:tc>
        <w:tc>
          <w:tcPr>
            <w:tcW w:w="589" w:type="pct"/>
            <w:tcBorders>
              <w:top w:val="nil"/>
              <w:left w:val="nil"/>
              <w:bottom w:val="nil"/>
              <w:right w:val="nil"/>
            </w:tcBorders>
            <w:shd w:val="clear" w:color="000000" w:fill="FFFFFF"/>
            <w:noWrap/>
            <w:vAlign w:val="center"/>
            <w:hideMark/>
          </w:tcPr>
          <w:p w14:paraId="0F0DAE55"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1,027</w:t>
            </w:r>
          </w:p>
        </w:tc>
        <w:tc>
          <w:tcPr>
            <w:tcW w:w="589" w:type="pct"/>
            <w:tcBorders>
              <w:top w:val="nil"/>
              <w:left w:val="nil"/>
              <w:bottom w:val="nil"/>
              <w:right w:val="nil"/>
            </w:tcBorders>
            <w:shd w:val="clear" w:color="000000" w:fill="FFFFFF"/>
            <w:noWrap/>
            <w:vAlign w:val="center"/>
            <w:hideMark/>
          </w:tcPr>
          <w:p w14:paraId="1AE5A0F6"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1,034</w:t>
            </w:r>
          </w:p>
        </w:tc>
      </w:tr>
      <w:tr w:rsidR="005044F7" w:rsidRPr="000177D7" w14:paraId="3D72D509" w14:textId="77777777" w:rsidTr="005044F7">
        <w:trPr>
          <w:divId w:val="1621305988"/>
          <w:trHeight w:hRule="exact" w:val="200"/>
        </w:trPr>
        <w:tc>
          <w:tcPr>
            <w:tcW w:w="1979" w:type="pct"/>
            <w:tcBorders>
              <w:top w:val="nil"/>
              <w:left w:val="nil"/>
              <w:bottom w:val="nil"/>
              <w:right w:val="nil"/>
            </w:tcBorders>
            <w:shd w:val="clear" w:color="000000" w:fill="FFFFFF"/>
            <w:noWrap/>
            <w:vAlign w:val="center"/>
            <w:hideMark/>
          </w:tcPr>
          <w:p w14:paraId="610C9132"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SBS general operational activities</w:t>
            </w:r>
          </w:p>
        </w:tc>
        <w:tc>
          <w:tcPr>
            <w:tcW w:w="589" w:type="pct"/>
            <w:tcBorders>
              <w:top w:val="nil"/>
              <w:left w:val="nil"/>
              <w:bottom w:val="nil"/>
              <w:right w:val="nil"/>
            </w:tcBorders>
            <w:shd w:val="clear" w:color="000000" w:fill="FFFFFF"/>
            <w:noWrap/>
            <w:vAlign w:val="center"/>
            <w:hideMark/>
          </w:tcPr>
          <w:p w14:paraId="3A2B04DB"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385</w:t>
            </w:r>
          </w:p>
        </w:tc>
        <w:tc>
          <w:tcPr>
            <w:tcW w:w="75" w:type="pct"/>
            <w:tcBorders>
              <w:top w:val="nil"/>
              <w:left w:val="nil"/>
              <w:bottom w:val="nil"/>
              <w:right w:val="nil"/>
            </w:tcBorders>
            <w:shd w:val="clear" w:color="000000" w:fill="FFFFFF"/>
            <w:noWrap/>
            <w:vAlign w:val="center"/>
            <w:hideMark/>
          </w:tcPr>
          <w:p w14:paraId="1F66094C"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287F63E1"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439</w:t>
            </w:r>
          </w:p>
        </w:tc>
        <w:tc>
          <w:tcPr>
            <w:tcW w:w="589" w:type="pct"/>
            <w:tcBorders>
              <w:top w:val="nil"/>
              <w:left w:val="nil"/>
              <w:bottom w:val="nil"/>
              <w:right w:val="nil"/>
            </w:tcBorders>
            <w:shd w:val="clear" w:color="000000" w:fill="FFFFFF"/>
            <w:noWrap/>
            <w:vAlign w:val="center"/>
            <w:hideMark/>
          </w:tcPr>
          <w:p w14:paraId="3A277C37"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414</w:t>
            </w:r>
          </w:p>
        </w:tc>
        <w:tc>
          <w:tcPr>
            <w:tcW w:w="589" w:type="pct"/>
            <w:tcBorders>
              <w:top w:val="nil"/>
              <w:left w:val="nil"/>
              <w:bottom w:val="nil"/>
              <w:right w:val="nil"/>
            </w:tcBorders>
            <w:shd w:val="clear" w:color="000000" w:fill="FFFFFF"/>
            <w:noWrap/>
            <w:vAlign w:val="center"/>
            <w:hideMark/>
          </w:tcPr>
          <w:p w14:paraId="17D51CC7"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415</w:t>
            </w:r>
          </w:p>
        </w:tc>
        <w:tc>
          <w:tcPr>
            <w:tcW w:w="589" w:type="pct"/>
            <w:tcBorders>
              <w:top w:val="nil"/>
              <w:left w:val="nil"/>
              <w:bottom w:val="nil"/>
              <w:right w:val="nil"/>
            </w:tcBorders>
            <w:shd w:val="clear" w:color="000000" w:fill="FFFFFF"/>
            <w:noWrap/>
            <w:vAlign w:val="center"/>
            <w:hideMark/>
          </w:tcPr>
          <w:p w14:paraId="65BDCD1E"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422</w:t>
            </w:r>
          </w:p>
        </w:tc>
      </w:tr>
      <w:tr w:rsidR="005044F7" w:rsidRPr="000177D7" w14:paraId="40EE9D8A" w14:textId="77777777" w:rsidTr="005044F7">
        <w:trPr>
          <w:divId w:val="1621305988"/>
          <w:trHeight w:hRule="exact" w:val="200"/>
        </w:trPr>
        <w:tc>
          <w:tcPr>
            <w:tcW w:w="1979" w:type="pct"/>
            <w:tcBorders>
              <w:top w:val="nil"/>
              <w:left w:val="nil"/>
              <w:bottom w:val="nil"/>
              <w:right w:val="nil"/>
            </w:tcBorders>
            <w:shd w:val="clear" w:color="000000" w:fill="FFFFFF"/>
            <w:noWrap/>
            <w:vAlign w:val="center"/>
            <w:hideMark/>
          </w:tcPr>
          <w:p w14:paraId="79638BA3"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ABC transmission and distribution</w:t>
            </w:r>
          </w:p>
        </w:tc>
        <w:tc>
          <w:tcPr>
            <w:tcW w:w="589" w:type="pct"/>
            <w:tcBorders>
              <w:top w:val="nil"/>
              <w:left w:val="nil"/>
              <w:bottom w:val="nil"/>
              <w:right w:val="nil"/>
            </w:tcBorders>
            <w:shd w:val="clear" w:color="000000" w:fill="FFFFFF"/>
            <w:noWrap/>
            <w:vAlign w:val="center"/>
            <w:hideMark/>
          </w:tcPr>
          <w:p w14:paraId="7AF0F674"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75" w:type="pct"/>
            <w:tcBorders>
              <w:top w:val="nil"/>
              <w:left w:val="nil"/>
              <w:bottom w:val="nil"/>
              <w:right w:val="nil"/>
            </w:tcBorders>
            <w:shd w:val="clear" w:color="000000" w:fill="FFFFFF"/>
            <w:noWrap/>
            <w:vAlign w:val="center"/>
            <w:hideMark/>
          </w:tcPr>
          <w:p w14:paraId="092BC54B"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6F3C792D"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FFFFFF"/>
            <w:noWrap/>
            <w:vAlign w:val="center"/>
            <w:hideMark/>
          </w:tcPr>
          <w:p w14:paraId="7E01B69E"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FFFFFF"/>
            <w:noWrap/>
            <w:vAlign w:val="center"/>
            <w:hideMark/>
          </w:tcPr>
          <w:p w14:paraId="22C7D498"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FFFFFF"/>
            <w:noWrap/>
            <w:vAlign w:val="center"/>
            <w:hideMark/>
          </w:tcPr>
          <w:p w14:paraId="6733952C"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r>
      <w:tr w:rsidR="005044F7" w:rsidRPr="000177D7" w14:paraId="44368037" w14:textId="77777777" w:rsidTr="005044F7">
        <w:trPr>
          <w:divId w:val="1621305988"/>
          <w:trHeight w:hRule="exact" w:val="200"/>
        </w:trPr>
        <w:tc>
          <w:tcPr>
            <w:tcW w:w="1979" w:type="pct"/>
            <w:tcBorders>
              <w:top w:val="nil"/>
              <w:left w:val="nil"/>
              <w:bottom w:val="nil"/>
              <w:right w:val="nil"/>
            </w:tcBorders>
            <w:shd w:val="clear" w:color="000000" w:fill="FFFFFF"/>
            <w:noWrap/>
            <w:vAlign w:val="center"/>
            <w:hideMark/>
          </w:tcPr>
          <w:p w14:paraId="1D1E87D5" w14:textId="77777777" w:rsidR="005044F7" w:rsidRPr="000177D7" w:rsidRDefault="005044F7" w:rsidP="005044F7">
            <w:pPr>
              <w:spacing w:before="0" w:after="0" w:line="240" w:lineRule="auto"/>
              <w:ind w:left="170"/>
              <w:rPr>
                <w:rFonts w:ascii="Arial" w:hAnsi="Arial" w:cs="Arial"/>
                <w:sz w:val="16"/>
                <w:szCs w:val="16"/>
              </w:rPr>
            </w:pPr>
            <w:r w:rsidRPr="000177D7">
              <w:rPr>
                <w:rFonts w:ascii="Arial" w:hAnsi="Arial" w:cs="Arial"/>
                <w:sz w:val="16"/>
                <w:szCs w:val="16"/>
              </w:rPr>
              <w:t>services</w:t>
            </w:r>
          </w:p>
        </w:tc>
        <w:tc>
          <w:tcPr>
            <w:tcW w:w="589" w:type="pct"/>
            <w:tcBorders>
              <w:top w:val="nil"/>
              <w:left w:val="nil"/>
              <w:bottom w:val="nil"/>
              <w:right w:val="nil"/>
            </w:tcBorders>
            <w:shd w:val="clear" w:color="000000" w:fill="FFFFFF"/>
            <w:noWrap/>
            <w:vAlign w:val="center"/>
            <w:hideMark/>
          </w:tcPr>
          <w:p w14:paraId="374DC1E8"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156</w:t>
            </w:r>
          </w:p>
        </w:tc>
        <w:tc>
          <w:tcPr>
            <w:tcW w:w="75" w:type="pct"/>
            <w:tcBorders>
              <w:top w:val="nil"/>
              <w:left w:val="nil"/>
              <w:bottom w:val="nil"/>
              <w:right w:val="nil"/>
            </w:tcBorders>
            <w:shd w:val="clear" w:color="000000" w:fill="FFFFFF"/>
            <w:noWrap/>
            <w:vAlign w:val="center"/>
            <w:hideMark/>
          </w:tcPr>
          <w:p w14:paraId="3D14BEB8"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5FE55FB9"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194</w:t>
            </w:r>
          </w:p>
        </w:tc>
        <w:tc>
          <w:tcPr>
            <w:tcW w:w="589" w:type="pct"/>
            <w:tcBorders>
              <w:top w:val="nil"/>
              <w:left w:val="nil"/>
              <w:bottom w:val="nil"/>
              <w:right w:val="nil"/>
            </w:tcBorders>
            <w:shd w:val="clear" w:color="000000" w:fill="FFFFFF"/>
            <w:noWrap/>
            <w:vAlign w:val="center"/>
            <w:hideMark/>
          </w:tcPr>
          <w:p w14:paraId="7D9635F6"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198</w:t>
            </w:r>
          </w:p>
        </w:tc>
        <w:tc>
          <w:tcPr>
            <w:tcW w:w="589" w:type="pct"/>
            <w:tcBorders>
              <w:top w:val="nil"/>
              <w:left w:val="nil"/>
              <w:bottom w:val="nil"/>
              <w:right w:val="nil"/>
            </w:tcBorders>
            <w:shd w:val="clear" w:color="000000" w:fill="FFFFFF"/>
            <w:noWrap/>
            <w:vAlign w:val="center"/>
            <w:hideMark/>
          </w:tcPr>
          <w:p w14:paraId="06A124F1"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207</w:t>
            </w:r>
          </w:p>
        </w:tc>
        <w:tc>
          <w:tcPr>
            <w:tcW w:w="589" w:type="pct"/>
            <w:tcBorders>
              <w:top w:val="nil"/>
              <w:left w:val="nil"/>
              <w:bottom w:val="nil"/>
              <w:right w:val="nil"/>
            </w:tcBorders>
            <w:shd w:val="clear" w:color="000000" w:fill="FFFFFF"/>
            <w:noWrap/>
            <w:vAlign w:val="center"/>
            <w:hideMark/>
          </w:tcPr>
          <w:p w14:paraId="6F12EDB7"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211</w:t>
            </w:r>
          </w:p>
        </w:tc>
      </w:tr>
      <w:tr w:rsidR="005044F7" w:rsidRPr="000177D7" w14:paraId="3465D7E7" w14:textId="77777777" w:rsidTr="005044F7">
        <w:trPr>
          <w:divId w:val="1621305988"/>
          <w:trHeight w:hRule="exact" w:val="200"/>
        </w:trPr>
        <w:tc>
          <w:tcPr>
            <w:tcW w:w="1979" w:type="pct"/>
            <w:tcBorders>
              <w:top w:val="nil"/>
              <w:left w:val="nil"/>
              <w:bottom w:val="nil"/>
              <w:right w:val="nil"/>
            </w:tcBorders>
            <w:shd w:val="clear" w:color="000000" w:fill="FFFFFF"/>
            <w:noWrap/>
            <w:vAlign w:val="center"/>
            <w:hideMark/>
          </w:tcPr>
          <w:p w14:paraId="79E185D5"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SBS transmission and distribution</w:t>
            </w:r>
          </w:p>
        </w:tc>
        <w:tc>
          <w:tcPr>
            <w:tcW w:w="589" w:type="pct"/>
            <w:tcBorders>
              <w:top w:val="nil"/>
              <w:left w:val="nil"/>
              <w:bottom w:val="nil"/>
              <w:right w:val="nil"/>
            </w:tcBorders>
            <w:shd w:val="clear" w:color="000000" w:fill="FFFFFF"/>
            <w:noWrap/>
            <w:vAlign w:val="center"/>
            <w:hideMark/>
          </w:tcPr>
          <w:p w14:paraId="5BD843FF"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75" w:type="pct"/>
            <w:tcBorders>
              <w:top w:val="nil"/>
              <w:left w:val="nil"/>
              <w:bottom w:val="nil"/>
              <w:right w:val="nil"/>
            </w:tcBorders>
            <w:shd w:val="clear" w:color="000000" w:fill="FFFFFF"/>
            <w:noWrap/>
            <w:vAlign w:val="center"/>
            <w:hideMark/>
          </w:tcPr>
          <w:p w14:paraId="12B58527"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58C1D1C7"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FFFFFF"/>
            <w:noWrap/>
            <w:vAlign w:val="center"/>
            <w:hideMark/>
          </w:tcPr>
          <w:p w14:paraId="1E99AA5E"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FFFFFF"/>
            <w:noWrap/>
            <w:vAlign w:val="center"/>
            <w:hideMark/>
          </w:tcPr>
          <w:p w14:paraId="0829A148"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FFFFFF"/>
            <w:noWrap/>
            <w:vAlign w:val="center"/>
            <w:hideMark/>
          </w:tcPr>
          <w:p w14:paraId="401D056C"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r>
      <w:tr w:rsidR="005044F7" w:rsidRPr="000177D7" w14:paraId="2D2DEA3D" w14:textId="77777777" w:rsidTr="005044F7">
        <w:trPr>
          <w:divId w:val="1621305988"/>
          <w:trHeight w:hRule="exact" w:val="200"/>
        </w:trPr>
        <w:tc>
          <w:tcPr>
            <w:tcW w:w="1979" w:type="pct"/>
            <w:tcBorders>
              <w:top w:val="nil"/>
              <w:left w:val="nil"/>
              <w:bottom w:val="nil"/>
              <w:right w:val="nil"/>
            </w:tcBorders>
            <w:shd w:val="clear" w:color="000000" w:fill="FFFFFF"/>
            <w:noWrap/>
            <w:vAlign w:val="center"/>
            <w:hideMark/>
          </w:tcPr>
          <w:p w14:paraId="42188053" w14:textId="77777777" w:rsidR="005044F7" w:rsidRPr="000177D7" w:rsidRDefault="005044F7" w:rsidP="005044F7">
            <w:pPr>
              <w:spacing w:before="0" w:after="0" w:line="240" w:lineRule="auto"/>
              <w:ind w:left="170"/>
              <w:rPr>
                <w:rFonts w:ascii="Arial" w:hAnsi="Arial" w:cs="Arial"/>
                <w:sz w:val="16"/>
                <w:szCs w:val="16"/>
              </w:rPr>
            </w:pPr>
            <w:r w:rsidRPr="000177D7">
              <w:rPr>
                <w:rFonts w:ascii="Arial" w:hAnsi="Arial" w:cs="Arial"/>
                <w:sz w:val="16"/>
                <w:szCs w:val="16"/>
              </w:rPr>
              <w:t>services</w:t>
            </w:r>
          </w:p>
        </w:tc>
        <w:tc>
          <w:tcPr>
            <w:tcW w:w="589" w:type="pct"/>
            <w:tcBorders>
              <w:top w:val="nil"/>
              <w:left w:val="nil"/>
              <w:bottom w:val="nil"/>
              <w:right w:val="nil"/>
            </w:tcBorders>
            <w:shd w:val="clear" w:color="000000" w:fill="FFFFFF"/>
            <w:noWrap/>
            <w:vAlign w:val="center"/>
            <w:hideMark/>
          </w:tcPr>
          <w:p w14:paraId="40FFCDF6"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70</w:t>
            </w:r>
          </w:p>
        </w:tc>
        <w:tc>
          <w:tcPr>
            <w:tcW w:w="75" w:type="pct"/>
            <w:tcBorders>
              <w:top w:val="nil"/>
              <w:left w:val="nil"/>
              <w:bottom w:val="nil"/>
              <w:right w:val="nil"/>
            </w:tcBorders>
            <w:shd w:val="clear" w:color="000000" w:fill="FFFFFF"/>
            <w:noWrap/>
            <w:vAlign w:val="center"/>
            <w:hideMark/>
          </w:tcPr>
          <w:p w14:paraId="308D4018"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35E09782"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70</w:t>
            </w:r>
          </w:p>
        </w:tc>
        <w:tc>
          <w:tcPr>
            <w:tcW w:w="589" w:type="pct"/>
            <w:tcBorders>
              <w:top w:val="nil"/>
              <w:left w:val="nil"/>
              <w:bottom w:val="nil"/>
              <w:right w:val="nil"/>
            </w:tcBorders>
            <w:shd w:val="clear" w:color="000000" w:fill="FFFFFF"/>
            <w:noWrap/>
            <w:vAlign w:val="center"/>
            <w:hideMark/>
          </w:tcPr>
          <w:p w14:paraId="04213850"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74</w:t>
            </w:r>
          </w:p>
        </w:tc>
        <w:tc>
          <w:tcPr>
            <w:tcW w:w="589" w:type="pct"/>
            <w:tcBorders>
              <w:top w:val="nil"/>
              <w:left w:val="nil"/>
              <w:bottom w:val="nil"/>
              <w:right w:val="nil"/>
            </w:tcBorders>
            <w:shd w:val="clear" w:color="000000" w:fill="FFFFFF"/>
            <w:noWrap/>
            <w:vAlign w:val="center"/>
            <w:hideMark/>
          </w:tcPr>
          <w:p w14:paraId="0979FFA0"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75</w:t>
            </w:r>
          </w:p>
        </w:tc>
        <w:tc>
          <w:tcPr>
            <w:tcW w:w="589" w:type="pct"/>
            <w:tcBorders>
              <w:top w:val="nil"/>
              <w:left w:val="nil"/>
              <w:bottom w:val="nil"/>
              <w:right w:val="nil"/>
            </w:tcBorders>
            <w:shd w:val="clear" w:color="000000" w:fill="FFFFFF"/>
            <w:noWrap/>
            <w:vAlign w:val="center"/>
            <w:hideMark/>
          </w:tcPr>
          <w:p w14:paraId="28505732"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79</w:t>
            </w:r>
          </w:p>
        </w:tc>
      </w:tr>
      <w:tr w:rsidR="005044F7" w:rsidRPr="000177D7" w14:paraId="09BC7402" w14:textId="77777777" w:rsidTr="005044F7">
        <w:trPr>
          <w:divId w:val="1621305988"/>
          <w:trHeight w:hRule="exact" w:val="210"/>
        </w:trPr>
        <w:tc>
          <w:tcPr>
            <w:tcW w:w="1979" w:type="pct"/>
            <w:tcBorders>
              <w:top w:val="nil"/>
              <w:left w:val="nil"/>
              <w:bottom w:val="single" w:sz="4" w:space="0" w:color="293F5B"/>
              <w:right w:val="nil"/>
            </w:tcBorders>
            <w:shd w:val="clear" w:color="000000" w:fill="FFFFFF"/>
            <w:noWrap/>
            <w:vAlign w:val="center"/>
            <w:hideMark/>
          </w:tcPr>
          <w:p w14:paraId="557FEE2A" w14:textId="77777777" w:rsidR="005044F7" w:rsidRPr="000177D7" w:rsidRDefault="005044F7" w:rsidP="005044F7">
            <w:pPr>
              <w:spacing w:before="0" w:after="0" w:line="240" w:lineRule="auto"/>
              <w:rPr>
                <w:rFonts w:ascii="Arial" w:hAnsi="Arial" w:cs="Arial"/>
                <w:b/>
                <w:bCs/>
                <w:sz w:val="16"/>
                <w:szCs w:val="16"/>
              </w:rPr>
            </w:pPr>
            <w:r w:rsidRPr="000177D7">
              <w:rPr>
                <w:rFonts w:ascii="Arial" w:hAnsi="Arial" w:cs="Arial"/>
                <w:b/>
                <w:bCs/>
                <w:sz w:val="16"/>
                <w:szCs w:val="16"/>
              </w:rPr>
              <w:t>Total</w:t>
            </w:r>
          </w:p>
        </w:tc>
        <w:tc>
          <w:tcPr>
            <w:tcW w:w="589" w:type="pct"/>
            <w:tcBorders>
              <w:top w:val="single" w:sz="4" w:space="0" w:color="293F5B"/>
              <w:left w:val="nil"/>
              <w:bottom w:val="single" w:sz="4" w:space="0" w:color="293F5B"/>
              <w:right w:val="nil"/>
            </w:tcBorders>
            <w:shd w:val="clear" w:color="000000" w:fill="FFFFFF"/>
            <w:noWrap/>
            <w:vAlign w:val="center"/>
            <w:hideMark/>
          </w:tcPr>
          <w:p w14:paraId="27E0B074" w14:textId="77777777" w:rsidR="005044F7" w:rsidRPr="000177D7" w:rsidRDefault="005044F7" w:rsidP="005044F7">
            <w:pPr>
              <w:spacing w:before="0" w:after="0" w:line="240" w:lineRule="auto"/>
              <w:jc w:val="right"/>
              <w:rPr>
                <w:rFonts w:ascii="Arial" w:hAnsi="Arial" w:cs="Arial"/>
                <w:b/>
                <w:bCs/>
                <w:sz w:val="16"/>
                <w:szCs w:val="16"/>
              </w:rPr>
            </w:pPr>
            <w:r w:rsidRPr="000177D7">
              <w:rPr>
                <w:rFonts w:ascii="Arial" w:hAnsi="Arial" w:cs="Arial"/>
                <w:b/>
                <w:bCs/>
                <w:sz w:val="16"/>
                <w:szCs w:val="16"/>
              </w:rPr>
              <w:t>1,559</w:t>
            </w:r>
          </w:p>
        </w:tc>
        <w:tc>
          <w:tcPr>
            <w:tcW w:w="75" w:type="pct"/>
            <w:tcBorders>
              <w:top w:val="nil"/>
              <w:left w:val="nil"/>
              <w:bottom w:val="single" w:sz="4" w:space="0" w:color="293F5B"/>
              <w:right w:val="nil"/>
            </w:tcBorders>
            <w:shd w:val="clear" w:color="000000" w:fill="FFFFFF"/>
            <w:noWrap/>
            <w:vAlign w:val="center"/>
            <w:hideMark/>
          </w:tcPr>
          <w:p w14:paraId="71DE1AE5" w14:textId="77777777" w:rsidR="005044F7" w:rsidRPr="000177D7" w:rsidRDefault="005044F7" w:rsidP="005044F7">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89" w:type="pct"/>
            <w:tcBorders>
              <w:top w:val="single" w:sz="4" w:space="0" w:color="293F5B"/>
              <w:left w:val="nil"/>
              <w:bottom w:val="single" w:sz="4" w:space="0" w:color="293F5B"/>
              <w:right w:val="nil"/>
            </w:tcBorders>
            <w:shd w:val="clear" w:color="000000" w:fill="E6F2FF"/>
            <w:noWrap/>
            <w:vAlign w:val="center"/>
            <w:hideMark/>
          </w:tcPr>
          <w:p w14:paraId="70BAAB57" w14:textId="77777777" w:rsidR="005044F7" w:rsidRPr="000177D7" w:rsidRDefault="005044F7" w:rsidP="005044F7">
            <w:pPr>
              <w:spacing w:before="0" w:after="0" w:line="240" w:lineRule="auto"/>
              <w:jc w:val="right"/>
              <w:rPr>
                <w:rFonts w:ascii="Arial" w:hAnsi="Arial" w:cs="Arial"/>
                <w:b/>
                <w:bCs/>
                <w:sz w:val="16"/>
                <w:szCs w:val="16"/>
              </w:rPr>
            </w:pPr>
            <w:r w:rsidRPr="000177D7">
              <w:rPr>
                <w:rFonts w:ascii="Arial" w:hAnsi="Arial" w:cs="Arial"/>
                <w:b/>
                <w:bCs/>
                <w:sz w:val="16"/>
                <w:szCs w:val="16"/>
              </w:rPr>
              <w:t>1,669</w:t>
            </w:r>
          </w:p>
        </w:tc>
        <w:tc>
          <w:tcPr>
            <w:tcW w:w="589" w:type="pct"/>
            <w:tcBorders>
              <w:top w:val="single" w:sz="4" w:space="0" w:color="293F5B"/>
              <w:left w:val="nil"/>
              <w:bottom w:val="single" w:sz="4" w:space="0" w:color="293F5B"/>
              <w:right w:val="nil"/>
            </w:tcBorders>
            <w:shd w:val="clear" w:color="000000" w:fill="FFFFFF"/>
            <w:noWrap/>
            <w:vAlign w:val="center"/>
            <w:hideMark/>
          </w:tcPr>
          <w:p w14:paraId="444C1507" w14:textId="77777777" w:rsidR="005044F7" w:rsidRPr="000177D7" w:rsidRDefault="005044F7" w:rsidP="005044F7">
            <w:pPr>
              <w:spacing w:before="0" w:after="0" w:line="240" w:lineRule="auto"/>
              <w:jc w:val="right"/>
              <w:rPr>
                <w:rFonts w:ascii="Arial" w:hAnsi="Arial" w:cs="Arial"/>
                <w:b/>
                <w:bCs/>
                <w:sz w:val="16"/>
                <w:szCs w:val="16"/>
              </w:rPr>
            </w:pPr>
            <w:r w:rsidRPr="000177D7">
              <w:rPr>
                <w:rFonts w:ascii="Arial" w:hAnsi="Arial" w:cs="Arial"/>
                <w:b/>
                <w:bCs/>
                <w:sz w:val="16"/>
                <w:szCs w:val="16"/>
              </w:rPr>
              <w:t>1,669</w:t>
            </w:r>
          </w:p>
        </w:tc>
        <w:tc>
          <w:tcPr>
            <w:tcW w:w="589" w:type="pct"/>
            <w:tcBorders>
              <w:top w:val="single" w:sz="4" w:space="0" w:color="293F5B"/>
              <w:left w:val="nil"/>
              <w:bottom w:val="single" w:sz="4" w:space="0" w:color="293F5B"/>
              <w:right w:val="nil"/>
            </w:tcBorders>
            <w:shd w:val="clear" w:color="000000" w:fill="FFFFFF"/>
            <w:noWrap/>
            <w:vAlign w:val="center"/>
            <w:hideMark/>
          </w:tcPr>
          <w:p w14:paraId="35CF8117" w14:textId="77777777" w:rsidR="005044F7" w:rsidRPr="000177D7" w:rsidRDefault="005044F7" w:rsidP="005044F7">
            <w:pPr>
              <w:spacing w:before="0" w:after="0" w:line="240" w:lineRule="auto"/>
              <w:jc w:val="right"/>
              <w:rPr>
                <w:rFonts w:ascii="Arial" w:hAnsi="Arial" w:cs="Arial"/>
                <w:b/>
                <w:bCs/>
                <w:sz w:val="16"/>
                <w:szCs w:val="16"/>
              </w:rPr>
            </w:pPr>
            <w:r w:rsidRPr="000177D7">
              <w:rPr>
                <w:rFonts w:ascii="Arial" w:hAnsi="Arial" w:cs="Arial"/>
                <w:b/>
                <w:bCs/>
                <w:sz w:val="16"/>
                <w:szCs w:val="16"/>
              </w:rPr>
              <w:t>1,723</w:t>
            </w:r>
          </w:p>
        </w:tc>
        <w:tc>
          <w:tcPr>
            <w:tcW w:w="589" w:type="pct"/>
            <w:tcBorders>
              <w:top w:val="single" w:sz="4" w:space="0" w:color="293F5B"/>
              <w:left w:val="nil"/>
              <w:bottom w:val="single" w:sz="4" w:space="0" w:color="293F5B"/>
              <w:right w:val="nil"/>
            </w:tcBorders>
            <w:shd w:val="clear" w:color="000000" w:fill="FFFFFF"/>
            <w:noWrap/>
            <w:vAlign w:val="center"/>
            <w:hideMark/>
          </w:tcPr>
          <w:p w14:paraId="74981722" w14:textId="77777777" w:rsidR="005044F7" w:rsidRPr="000177D7" w:rsidRDefault="005044F7" w:rsidP="005044F7">
            <w:pPr>
              <w:spacing w:before="0" w:after="0" w:line="240" w:lineRule="auto"/>
              <w:jc w:val="right"/>
              <w:rPr>
                <w:rFonts w:ascii="Arial" w:hAnsi="Arial" w:cs="Arial"/>
                <w:b/>
                <w:bCs/>
                <w:sz w:val="16"/>
                <w:szCs w:val="16"/>
              </w:rPr>
            </w:pPr>
            <w:r w:rsidRPr="000177D7">
              <w:rPr>
                <w:rFonts w:ascii="Arial" w:hAnsi="Arial" w:cs="Arial"/>
                <w:b/>
                <w:bCs/>
                <w:sz w:val="16"/>
                <w:szCs w:val="16"/>
              </w:rPr>
              <w:t>1,746</w:t>
            </w:r>
          </w:p>
        </w:tc>
      </w:tr>
    </w:tbl>
    <w:p w14:paraId="577C1C69" w14:textId="1B6CC7C2" w:rsidR="002D2BB6" w:rsidRPr="000177D7" w:rsidRDefault="002D2BB6" w:rsidP="002D2BB6">
      <w:pPr>
        <w:pStyle w:val="ChartandTableFootnoteAlpha"/>
        <w:numPr>
          <w:ilvl w:val="0"/>
          <w:numId w:val="38"/>
        </w:numPr>
        <w:rPr>
          <w:color w:val="auto"/>
        </w:rPr>
      </w:pPr>
      <w:bookmarkStart w:id="92" w:name="_Toc99203687"/>
      <w:r w:rsidRPr="000177D7">
        <w:rPr>
          <w:color w:val="auto"/>
        </w:rPr>
        <w:t xml:space="preserve"> The entry for each component includes eliminations for inter</w:t>
      </w:r>
      <w:r w:rsidR="00362F43" w:rsidRPr="000177D7">
        <w:rPr>
          <w:color w:val="auto"/>
        </w:rPr>
        <w:noBreakHyphen/>
      </w:r>
      <w:r w:rsidRPr="000177D7">
        <w:rPr>
          <w:color w:val="auto"/>
        </w:rPr>
        <w:t>agency transactions within that component.</w:t>
      </w:r>
    </w:p>
    <w:p w14:paraId="4F5AD923" w14:textId="77777777" w:rsidR="002D2BB6" w:rsidRPr="000177D7" w:rsidRDefault="002D2BB6" w:rsidP="002D2BB6">
      <w:pPr>
        <w:pStyle w:val="TableLine"/>
      </w:pPr>
    </w:p>
    <w:p w14:paraId="7ECD3F0D" w14:textId="61523FB0" w:rsidR="002D2BB6" w:rsidRPr="000177D7" w:rsidRDefault="002D2BB6" w:rsidP="002D2BB6">
      <w:pPr>
        <w:rPr>
          <w:lang w:val="en-US"/>
        </w:rPr>
      </w:pPr>
      <w:r w:rsidRPr="000177D7">
        <w:rPr>
          <w:lang w:val="en-US"/>
        </w:rPr>
        <w:t xml:space="preserve">Expenses under the </w:t>
      </w:r>
      <w:r w:rsidRPr="000177D7">
        <w:rPr>
          <w:b/>
          <w:lang w:val="en-US"/>
        </w:rPr>
        <w:t>arts and cultural heritage</w:t>
      </w:r>
      <w:r w:rsidRPr="000177D7">
        <w:rPr>
          <w:lang w:val="en-US"/>
        </w:rPr>
        <w:t xml:space="preserve"> sub</w:t>
      </w:r>
      <w:r w:rsidR="00362F43" w:rsidRPr="000177D7">
        <w:rPr>
          <w:lang w:val="en-US"/>
        </w:rPr>
        <w:noBreakHyphen/>
      </w:r>
      <w:r w:rsidRPr="000177D7">
        <w:rPr>
          <w:lang w:val="en-US"/>
        </w:rPr>
        <w:t xml:space="preserve">function are estimated to decrease by 20.6 per cent in real terms from </w:t>
      </w:r>
      <w:r w:rsidRPr="000177D7">
        <w:rPr>
          <w:rFonts w:eastAsia="Book Antiqua" w:cs="Book Antiqua"/>
          <w:lang w:val="en-US"/>
        </w:rPr>
        <w:t>2022–23</w:t>
      </w:r>
      <w:r w:rsidRPr="000177D7">
        <w:rPr>
          <w:lang w:val="en-US"/>
        </w:rPr>
        <w:t xml:space="preserve"> to </w:t>
      </w:r>
      <w:r w:rsidRPr="000177D7">
        <w:rPr>
          <w:rFonts w:eastAsia="Book Antiqua" w:cs="Book Antiqua"/>
          <w:lang w:val="en-US"/>
        </w:rPr>
        <w:t>2025–26</w:t>
      </w:r>
      <w:r w:rsidRPr="000177D7">
        <w:rPr>
          <w:lang w:val="en-US"/>
        </w:rPr>
        <w:t>. This sub</w:t>
      </w:r>
      <w:r w:rsidR="00362F43" w:rsidRPr="000177D7">
        <w:rPr>
          <w:lang w:val="en-US"/>
        </w:rPr>
        <w:noBreakHyphen/>
      </w:r>
      <w:r w:rsidRPr="000177D7">
        <w:rPr>
          <w:lang w:val="en-US"/>
        </w:rPr>
        <w:t xml:space="preserve">function includes funding for the arts and cultural institutions. The expected decrease is partly driven by the wind down </w:t>
      </w:r>
      <w:r w:rsidRPr="000177D7">
        <w:rPr>
          <w:lang w:val="en-US"/>
        </w:rPr>
        <w:lastRenderedPageBreak/>
        <w:t>of COVID</w:t>
      </w:r>
      <w:r w:rsidR="00362F43" w:rsidRPr="000177D7">
        <w:rPr>
          <w:lang w:val="en-US"/>
        </w:rPr>
        <w:noBreakHyphen/>
      </w:r>
      <w:r w:rsidRPr="000177D7">
        <w:rPr>
          <w:lang w:val="en-US"/>
        </w:rPr>
        <w:t>19 support for the arts sector, and a one</w:t>
      </w:r>
      <w:r w:rsidR="00362F43" w:rsidRPr="000177D7">
        <w:rPr>
          <w:lang w:val="en-US"/>
        </w:rPr>
        <w:noBreakHyphen/>
      </w:r>
      <w:r w:rsidRPr="000177D7">
        <w:rPr>
          <w:lang w:val="en-US"/>
        </w:rPr>
        <w:t>off increase in expenses in 2022–23 for the Australian Screen Production Incentive due to the impact of COVID</w:t>
      </w:r>
      <w:r w:rsidR="00362F43" w:rsidRPr="000177D7">
        <w:rPr>
          <w:lang w:val="en-US"/>
        </w:rPr>
        <w:noBreakHyphen/>
      </w:r>
      <w:r w:rsidRPr="000177D7">
        <w:rPr>
          <w:lang w:val="en-US"/>
        </w:rPr>
        <w:t>19 on eligible activities in 2021–22</w:t>
      </w:r>
      <w:r w:rsidR="00362F43" w:rsidRPr="000177D7">
        <w:rPr>
          <w:lang w:val="en-US"/>
        </w:rPr>
        <w:t xml:space="preserve">. </w:t>
      </w:r>
    </w:p>
    <w:p w14:paraId="11F285E0" w14:textId="49C91624" w:rsidR="007E19B2" w:rsidRPr="000177D7" w:rsidRDefault="007E19B2" w:rsidP="007E19B2">
      <w:pPr>
        <w:rPr>
          <w:lang w:val="en-US"/>
        </w:rPr>
      </w:pPr>
      <w:r w:rsidRPr="000177D7">
        <w:rPr>
          <w:lang w:val="en-US"/>
        </w:rPr>
        <w:t xml:space="preserve">Expenses under the </w:t>
      </w:r>
      <w:r w:rsidRPr="000177D7">
        <w:rPr>
          <w:b/>
          <w:bCs/>
          <w:lang w:val="en-US"/>
        </w:rPr>
        <w:t>sport and recreation</w:t>
      </w:r>
      <w:r w:rsidRPr="000177D7">
        <w:rPr>
          <w:lang w:val="en-US"/>
        </w:rPr>
        <w:t xml:space="preserve"> sub</w:t>
      </w:r>
      <w:r w:rsidR="00362F43" w:rsidRPr="000177D7">
        <w:rPr>
          <w:lang w:val="en-US"/>
        </w:rPr>
        <w:noBreakHyphen/>
      </w:r>
      <w:r w:rsidRPr="000177D7">
        <w:rPr>
          <w:lang w:val="en-US"/>
        </w:rPr>
        <w:t>function are estimated to decrease by 46.0 per cent in real terms from 2022–23 to 2025–26, largely reflecting the expected completion of grant funding for time</w:t>
      </w:r>
      <w:r w:rsidR="00362F43" w:rsidRPr="000177D7">
        <w:rPr>
          <w:lang w:val="en-US"/>
        </w:rPr>
        <w:noBreakHyphen/>
      </w:r>
      <w:r w:rsidRPr="000177D7">
        <w:rPr>
          <w:lang w:val="en-US"/>
        </w:rPr>
        <w:t>limited</w:t>
      </w:r>
      <w:r w:rsidR="0024363A" w:rsidRPr="000177D7">
        <w:rPr>
          <w:lang w:val="en-US"/>
        </w:rPr>
        <w:t>,</w:t>
      </w:r>
      <w:r w:rsidRPr="000177D7">
        <w:rPr>
          <w:lang w:val="en-US"/>
        </w:rPr>
        <w:t xml:space="preserve"> community</w:t>
      </w:r>
      <w:r w:rsidR="00362F43" w:rsidRPr="000177D7">
        <w:rPr>
          <w:lang w:val="en-US"/>
        </w:rPr>
        <w:noBreakHyphen/>
      </w:r>
      <w:r w:rsidRPr="000177D7">
        <w:rPr>
          <w:lang w:val="en-US"/>
        </w:rPr>
        <w:t>led projects to increase participation in sport and physical activity following COV</w:t>
      </w:r>
      <w:r w:rsidR="0024751F" w:rsidRPr="000177D7">
        <w:rPr>
          <w:lang w:val="en-US"/>
        </w:rPr>
        <w:t>I</w:t>
      </w:r>
      <w:r w:rsidRPr="000177D7">
        <w:rPr>
          <w:lang w:val="en-US"/>
        </w:rPr>
        <w:t>D</w:t>
      </w:r>
      <w:r w:rsidR="00362F43" w:rsidRPr="000177D7">
        <w:rPr>
          <w:lang w:val="en-US"/>
        </w:rPr>
        <w:noBreakHyphen/>
      </w:r>
      <w:r w:rsidRPr="000177D7">
        <w:rPr>
          <w:lang w:val="en-US"/>
        </w:rPr>
        <w:t>19</w:t>
      </w:r>
      <w:r w:rsidR="0024363A" w:rsidRPr="000177D7">
        <w:rPr>
          <w:lang w:val="en-US"/>
        </w:rPr>
        <w:t>,</w:t>
      </w:r>
      <w:r w:rsidRPr="000177D7">
        <w:rPr>
          <w:lang w:val="en-US"/>
        </w:rPr>
        <w:t xml:space="preserve"> and the completion of elements of the national sport plan, </w:t>
      </w:r>
      <w:r w:rsidRPr="000177D7">
        <w:rPr>
          <w:i/>
          <w:iCs/>
          <w:lang w:val="en-US"/>
        </w:rPr>
        <w:t>Sport 2030</w:t>
      </w:r>
      <w:r w:rsidRPr="000177D7">
        <w:rPr>
          <w:lang w:val="en-US"/>
        </w:rPr>
        <w:t xml:space="preserve">. </w:t>
      </w:r>
    </w:p>
    <w:p w14:paraId="3A822766" w14:textId="0E99C1AD" w:rsidR="00511514" w:rsidRPr="000177D7" w:rsidRDefault="007E19B2" w:rsidP="007E19B2">
      <w:pPr>
        <w:rPr>
          <w:lang w:val="en-US"/>
        </w:rPr>
      </w:pPr>
      <w:r w:rsidRPr="000177D7">
        <w:rPr>
          <w:lang w:val="en-US"/>
        </w:rPr>
        <w:t>Expenses under the </w:t>
      </w:r>
      <w:r w:rsidRPr="000177D7">
        <w:rPr>
          <w:b/>
          <w:lang w:val="en-US"/>
        </w:rPr>
        <w:t>national estate and parks</w:t>
      </w:r>
      <w:r w:rsidRPr="000177D7">
        <w:rPr>
          <w:lang w:val="en-US"/>
        </w:rPr>
        <w:t> sub</w:t>
      </w:r>
      <w:r w:rsidR="00362F43" w:rsidRPr="000177D7">
        <w:rPr>
          <w:lang w:val="en-US"/>
        </w:rPr>
        <w:noBreakHyphen/>
      </w:r>
      <w:r w:rsidRPr="000177D7">
        <w:rPr>
          <w:lang w:val="en-US"/>
        </w:rPr>
        <w:t>function are estimated to decrease by 16.1 per cent in real terms from 2022–23 to 2025–26, largely due to the cessation of temporary investment in the management of Commonwealth National Parks in 2022–23 through the 2022–23 March Budget measure</w:t>
      </w:r>
      <w:r w:rsidRPr="000177D7" w:rsidDel="00F03DC0">
        <w:rPr>
          <w:lang w:val="en-US"/>
        </w:rPr>
        <w:t xml:space="preserve"> </w:t>
      </w:r>
      <w:r w:rsidRPr="000177D7">
        <w:rPr>
          <w:i/>
          <w:lang w:val="en-US"/>
        </w:rPr>
        <w:t>Supporting the Management of Commonwealth National Parks</w:t>
      </w:r>
      <w:r w:rsidRPr="000177D7">
        <w:rPr>
          <w:lang w:val="en-US"/>
        </w:rPr>
        <w:t>.</w:t>
      </w:r>
    </w:p>
    <w:p w14:paraId="6D067C53" w14:textId="0F1962D4" w:rsidR="00F70418" w:rsidRPr="000177D7" w:rsidRDefault="00F70418" w:rsidP="00F70418">
      <w:pPr>
        <w:pStyle w:val="Heading3"/>
      </w:pPr>
      <w:bookmarkStart w:id="93" w:name="_Toc117358180"/>
      <w:r w:rsidRPr="000177D7">
        <w:t>Fuel and energy</w:t>
      </w:r>
      <w:bookmarkEnd w:id="85"/>
      <w:bookmarkEnd w:id="86"/>
      <w:bookmarkEnd w:id="92"/>
      <w:bookmarkEnd w:id="93"/>
    </w:p>
    <w:p w14:paraId="04690635" w14:textId="21EF8F10" w:rsidR="00181F69" w:rsidRPr="000177D7" w:rsidRDefault="00181F69" w:rsidP="00181F69">
      <w:bookmarkStart w:id="94" w:name="_Toc4577278"/>
      <w:bookmarkStart w:id="95" w:name="_Toc4689190"/>
      <w:r w:rsidRPr="000177D7">
        <w:t>The fuel and energy function includes expenses for the Fuel Tax Credits and Product Stewardship Waste (Oil) schemes administered by the Australian Taxation Office. It also includes expenses related to improving Australia</w:t>
      </w:r>
      <w:r w:rsidR="00362F43" w:rsidRPr="000177D7">
        <w:t>’</w:t>
      </w:r>
      <w:r w:rsidRPr="000177D7">
        <w:t>s energy efficiency, resource related initiatives, and programs to support the production and use of renewable energy.</w:t>
      </w:r>
    </w:p>
    <w:p w14:paraId="46B02835" w14:textId="0010B141" w:rsidR="005044F7" w:rsidRPr="000177D7" w:rsidRDefault="001E5404" w:rsidP="005044F7">
      <w:pPr>
        <w:pStyle w:val="TableHeading"/>
        <w:rPr>
          <w:rFonts w:eastAsiaTheme="minorHAnsi" w:cstheme="minorBidi"/>
          <w:sz w:val="22"/>
          <w:szCs w:val="22"/>
          <w:lang w:eastAsia="en-US"/>
        </w:rPr>
      </w:pPr>
      <w:r w:rsidRPr="000177D7">
        <w:t>Table 6</w:t>
      </w:r>
      <w:r w:rsidR="00F70418" w:rsidRPr="000177D7">
        <w:t>.12: Summary of expenses – fuel and energy</w:t>
      </w:r>
      <w:bookmarkStart w:id="96" w:name="_1586323063"/>
      <w:bookmarkStart w:id="97" w:name="_1727774340"/>
      <w:bookmarkEnd w:id="96"/>
      <w:bookmarkEnd w:id="97"/>
    </w:p>
    <w:tbl>
      <w:tblPr>
        <w:tblW w:w="5000" w:type="pct"/>
        <w:tblCellMar>
          <w:left w:w="0" w:type="dxa"/>
          <w:right w:w="28" w:type="dxa"/>
        </w:tblCellMar>
        <w:tblLook w:val="04A0" w:firstRow="1" w:lastRow="0" w:firstColumn="1" w:lastColumn="0" w:noHBand="0" w:noVBand="1"/>
        <w:tblCaption w:val="Table"/>
      </w:tblPr>
      <w:tblGrid>
        <w:gridCol w:w="3410"/>
        <w:gridCol w:w="845"/>
        <w:gridCol w:w="119"/>
        <w:gridCol w:w="834"/>
        <w:gridCol w:w="834"/>
        <w:gridCol w:w="834"/>
        <w:gridCol w:w="834"/>
      </w:tblGrid>
      <w:tr w:rsidR="005044F7" w:rsidRPr="000177D7" w14:paraId="2A4C9C9E" w14:textId="77777777" w:rsidTr="005044F7">
        <w:trPr>
          <w:divId w:val="590356694"/>
          <w:trHeight w:val="225"/>
        </w:trPr>
        <w:tc>
          <w:tcPr>
            <w:tcW w:w="2211" w:type="pct"/>
            <w:tcBorders>
              <w:top w:val="single" w:sz="4" w:space="0" w:color="293F5B"/>
              <w:left w:val="nil"/>
              <w:bottom w:val="nil"/>
              <w:right w:val="nil"/>
            </w:tcBorders>
            <w:shd w:val="clear" w:color="000000" w:fill="FFFFFF"/>
            <w:noWrap/>
            <w:vAlign w:val="center"/>
            <w:hideMark/>
          </w:tcPr>
          <w:p w14:paraId="35962112" w14:textId="74C71BDD" w:rsidR="005044F7" w:rsidRPr="000177D7" w:rsidRDefault="005044F7" w:rsidP="005044F7">
            <w:pPr>
              <w:spacing w:before="0" w:after="0" w:line="240" w:lineRule="auto"/>
              <w:rPr>
                <w:rFonts w:ascii="Arial" w:hAnsi="Arial" w:cs="Arial"/>
                <w:b/>
                <w:bCs/>
                <w:sz w:val="16"/>
                <w:szCs w:val="16"/>
              </w:rPr>
            </w:pPr>
            <w:r w:rsidRPr="000177D7">
              <w:rPr>
                <w:rFonts w:ascii="Arial" w:hAnsi="Arial" w:cs="Arial"/>
                <w:b/>
                <w:bCs/>
                <w:sz w:val="16"/>
                <w:szCs w:val="16"/>
              </w:rPr>
              <w:t>Sub</w:t>
            </w:r>
            <w:r w:rsidR="00362F43" w:rsidRPr="000177D7">
              <w:rPr>
                <w:rFonts w:ascii="Arial" w:hAnsi="Arial" w:cs="Arial"/>
                <w:b/>
                <w:bCs/>
                <w:sz w:val="16"/>
                <w:szCs w:val="16"/>
              </w:rPr>
              <w:noBreakHyphen/>
            </w:r>
            <w:r w:rsidRPr="000177D7">
              <w:rPr>
                <w:rFonts w:ascii="Arial" w:hAnsi="Arial" w:cs="Arial"/>
                <w:b/>
                <w:bCs/>
                <w:sz w:val="16"/>
                <w:szCs w:val="16"/>
              </w:rPr>
              <w:t>function</w:t>
            </w:r>
          </w:p>
        </w:tc>
        <w:tc>
          <w:tcPr>
            <w:tcW w:w="548" w:type="pct"/>
            <w:tcBorders>
              <w:top w:val="single" w:sz="4" w:space="0" w:color="293F5B"/>
              <w:left w:val="nil"/>
              <w:bottom w:val="single" w:sz="4" w:space="0" w:color="293F5B"/>
              <w:right w:val="nil"/>
            </w:tcBorders>
            <w:shd w:val="clear" w:color="000000" w:fill="FFFFFF"/>
            <w:noWrap/>
            <w:vAlign w:val="center"/>
            <w:hideMark/>
          </w:tcPr>
          <w:p w14:paraId="5B7F8734" w14:textId="77777777" w:rsidR="005044F7" w:rsidRPr="000177D7" w:rsidRDefault="005044F7" w:rsidP="005044F7">
            <w:pPr>
              <w:spacing w:before="0" w:after="0" w:line="240" w:lineRule="auto"/>
              <w:jc w:val="center"/>
              <w:rPr>
                <w:rFonts w:ascii="Arial" w:hAnsi="Arial" w:cs="Arial"/>
                <w:sz w:val="16"/>
                <w:szCs w:val="16"/>
              </w:rPr>
            </w:pPr>
            <w:r w:rsidRPr="000177D7">
              <w:rPr>
                <w:rFonts w:ascii="Arial" w:hAnsi="Arial" w:cs="Arial"/>
                <w:sz w:val="16"/>
                <w:szCs w:val="16"/>
              </w:rPr>
              <w:t>Actual</w:t>
            </w:r>
          </w:p>
        </w:tc>
        <w:tc>
          <w:tcPr>
            <w:tcW w:w="77" w:type="pct"/>
            <w:tcBorders>
              <w:top w:val="single" w:sz="4" w:space="0" w:color="293F5B"/>
              <w:left w:val="nil"/>
              <w:bottom w:val="nil"/>
              <w:right w:val="nil"/>
            </w:tcBorders>
            <w:shd w:val="clear" w:color="000000" w:fill="FFFFFF"/>
            <w:noWrap/>
            <w:vAlign w:val="center"/>
            <w:hideMark/>
          </w:tcPr>
          <w:p w14:paraId="4672C3A9" w14:textId="77777777" w:rsidR="005044F7" w:rsidRPr="000177D7" w:rsidRDefault="005044F7" w:rsidP="005044F7">
            <w:pPr>
              <w:spacing w:before="0" w:after="0" w:line="240" w:lineRule="auto"/>
              <w:jc w:val="center"/>
              <w:rPr>
                <w:rFonts w:ascii="Arial" w:hAnsi="Arial" w:cs="Arial"/>
                <w:sz w:val="16"/>
                <w:szCs w:val="16"/>
              </w:rPr>
            </w:pPr>
            <w:r w:rsidRPr="000177D7">
              <w:rPr>
                <w:rFonts w:ascii="Arial" w:hAnsi="Arial" w:cs="Arial"/>
                <w:sz w:val="16"/>
                <w:szCs w:val="16"/>
              </w:rPr>
              <w:t> </w:t>
            </w:r>
          </w:p>
        </w:tc>
        <w:tc>
          <w:tcPr>
            <w:tcW w:w="2164" w:type="pct"/>
            <w:gridSpan w:val="4"/>
            <w:tcBorders>
              <w:top w:val="single" w:sz="4" w:space="0" w:color="293F5B"/>
              <w:left w:val="nil"/>
              <w:bottom w:val="single" w:sz="4" w:space="0" w:color="293F5B"/>
              <w:right w:val="nil"/>
            </w:tcBorders>
            <w:shd w:val="clear" w:color="000000" w:fill="FFFFFF"/>
            <w:noWrap/>
            <w:vAlign w:val="center"/>
            <w:hideMark/>
          </w:tcPr>
          <w:p w14:paraId="3BC90835" w14:textId="77777777" w:rsidR="005044F7" w:rsidRPr="000177D7" w:rsidRDefault="005044F7" w:rsidP="005044F7">
            <w:pPr>
              <w:spacing w:before="0" w:after="0" w:line="240" w:lineRule="auto"/>
              <w:jc w:val="center"/>
              <w:rPr>
                <w:rFonts w:ascii="Arial" w:hAnsi="Arial" w:cs="Arial"/>
                <w:sz w:val="16"/>
                <w:szCs w:val="16"/>
              </w:rPr>
            </w:pPr>
            <w:r w:rsidRPr="000177D7">
              <w:rPr>
                <w:rFonts w:ascii="Arial" w:hAnsi="Arial" w:cs="Arial"/>
                <w:sz w:val="16"/>
                <w:szCs w:val="16"/>
              </w:rPr>
              <w:t>Estimates</w:t>
            </w:r>
          </w:p>
        </w:tc>
      </w:tr>
      <w:tr w:rsidR="005044F7" w:rsidRPr="000177D7" w14:paraId="4F711543" w14:textId="77777777" w:rsidTr="005044F7">
        <w:trPr>
          <w:divId w:val="590356694"/>
          <w:trHeight w:val="225"/>
        </w:trPr>
        <w:tc>
          <w:tcPr>
            <w:tcW w:w="2211" w:type="pct"/>
            <w:tcBorders>
              <w:top w:val="nil"/>
              <w:left w:val="nil"/>
              <w:bottom w:val="nil"/>
              <w:right w:val="nil"/>
            </w:tcBorders>
            <w:shd w:val="clear" w:color="000000" w:fill="FFFFFF"/>
            <w:noWrap/>
            <w:vAlign w:val="bottom"/>
            <w:hideMark/>
          </w:tcPr>
          <w:p w14:paraId="58211830"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48" w:type="pct"/>
            <w:tcBorders>
              <w:top w:val="single" w:sz="4" w:space="0" w:color="293F5B"/>
              <w:left w:val="nil"/>
              <w:bottom w:val="nil"/>
              <w:right w:val="nil"/>
            </w:tcBorders>
            <w:shd w:val="clear" w:color="000000" w:fill="FFFFFF"/>
            <w:noWrap/>
            <w:vAlign w:val="center"/>
            <w:hideMark/>
          </w:tcPr>
          <w:p w14:paraId="08A9CB86" w14:textId="2541C10F"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2021</w:t>
            </w:r>
            <w:r w:rsidR="00362F43" w:rsidRPr="000177D7">
              <w:rPr>
                <w:rFonts w:ascii="Arial" w:hAnsi="Arial" w:cs="Arial"/>
                <w:sz w:val="16"/>
                <w:szCs w:val="16"/>
              </w:rPr>
              <w:noBreakHyphen/>
            </w:r>
            <w:r w:rsidRPr="000177D7">
              <w:rPr>
                <w:rFonts w:ascii="Arial" w:hAnsi="Arial" w:cs="Arial"/>
                <w:sz w:val="16"/>
                <w:szCs w:val="16"/>
              </w:rPr>
              <w:t>22</w:t>
            </w:r>
          </w:p>
        </w:tc>
        <w:tc>
          <w:tcPr>
            <w:tcW w:w="77" w:type="pct"/>
            <w:tcBorders>
              <w:top w:val="nil"/>
              <w:left w:val="nil"/>
              <w:bottom w:val="nil"/>
              <w:right w:val="nil"/>
            </w:tcBorders>
            <w:shd w:val="clear" w:color="000000" w:fill="FFFFFF"/>
            <w:noWrap/>
            <w:vAlign w:val="center"/>
            <w:hideMark/>
          </w:tcPr>
          <w:p w14:paraId="74F17E3C"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 </w:t>
            </w:r>
          </w:p>
        </w:tc>
        <w:tc>
          <w:tcPr>
            <w:tcW w:w="541" w:type="pct"/>
            <w:tcBorders>
              <w:top w:val="single" w:sz="4" w:space="0" w:color="293F5B"/>
              <w:left w:val="nil"/>
              <w:bottom w:val="nil"/>
              <w:right w:val="nil"/>
            </w:tcBorders>
            <w:shd w:val="clear" w:color="000000" w:fill="E6F2FF"/>
            <w:noWrap/>
            <w:vAlign w:val="center"/>
            <w:hideMark/>
          </w:tcPr>
          <w:p w14:paraId="6F84CA97" w14:textId="759BC6C1"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2022</w:t>
            </w:r>
            <w:r w:rsidR="00362F43" w:rsidRPr="000177D7">
              <w:rPr>
                <w:rFonts w:ascii="Arial" w:hAnsi="Arial" w:cs="Arial"/>
                <w:sz w:val="16"/>
                <w:szCs w:val="16"/>
              </w:rPr>
              <w:noBreakHyphen/>
            </w:r>
            <w:r w:rsidRPr="000177D7">
              <w:rPr>
                <w:rFonts w:ascii="Arial" w:hAnsi="Arial" w:cs="Arial"/>
                <w:sz w:val="16"/>
                <w:szCs w:val="16"/>
              </w:rPr>
              <w:t>23</w:t>
            </w:r>
          </w:p>
        </w:tc>
        <w:tc>
          <w:tcPr>
            <w:tcW w:w="541" w:type="pct"/>
            <w:tcBorders>
              <w:top w:val="single" w:sz="4" w:space="0" w:color="293F5B"/>
              <w:left w:val="nil"/>
              <w:bottom w:val="nil"/>
              <w:right w:val="nil"/>
            </w:tcBorders>
            <w:shd w:val="clear" w:color="000000" w:fill="FFFFFF"/>
            <w:noWrap/>
            <w:vAlign w:val="center"/>
            <w:hideMark/>
          </w:tcPr>
          <w:p w14:paraId="545CFA5D" w14:textId="4354188F"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2023</w:t>
            </w:r>
            <w:r w:rsidR="00362F43" w:rsidRPr="000177D7">
              <w:rPr>
                <w:rFonts w:ascii="Arial" w:hAnsi="Arial" w:cs="Arial"/>
                <w:sz w:val="16"/>
                <w:szCs w:val="16"/>
              </w:rPr>
              <w:noBreakHyphen/>
            </w:r>
            <w:r w:rsidRPr="000177D7">
              <w:rPr>
                <w:rFonts w:ascii="Arial" w:hAnsi="Arial" w:cs="Arial"/>
                <w:sz w:val="16"/>
                <w:szCs w:val="16"/>
              </w:rPr>
              <w:t>24</w:t>
            </w:r>
          </w:p>
        </w:tc>
        <w:tc>
          <w:tcPr>
            <w:tcW w:w="541" w:type="pct"/>
            <w:tcBorders>
              <w:top w:val="single" w:sz="4" w:space="0" w:color="293F5B"/>
              <w:left w:val="nil"/>
              <w:bottom w:val="nil"/>
              <w:right w:val="nil"/>
            </w:tcBorders>
            <w:shd w:val="clear" w:color="000000" w:fill="FFFFFF"/>
            <w:noWrap/>
            <w:vAlign w:val="center"/>
            <w:hideMark/>
          </w:tcPr>
          <w:p w14:paraId="0DFDB733" w14:textId="64FC5BAD"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2024</w:t>
            </w:r>
            <w:r w:rsidR="00362F43" w:rsidRPr="000177D7">
              <w:rPr>
                <w:rFonts w:ascii="Arial" w:hAnsi="Arial" w:cs="Arial"/>
                <w:sz w:val="16"/>
                <w:szCs w:val="16"/>
              </w:rPr>
              <w:noBreakHyphen/>
            </w:r>
            <w:r w:rsidRPr="000177D7">
              <w:rPr>
                <w:rFonts w:ascii="Arial" w:hAnsi="Arial" w:cs="Arial"/>
                <w:sz w:val="16"/>
                <w:szCs w:val="16"/>
              </w:rPr>
              <w:t>25</w:t>
            </w:r>
          </w:p>
        </w:tc>
        <w:tc>
          <w:tcPr>
            <w:tcW w:w="541" w:type="pct"/>
            <w:tcBorders>
              <w:top w:val="single" w:sz="4" w:space="0" w:color="293F5B"/>
              <w:left w:val="nil"/>
              <w:bottom w:val="nil"/>
              <w:right w:val="nil"/>
            </w:tcBorders>
            <w:shd w:val="clear" w:color="000000" w:fill="FFFFFF"/>
            <w:noWrap/>
            <w:vAlign w:val="center"/>
            <w:hideMark/>
          </w:tcPr>
          <w:p w14:paraId="5969EB34" w14:textId="3D3A95D4"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2025</w:t>
            </w:r>
            <w:r w:rsidR="00362F43" w:rsidRPr="000177D7">
              <w:rPr>
                <w:rFonts w:ascii="Arial" w:hAnsi="Arial" w:cs="Arial"/>
                <w:sz w:val="16"/>
                <w:szCs w:val="16"/>
              </w:rPr>
              <w:noBreakHyphen/>
            </w:r>
            <w:r w:rsidRPr="000177D7">
              <w:rPr>
                <w:rFonts w:ascii="Arial" w:hAnsi="Arial" w:cs="Arial"/>
                <w:sz w:val="16"/>
                <w:szCs w:val="16"/>
              </w:rPr>
              <w:t>26</w:t>
            </w:r>
          </w:p>
        </w:tc>
      </w:tr>
      <w:tr w:rsidR="005044F7" w:rsidRPr="000177D7" w14:paraId="7530F1B8" w14:textId="77777777" w:rsidTr="005044F7">
        <w:trPr>
          <w:divId w:val="590356694"/>
          <w:trHeight w:val="225"/>
        </w:trPr>
        <w:tc>
          <w:tcPr>
            <w:tcW w:w="2211" w:type="pct"/>
            <w:tcBorders>
              <w:top w:val="nil"/>
              <w:left w:val="nil"/>
              <w:bottom w:val="nil"/>
              <w:right w:val="nil"/>
            </w:tcBorders>
            <w:shd w:val="clear" w:color="000000" w:fill="FFFFFF"/>
            <w:noWrap/>
            <w:vAlign w:val="center"/>
            <w:hideMark/>
          </w:tcPr>
          <w:p w14:paraId="40499058"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48" w:type="pct"/>
            <w:tcBorders>
              <w:top w:val="nil"/>
              <w:left w:val="nil"/>
              <w:bottom w:val="single" w:sz="4" w:space="0" w:color="293F5B"/>
              <w:right w:val="nil"/>
            </w:tcBorders>
            <w:shd w:val="clear" w:color="000000" w:fill="FFFFFF"/>
            <w:noWrap/>
            <w:vAlign w:val="center"/>
            <w:hideMark/>
          </w:tcPr>
          <w:p w14:paraId="6133541D"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$m</w:t>
            </w:r>
          </w:p>
        </w:tc>
        <w:tc>
          <w:tcPr>
            <w:tcW w:w="77" w:type="pct"/>
            <w:tcBorders>
              <w:top w:val="nil"/>
              <w:left w:val="nil"/>
              <w:bottom w:val="nil"/>
              <w:right w:val="nil"/>
            </w:tcBorders>
            <w:shd w:val="clear" w:color="000000" w:fill="FFFFFF"/>
            <w:noWrap/>
            <w:vAlign w:val="center"/>
            <w:hideMark/>
          </w:tcPr>
          <w:p w14:paraId="092EB5B4"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 </w:t>
            </w:r>
          </w:p>
        </w:tc>
        <w:tc>
          <w:tcPr>
            <w:tcW w:w="541" w:type="pct"/>
            <w:tcBorders>
              <w:top w:val="nil"/>
              <w:left w:val="nil"/>
              <w:bottom w:val="single" w:sz="4" w:space="0" w:color="293F5B"/>
              <w:right w:val="nil"/>
            </w:tcBorders>
            <w:shd w:val="clear" w:color="000000" w:fill="E6F2FF"/>
            <w:noWrap/>
            <w:vAlign w:val="center"/>
            <w:hideMark/>
          </w:tcPr>
          <w:p w14:paraId="5FFD73B6"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$m</w:t>
            </w:r>
          </w:p>
        </w:tc>
        <w:tc>
          <w:tcPr>
            <w:tcW w:w="541" w:type="pct"/>
            <w:tcBorders>
              <w:top w:val="nil"/>
              <w:left w:val="nil"/>
              <w:bottom w:val="single" w:sz="4" w:space="0" w:color="293F5B"/>
              <w:right w:val="nil"/>
            </w:tcBorders>
            <w:shd w:val="clear" w:color="000000" w:fill="FFFFFF"/>
            <w:noWrap/>
            <w:vAlign w:val="center"/>
            <w:hideMark/>
          </w:tcPr>
          <w:p w14:paraId="194CE53C"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$m</w:t>
            </w:r>
          </w:p>
        </w:tc>
        <w:tc>
          <w:tcPr>
            <w:tcW w:w="541" w:type="pct"/>
            <w:tcBorders>
              <w:top w:val="nil"/>
              <w:left w:val="nil"/>
              <w:bottom w:val="single" w:sz="4" w:space="0" w:color="293F5B"/>
              <w:right w:val="nil"/>
            </w:tcBorders>
            <w:shd w:val="clear" w:color="000000" w:fill="FFFFFF"/>
            <w:noWrap/>
            <w:vAlign w:val="center"/>
            <w:hideMark/>
          </w:tcPr>
          <w:p w14:paraId="3602F9A7"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$m</w:t>
            </w:r>
          </w:p>
        </w:tc>
        <w:tc>
          <w:tcPr>
            <w:tcW w:w="541" w:type="pct"/>
            <w:tcBorders>
              <w:top w:val="nil"/>
              <w:left w:val="nil"/>
              <w:bottom w:val="single" w:sz="4" w:space="0" w:color="293F5B"/>
              <w:right w:val="nil"/>
            </w:tcBorders>
            <w:shd w:val="clear" w:color="000000" w:fill="FFFFFF"/>
            <w:noWrap/>
            <w:vAlign w:val="center"/>
            <w:hideMark/>
          </w:tcPr>
          <w:p w14:paraId="2B3040C1"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$m</w:t>
            </w:r>
          </w:p>
        </w:tc>
      </w:tr>
      <w:tr w:rsidR="005044F7" w:rsidRPr="000177D7" w14:paraId="39C8FF9C" w14:textId="77777777" w:rsidTr="005044F7">
        <w:trPr>
          <w:divId w:val="590356694"/>
          <w:trHeight w:val="225"/>
        </w:trPr>
        <w:tc>
          <w:tcPr>
            <w:tcW w:w="2211" w:type="pct"/>
            <w:tcBorders>
              <w:top w:val="nil"/>
              <w:left w:val="nil"/>
              <w:bottom w:val="nil"/>
              <w:right w:val="nil"/>
            </w:tcBorders>
            <w:shd w:val="clear" w:color="000000" w:fill="FFFFFF"/>
            <w:noWrap/>
            <w:vAlign w:val="center"/>
            <w:hideMark/>
          </w:tcPr>
          <w:p w14:paraId="71B6163A"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Fuel and energy</w:t>
            </w:r>
          </w:p>
        </w:tc>
        <w:tc>
          <w:tcPr>
            <w:tcW w:w="548" w:type="pct"/>
            <w:tcBorders>
              <w:top w:val="nil"/>
              <w:left w:val="nil"/>
              <w:bottom w:val="nil"/>
              <w:right w:val="nil"/>
            </w:tcBorders>
            <w:shd w:val="clear" w:color="000000" w:fill="FFFFFF"/>
            <w:noWrap/>
            <w:vAlign w:val="center"/>
            <w:hideMark/>
          </w:tcPr>
          <w:p w14:paraId="717FAEF8"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9,437</w:t>
            </w:r>
          </w:p>
        </w:tc>
        <w:tc>
          <w:tcPr>
            <w:tcW w:w="77" w:type="pct"/>
            <w:tcBorders>
              <w:top w:val="nil"/>
              <w:left w:val="nil"/>
              <w:bottom w:val="nil"/>
              <w:right w:val="nil"/>
            </w:tcBorders>
            <w:shd w:val="clear" w:color="000000" w:fill="FFFFFF"/>
            <w:noWrap/>
            <w:vAlign w:val="center"/>
            <w:hideMark/>
          </w:tcPr>
          <w:p w14:paraId="4A6862B2"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219F1138"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9,134</w:t>
            </w:r>
          </w:p>
        </w:tc>
        <w:tc>
          <w:tcPr>
            <w:tcW w:w="541" w:type="pct"/>
            <w:tcBorders>
              <w:top w:val="nil"/>
              <w:left w:val="nil"/>
              <w:bottom w:val="nil"/>
              <w:right w:val="nil"/>
            </w:tcBorders>
            <w:shd w:val="clear" w:color="000000" w:fill="FFFFFF"/>
            <w:noWrap/>
            <w:vAlign w:val="center"/>
            <w:hideMark/>
          </w:tcPr>
          <w:p w14:paraId="6E6460EA"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11,287</w:t>
            </w:r>
          </w:p>
        </w:tc>
        <w:tc>
          <w:tcPr>
            <w:tcW w:w="541" w:type="pct"/>
            <w:tcBorders>
              <w:top w:val="nil"/>
              <w:left w:val="nil"/>
              <w:bottom w:val="nil"/>
              <w:right w:val="nil"/>
            </w:tcBorders>
            <w:shd w:val="clear" w:color="000000" w:fill="FFFFFF"/>
            <w:noWrap/>
            <w:vAlign w:val="center"/>
            <w:hideMark/>
          </w:tcPr>
          <w:p w14:paraId="1BE6ED77"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15,490</w:t>
            </w:r>
          </w:p>
        </w:tc>
        <w:tc>
          <w:tcPr>
            <w:tcW w:w="541" w:type="pct"/>
            <w:tcBorders>
              <w:top w:val="nil"/>
              <w:left w:val="nil"/>
              <w:bottom w:val="nil"/>
              <w:right w:val="nil"/>
            </w:tcBorders>
            <w:shd w:val="clear" w:color="000000" w:fill="FFFFFF"/>
            <w:noWrap/>
            <w:vAlign w:val="center"/>
            <w:hideMark/>
          </w:tcPr>
          <w:p w14:paraId="0530BCD6"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12,079</w:t>
            </w:r>
          </w:p>
        </w:tc>
      </w:tr>
      <w:tr w:rsidR="005044F7" w:rsidRPr="000177D7" w14:paraId="64036BF7" w14:textId="77777777" w:rsidTr="005044F7">
        <w:trPr>
          <w:divId w:val="590356694"/>
          <w:trHeight w:val="225"/>
        </w:trPr>
        <w:tc>
          <w:tcPr>
            <w:tcW w:w="2211" w:type="pct"/>
            <w:tcBorders>
              <w:top w:val="nil"/>
              <w:left w:val="nil"/>
              <w:bottom w:val="single" w:sz="4" w:space="0" w:color="293F5B"/>
              <w:right w:val="nil"/>
            </w:tcBorders>
            <w:shd w:val="clear" w:color="000000" w:fill="FFFFFF"/>
            <w:noWrap/>
            <w:vAlign w:val="center"/>
            <w:hideMark/>
          </w:tcPr>
          <w:p w14:paraId="6F02E168" w14:textId="77777777" w:rsidR="005044F7" w:rsidRPr="000177D7" w:rsidRDefault="005044F7" w:rsidP="005044F7">
            <w:pPr>
              <w:spacing w:before="0" w:after="0" w:line="240" w:lineRule="auto"/>
              <w:rPr>
                <w:rFonts w:ascii="Arial" w:hAnsi="Arial" w:cs="Arial"/>
                <w:b/>
                <w:bCs/>
                <w:sz w:val="16"/>
                <w:szCs w:val="16"/>
              </w:rPr>
            </w:pPr>
            <w:r w:rsidRPr="000177D7">
              <w:rPr>
                <w:rFonts w:ascii="Arial" w:hAnsi="Arial" w:cs="Arial"/>
                <w:b/>
                <w:bCs/>
                <w:sz w:val="16"/>
                <w:szCs w:val="16"/>
              </w:rPr>
              <w:t>Total fuel and energy</w:t>
            </w:r>
          </w:p>
        </w:tc>
        <w:tc>
          <w:tcPr>
            <w:tcW w:w="548" w:type="pct"/>
            <w:tcBorders>
              <w:top w:val="single" w:sz="4" w:space="0" w:color="293F5B"/>
              <w:left w:val="nil"/>
              <w:bottom w:val="single" w:sz="4" w:space="0" w:color="293F5B"/>
              <w:right w:val="nil"/>
            </w:tcBorders>
            <w:shd w:val="clear" w:color="000000" w:fill="FFFFFF"/>
            <w:noWrap/>
            <w:vAlign w:val="center"/>
            <w:hideMark/>
          </w:tcPr>
          <w:p w14:paraId="5C8E3589" w14:textId="77777777" w:rsidR="005044F7" w:rsidRPr="000177D7" w:rsidRDefault="005044F7" w:rsidP="005044F7">
            <w:pPr>
              <w:spacing w:before="0" w:after="0" w:line="240" w:lineRule="auto"/>
              <w:jc w:val="right"/>
              <w:rPr>
                <w:rFonts w:ascii="Arial" w:hAnsi="Arial" w:cs="Arial"/>
                <w:b/>
                <w:bCs/>
                <w:sz w:val="16"/>
                <w:szCs w:val="16"/>
              </w:rPr>
            </w:pPr>
            <w:r w:rsidRPr="000177D7">
              <w:rPr>
                <w:rFonts w:ascii="Arial" w:hAnsi="Arial" w:cs="Arial"/>
                <w:b/>
                <w:bCs/>
                <w:sz w:val="16"/>
                <w:szCs w:val="16"/>
              </w:rPr>
              <w:t>9,437</w:t>
            </w:r>
          </w:p>
        </w:tc>
        <w:tc>
          <w:tcPr>
            <w:tcW w:w="77" w:type="pct"/>
            <w:tcBorders>
              <w:top w:val="nil"/>
              <w:left w:val="nil"/>
              <w:bottom w:val="single" w:sz="4" w:space="0" w:color="293F5B"/>
              <w:right w:val="nil"/>
            </w:tcBorders>
            <w:shd w:val="clear" w:color="000000" w:fill="FFFFFF"/>
            <w:noWrap/>
            <w:vAlign w:val="center"/>
            <w:hideMark/>
          </w:tcPr>
          <w:p w14:paraId="56A8B231" w14:textId="77777777" w:rsidR="005044F7" w:rsidRPr="000177D7" w:rsidRDefault="005044F7" w:rsidP="005044F7">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41" w:type="pct"/>
            <w:tcBorders>
              <w:top w:val="single" w:sz="4" w:space="0" w:color="293F5B"/>
              <w:left w:val="nil"/>
              <w:bottom w:val="single" w:sz="4" w:space="0" w:color="293F5B"/>
              <w:right w:val="nil"/>
            </w:tcBorders>
            <w:shd w:val="clear" w:color="000000" w:fill="E6F2FF"/>
            <w:noWrap/>
            <w:vAlign w:val="center"/>
            <w:hideMark/>
          </w:tcPr>
          <w:p w14:paraId="20C8F172" w14:textId="77777777" w:rsidR="005044F7" w:rsidRPr="000177D7" w:rsidRDefault="005044F7" w:rsidP="005044F7">
            <w:pPr>
              <w:spacing w:before="0" w:after="0" w:line="240" w:lineRule="auto"/>
              <w:jc w:val="right"/>
              <w:rPr>
                <w:rFonts w:ascii="Arial" w:hAnsi="Arial" w:cs="Arial"/>
                <w:b/>
                <w:bCs/>
                <w:sz w:val="16"/>
                <w:szCs w:val="16"/>
              </w:rPr>
            </w:pPr>
            <w:r w:rsidRPr="000177D7">
              <w:rPr>
                <w:rFonts w:ascii="Arial" w:hAnsi="Arial" w:cs="Arial"/>
                <w:b/>
                <w:bCs/>
                <w:sz w:val="16"/>
                <w:szCs w:val="16"/>
              </w:rPr>
              <w:t>9,134</w:t>
            </w:r>
          </w:p>
        </w:tc>
        <w:tc>
          <w:tcPr>
            <w:tcW w:w="541" w:type="pct"/>
            <w:tcBorders>
              <w:top w:val="single" w:sz="4" w:space="0" w:color="293F5B"/>
              <w:left w:val="nil"/>
              <w:bottom w:val="single" w:sz="4" w:space="0" w:color="293F5B"/>
              <w:right w:val="nil"/>
            </w:tcBorders>
            <w:shd w:val="clear" w:color="000000" w:fill="FFFFFF"/>
            <w:noWrap/>
            <w:vAlign w:val="center"/>
            <w:hideMark/>
          </w:tcPr>
          <w:p w14:paraId="57E36E9D" w14:textId="77777777" w:rsidR="005044F7" w:rsidRPr="000177D7" w:rsidRDefault="005044F7" w:rsidP="005044F7">
            <w:pPr>
              <w:spacing w:before="0" w:after="0" w:line="240" w:lineRule="auto"/>
              <w:jc w:val="right"/>
              <w:rPr>
                <w:rFonts w:ascii="Arial" w:hAnsi="Arial" w:cs="Arial"/>
                <w:b/>
                <w:bCs/>
                <w:sz w:val="16"/>
                <w:szCs w:val="16"/>
              </w:rPr>
            </w:pPr>
            <w:r w:rsidRPr="000177D7">
              <w:rPr>
                <w:rFonts w:ascii="Arial" w:hAnsi="Arial" w:cs="Arial"/>
                <w:b/>
                <w:bCs/>
                <w:sz w:val="16"/>
                <w:szCs w:val="16"/>
              </w:rPr>
              <w:t>11,287</w:t>
            </w:r>
          </w:p>
        </w:tc>
        <w:tc>
          <w:tcPr>
            <w:tcW w:w="541" w:type="pct"/>
            <w:tcBorders>
              <w:top w:val="single" w:sz="4" w:space="0" w:color="293F5B"/>
              <w:left w:val="nil"/>
              <w:bottom w:val="single" w:sz="4" w:space="0" w:color="293F5B"/>
              <w:right w:val="nil"/>
            </w:tcBorders>
            <w:shd w:val="clear" w:color="000000" w:fill="FFFFFF"/>
            <w:noWrap/>
            <w:vAlign w:val="center"/>
            <w:hideMark/>
          </w:tcPr>
          <w:p w14:paraId="4B1772D2" w14:textId="77777777" w:rsidR="005044F7" w:rsidRPr="000177D7" w:rsidRDefault="005044F7" w:rsidP="005044F7">
            <w:pPr>
              <w:spacing w:before="0" w:after="0" w:line="240" w:lineRule="auto"/>
              <w:jc w:val="right"/>
              <w:rPr>
                <w:rFonts w:ascii="Arial" w:hAnsi="Arial" w:cs="Arial"/>
                <w:b/>
                <w:bCs/>
                <w:sz w:val="16"/>
                <w:szCs w:val="16"/>
              </w:rPr>
            </w:pPr>
            <w:r w:rsidRPr="000177D7">
              <w:rPr>
                <w:rFonts w:ascii="Arial" w:hAnsi="Arial" w:cs="Arial"/>
                <w:b/>
                <w:bCs/>
                <w:sz w:val="16"/>
                <w:szCs w:val="16"/>
              </w:rPr>
              <w:t>15,490</w:t>
            </w:r>
          </w:p>
        </w:tc>
        <w:tc>
          <w:tcPr>
            <w:tcW w:w="541" w:type="pct"/>
            <w:tcBorders>
              <w:top w:val="single" w:sz="4" w:space="0" w:color="293F5B"/>
              <w:left w:val="nil"/>
              <w:bottom w:val="single" w:sz="4" w:space="0" w:color="293F5B"/>
              <w:right w:val="nil"/>
            </w:tcBorders>
            <w:shd w:val="clear" w:color="000000" w:fill="FFFFFF"/>
            <w:noWrap/>
            <w:vAlign w:val="center"/>
            <w:hideMark/>
          </w:tcPr>
          <w:p w14:paraId="5D9CD0CF" w14:textId="77777777" w:rsidR="005044F7" w:rsidRPr="000177D7" w:rsidRDefault="005044F7" w:rsidP="005044F7">
            <w:pPr>
              <w:spacing w:before="0" w:after="0" w:line="240" w:lineRule="auto"/>
              <w:jc w:val="right"/>
              <w:rPr>
                <w:rFonts w:ascii="Arial" w:hAnsi="Arial" w:cs="Arial"/>
                <w:b/>
                <w:bCs/>
                <w:sz w:val="16"/>
                <w:szCs w:val="16"/>
              </w:rPr>
            </w:pPr>
            <w:r w:rsidRPr="000177D7">
              <w:rPr>
                <w:rFonts w:ascii="Arial" w:hAnsi="Arial" w:cs="Arial"/>
                <w:b/>
                <w:bCs/>
                <w:sz w:val="16"/>
                <w:szCs w:val="16"/>
              </w:rPr>
              <w:t>12,079</w:t>
            </w:r>
          </w:p>
        </w:tc>
      </w:tr>
    </w:tbl>
    <w:p w14:paraId="0E8FA690" w14:textId="0CE9CAAB" w:rsidR="00181F69" w:rsidRPr="000177D7" w:rsidRDefault="00181F69" w:rsidP="00181F69">
      <w:r w:rsidRPr="000177D7">
        <w:t>Fuel and energy expenses are estimated to increase by 20.7 per cent in real terms over the period 2022–23 to 2025–26</w:t>
      </w:r>
      <w:r w:rsidRPr="000177D7">
        <w:rPr>
          <w:i/>
        </w:rPr>
        <w:t>.</w:t>
      </w:r>
    </w:p>
    <w:p w14:paraId="37F5A8D2" w14:textId="14F72757" w:rsidR="00181F69" w:rsidRPr="000177D7" w:rsidRDefault="00181F69" w:rsidP="00181F69">
      <w:r w:rsidRPr="000177D7">
        <w:t>The major program within this sub</w:t>
      </w:r>
      <w:r w:rsidR="00362F43" w:rsidRPr="000177D7">
        <w:noBreakHyphen/>
      </w:r>
      <w:r w:rsidRPr="000177D7">
        <w:t>function is the Fuel Tax Credits Scheme, which is estimated to increase by 32.7 per cent in real terms from 2022–23 to 2025–26. This largely reflects reduced expenses for the Fuel Tax Credits Scheme in the first three months of the 2022</w:t>
      </w:r>
      <w:r w:rsidR="00D0786F" w:rsidRPr="000177D7">
        <w:t>–</w:t>
      </w:r>
      <w:r w:rsidRPr="000177D7">
        <w:t>23 financial year as a result of the 2022</w:t>
      </w:r>
      <w:r w:rsidR="00D0786F" w:rsidRPr="000177D7">
        <w:t>–</w:t>
      </w:r>
      <w:r w:rsidRPr="000177D7">
        <w:t xml:space="preserve">23 March Budget measure </w:t>
      </w:r>
      <w:r w:rsidRPr="000177D7">
        <w:rPr>
          <w:i/>
        </w:rPr>
        <w:t xml:space="preserve">Addressing Cost of Living Pressures – temporary reduction in </w:t>
      </w:r>
      <w:r w:rsidR="00A56503" w:rsidRPr="000177D7">
        <w:rPr>
          <w:i/>
        </w:rPr>
        <w:t>f</w:t>
      </w:r>
      <w:r w:rsidRPr="000177D7">
        <w:rPr>
          <w:i/>
        </w:rPr>
        <w:t xml:space="preserve">uel </w:t>
      </w:r>
      <w:r w:rsidR="00A56503" w:rsidRPr="000177D7">
        <w:rPr>
          <w:i/>
        </w:rPr>
        <w:t>e</w:t>
      </w:r>
      <w:r w:rsidRPr="000177D7">
        <w:rPr>
          <w:i/>
        </w:rPr>
        <w:t>xcise</w:t>
      </w:r>
      <w:r w:rsidRPr="000177D7">
        <w:t>,</w:t>
      </w:r>
      <w:r w:rsidRPr="000177D7">
        <w:rPr>
          <w:i/>
        </w:rPr>
        <w:t xml:space="preserve"> </w:t>
      </w:r>
      <w:r w:rsidRPr="000177D7">
        <w:t xml:space="preserve">and an </w:t>
      </w:r>
      <w:r w:rsidR="00D675BE" w:rsidRPr="000177D7">
        <w:t xml:space="preserve">expected </w:t>
      </w:r>
      <w:r w:rsidRPr="000177D7">
        <w:t xml:space="preserve">increase </w:t>
      </w:r>
      <w:r w:rsidR="0024363A" w:rsidRPr="000177D7">
        <w:t xml:space="preserve">in the </w:t>
      </w:r>
      <w:r w:rsidRPr="000177D7">
        <w:t>use of fuels that are eligible for the Fuel Tax Credits Scheme in later years.</w:t>
      </w:r>
    </w:p>
    <w:p w14:paraId="665A5734" w14:textId="77777777" w:rsidR="00181F69" w:rsidRPr="000177D7" w:rsidRDefault="00181F69" w:rsidP="00181F69">
      <w:r w:rsidRPr="000177D7">
        <w:t>Expenses under the Resources and Energy component are estimated to decrease by 82.1 per cent in real terms from 2022–23 to 2025–26, reflecting the funding profile associated with programs such as the National Radioactive Waste Management Program and the Critical Minerals Development Program.</w:t>
      </w:r>
    </w:p>
    <w:p w14:paraId="32D05AB4" w14:textId="6AE40112" w:rsidR="00181F69" w:rsidRPr="000177D7" w:rsidRDefault="00181F69" w:rsidP="00181F69">
      <w:r w:rsidRPr="000177D7">
        <w:t>Expenses under the Renewable Energy component are expected to decrease by 3.1 per cent in real terms from 2022–23 to 2025–26. Consistent with budget accounting s</w:t>
      </w:r>
      <w:r w:rsidR="003543DF" w:rsidRPr="000177D7">
        <w:t>tandards, r</w:t>
      </w:r>
      <w:r w:rsidRPr="000177D7">
        <w:t xml:space="preserve">enewable </w:t>
      </w:r>
      <w:r w:rsidR="003543DF" w:rsidRPr="000177D7">
        <w:t>e</w:t>
      </w:r>
      <w:r w:rsidRPr="000177D7">
        <w:t xml:space="preserve">nergy related expenses include the concessional component of concessional </w:t>
      </w:r>
      <w:r w:rsidRPr="000177D7">
        <w:lastRenderedPageBreak/>
        <w:t xml:space="preserve">loans made by the Clean Energy Finance Corporation, primarily those expected to be made under the 2022–23 October Budget measure </w:t>
      </w:r>
      <w:r w:rsidRPr="000177D7">
        <w:rPr>
          <w:i/>
        </w:rPr>
        <w:t>Powering Australia – Rewiring the Nation</w:t>
      </w:r>
      <w:r w:rsidRPr="000177D7">
        <w:t>. The</w:t>
      </w:r>
      <w:r w:rsidR="00444AEF" w:rsidRPr="000177D7">
        <w:t> </w:t>
      </w:r>
      <w:r w:rsidRPr="000177D7">
        <w:t>variation in expenses over the forward estimates reflects the expected timing of loans made under this measure.</w:t>
      </w:r>
    </w:p>
    <w:p w14:paraId="081A910D" w14:textId="4F1EDEF8" w:rsidR="00F70418" w:rsidRPr="000177D7" w:rsidRDefault="003D21CF" w:rsidP="00181F69">
      <w:r w:rsidRPr="000177D7">
        <w:t xml:space="preserve">Table 6.12.1 sets out the major components of the </w:t>
      </w:r>
      <w:r w:rsidRPr="000177D7">
        <w:rPr>
          <w:b/>
        </w:rPr>
        <w:t>fuel and energy</w:t>
      </w:r>
      <w:r w:rsidRPr="000177D7">
        <w:t xml:space="preserve"> sub</w:t>
      </w:r>
      <w:r w:rsidR="00362F43" w:rsidRPr="000177D7">
        <w:noBreakHyphen/>
      </w:r>
      <w:r w:rsidRPr="000177D7">
        <w:t>function.</w:t>
      </w:r>
    </w:p>
    <w:p w14:paraId="5139F3D9" w14:textId="4826A08B" w:rsidR="005044F7" w:rsidRPr="000177D7" w:rsidRDefault="001E5404" w:rsidP="005044F7">
      <w:pPr>
        <w:pStyle w:val="TableHeading"/>
        <w:rPr>
          <w:rFonts w:asciiTheme="minorHAnsi" w:eastAsiaTheme="minorHAnsi" w:hAnsiTheme="minorHAnsi" w:cstheme="minorBidi"/>
          <w:sz w:val="22"/>
          <w:szCs w:val="22"/>
          <w:lang w:eastAsia="en-US"/>
        </w:rPr>
      </w:pPr>
      <w:r w:rsidRPr="000177D7">
        <w:t>Table 6</w:t>
      </w:r>
      <w:r w:rsidR="00F70418" w:rsidRPr="000177D7">
        <w:t>.12.1: Trends in the major components of fuel and energy sub</w:t>
      </w:r>
      <w:r w:rsidR="00362F43" w:rsidRPr="000177D7">
        <w:noBreakHyphen/>
      </w:r>
      <w:r w:rsidR="00F70418" w:rsidRPr="000177D7">
        <w:t>function expenses</w:t>
      </w:r>
      <w:bookmarkStart w:id="98" w:name="_1586322956"/>
      <w:bookmarkStart w:id="99" w:name="_1727953905"/>
      <w:bookmarkStart w:id="100" w:name="_1727955082"/>
      <w:bookmarkEnd w:id="98"/>
      <w:bookmarkEnd w:id="99"/>
      <w:bookmarkEnd w:id="100"/>
    </w:p>
    <w:tbl>
      <w:tblPr>
        <w:tblW w:w="5000" w:type="pct"/>
        <w:tblCellMar>
          <w:left w:w="0" w:type="dxa"/>
          <w:right w:w="28" w:type="dxa"/>
        </w:tblCellMar>
        <w:tblLook w:val="04A0" w:firstRow="1" w:lastRow="0" w:firstColumn="1" w:lastColumn="0" w:noHBand="0" w:noVBand="1"/>
        <w:tblCaption w:val="Table"/>
      </w:tblPr>
      <w:tblGrid>
        <w:gridCol w:w="3051"/>
        <w:gridCol w:w="906"/>
        <w:gridCol w:w="116"/>
        <w:gridCol w:w="907"/>
        <w:gridCol w:w="907"/>
        <w:gridCol w:w="907"/>
        <w:gridCol w:w="916"/>
      </w:tblGrid>
      <w:tr w:rsidR="005044F7" w:rsidRPr="000177D7" w14:paraId="35D0C8B5" w14:textId="77777777" w:rsidTr="005044F7">
        <w:trPr>
          <w:divId w:val="497156244"/>
          <w:trHeight w:hRule="exact" w:val="210"/>
        </w:trPr>
        <w:tc>
          <w:tcPr>
            <w:tcW w:w="1979" w:type="pct"/>
            <w:tcBorders>
              <w:top w:val="single" w:sz="4" w:space="0" w:color="293F5B"/>
              <w:left w:val="nil"/>
              <w:bottom w:val="nil"/>
              <w:right w:val="nil"/>
            </w:tcBorders>
            <w:shd w:val="clear" w:color="000000" w:fill="FFFFFF"/>
            <w:noWrap/>
            <w:vAlign w:val="center"/>
            <w:hideMark/>
          </w:tcPr>
          <w:p w14:paraId="2DBCA882" w14:textId="06C1BB45" w:rsidR="005044F7" w:rsidRPr="000177D7" w:rsidRDefault="005044F7" w:rsidP="005044F7">
            <w:pPr>
              <w:spacing w:before="0" w:after="0" w:line="240" w:lineRule="auto"/>
              <w:rPr>
                <w:rFonts w:ascii="Arial" w:hAnsi="Arial" w:cs="Arial"/>
                <w:b/>
                <w:bCs/>
                <w:sz w:val="16"/>
                <w:szCs w:val="16"/>
              </w:rPr>
            </w:pPr>
            <w:r w:rsidRPr="000177D7">
              <w:rPr>
                <w:rFonts w:ascii="Arial" w:hAnsi="Arial" w:cs="Arial"/>
                <w:b/>
                <w:bCs/>
                <w:sz w:val="16"/>
                <w:szCs w:val="16"/>
              </w:rPr>
              <w:t>Component(a)</w:t>
            </w:r>
          </w:p>
        </w:tc>
        <w:tc>
          <w:tcPr>
            <w:tcW w:w="588" w:type="pct"/>
            <w:tcBorders>
              <w:top w:val="single" w:sz="4" w:space="0" w:color="293F5B"/>
              <w:left w:val="nil"/>
              <w:bottom w:val="single" w:sz="4" w:space="0" w:color="293F5B"/>
              <w:right w:val="nil"/>
            </w:tcBorders>
            <w:shd w:val="clear" w:color="000000" w:fill="FFFFFF"/>
            <w:noWrap/>
            <w:vAlign w:val="center"/>
            <w:hideMark/>
          </w:tcPr>
          <w:p w14:paraId="39994D68" w14:textId="77777777" w:rsidR="005044F7" w:rsidRPr="000177D7" w:rsidRDefault="005044F7" w:rsidP="005044F7">
            <w:pPr>
              <w:spacing w:before="0" w:after="0" w:line="240" w:lineRule="auto"/>
              <w:jc w:val="center"/>
              <w:rPr>
                <w:rFonts w:ascii="Arial" w:hAnsi="Arial" w:cs="Arial"/>
                <w:sz w:val="16"/>
                <w:szCs w:val="16"/>
              </w:rPr>
            </w:pPr>
            <w:r w:rsidRPr="000177D7">
              <w:rPr>
                <w:rFonts w:ascii="Arial" w:hAnsi="Arial" w:cs="Arial"/>
                <w:sz w:val="16"/>
                <w:szCs w:val="16"/>
              </w:rPr>
              <w:t>Actual</w:t>
            </w:r>
          </w:p>
        </w:tc>
        <w:tc>
          <w:tcPr>
            <w:tcW w:w="75" w:type="pct"/>
            <w:tcBorders>
              <w:top w:val="single" w:sz="4" w:space="0" w:color="293F5B"/>
              <w:left w:val="nil"/>
              <w:bottom w:val="nil"/>
              <w:right w:val="nil"/>
            </w:tcBorders>
            <w:shd w:val="clear" w:color="000000" w:fill="FFFFFF"/>
            <w:noWrap/>
            <w:vAlign w:val="center"/>
            <w:hideMark/>
          </w:tcPr>
          <w:p w14:paraId="493B6D61"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2359" w:type="pct"/>
            <w:gridSpan w:val="4"/>
            <w:tcBorders>
              <w:top w:val="single" w:sz="4" w:space="0" w:color="293F5B"/>
              <w:left w:val="nil"/>
              <w:bottom w:val="single" w:sz="4" w:space="0" w:color="293F5B"/>
              <w:right w:val="nil"/>
            </w:tcBorders>
            <w:shd w:val="clear" w:color="000000" w:fill="FFFFFF"/>
            <w:noWrap/>
            <w:vAlign w:val="center"/>
            <w:hideMark/>
          </w:tcPr>
          <w:p w14:paraId="07DFF543" w14:textId="77777777" w:rsidR="005044F7" w:rsidRPr="000177D7" w:rsidRDefault="005044F7" w:rsidP="005044F7">
            <w:pPr>
              <w:spacing w:before="0" w:after="0" w:line="240" w:lineRule="auto"/>
              <w:jc w:val="center"/>
              <w:rPr>
                <w:rFonts w:ascii="Arial" w:hAnsi="Arial" w:cs="Arial"/>
                <w:sz w:val="16"/>
                <w:szCs w:val="16"/>
              </w:rPr>
            </w:pPr>
            <w:r w:rsidRPr="000177D7">
              <w:rPr>
                <w:rFonts w:ascii="Arial" w:hAnsi="Arial" w:cs="Arial"/>
                <w:sz w:val="16"/>
                <w:szCs w:val="16"/>
              </w:rPr>
              <w:t>Estimates</w:t>
            </w:r>
          </w:p>
        </w:tc>
      </w:tr>
      <w:tr w:rsidR="005044F7" w:rsidRPr="000177D7" w14:paraId="1166C96E" w14:textId="77777777" w:rsidTr="005044F7">
        <w:trPr>
          <w:divId w:val="497156244"/>
          <w:trHeight w:hRule="exact" w:val="200"/>
        </w:trPr>
        <w:tc>
          <w:tcPr>
            <w:tcW w:w="1979" w:type="pct"/>
            <w:tcBorders>
              <w:top w:val="nil"/>
              <w:left w:val="nil"/>
              <w:bottom w:val="nil"/>
              <w:right w:val="nil"/>
            </w:tcBorders>
            <w:shd w:val="clear" w:color="000000" w:fill="FFFFFF"/>
            <w:noWrap/>
            <w:vAlign w:val="bottom"/>
            <w:hideMark/>
          </w:tcPr>
          <w:p w14:paraId="25B09887"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88" w:type="pct"/>
            <w:tcBorders>
              <w:top w:val="single" w:sz="4" w:space="0" w:color="293F5B"/>
              <w:left w:val="nil"/>
              <w:bottom w:val="nil"/>
              <w:right w:val="nil"/>
            </w:tcBorders>
            <w:shd w:val="clear" w:color="000000" w:fill="FFFFFF"/>
            <w:noWrap/>
            <w:vAlign w:val="center"/>
            <w:hideMark/>
          </w:tcPr>
          <w:p w14:paraId="02D8458B" w14:textId="070752E0"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2021</w:t>
            </w:r>
            <w:r w:rsidR="00362F43" w:rsidRPr="000177D7">
              <w:rPr>
                <w:rFonts w:ascii="Arial" w:hAnsi="Arial" w:cs="Arial"/>
                <w:sz w:val="16"/>
                <w:szCs w:val="16"/>
              </w:rPr>
              <w:noBreakHyphen/>
            </w:r>
            <w:r w:rsidRPr="000177D7">
              <w:rPr>
                <w:rFonts w:ascii="Arial" w:hAnsi="Arial" w:cs="Arial"/>
                <w:sz w:val="16"/>
                <w:szCs w:val="16"/>
              </w:rPr>
              <w:t>22</w:t>
            </w:r>
          </w:p>
        </w:tc>
        <w:tc>
          <w:tcPr>
            <w:tcW w:w="75" w:type="pct"/>
            <w:tcBorders>
              <w:top w:val="nil"/>
              <w:left w:val="nil"/>
              <w:bottom w:val="nil"/>
              <w:right w:val="nil"/>
            </w:tcBorders>
            <w:shd w:val="clear" w:color="000000" w:fill="FFFFFF"/>
            <w:noWrap/>
            <w:vAlign w:val="center"/>
            <w:hideMark/>
          </w:tcPr>
          <w:p w14:paraId="3DF09873"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 </w:t>
            </w:r>
          </w:p>
        </w:tc>
        <w:tc>
          <w:tcPr>
            <w:tcW w:w="588" w:type="pct"/>
            <w:tcBorders>
              <w:top w:val="single" w:sz="4" w:space="0" w:color="293F5B"/>
              <w:left w:val="nil"/>
              <w:bottom w:val="nil"/>
              <w:right w:val="nil"/>
            </w:tcBorders>
            <w:shd w:val="clear" w:color="000000" w:fill="E6F2FF"/>
            <w:noWrap/>
            <w:vAlign w:val="center"/>
            <w:hideMark/>
          </w:tcPr>
          <w:p w14:paraId="52153B09" w14:textId="756B9B33"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2022</w:t>
            </w:r>
            <w:r w:rsidR="00362F43" w:rsidRPr="000177D7">
              <w:rPr>
                <w:rFonts w:ascii="Arial" w:hAnsi="Arial" w:cs="Arial"/>
                <w:sz w:val="16"/>
                <w:szCs w:val="16"/>
              </w:rPr>
              <w:noBreakHyphen/>
            </w:r>
            <w:r w:rsidRPr="000177D7">
              <w:rPr>
                <w:rFonts w:ascii="Arial" w:hAnsi="Arial" w:cs="Arial"/>
                <w:sz w:val="16"/>
                <w:szCs w:val="16"/>
              </w:rPr>
              <w:t>23</w:t>
            </w:r>
          </w:p>
        </w:tc>
        <w:tc>
          <w:tcPr>
            <w:tcW w:w="588" w:type="pct"/>
            <w:tcBorders>
              <w:top w:val="single" w:sz="4" w:space="0" w:color="293F5B"/>
              <w:left w:val="nil"/>
              <w:bottom w:val="nil"/>
              <w:right w:val="nil"/>
            </w:tcBorders>
            <w:shd w:val="clear" w:color="000000" w:fill="FFFFFF"/>
            <w:noWrap/>
            <w:vAlign w:val="center"/>
            <w:hideMark/>
          </w:tcPr>
          <w:p w14:paraId="1386AF26" w14:textId="46122AF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2023</w:t>
            </w:r>
            <w:r w:rsidR="00362F43" w:rsidRPr="000177D7">
              <w:rPr>
                <w:rFonts w:ascii="Arial" w:hAnsi="Arial" w:cs="Arial"/>
                <w:sz w:val="16"/>
                <w:szCs w:val="16"/>
              </w:rPr>
              <w:noBreakHyphen/>
            </w:r>
            <w:r w:rsidRPr="000177D7">
              <w:rPr>
                <w:rFonts w:ascii="Arial" w:hAnsi="Arial" w:cs="Arial"/>
                <w:sz w:val="16"/>
                <w:szCs w:val="16"/>
              </w:rPr>
              <w:t>24</w:t>
            </w:r>
          </w:p>
        </w:tc>
        <w:tc>
          <w:tcPr>
            <w:tcW w:w="588" w:type="pct"/>
            <w:tcBorders>
              <w:top w:val="single" w:sz="4" w:space="0" w:color="293F5B"/>
              <w:left w:val="nil"/>
              <w:bottom w:val="nil"/>
              <w:right w:val="nil"/>
            </w:tcBorders>
            <w:shd w:val="clear" w:color="000000" w:fill="FFFFFF"/>
            <w:noWrap/>
            <w:vAlign w:val="center"/>
            <w:hideMark/>
          </w:tcPr>
          <w:p w14:paraId="30FA0758" w14:textId="255EA0B5"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2024</w:t>
            </w:r>
            <w:r w:rsidR="00362F43" w:rsidRPr="000177D7">
              <w:rPr>
                <w:rFonts w:ascii="Arial" w:hAnsi="Arial" w:cs="Arial"/>
                <w:sz w:val="16"/>
                <w:szCs w:val="16"/>
              </w:rPr>
              <w:noBreakHyphen/>
            </w:r>
            <w:r w:rsidRPr="000177D7">
              <w:rPr>
                <w:rFonts w:ascii="Arial" w:hAnsi="Arial" w:cs="Arial"/>
                <w:sz w:val="16"/>
                <w:szCs w:val="16"/>
              </w:rPr>
              <w:t>25</w:t>
            </w:r>
          </w:p>
        </w:tc>
        <w:tc>
          <w:tcPr>
            <w:tcW w:w="594" w:type="pct"/>
            <w:tcBorders>
              <w:top w:val="single" w:sz="4" w:space="0" w:color="293F5B"/>
              <w:left w:val="nil"/>
              <w:bottom w:val="nil"/>
              <w:right w:val="nil"/>
            </w:tcBorders>
            <w:shd w:val="clear" w:color="000000" w:fill="FFFFFF"/>
            <w:noWrap/>
            <w:vAlign w:val="center"/>
            <w:hideMark/>
          </w:tcPr>
          <w:p w14:paraId="02F879D6" w14:textId="75FA483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2025</w:t>
            </w:r>
            <w:r w:rsidR="00362F43" w:rsidRPr="000177D7">
              <w:rPr>
                <w:rFonts w:ascii="Arial" w:hAnsi="Arial" w:cs="Arial"/>
                <w:sz w:val="16"/>
                <w:szCs w:val="16"/>
              </w:rPr>
              <w:noBreakHyphen/>
            </w:r>
            <w:r w:rsidRPr="000177D7">
              <w:rPr>
                <w:rFonts w:ascii="Arial" w:hAnsi="Arial" w:cs="Arial"/>
                <w:sz w:val="16"/>
                <w:szCs w:val="16"/>
              </w:rPr>
              <w:t>26</w:t>
            </w:r>
          </w:p>
        </w:tc>
      </w:tr>
      <w:tr w:rsidR="005044F7" w:rsidRPr="000177D7" w14:paraId="7DC9CA04" w14:textId="77777777" w:rsidTr="005044F7">
        <w:trPr>
          <w:divId w:val="497156244"/>
          <w:trHeight w:hRule="exact" w:val="200"/>
        </w:trPr>
        <w:tc>
          <w:tcPr>
            <w:tcW w:w="1979" w:type="pct"/>
            <w:tcBorders>
              <w:top w:val="nil"/>
              <w:left w:val="nil"/>
              <w:bottom w:val="nil"/>
              <w:right w:val="nil"/>
            </w:tcBorders>
            <w:shd w:val="clear" w:color="000000" w:fill="FFFFFF"/>
            <w:noWrap/>
            <w:vAlign w:val="center"/>
            <w:hideMark/>
          </w:tcPr>
          <w:p w14:paraId="2F4A4DC4"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88" w:type="pct"/>
            <w:tcBorders>
              <w:top w:val="nil"/>
              <w:left w:val="nil"/>
              <w:bottom w:val="single" w:sz="4" w:space="0" w:color="293F5B"/>
              <w:right w:val="nil"/>
            </w:tcBorders>
            <w:shd w:val="clear" w:color="000000" w:fill="FFFFFF"/>
            <w:noWrap/>
            <w:vAlign w:val="center"/>
            <w:hideMark/>
          </w:tcPr>
          <w:p w14:paraId="509629A6"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$m</w:t>
            </w:r>
          </w:p>
        </w:tc>
        <w:tc>
          <w:tcPr>
            <w:tcW w:w="75" w:type="pct"/>
            <w:tcBorders>
              <w:top w:val="nil"/>
              <w:left w:val="nil"/>
              <w:bottom w:val="nil"/>
              <w:right w:val="nil"/>
            </w:tcBorders>
            <w:shd w:val="clear" w:color="000000" w:fill="FFFFFF"/>
            <w:noWrap/>
            <w:vAlign w:val="center"/>
            <w:hideMark/>
          </w:tcPr>
          <w:p w14:paraId="2BC8B027"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 </w:t>
            </w:r>
          </w:p>
        </w:tc>
        <w:tc>
          <w:tcPr>
            <w:tcW w:w="588" w:type="pct"/>
            <w:tcBorders>
              <w:top w:val="nil"/>
              <w:left w:val="nil"/>
              <w:bottom w:val="single" w:sz="4" w:space="0" w:color="293F5B"/>
              <w:right w:val="nil"/>
            </w:tcBorders>
            <w:shd w:val="clear" w:color="000000" w:fill="E6F2FF"/>
            <w:noWrap/>
            <w:vAlign w:val="center"/>
            <w:hideMark/>
          </w:tcPr>
          <w:p w14:paraId="4D1AA2C1"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$m</w:t>
            </w:r>
          </w:p>
        </w:tc>
        <w:tc>
          <w:tcPr>
            <w:tcW w:w="588" w:type="pct"/>
            <w:tcBorders>
              <w:top w:val="nil"/>
              <w:left w:val="nil"/>
              <w:bottom w:val="single" w:sz="4" w:space="0" w:color="293F5B"/>
              <w:right w:val="nil"/>
            </w:tcBorders>
            <w:shd w:val="clear" w:color="000000" w:fill="FFFFFF"/>
            <w:noWrap/>
            <w:vAlign w:val="center"/>
            <w:hideMark/>
          </w:tcPr>
          <w:p w14:paraId="11E2B71C"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$m</w:t>
            </w:r>
          </w:p>
        </w:tc>
        <w:tc>
          <w:tcPr>
            <w:tcW w:w="588" w:type="pct"/>
            <w:tcBorders>
              <w:top w:val="nil"/>
              <w:left w:val="nil"/>
              <w:bottom w:val="single" w:sz="4" w:space="0" w:color="293F5B"/>
              <w:right w:val="nil"/>
            </w:tcBorders>
            <w:shd w:val="clear" w:color="000000" w:fill="FFFFFF"/>
            <w:noWrap/>
            <w:vAlign w:val="center"/>
            <w:hideMark/>
          </w:tcPr>
          <w:p w14:paraId="41975D5A"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$m</w:t>
            </w:r>
          </w:p>
        </w:tc>
        <w:tc>
          <w:tcPr>
            <w:tcW w:w="594" w:type="pct"/>
            <w:tcBorders>
              <w:top w:val="nil"/>
              <w:left w:val="nil"/>
              <w:bottom w:val="single" w:sz="4" w:space="0" w:color="293F5B"/>
              <w:right w:val="nil"/>
            </w:tcBorders>
            <w:shd w:val="clear" w:color="000000" w:fill="FFFFFF"/>
            <w:noWrap/>
            <w:vAlign w:val="center"/>
            <w:hideMark/>
          </w:tcPr>
          <w:p w14:paraId="66E517AA"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$m</w:t>
            </w:r>
          </w:p>
        </w:tc>
      </w:tr>
      <w:tr w:rsidR="005044F7" w:rsidRPr="000177D7" w14:paraId="44371499" w14:textId="77777777" w:rsidTr="005044F7">
        <w:trPr>
          <w:divId w:val="497156244"/>
          <w:trHeight w:hRule="exact" w:val="200"/>
        </w:trPr>
        <w:tc>
          <w:tcPr>
            <w:tcW w:w="1979" w:type="pct"/>
            <w:tcBorders>
              <w:top w:val="nil"/>
              <w:left w:val="nil"/>
              <w:bottom w:val="nil"/>
              <w:right w:val="nil"/>
            </w:tcBorders>
            <w:shd w:val="clear" w:color="000000" w:fill="FFFFFF"/>
            <w:noWrap/>
            <w:vAlign w:val="center"/>
            <w:hideMark/>
          </w:tcPr>
          <w:p w14:paraId="415805EC"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Fuel Tax Credits Scheme</w:t>
            </w:r>
          </w:p>
        </w:tc>
        <w:tc>
          <w:tcPr>
            <w:tcW w:w="588" w:type="pct"/>
            <w:tcBorders>
              <w:top w:val="nil"/>
              <w:left w:val="nil"/>
              <w:bottom w:val="nil"/>
              <w:right w:val="nil"/>
            </w:tcBorders>
            <w:shd w:val="clear" w:color="000000" w:fill="FFFFFF"/>
            <w:noWrap/>
            <w:vAlign w:val="center"/>
            <w:hideMark/>
          </w:tcPr>
          <w:p w14:paraId="68E7FBFC"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7,058</w:t>
            </w:r>
          </w:p>
        </w:tc>
        <w:tc>
          <w:tcPr>
            <w:tcW w:w="75" w:type="pct"/>
            <w:tcBorders>
              <w:top w:val="nil"/>
              <w:left w:val="nil"/>
              <w:bottom w:val="nil"/>
              <w:right w:val="nil"/>
            </w:tcBorders>
            <w:shd w:val="clear" w:color="000000" w:fill="FFFFFF"/>
            <w:noWrap/>
            <w:vAlign w:val="center"/>
            <w:hideMark/>
          </w:tcPr>
          <w:p w14:paraId="26BAD6CE"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88" w:type="pct"/>
            <w:tcBorders>
              <w:top w:val="nil"/>
              <w:left w:val="nil"/>
              <w:bottom w:val="nil"/>
              <w:right w:val="nil"/>
            </w:tcBorders>
            <w:shd w:val="clear" w:color="000000" w:fill="E6F2FF"/>
            <w:noWrap/>
            <w:vAlign w:val="center"/>
            <w:hideMark/>
          </w:tcPr>
          <w:p w14:paraId="68CF51A9"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7,762</w:t>
            </w:r>
          </w:p>
        </w:tc>
        <w:tc>
          <w:tcPr>
            <w:tcW w:w="588" w:type="pct"/>
            <w:tcBorders>
              <w:top w:val="nil"/>
              <w:left w:val="nil"/>
              <w:bottom w:val="nil"/>
              <w:right w:val="nil"/>
            </w:tcBorders>
            <w:shd w:val="clear" w:color="000000" w:fill="FFFFFF"/>
            <w:noWrap/>
            <w:vAlign w:val="center"/>
            <w:hideMark/>
          </w:tcPr>
          <w:p w14:paraId="747C9C67"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9,852</w:t>
            </w:r>
          </w:p>
        </w:tc>
        <w:tc>
          <w:tcPr>
            <w:tcW w:w="588" w:type="pct"/>
            <w:tcBorders>
              <w:top w:val="nil"/>
              <w:left w:val="nil"/>
              <w:bottom w:val="nil"/>
              <w:right w:val="nil"/>
            </w:tcBorders>
            <w:shd w:val="clear" w:color="000000" w:fill="FFFFFF"/>
            <w:noWrap/>
            <w:vAlign w:val="center"/>
            <w:hideMark/>
          </w:tcPr>
          <w:p w14:paraId="6B891DB7"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10,532</w:t>
            </w:r>
          </w:p>
        </w:tc>
        <w:tc>
          <w:tcPr>
            <w:tcW w:w="594" w:type="pct"/>
            <w:tcBorders>
              <w:top w:val="nil"/>
              <w:left w:val="nil"/>
              <w:bottom w:val="nil"/>
              <w:right w:val="nil"/>
            </w:tcBorders>
            <w:shd w:val="clear" w:color="000000" w:fill="FFFFFF"/>
            <w:noWrap/>
            <w:vAlign w:val="center"/>
            <w:hideMark/>
          </w:tcPr>
          <w:p w14:paraId="0645F0E4"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11,288</w:t>
            </w:r>
          </w:p>
        </w:tc>
      </w:tr>
      <w:tr w:rsidR="005044F7" w:rsidRPr="000177D7" w14:paraId="3255FA7F" w14:textId="77777777" w:rsidTr="005044F7">
        <w:trPr>
          <w:divId w:val="497156244"/>
          <w:trHeight w:hRule="exact" w:val="200"/>
        </w:trPr>
        <w:tc>
          <w:tcPr>
            <w:tcW w:w="1979" w:type="pct"/>
            <w:tcBorders>
              <w:top w:val="nil"/>
              <w:left w:val="nil"/>
              <w:bottom w:val="nil"/>
              <w:right w:val="nil"/>
            </w:tcBorders>
            <w:shd w:val="clear" w:color="000000" w:fill="FFFFFF"/>
            <w:noWrap/>
            <w:vAlign w:val="center"/>
            <w:hideMark/>
          </w:tcPr>
          <w:p w14:paraId="101E0D26"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Resources and Energy</w:t>
            </w:r>
          </w:p>
        </w:tc>
        <w:tc>
          <w:tcPr>
            <w:tcW w:w="588" w:type="pct"/>
            <w:tcBorders>
              <w:top w:val="nil"/>
              <w:left w:val="nil"/>
              <w:bottom w:val="nil"/>
              <w:right w:val="nil"/>
            </w:tcBorders>
            <w:shd w:val="clear" w:color="000000" w:fill="FFFFFF"/>
            <w:noWrap/>
            <w:vAlign w:val="center"/>
            <w:hideMark/>
          </w:tcPr>
          <w:p w14:paraId="6BEB1CEE"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1,630</w:t>
            </w:r>
          </w:p>
        </w:tc>
        <w:tc>
          <w:tcPr>
            <w:tcW w:w="75" w:type="pct"/>
            <w:tcBorders>
              <w:top w:val="nil"/>
              <w:left w:val="nil"/>
              <w:bottom w:val="nil"/>
              <w:right w:val="nil"/>
            </w:tcBorders>
            <w:shd w:val="clear" w:color="000000" w:fill="FFFFFF"/>
            <w:noWrap/>
            <w:vAlign w:val="center"/>
            <w:hideMark/>
          </w:tcPr>
          <w:p w14:paraId="35C1C428"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88" w:type="pct"/>
            <w:tcBorders>
              <w:top w:val="nil"/>
              <w:left w:val="nil"/>
              <w:bottom w:val="nil"/>
              <w:right w:val="nil"/>
            </w:tcBorders>
            <w:shd w:val="clear" w:color="000000" w:fill="E6F2FF"/>
            <w:noWrap/>
            <w:vAlign w:val="center"/>
            <w:hideMark/>
          </w:tcPr>
          <w:p w14:paraId="658F095F"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201</w:t>
            </w:r>
          </w:p>
        </w:tc>
        <w:tc>
          <w:tcPr>
            <w:tcW w:w="588" w:type="pct"/>
            <w:tcBorders>
              <w:top w:val="nil"/>
              <w:left w:val="nil"/>
              <w:bottom w:val="nil"/>
              <w:right w:val="nil"/>
            </w:tcBorders>
            <w:shd w:val="clear" w:color="000000" w:fill="FFFFFF"/>
            <w:noWrap/>
            <w:vAlign w:val="center"/>
            <w:hideMark/>
          </w:tcPr>
          <w:p w14:paraId="3B676F5B"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131</w:t>
            </w:r>
          </w:p>
        </w:tc>
        <w:tc>
          <w:tcPr>
            <w:tcW w:w="588" w:type="pct"/>
            <w:tcBorders>
              <w:top w:val="nil"/>
              <w:left w:val="nil"/>
              <w:bottom w:val="nil"/>
              <w:right w:val="nil"/>
            </w:tcBorders>
            <w:shd w:val="clear" w:color="000000" w:fill="FFFFFF"/>
            <w:noWrap/>
            <w:vAlign w:val="center"/>
            <w:hideMark/>
          </w:tcPr>
          <w:p w14:paraId="0A27DAD7"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66</w:t>
            </w:r>
          </w:p>
        </w:tc>
        <w:tc>
          <w:tcPr>
            <w:tcW w:w="594" w:type="pct"/>
            <w:tcBorders>
              <w:top w:val="nil"/>
              <w:left w:val="nil"/>
              <w:bottom w:val="nil"/>
              <w:right w:val="nil"/>
            </w:tcBorders>
            <w:shd w:val="clear" w:color="000000" w:fill="FFFFFF"/>
            <w:noWrap/>
            <w:vAlign w:val="center"/>
            <w:hideMark/>
          </w:tcPr>
          <w:p w14:paraId="36032959"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39</w:t>
            </w:r>
          </w:p>
        </w:tc>
      </w:tr>
      <w:tr w:rsidR="005044F7" w:rsidRPr="000177D7" w14:paraId="78BA5F4F" w14:textId="77777777" w:rsidTr="005044F7">
        <w:trPr>
          <w:divId w:val="497156244"/>
          <w:trHeight w:hRule="exact" w:val="200"/>
        </w:trPr>
        <w:tc>
          <w:tcPr>
            <w:tcW w:w="1979" w:type="pct"/>
            <w:tcBorders>
              <w:top w:val="nil"/>
              <w:left w:val="nil"/>
              <w:bottom w:val="nil"/>
              <w:right w:val="nil"/>
            </w:tcBorders>
            <w:shd w:val="clear" w:color="000000" w:fill="FFFFFF"/>
            <w:noWrap/>
            <w:vAlign w:val="center"/>
            <w:hideMark/>
          </w:tcPr>
          <w:p w14:paraId="2777B8B3"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Renewable Energy</w:t>
            </w:r>
          </w:p>
        </w:tc>
        <w:tc>
          <w:tcPr>
            <w:tcW w:w="588" w:type="pct"/>
            <w:tcBorders>
              <w:top w:val="nil"/>
              <w:left w:val="nil"/>
              <w:bottom w:val="nil"/>
              <w:right w:val="nil"/>
            </w:tcBorders>
            <w:shd w:val="clear" w:color="000000" w:fill="FFFFFF"/>
            <w:noWrap/>
            <w:vAlign w:val="center"/>
            <w:hideMark/>
          </w:tcPr>
          <w:p w14:paraId="36F56758"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173</w:t>
            </w:r>
          </w:p>
        </w:tc>
        <w:tc>
          <w:tcPr>
            <w:tcW w:w="75" w:type="pct"/>
            <w:tcBorders>
              <w:top w:val="nil"/>
              <w:left w:val="nil"/>
              <w:bottom w:val="nil"/>
              <w:right w:val="nil"/>
            </w:tcBorders>
            <w:shd w:val="clear" w:color="000000" w:fill="FFFFFF"/>
            <w:noWrap/>
            <w:vAlign w:val="center"/>
            <w:hideMark/>
          </w:tcPr>
          <w:p w14:paraId="7F8A7D45"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88" w:type="pct"/>
            <w:tcBorders>
              <w:top w:val="nil"/>
              <w:left w:val="nil"/>
              <w:bottom w:val="nil"/>
              <w:right w:val="nil"/>
            </w:tcBorders>
            <w:shd w:val="clear" w:color="000000" w:fill="E6F2FF"/>
            <w:noWrap/>
            <w:vAlign w:val="center"/>
            <w:hideMark/>
          </w:tcPr>
          <w:p w14:paraId="7EF4CC41"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471</w:t>
            </w:r>
          </w:p>
        </w:tc>
        <w:tc>
          <w:tcPr>
            <w:tcW w:w="588" w:type="pct"/>
            <w:tcBorders>
              <w:top w:val="nil"/>
              <w:left w:val="nil"/>
              <w:bottom w:val="nil"/>
              <w:right w:val="nil"/>
            </w:tcBorders>
            <w:shd w:val="clear" w:color="000000" w:fill="FFFFFF"/>
            <w:noWrap/>
            <w:vAlign w:val="center"/>
            <w:hideMark/>
          </w:tcPr>
          <w:p w14:paraId="104CD420"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642</w:t>
            </w:r>
          </w:p>
        </w:tc>
        <w:tc>
          <w:tcPr>
            <w:tcW w:w="588" w:type="pct"/>
            <w:tcBorders>
              <w:top w:val="nil"/>
              <w:left w:val="nil"/>
              <w:bottom w:val="nil"/>
              <w:right w:val="nil"/>
            </w:tcBorders>
            <w:shd w:val="clear" w:color="000000" w:fill="FFFFFF"/>
            <w:noWrap/>
            <w:vAlign w:val="center"/>
            <w:hideMark/>
          </w:tcPr>
          <w:p w14:paraId="6E728280"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4,438</w:t>
            </w:r>
          </w:p>
        </w:tc>
        <w:tc>
          <w:tcPr>
            <w:tcW w:w="594" w:type="pct"/>
            <w:tcBorders>
              <w:top w:val="nil"/>
              <w:left w:val="nil"/>
              <w:bottom w:val="nil"/>
              <w:right w:val="nil"/>
            </w:tcBorders>
            <w:shd w:val="clear" w:color="000000" w:fill="FFFFFF"/>
            <w:noWrap/>
            <w:vAlign w:val="center"/>
            <w:hideMark/>
          </w:tcPr>
          <w:p w14:paraId="3A054F27"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500</w:t>
            </w:r>
          </w:p>
        </w:tc>
      </w:tr>
      <w:tr w:rsidR="005044F7" w:rsidRPr="000177D7" w14:paraId="36C54282" w14:textId="77777777" w:rsidTr="005044F7">
        <w:trPr>
          <w:divId w:val="497156244"/>
          <w:trHeight w:hRule="exact" w:val="200"/>
        </w:trPr>
        <w:tc>
          <w:tcPr>
            <w:tcW w:w="1979" w:type="pct"/>
            <w:tcBorders>
              <w:top w:val="nil"/>
              <w:left w:val="nil"/>
              <w:bottom w:val="nil"/>
              <w:right w:val="nil"/>
            </w:tcBorders>
            <w:shd w:val="clear" w:color="000000" w:fill="FFFFFF"/>
            <w:noWrap/>
            <w:vAlign w:val="center"/>
            <w:hideMark/>
          </w:tcPr>
          <w:p w14:paraId="20E7593B"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Other</w:t>
            </w:r>
          </w:p>
        </w:tc>
        <w:tc>
          <w:tcPr>
            <w:tcW w:w="588" w:type="pct"/>
            <w:tcBorders>
              <w:top w:val="nil"/>
              <w:left w:val="nil"/>
              <w:bottom w:val="nil"/>
              <w:right w:val="nil"/>
            </w:tcBorders>
            <w:shd w:val="clear" w:color="000000" w:fill="FFFFFF"/>
            <w:noWrap/>
            <w:vAlign w:val="center"/>
            <w:hideMark/>
          </w:tcPr>
          <w:p w14:paraId="6656E5E7"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576</w:t>
            </w:r>
          </w:p>
        </w:tc>
        <w:tc>
          <w:tcPr>
            <w:tcW w:w="75" w:type="pct"/>
            <w:tcBorders>
              <w:top w:val="nil"/>
              <w:left w:val="nil"/>
              <w:bottom w:val="nil"/>
              <w:right w:val="nil"/>
            </w:tcBorders>
            <w:shd w:val="clear" w:color="000000" w:fill="FFFFFF"/>
            <w:noWrap/>
            <w:vAlign w:val="center"/>
            <w:hideMark/>
          </w:tcPr>
          <w:p w14:paraId="2EBEB4F9"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88" w:type="pct"/>
            <w:tcBorders>
              <w:top w:val="nil"/>
              <w:left w:val="nil"/>
              <w:bottom w:val="nil"/>
              <w:right w:val="nil"/>
            </w:tcBorders>
            <w:shd w:val="clear" w:color="000000" w:fill="E6F2FF"/>
            <w:noWrap/>
            <w:vAlign w:val="center"/>
            <w:hideMark/>
          </w:tcPr>
          <w:p w14:paraId="65317711"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700</w:t>
            </w:r>
          </w:p>
        </w:tc>
        <w:tc>
          <w:tcPr>
            <w:tcW w:w="588" w:type="pct"/>
            <w:tcBorders>
              <w:top w:val="nil"/>
              <w:left w:val="nil"/>
              <w:bottom w:val="nil"/>
              <w:right w:val="nil"/>
            </w:tcBorders>
            <w:shd w:val="clear" w:color="000000" w:fill="FFFFFF"/>
            <w:noWrap/>
            <w:vAlign w:val="center"/>
            <w:hideMark/>
          </w:tcPr>
          <w:p w14:paraId="35B1B360"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662</w:t>
            </w:r>
          </w:p>
        </w:tc>
        <w:tc>
          <w:tcPr>
            <w:tcW w:w="588" w:type="pct"/>
            <w:tcBorders>
              <w:top w:val="nil"/>
              <w:left w:val="nil"/>
              <w:bottom w:val="nil"/>
              <w:right w:val="nil"/>
            </w:tcBorders>
            <w:shd w:val="clear" w:color="000000" w:fill="FFFFFF"/>
            <w:noWrap/>
            <w:vAlign w:val="center"/>
            <w:hideMark/>
          </w:tcPr>
          <w:p w14:paraId="7D3B2870"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454</w:t>
            </w:r>
          </w:p>
        </w:tc>
        <w:tc>
          <w:tcPr>
            <w:tcW w:w="594" w:type="pct"/>
            <w:tcBorders>
              <w:top w:val="nil"/>
              <w:left w:val="nil"/>
              <w:bottom w:val="nil"/>
              <w:right w:val="nil"/>
            </w:tcBorders>
            <w:shd w:val="clear" w:color="000000" w:fill="FFFFFF"/>
            <w:noWrap/>
            <w:vAlign w:val="center"/>
            <w:hideMark/>
          </w:tcPr>
          <w:p w14:paraId="618B443A"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251</w:t>
            </w:r>
          </w:p>
        </w:tc>
      </w:tr>
      <w:tr w:rsidR="005044F7" w:rsidRPr="000177D7" w14:paraId="74980341" w14:textId="77777777" w:rsidTr="005044F7">
        <w:trPr>
          <w:divId w:val="497156244"/>
          <w:trHeight w:hRule="exact" w:val="210"/>
        </w:trPr>
        <w:tc>
          <w:tcPr>
            <w:tcW w:w="1979" w:type="pct"/>
            <w:tcBorders>
              <w:top w:val="nil"/>
              <w:left w:val="nil"/>
              <w:bottom w:val="single" w:sz="4" w:space="0" w:color="293F5B"/>
              <w:right w:val="nil"/>
            </w:tcBorders>
            <w:shd w:val="clear" w:color="000000" w:fill="FFFFFF"/>
            <w:noWrap/>
            <w:vAlign w:val="center"/>
            <w:hideMark/>
          </w:tcPr>
          <w:p w14:paraId="48953C1C" w14:textId="77777777" w:rsidR="005044F7" w:rsidRPr="000177D7" w:rsidRDefault="005044F7" w:rsidP="005044F7">
            <w:pPr>
              <w:spacing w:before="0" w:after="0" w:line="240" w:lineRule="auto"/>
              <w:rPr>
                <w:rFonts w:ascii="Arial" w:hAnsi="Arial" w:cs="Arial"/>
                <w:b/>
                <w:bCs/>
                <w:sz w:val="16"/>
                <w:szCs w:val="16"/>
              </w:rPr>
            </w:pPr>
            <w:r w:rsidRPr="000177D7">
              <w:rPr>
                <w:rFonts w:ascii="Arial" w:hAnsi="Arial" w:cs="Arial"/>
                <w:b/>
                <w:bCs/>
                <w:sz w:val="16"/>
                <w:szCs w:val="16"/>
              </w:rPr>
              <w:t>Total</w:t>
            </w:r>
          </w:p>
        </w:tc>
        <w:tc>
          <w:tcPr>
            <w:tcW w:w="588" w:type="pct"/>
            <w:tcBorders>
              <w:top w:val="single" w:sz="4" w:space="0" w:color="293F5B"/>
              <w:left w:val="nil"/>
              <w:bottom w:val="single" w:sz="4" w:space="0" w:color="293F5B"/>
              <w:right w:val="nil"/>
            </w:tcBorders>
            <w:shd w:val="clear" w:color="000000" w:fill="FFFFFF"/>
            <w:noWrap/>
            <w:vAlign w:val="center"/>
            <w:hideMark/>
          </w:tcPr>
          <w:p w14:paraId="202FD192" w14:textId="77777777" w:rsidR="005044F7" w:rsidRPr="000177D7" w:rsidRDefault="005044F7" w:rsidP="005044F7">
            <w:pPr>
              <w:spacing w:before="0" w:after="0" w:line="240" w:lineRule="auto"/>
              <w:jc w:val="right"/>
              <w:rPr>
                <w:rFonts w:ascii="Arial" w:hAnsi="Arial" w:cs="Arial"/>
                <w:b/>
                <w:bCs/>
                <w:sz w:val="16"/>
                <w:szCs w:val="16"/>
              </w:rPr>
            </w:pPr>
            <w:r w:rsidRPr="000177D7">
              <w:rPr>
                <w:rFonts w:ascii="Arial" w:hAnsi="Arial" w:cs="Arial"/>
                <w:b/>
                <w:bCs/>
                <w:sz w:val="16"/>
                <w:szCs w:val="16"/>
              </w:rPr>
              <w:t>9,437</w:t>
            </w:r>
          </w:p>
        </w:tc>
        <w:tc>
          <w:tcPr>
            <w:tcW w:w="75" w:type="pct"/>
            <w:tcBorders>
              <w:top w:val="nil"/>
              <w:left w:val="nil"/>
              <w:bottom w:val="single" w:sz="4" w:space="0" w:color="293F5B"/>
              <w:right w:val="nil"/>
            </w:tcBorders>
            <w:shd w:val="clear" w:color="000000" w:fill="FFFFFF"/>
            <w:noWrap/>
            <w:vAlign w:val="center"/>
            <w:hideMark/>
          </w:tcPr>
          <w:p w14:paraId="658787E2" w14:textId="77777777" w:rsidR="005044F7" w:rsidRPr="000177D7" w:rsidRDefault="005044F7" w:rsidP="005044F7">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88" w:type="pct"/>
            <w:tcBorders>
              <w:top w:val="single" w:sz="4" w:space="0" w:color="293F5B"/>
              <w:left w:val="nil"/>
              <w:bottom w:val="single" w:sz="4" w:space="0" w:color="293F5B"/>
              <w:right w:val="nil"/>
            </w:tcBorders>
            <w:shd w:val="clear" w:color="000000" w:fill="E6F2FF"/>
            <w:noWrap/>
            <w:vAlign w:val="center"/>
            <w:hideMark/>
          </w:tcPr>
          <w:p w14:paraId="1B74CBA3" w14:textId="77777777" w:rsidR="005044F7" w:rsidRPr="000177D7" w:rsidRDefault="005044F7" w:rsidP="005044F7">
            <w:pPr>
              <w:spacing w:before="0" w:after="0" w:line="240" w:lineRule="auto"/>
              <w:jc w:val="right"/>
              <w:rPr>
                <w:rFonts w:ascii="Arial" w:hAnsi="Arial" w:cs="Arial"/>
                <w:b/>
                <w:bCs/>
                <w:sz w:val="16"/>
                <w:szCs w:val="16"/>
              </w:rPr>
            </w:pPr>
            <w:r w:rsidRPr="000177D7">
              <w:rPr>
                <w:rFonts w:ascii="Arial" w:hAnsi="Arial" w:cs="Arial"/>
                <w:b/>
                <w:bCs/>
                <w:sz w:val="16"/>
                <w:szCs w:val="16"/>
              </w:rPr>
              <w:t>9,134</w:t>
            </w:r>
          </w:p>
        </w:tc>
        <w:tc>
          <w:tcPr>
            <w:tcW w:w="588" w:type="pct"/>
            <w:tcBorders>
              <w:top w:val="single" w:sz="4" w:space="0" w:color="293F5B"/>
              <w:left w:val="nil"/>
              <w:bottom w:val="single" w:sz="4" w:space="0" w:color="293F5B"/>
              <w:right w:val="nil"/>
            </w:tcBorders>
            <w:shd w:val="clear" w:color="000000" w:fill="FFFFFF"/>
            <w:noWrap/>
            <w:vAlign w:val="center"/>
            <w:hideMark/>
          </w:tcPr>
          <w:p w14:paraId="6AB4DA38" w14:textId="77777777" w:rsidR="005044F7" w:rsidRPr="000177D7" w:rsidRDefault="005044F7" w:rsidP="005044F7">
            <w:pPr>
              <w:spacing w:before="0" w:after="0" w:line="240" w:lineRule="auto"/>
              <w:jc w:val="right"/>
              <w:rPr>
                <w:rFonts w:ascii="Arial" w:hAnsi="Arial" w:cs="Arial"/>
                <w:b/>
                <w:bCs/>
                <w:sz w:val="16"/>
                <w:szCs w:val="16"/>
              </w:rPr>
            </w:pPr>
            <w:r w:rsidRPr="000177D7">
              <w:rPr>
                <w:rFonts w:ascii="Arial" w:hAnsi="Arial" w:cs="Arial"/>
                <w:b/>
                <w:bCs/>
                <w:sz w:val="16"/>
                <w:szCs w:val="16"/>
              </w:rPr>
              <w:t>11,287</w:t>
            </w:r>
          </w:p>
        </w:tc>
        <w:tc>
          <w:tcPr>
            <w:tcW w:w="588" w:type="pct"/>
            <w:tcBorders>
              <w:top w:val="single" w:sz="4" w:space="0" w:color="293F5B"/>
              <w:left w:val="nil"/>
              <w:bottom w:val="single" w:sz="4" w:space="0" w:color="293F5B"/>
              <w:right w:val="nil"/>
            </w:tcBorders>
            <w:shd w:val="clear" w:color="000000" w:fill="FFFFFF"/>
            <w:noWrap/>
            <w:vAlign w:val="center"/>
            <w:hideMark/>
          </w:tcPr>
          <w:p w14:paraId="3724846A" w14:textId="77777777" w:rsidR="005044F7" w:rsidRPr="000177D7" w:rsidRDefault="005044F7" w:rsidP="005044F7">
            <w:pPr>
              <w:spacing w:before="0" w:after="0" w:line="240" w:lineRule="auto"/>
              <w:jc w:val="right"/>
              <w:rPr>
                <w:rFonts w:ascii="Arial" w:hAnsi="Arial" w:cs="Arial"/>
                <w:b/>
                <w:bCs/>
                <w:sz w:val="16"/>
                <w:szCs w:val="16"/>
              </w:rPr>
            </w:pPr>
            <w:r w:rsidRPr="000177D7">
              <w:rPr>
                <w:rFonts w:ascii="Arial" w:hAnsi="Arial" w:cs="Arial"/>
                <w:b/>
                <w:bCs/>
                <w:sz w:val="16"/>
                <w:szCs w:val="16"/>
              </w:rPr>
              <w:t>15,490</w:t>
            </w:r>
          </w:p>
        </w:tc>
        <w:tc>
          <w:tcPr>
            <w:tcW w:w="594" w:type="pct"/>
            <w:tcBorders>
              <w:top w:val="single" w:sz="4" w:space="0" w:color="293F5B"/>
              <w:left w:val="nil"/>
              <w:bottom w:val="single" w:sz="4" w:space="0" w:color="293F5B"/>
              <w:right w:val="nil"/>
            </w:tcBorders>
            <w:shd w:val="clear" w:color="000000" w:fill="FFFFFF"/>
            <w:noWrap/>
            <w:vAlign w:val="center"/>
            <w:hideMark/>
          </w:tcPr>
          <w:p w14:paraId="0EF8A9D5" w14:textId="77777777" w:rsidR="005044F7" w:rsidRPr="000177D7" w:rsidRDefault="005044F7" w:rsidP="005044F7">
            <w:pPr>
              <w:spacing w:before="0" w:after="0" w:line="240" w:lineRule="auto"/>
              <w:jc w:val="right"/>
              <w:rPr>
                <w:rFonts w:ascii="Arial" w:hAnsi="Arial" w:cs="Arial"/>
                <w:b/>
                <w:bCs/>
                <w:sz w:val="16"/>
                <w:szCs w:val="16"/>
              </w:rPr>
            </w:pPr>
            <w:r w:rsidRPr="000177D7">
              <w:rPr>
                <w:rFonts w:ascii="Arial" w:hAnsi="Arial" w:cs="Arial"/>
                <w:b/>
                <w:bCs/>
                <w:sz w:val="16"/>
                <w:szCs w:val="16"/>
              </w:rPr>
              <w:t>12,079</w:t>
            </w:r>
          </w:p>
        </w:tc>
      </w:tr>
    </w:tbl>
    <w:p w14:paraId="3689F131" w14:textId="283D0647" w:rsidR="00F70418" w:rsidRPr="000177D7" w:rsidRDefault="00F70418" w:rsidP="00BF22EF">
      <w:pPr>
        <w:pStyle w:val="ChartandTableFootnoteAlpha"/>
        <w:numPr>
          <w:ilvl w:val="0"/>
          <w:numId w:val="21"/>
        </w:numPr>
        <w:rPr>
          <w:color w:val="auto"/>
        </w:rPr>
      </w:pPr>
      <w:r w:rsidRPr="000177D7">
        <w:rPr>
          <w:color w:val="auto"/>
        </w:rPr>
        <w:t>The entry for each component includes eliminations for inter</w:t>
      </w:r>
      <w:r w:rsidR="00362F43" w:rsidRPr="000177D7">
        <w:rPr>
          <w:color w:val="auto"/>
        </w:rPr>
        <w:noBreakHyphen/>
      </w:r>
      <w:r w:rsidRPr="000177D7">
        <w:rPr>
          <w:color w:val="auto"/>
        </w:rPr>
        <w:t>agency transactions within that component.</w:t>
      </w:r>
    </w:p>
    <w:p w14:paraId="5BAFCB7F" w14:textId="77777777" w:rsidR="002F4C06" w:rsidRPr="000177D7" w:rsidRDefault="002F4C06" w:rsidP="002F4C06">
      <w:pPr>
        <w:pStyle w:val="TableLine"/>
      </w:pPr>
    </w:p>
    <w:p w14:paraId="72D887A7" w14:textId="3FB6BEA9" w:rsidR="00F70418" w:rsidRPr="000177D7" w:rsidRDefault="00F70418" w:rsidP="00F70418">
      <w:pPr>
        <w:pStyle w:val="Heading3"/>
      </w:pPr>
      <w:bookmarkStart w:id="101" w:name="_Toc99203688"/>
      <w:bookmarkStart w:id="102" w:name="_Toc117358181"/>
      <w:r w:rsidRPr="000177D7">
        <w:t>Agriculture, forestry and fishing</w:t>
      </w:r>
      <w:bookmarkEnd w:id="94"/>
      <w:bookmarkEnd w:id="95"/>
      <w:bookmarkEnd w:id="101"/>
      <w:bookmarkEnd w:id="102"/>
    </w:p>
    <w:p w14:paraId="0F4AD97F" w14:textId="4F1C5DB7" w:rsidR="002F4C06" w:rsidRPr="000177D7" w:rsidRDefault="001E67FA" w:rsidP="00E52B9D">
      <w:bookmarkStart w:id="103" w:name="_Toc4577279"/>
      <w:bookmarkStart w:id="104" w:name="_Toc4689191"/>
      <w:r w:rsidRPr="000177D7">
        <w:t xml:space="preserve">The agriculture, forestry and fishing function include expenses to support assistance to primary </w:t>
      </w:r>
      <w:r w:rsidR="003543DF" w:rsidRPr="000177D7">
        <w:t>producers;</w:t>
      </w:r>
      <w:r w:rsidRPr="000177D7">
        <w:t xml:space="preserve"> forestry, fishing, land and water resources management</w:t>
      </w:r>
      <w:r w:rsidR="003543DF" w:rsidRPr="000177D7">
        <w:t>;</w:t>
      </w:r>
      <w:r w:rsidRPr="000177D7" w:rsidDel="007947B8">
        <w:t xml:space="preserve"> quarantine services</w:t>
      </w:r>
      <w:r w:rsidR="003543DF" w:rsidRPr="000177D7">
        <w:t>;</w:t>
      </w:r>
      <w:r w:rsidRPr="000177D7">
        <w:t xml:space="preserve"> and contributions to research and development.</w:t>
      </w:r>
    </w:p>
    <w:p w14:paraId="703E59D7" w14:textId="722FA0E9" w:rsidR="005044F7" w:rsidRPr="000177D7" w:rsidRDefault="001E5404" w:rsidP="005044F7">
      <w:pPr>
        <w:pStyle w:val="TableHeading"/>
        <w:rPr>
          <w:rFonts w:eastAsiaTheme="minorHAnsi" w:cstheme="minorBidi"/>
          <w:sz w:val="22"/>
          <w:szCs w:val="22"/>
          <w:lang w:eastAsia="en-US"/>
        </w:rPr>
      </w:pPr>
      <w:r w:rsidRPr="000177D7">
        <w:t>Table 6</w:t>
      </w:r>
      <w:r w:rsidR="00F70418" w:rsidRPr="000177D7">
        <w:t>.13: Summary of expenses – agriculture, forestry and fishing</w:t>
      </w:r>
      <w:bookmarkStart w:id="105" w:name="_1586074659"/>
      <w:bookmarkStart w:id="106" w:name="_1727774349"/>
      <w:bookmarkStart w:id="107" w:name="_Toc99203689"/>
      <w:bookmarkEnd w:id="105"/>
      <w:bookmarkEnd w:id="106"/>
    </w:p>
    <w:tbl>
      <w:tblPr>
        <w:tblW w:w="5000" w:type="pct"/>
        <w:tblCellMar>
          <w:left w:w="0" w:type="dxa"/>
          <w:right w:w="28" w:type="dxa"/>
        </w:tblCellMar>
        <w:tblLook w:val="04A0" w:firstRow="1" w:lastRow="0" w:firstColumn="1" w:lastColumn="0" w:noHBand="0" w:noVBand="1"/>
        <w:tblCaption w:val="Table"/>
      </w:tblPr>
      <w:tblGrid>
        <w:gridCol w:w="3410"/>
        <w:gridCol w:w="845"/>
        <w:gridCol w:w="119"/>
        <w:gridCol w:w="834"/>
        <w:gridCol w:w="834"/>
        <w:gridCol w:w="834"/>
        <w:gridCol w:w="834"/>
      </w:tblGrid>
      <w:tr w:rsidR="005044F7" w:rsidRPr="000177D7" w14:paraId="54DD328E" w14:textId="77777777" w:rsidTr="005044F7">
        <w:trPr>
          <w:divId w:val="1274483748"/>
          <w:trHeight w:val="225"/>
        </w:trPr>
        <w:tc>
          <w:tcPr>
            <w:tcW w:w="2211" w:type="pct"/>
            <w:tcBorders>
              <w:top w:val="single" w:sz="4" w:space="0" w:color="293F5B"/>
              <w:left w:val="nil"/>
              <w:bottom w:val="nil"/>
              <w:right w:val="nil"/>
            </w:tcBorders>
            <w:shd w:val="clear" w:color="000000" w:fill="FFFFFF"/>
            <w:noWrap/>
            <w:vAlign w:val="center"/>
            <w:hideMark/>
          </w:tcPr>
          <w:p w14:paraId="45F35484" w14:textId="156A9E42" w:rsidR="005044F7" w:rsidRPr="000177D7" w:rsidRDefault="005044F7" w:rsidP="005044F7">
            <w:pPr>
              <w:spacing w:before="0" w:after="0" w:line="240" w:lineRule="auto"/>
              <w:rPr>
                <w:rFonts w:ascii="Arial" w:hAnsi="Arial" w:cs="Arial"/>
                <w:b/>
                <w:bCs/>
                <w:sz w:val="16"/>
                <w:szCs w:val="16"/>
              </w:rPr>
            </w:pPr>
            <w:r w:rsidRPr="000177D7">
              <w:rPr>
                <w:rFonts w:ascii="Arial" w:hAnsi="Arial" w:cs="Arial"/>
                <w:b/>
                <w:bCs/>
                <w:sz w:val="16"/>
                <w:szCs w:val="16"/>
              </w:rPr>
              <w:t>Sub</w:t>
            </w:r>
            <w:r w:rsidR="00362F43" w:rsidRPr="000177D7">
              <w:rPr>
                <w:rFonts w:ascii="Arial" w:hAnsi="Arial" w:cs="Arial"/>
                <w:b/>
                <w:bCs/>
                <w:sz w:val="16"/>
                <w:szCs w:val="16"/>
              </w:rPr>
              <w:noBreakHyphen/>
            </w:r>
            <w:r w:rsidRPr="000177D7">
              <w:rPr>
                <w:rFonts w:ascii="Arial" w:hAnsi="Arial" w:cs="Arial"/>
                <w:b/>
                <w:bCs/>
                <w:sz w:val="16"/>
                <w:szCs w:val="16"/>
              </w:rPr>
              <w:t>function</w:t>
            </w:r>
          </w:p>
        </w:tc>
        <w:tc>
          <w:tcPr>
            <w:tcW w:w="548" w:type="pct"/>
            <w:tcBorders>
              <w:top w:val="single" w:sz="4" w:space="0" w:color="293F5B"/>
              <w:left w:val="nil"/>
              <w:bottom w:val="single" w:sz="4" w:space="0" w:color="293F5B"/>
              <w:right w:val="nil"/>
            </w:tcBorders>
            <w:shd w:val="clear" w:color="000000" w:fill="FFFFFF"/>
            <w:noWrap/>
            <w:vAlign w:val="center"/>
            <w:hideMark/>
          </w:tcPr>
          <w:p w14:paraId="22FE1AB4" w14:textId="77777777" w:rsidR="005044F7" w:rsidRPr="000177D7" w:rsidRDefault="005044F7" w:rsidP="005044F7">
            <w:pPr>
              <w:spacing w:before="0" w:after="0" w:line="240" w:lineRule="auto"/>
              <w:jc w:val="center"/>
              <w:rPr>
                <w:rFonts w:ascii="Arial" w:hAnsi="Arial" w:cs="Arial"/>
                <w:sz w:val="16"/>
                <w:szCs w:val="16"/>
              </w:rPr>
            </w:pPr>
            <w:r w:rsidRPr="000177D7">
              <w:rPr>
                <w:rFonts w:ascii="Arial" w:hAnsi="Arial" w:cs="Arial"/>
                <w:sz w:val="16"/>
                <w:szCs w:val="16"/>
              </w:rPr>
              <w:t>Actual</w:t>
            </w:r>
          </w:p>
        </w:tc>
        <w:tc>
          <w:tcPr>
            <w:tcW w:w="77" w:type="pct"/>
            <w:tcBorders>
              <w:top w:val="single" w:sz="4" w:space="0" w:color="293F5B"/>
              <w:left w:val="nil"/>
              <w:bottom w:val="nil"/>
              <w:right w:val="nil"/>
            </w:tcBorders>
            <w:shd w:val="clear" w:color="000000" w:fill="FFFFFF"/>
            <w:noWrap/>
            <w:vAlign w:val="center"/>
            <w:hideMark/>
          </w:tcPr>
          <w:p w14:paraId="09534190" w14:textId="77777777" w:rsidR="005044F7" w:rsidRPr="000177D7" w:rsidRDefault="005044F7" w:rsidP="005044F7">
            <w:pPr>
              <w:spacing w:before="0" w:after="0" w:line="240" w:lineRule="auto"/>
              <w:jc w:val="center"/>
              <w:rPr>
                <w:rFonts w:ascii="Arial" w:hAnsi="Arial" w:cs="Arial"/>
                <w:sz w:val="16"/>
                <w:szCs w:val="16"/>
              </w:rPr>
            </w:pPr>
            <w:r w:rsidRPr="000177D7">
              <w:rPr>
                <w:rFonts w:ascii="Arial" w:hAnsi="Arial" w:cs="Arial"/>
                <w:sz w:val="16"/>
                <w:szCs w:val="16"/>
              </w:rPr>
              <w:t> </w:t>
            </w:r>
          </w:p>
        </w:tc>
        <w:tc>
          <w:tcPr>
            <w:tcW w:w="2164" w:type="pct"/>
            <w:gridSpan w:val="4"/>
            <w:tcBorders>
              <w:top w:val="single" w:sz="4" w:space="0" w:color="293F5B"/>
              <w:left w:val="nil"/>
              <w:bottom w:val="single" w:sz="4" w:space="0" w:color="293F5B"/>
              <w:right w:val="nil"/>
            </w:tcBorders>
            <w:shd w:val="clear" w:color="000000" w:fill="FFFFFF"/>
            <w:noWrap/>
            <w:vAlign w:val="center"/>
            <w:hideMark/>
          </w:tcPr>
          <w:p w14:paraId="5A06E071" w14:textId="77777777" w:rsidR="005044F7" w:rsidRPr="000177D7" w:rsidRDefault="005044F7" w:rsidP="005044F7">
            <w:pPr>
              <w:spacing w:before="0" w:after="0" w:line="240" w:lineRule="auto"/>
              <w:jc w:val="center"/>
              <w:rPr>
                <w:rFonts w:ascii="Arial" w:hAnsi="Arial" w:cs="Arial"/>
                <w:sz w:val="16"/>
                <w:szCs w:val="16"/>
              </w:rPr>
            </w:pPr>
            <w:r w:rsidRPr="000177D7">
              <w:rPr>
                <w:rFonts w:ascii="Arial" w:hAnsi="Arial" w:cs="Arial"/>
                <w:sz w:val="16"/>
                <w:szCs w:val="16"/>
              </w:rPr>
              <w:t>Estimates</w:t>
            </w:r>
          </w:p>
        </w:tc>
      </w:tr>
      <w:tr w:rsidR="005044F7" w:rsidRPr="000177D7" w14:paraId="01B5BEBE" w14:textId="77777777" w:rsidTr="005044F7">
        <w:trPr>
          <w:divId w:val="1274483748"/>
          <w:trHeight w:val="225"/>
        </w:trPr>
        <w:tc>
          <w:tcPr>
            <w:tcW w:w="2211" w:type="pct"/>
            <w:tcBorders>
              <w:top w:val="nil"/>
              <w:left w:val="nil"/>
              <w:bottom w:val="nil"/>
              <w:right w:val="nil"/>
            </w:tcBorders>
            <w:shd w:val="clear" w:color="000000" w:fill="FFFFFF"/>
            <w:noWrap/>
            <w:vAlign w:val="bottom"/>
            <w:hideMark/>
          </w:tcPr>
          <w:p w14:paraId="44E953D1"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48" w:type="pct"/>
            <w:tcBorders>
              <w:top w:val="single" w:sz="4" w:space="0" w:color="293F5B"/>
              <w:left w:val="nil"/>
              <w:bottom w:val="nil"/>
              <w:right w:val="nil"/>
            </w:tcBorders>
            <w:shd w:val="clear" w:color="000000" w:fill="FFFFFF"/>
            <w:noWrap/>
            <w:vAlign w:val="center"/>
            <w:hideMark/>
          </w:tcPr>
          <w:p w14:paraId="464157C9" w14:textId="3A0CEF4A"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2021</w:t>
            </w:r>
            <w:r w:rsidR="00362F43" w:rsidRPr="000177D7">
              <w:rPr>
                <w:rFonts w:ascii="Arial" w:hAnsi="Arial" w:cs="Arial"/>
                <w:sz w:val="16"/>
                <w:szCs w:val="16"/>
              </w:rPr>
              <w:noBreakHyphen/>
            </w:r>
            <w:r w:rsidRPr="000177D7">
              <w:rPr>
                <w:rFonts w:ascii="Arial" w:hAnsi="Arial" w:cs="Arial"/>
                <w:sz w:val="16"/>
                <w:szCs w:val="16"/>
              </w:rPr>
              <w:t>22</w:t>
            </w:r>
          </w:p>
        </w:tc>
        <w:tc>
          <w:tcPr>
            <w:tcW w:w="77" w:type="pct"/>
            <w:tcBorders>
              <w:top w:val="nil"/>
              <w:left w:val="nil"/>
              <w:bottom w:val="nil"/>
              <w:right w:val="nil"/>
            </w:tcBorders>
            <w:shd w:val="clear" w:color="000000" w:fill="FFFFFF"/>
            <w:noWrap/>
            <w:vAlign w:val="center"/>
            <w:hideMark/>
          </w:tcPr>
          <w:p w14:paraId="53D19236"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 </w:t>
            </w:r>
          </w:p>
        </w:tc>
        <w:tc>
          <w:tcPr>
            <w:tcW w:w="541" w:type="pct"/>
            <w:tcBorders>
              <w:top w:val="single" w:sz="4" w:space="0" w:color="293F5B"/>
              <w:left w:val="nil"/>
              <w:bottom w:val="nil"/>
              <w:right w:val="nil"/>
            </w:tcBorders>
            <w:shd w:val="clear" w:color="000000" w:fill="E6F2FF"/>
            <w:noWrap/>
            <w:vAlign w:val="center"/>
            <w:hideMark/>
          </w:tcPr>
          <w:p w14:paraId="29E2F371" w14:textId="7318163D"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2022</w:t>
            </w:r>
            <w:r w:rsidR="00362F43" w:rsidRPr="000177D7">
              <w:rPr>
                <w:rFonts w:ascii="Arial" w:hAnsi="Arial" w:cs="Arial"/>
                <w:sz w:val="16"/>
                <w:szCs w:val="16"/>
              </w:rPr>
              <w:noBreakHyphen/>
            </w:r>
            <w:r w:rsidRPr="000177D7">
              <w:rPr>
                <w:rFonts w:ascii="Arial" w:hAnsi="Arial" w:cs="Arial"/>
                <w:sz w:val="16"/>
                <w:szCs w:val="16"/>
              </w:rPr>
              <w:t>23</w:t>
            </w:r>
          </w:p>
        </w:tc>
        <w:tc>
          <w:tcPr>
            <w:tcW w:w="541" w:type="pct"/>
            <w:tcBorders>
              <w:top w:val="single" w:sz="4" w:space="0" w:color="293F5B"/>
              <w:left w:val="nil"/>
              <w:bottom w:val="nil"/>
              <w:right w:val="nil"/>
            </w:tcBorders>
            <w:shd w:val="clear" w:color="000000" w:fill="FFFFFF"/>
            <w:noWrap/>
            <w:vAlign w:val="center"/>
            <w:hideMark/>
          </w:tcPr>
          <w:p w14:paraId="02A1F705" w14:textId="47BCC88A"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2023</w:t>
            </w:r>
            <w:r w:rsidR="00362F43" w:rsidRPr="000177D7">
              <w:rPr>
                <w:rFonts w:ascii="Arial" w:hAnsi="Arial" w:cs="Arial"/>
                <w:sz w:val="16"/>
                <w:szCs w:val="16"/>
              </w:rPr>
              <w:noBreakHyphen/>
            </w:r>
            <w:r w:rsidRPr="000177D7">
              <w:rPr>
                <w:rFonts w:ascii="Arial" w:hAnsi="Arial" w:cs="Arial"/>
                <w:sz w:val="16"/>
                <w:szCs w:val="16"/>
              </w:rPr>
              <w:t>24</w:t>
            </w:r>
          </w:p>
        </w:tc>
        <w:tc>
          <w:tcPr>
            <w:tcW w:w="541" w:type="pct"/>
            <w:tcBorders>
              <w:top w:val="single" w:sz="4" w:space="0" w:color="293F5B"/>
              <w:left w:val="nil"/>
              <w:bottom w:val="nil"/>
              <w:right w:val="nil"/>
            </w:tcBorders>
            <w:shd w:val="clear" w:color="000000" w:fill="FFFFFF"/>
            <w:noWrap/>
            <w:vAlign w:val="center"/>
            <w:hideMark/>
          </w:tcPr>
          <w:p w14:paraId="1A8E1A70" w14:textId="58BBD29D"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2024</w:t>
            </w:r>
            <w:r w:rsidR="00362F43" w:rsidRPr="000177D7">
              <w:rPr>
                <w:rFonts w:ascii="Arial" w:hAnsi="Arial" w:cs="Arial"/>
                <w:sz w:val="16"/>
                <w:szCs w:val="16"/>
              </w:rPr>
              <w:noBreakHyphen/>
            </w:r>
            <w:r w:rsidRPr="000177D7">
              <w:rPr>
                <w:rFonts w:ascii="Arial" w:hAnsi="Arial" w:cs="Arial"/>
                <w:sz w:val="16"/>
                <w:szCs w:val="16"/>
              </w:rPr>
              <w:t>25</w:t>
            </w:r>
          </w:p>
        </w:tc>
        <w:tc>
          <w:tcPr>
            <w:tcW w:w="541" w:type="pct"/>
            <w:tcBorders>
              <w:top w:val="single" w:sz="4" w:space="0" w:color="293F5B"/>
              <w:left w:val="nil"/>
              <w:bottom w:val="nil"/>
              <w:right w:val="nil"/>
            </w:tcBorders>
            <w:shd w:val="clear" w:color="000000" w:fill="FFFFFF"/>
            <w:noWrap/>
            <w:vAlign w:val="center"/>
            <w:hideMark/>
          </w:tcPr>
          <w:p w14:paraId="58990731" w14:textId="63EA453B"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2025</w:t>
            </w:r>
            <w:r w:rsidR="00362F43" w:rsidRPr="000177D7">
              <w:rPr>
                <w:rFonts w:ascii="Arial" w:hAnsi="Arial" w:cs="Arial"/>
                <w:sz w:val="16"/>
                <w:szCs w:val="16"/>
              </w:rPr>
              <w:noBreakHyphen/>
            </w:r>
            <w:r w:rsidRPr="000177D7">
              <w:rPr>
                <w:rFonts w:ascii="Arial" w:hAnsi="Arial" w:cs="Arial"/>
                <w:sz w:val="16"/>
                <w:szCs w:val="16"/>
              </w:rPr>
              <w:t>26</w:t>
            </w:r>
          </w:p>
        </w:tc>
      </w:tr>
      <w:tr w:rsidR="005044F7" w:rsidRPr="000177D7" w14:paraId="4650262E" w14:textId="77777777" w:rsidTr="005044F7">
        <w:trPr>
          <w:divId w:val="1274483748"/>
          <w:trHeight w:val="225"/>
        </w:trPr>
        <w:tc>
          <w:tcPr>
            <w:tcW w:w="2211" w:type="pct"/>
            <w:tcBorders>
              <w:top w:val="nil"/>
              <w:left w:val="nil"/>
              <w:bottom w:val="nil"/>
              <w:right w:val="nil"/>
            </w:tcBorders>
            <w:shd w:val="clear" w:color="000000" w:fill="FFFFFF"/>
            <w:noWrap/>
            <w:vAlign w:val="center"/>
            <w:hideMark/>
          </w:tcPr>
          <w:p w14:paraId="34632DA1"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48" w:type="pct"/>
            <w:tcBorders>
              <w:top w:val="nil"/>
              <w:left w:val="nil"/>
              <w:bottom w:val="single" w:sz="4" w:space="0" w:color="293F5B"/>
              <w:right w:val="nil"/>
            </w:tcBorders>
            <w:shd w:val="clear" w:color="000000" w:fill="FFFFFF"/>
            <w:noWrap/>
            <w:vAlign w:val="center"/>
            <w:hideMark/>
          </w:tcPr>
          <w:p w14:paraId="5BDA5294"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$m</w:t>
            </w:r>
          </w:p>
        </w:tc>
        <w:tc>
          <w:tcPr>
            <w:tcW w:w="77" w:type="pct"/>
            <w:tcBorders>
              <w:top w:val="nil"/>
              <w:left w:val="nil"/>
              <w:bottom w:val="nil"/>
              <w:right w:val="nil"/>
            </w:tcBorders>
            <w:shd w:val="clear" w:color="000000" w:fill="FFFFFF"/>
            <w:noWrap/>
            <w:vAlign w:val="center"/>
            <w:hideMark/>
          </w:tcPr>
          <w:p w14:paraId="619EE77B"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 </w:t>
            </w:r>
          </w:p>
        </w:tc>
        <w:tc>
          <w:tcPr>
            <w:tcW w:w="541" w:type="pct"/>
            <w:tcBorders>
              <w:top w:val="nil"/>
              <w:left w:val="nil"/>
              <w:bottom w:val="single" w:sz="4" w:space="0" w:color="293F5B"/>
              <w:right w:val="nil"/>
            </w:tcBorders>
            <w:shd w:val="clear" w:color="000000" w:fill="E6F2FF"/>
            <w:noWrap/>
            <w:vAlign w:val="center"/>
            <w:hideMark/>
          </w:tcPr>
          <w:p w14:paraId="28235338"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$m</w:t>
            </w:r>
          </w:p>
        </w:tc>
        <w:tc>
          <w:tcPr>
            <w:tcW w:w="541" w:type="pct"/>
            <w:tcBorders>
              <w:top w:val="nil"/>
              <w:left w:val="nil"/>
              <w:bottom w:val="single" w:sz="4" w:space="0" w:color="293F5B"/>
              <w:right w:val="nil"/>
            </w:tcBorders>
            <w:shd w:val="clear" w:color="000000" w:fill="FFFFFF"/>
            <w:noWrap/>
            <w:vAlign w:val="center"/>
            <w:hideMark/>
          </w:tcPr>
          <w:p w14:paraId="6E3C56A5"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$m</w:t>
            </w:r>
          </w:p>
        </w:tc>
        <w:tc>
          <w:tcPr>
            <w:tcW w:w="541" w:type="pct"/>
            <w:tcBorders>
              <w:top w:val="nil"/>
              <w:left w:val="nil"/>
              <w:bottom w:val="single" w:sz="4" w:space="0" w:color="293F5B"/>
              <w:right w:val="nil"/>
            </w:tcBorders>
            <w:shd w:val="clear" w:color="000000" w:fill="FFFFFF"/>
            <w:noWrap/>
            <w:vAlign w:val="center"/>
            <w:hideMark/>
          </w:tcPr>
          <w:p w14:paraId="1BD4E6D6"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$m</w:t>
            </w:r>
          </w:p>
        </w:tc>
        <w:tc>
          <w:tcPr>
            <w:tcW w:w="541" w:type="pct"/>
            <w:tcBorders>
              <w:top w:val="nil"/>
              <w:left w:val="nil"/>
              <w:bottom w:val="single" w:sz="4" w:space="0" w:color="293F5B"/>
              <w:right w:val="nil"/>
            </w:tcBorders>
            <w:shd w:val="clear" w:color="000000" w:fill="FFFFFF"/>
            <w:noWrap/>
            <w:vAlign w:val="center"/>
            <w:hideMark/>
          </w:tcPr>
          <w:p w14:paraId="51A872FD"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$m</w:t>
            </w:r>
          </w:p>
        </w:tc>
      </w:tr>
      <w:tr w:rsidR="005044F7" w:rsidRPr="000177D7" w14:paraId="582AE098" w14:textId="77777777" w:rsidTr="005044F7">
        <w:trPr>
          <w:divId w:val="1274483748"/>
          <w:trHeight w:val="225"/>
        </w:trPr>
        <w:tc>
          <w:tcPr>
            <w:tcW w:w="2211" w:type="pct"/>
            <w:tcBorders>
              <w:top w:val="nil"/>
              <w:left w:val="nil"/>
              <w:bottom w:val="nil"/>
              <w:right w:val="nil"/>
            </w:tcBorders>
            <w:shd w:val="clear" w:color="000000" w:fill="FFFFFF"/>
            <w:noWrap/>
            <w:vAlign w:val="center"/>
            <w:hideMark/>
          </w:tcPr>
          <w:p w14:paraId="0BD59D7D"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Wool industry</w:t>
            </w:r>
          </w:p>
        </w:tc>
        <w:tc>
          <w:tcPr>
            <w:tcW w:w="548" w:type="pct"/>
            <w:tcBorders>
              <w:top w:val="nil"/>
              <w:left w:val="nil"/>
              <w:bottom w:val="nil"/>
              <w:right w:val="nil"/>
            </w:tcBorders>
            <w:shd w:val="clear" w:color="000000" w:fill="FFFFFF"/>
            <w:noWrap/>
            <w:vAlign w:val="center"/>
            <w:hideMark/>
          </w:tcPr>
          <w:p w14:paraId="1D0771AB"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58</w:t>
            </w:r>
          </w:p>
        </w:tc>
        <w:tc>
          <w:tcPr>
            <w:tcW w:w="77" w:type="pct"/>
            <w:tcBorders>
              <w:top w:val="nil"/>
              <w:left w:val="nil"/>
              <w:bottom w:val="nil"/>
              <w:right w:val="nil"/>
            </w:tcBorders>
            <w:shd w:val="clear" w:color="000000" w:fill="FFFFFF"/>
            <w:noWrap/>
            <w:vAlign w:val="center"/>
            <w:hideMark/>
          </w:tcPr>
          <w:p w14:paraId="41A07BDF"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44BCF02E"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67</w:t>
            </w:r>
          </w:p>
        </w:tc>
        <w:tc>
          <w:tcPr>
            <w:tcW w:w="541" w:type="pct"/>
            <w:tcBorders>
              <w:top w:val="nil"/>
              <w:left w:val="nil"/>
              <w:bottom w:val="nil"/>
              <w:right w:val="nil"/>
            </w:tcBorders>
            <w:shd w:val="clear" w:color="000000" w:fill="FFFFFF"/>
            <w:noWrap/>
            <w:vAlign w:val="center"/>
            <w:hideMark/>
          </w:tcPr>
          <w:p w14:paraId="1F56EA35"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72</w:t>
            </w:r>
          </w:p>
        </w:tc>
        <w:tc>
          <w:tcPr>
            <w:tcW w:w="541" w:type="pct"/>
            <w:tcBorders>
              <w:top w:val="nil"/>
              <w:left w:val="nil"/>
              <w:bottom w:val="nil"/>
              <w:right w:val="nil"/>
            </w:tcBorders>
            <w:shd w:val="clear" w:color="000000" w:fill="FFFFFF"/>
            <w:noWrap/>
            <w:vAlign w:val="center"/>
            <w:hideMark/>
          </w:tcPr>
          <w:p w14:paraId="6463B065"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74</w:t>
            </w:r>
          </w:p>
        </w:tc>
        <w:tc>
          <w:tcPr>
            <w:tcW w:w="541" w:type="pct"/>
            <w:tcBorders>
              <w:top w:val="nil"/>
              <w:left w:val="nil"/>
              <w:bottom w:val="nil"/>
              <w:right w:val="nil"/>
            </w:tcBorders>
            <w:shd w:val="clear" w:color="000000" w:fill="FFFFFF"/>
            <w:noWrap/>
            <w:vAlign w:val="center"/>
            <w:hideMark/>
          </w:tcPr>
          <w:p w14:paraId="5F72F4EC"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77</w:t>
            </w:r>
          </w:p>
        </w:tc>
      </w:tr>
      <w:tr w:rsidR="005044F7" w:rsidRPr="000177D7" w14:paraId="0DAE0855" w14:textId="77777777" w:rsidTr="005044F7">
        <w:trPr>
          <w:divId w:val="1274483748"/>
          <w:trHeight w:val="225"/>
        </w:trPr>
        <w:tc>
          <w:tcPr>
            <w:tcW w:w="2211" w:type="pct"/>
            <w:tcBorders>
              <w:top w:val="nil"/>
              <w:left w:val="nil"/>
              <w:bottom w:val="nil"/>
              <w:right w:val="nil"/>
            </w:tcBorders>
            <w:shd w:val="clear" w:color="000000" w:fill="FFFFFF"/>
            <w:noWrap/>
            <w:vAlign w:val="bottom"/>
            <w:hideMark/>
          </w:tcPr>
          <w:p w14:paraId="7FF6FF68"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Grains industry</w:t>
            </w:r>
          </w:p>
        </w:tc>
        <w:tc>
          <w:tcPr>
            <w:tcW w:w="548" w:type="pct"/>
            <w:tcBorders>
              <w:top w:val="nil"/>
              <w:left w:val="nil"/>
              <w:bottom w:val="nil"/>
              <w:right w:val="nil"/>
            </w:tcBorders>
            <w:shd w:val="clear" w:color="000000" w:fill="FFFFFF"/>
            <w:noWrap/>
            <w:vAlign w:val="center"/>
            <w:hideMark/>
          </w:tcPr>
          <w:p w14:paraId="41B130F7"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199</w:t>
            </w:r>
          </w:p>
        </w:tc>
        <w:tc>
          <w:tcPr>
            <w:tcW w:w="77" w:type="pct"/>
            <w:tcBorders>
              <w:top w:val="nil"/>
              <w:left w:val="nil"/>
              <w:bottom w:val="nil"/>
              <w:right w:val="nil"/>
            </w:tcBorders>
            <w:shd w:val="clear" w:color="000000" w:fill="FFFFFF"/>
            <w:noWrap/>
            <w:vAlign w:val="center"/>
            <w:hideMark/>
          </w:tcPr>
          <w:p w14:paraId="45B05B0E"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19A2146F"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238</w:t>
            </w:r>
          </w:p>
        </w:tc>
        <w:tc>
          <w:tcPr>
            <w:tcW w:w="541" w:type="pct"/>
            <w:tcBorders>
              <w:top w:val="nil"/>
              <w:left w:val="nil"/>
              <w:bottom w:val="nil"/>
              <w:right w:val="nil"/>
            </w:tcBorders>
            <w:shd w:val="clear" w:color="000000" w:fill="FFFFFF"/>
            <w:noWrap/>
            <w:vAlign w:val="center"/>
            <w:hideMark/>
          </w:tcPr>
          <w:p w14:paraId="79F6B2D3"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240</w:t>
            </w:r>
          </w:p>
        </w:tc>
        <w:tc>
          <w:tcPr>
            <w:tcW w:w="541" w:type="pct"/>
            <w:tcBorders>
              <w:top w:val="nil"/>
              <w:left w:val="nil"/>
              <w:bottom w:val="nil"/>
              <w:right w:val="nil"/>
            </w:tcBorders>
            <w:shd w:val="clear" w:color="000000" w:fill="FFFFFF"/>
            <w:noWrap/>
            <w:vAlign w:val="center"/>
            <w:hideMark/>
          </w:tcPr>
          <w:p w14:paraId="083733F4"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240</w:t>
            </w:r>
          </w:p>
        </w:tc>
        <w:tc>
          <w:tcPr>
            <w:tcW w:w="541" w:type="pct"/>
            <w:tcBorders>
              <w:top w:val="nil"/>
              <w:left w:val="nil"/>
              <w:bottom w:val="nil"/>
              <w:right w:val="nil"/>
            </w:tcBorders>
            <w:shd w:val="clear" w:color="000000" w:fill="FFFFFF"/>
            <w:noWrap/>
            <w:vAlign w:val="center"/>
            <w:hideMark/>
          </w:tcPr>
          <w:p w14:paraId="48D0CF50"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240</w:t>
            </w:r>
          </w:p>
        </w:tc>
      </w:tr>
      <w:tr w:rsidR="005044F7" w:rsidRPr="000177D7" w14:paraId="522AE451" w14:textId="77777777" w:rsidTr="005044F7">
        <w:trPr>
          <w:divId w:val="1274483748"/>
          <w:trHeight w:val="225"/>
        </w:trPr>
        <w:tc>
          <w:tcPr>
            <w:tcW w:w="2211" w:type="pct"/>
            <w:tcBorders>
              <w:top w:val="nil"/>
              <w:left w:val="nil"/>
              <w:bottom w:val="nil"/>
              <w:right w:val="nil"/>
            </w:tcBorders>
            <w:shd w:val="clear" w:color="000000" w:fill="FFFFFF"/>
            <w:noWrap/>
            <w:vAlign w:val="center"/>
            <w:hideMark/>
          </w:tcPr>
          <w:p w14:paraId="6882574E"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Dairy industry</w:t>
            </w:r>
          </w:p>
        </w:tc>
        <w:tc>
          <w:tcPr>
            <w:tcW w:w="548" w:type="pct"/>
            <w:tcBorders>
              <w:top w:val="nil"/>
              <w:left w:val="nil"/>
              <w:bottom w:val="nil"/>
              <w:right w:val="nil"/>
            </w:tcBorders>
            <w:shd w:val="clear" w:color="000000" w:fill="FFFFFF"/>
            <w:noWrap/>
            <w:vAlign w:val="center"/>
            <w:hideMark/>
          </w:tcPr>
          <w:p w14:paraId="6B5C2E8A"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55</w:t>
            </w:r>
          </w:p>
        </w:tc>
        <w:tc>
          <w:tcPr>
            <w:tcW w:w="77" w:type="pct"/>
            <w:tcBorders>
              <w:top w:val="nil"/>
              <w:left w:val="nil"/>
              <w:bottom w:val="nil"/>
              <w:right w:val="nil"/>
            </w:tcBorders>
            <w:shd w:val="clear" w:color="000000" w:fill="FFFFFF"/>
            <w:noWrap/>
            <w:vAlign w:val="center"/>
            <w:hideMark/>
          </w:tcPr>
          <w:p w14:paraId="4A7250DA"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1E94AA9E"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55</w:t>
            </w:r>
          </w:p>
        </w:tc>
        <w:tc>
          <w:tcPr>
            <w:tcW w:w="541" w:type="pct"/>
            <w:tcBorders>
              <w:top w:val="nil"/>
              <w:left w:val="nil"/>
              <w:bottom w:val="nil"/>
              <w:right w:val="nil"/>
            </w:tcBorders>
            <w:shd w:val="clear" w:color="000000" w:fill="FFFFFF"/>
            <w:noWrap/>
            <w:vAlign w:val="center"/>
            <w:hideMark/>
          </w:tcPr>
          <w:p w14:paraId="486226B2"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55</w:t>
            </w:r>
          </w:p>
        </w:tc>
        <w:tc>
          <w:tcPr>
            <w:tcW w:w="541" w:type="pct"/>
            <w:tcBorders>
              <w:top w:val="nil"/>
              <w:left w:val="nil"/>
              <w:bottom w:val="nil"/>
              <w:right w:val="nil"/>
            </w:tcBorders>
            <w:shd w:val="clear" w:color="000000" w:fill="FFFFFF"/>
            <w:noWrap/>
            <w:vAlign w:val="center"/>
            <w:hideMark/>
          </w:tcPr>
          <w:p w14:paraId="78735673"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56</w:t>
            </w:r>
          </w:p>
        </w:tc>
        <w:tc>
          <w:tcPr>
            <w:tcW w:w="541" w:type="pct"/>
            <w:tcBorders>
              <w:top w:val="nil"/>
              <w:left w:val="nil"/>
              <w:bottom w:val="nil"/>
              <w:right w:val="nil"/>
            </w:tcBorders>
            <w:shd w:val="clear" w:color="000000" w:fill="FFFFFF"/>
            <w:noWrap/>
            <w:vAlign w:val="center"/>
            <w:hideMark/>
          </w:tcPr>
          <w:p w14:paraId="7BC8672B"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57</w:t>
            </w:r>
          </w:p>
        </w:tc>
      </w:tr>
      <w:tr w:rsidR="005044F7" w:rsidRPr="000177D7" w14:paraId="6DA6F532" w14:textId="77777777" w:rsidTr="005044F7">
        <w:trPr>
          <w:divId w:val="1274483748"/>
          <w:trHeight w:val="225"/>
        </w:trPr>
        <w:tc>
          <w:tcPr>
            <w:tcW w:w="2211" w:type="pct"/>
            <w:tcBorders>
              <w:top w:val="nil"/>
              <w:left w:val="nil"/>
              <w:bottom w:val="nil"/>
              <w:right w:val="nil"/>
            </w:tcBorders>
            <w:shd w:val="clear" w:color="000000" w:fill="FFFFFF"/>
            <w:noWrap/>
            <w:vAlign w:val="center"/>
            <w:hideMark/>
          </w:tcPr>
          <w:p w14:paraId="5285CF77"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Cattle, sheep and pig industry</w:t>
            </w:r>
          </w:p>
        </w:tc>
        <w:tc>
          <w:tcPr>
            <w:tcW w:w="548" w:type="pct"/>
            <w:tcBorders>
              <w:top w:val="nil"/>
              <w:left w:val="nil"/>
              <w:bottom w:val="nil"/>
              <w:right w:val="nil"/>
            </w:tcBorders>
            <w:shd w:val="clear" w:color="000000" w:fill="FFFFFF"/>
            <w:noWrap/>
            <w:vAlign w:val="center"/>
            <w:hideMark/>
          </w:tcPr>
          <w:p w14:paraId="7274F27A"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249</w:t>
            </w:r>
          </w:p>
        </w:tc>
        <w:tc>
          <w:tcPr>
            <w:tcW w:w="77" w:type="pct"/>
            <w:tcBorders>
              <w:top w:val="nil"/>
              <w:left w:val="nil"/>
              <w:bottom w:val="nil"/>
              <w:right w:val="nil"/>
            </w:tcBorders>
            <w:shd w:val="clear" w:color="000000" w:fill="FFFFFF"/>
            <w:noWrap/>
            <w:vAlign w:val="center"/>
            <w:hideMark/>
          </w:tcPr>
          <w:p w14:paraId="0B8721E4"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5A2BED23"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260</w:t>
            </w:r>
          </w:p>
        </w:tc>
        <w:tc>
          <w:tcPr>
            <w:tcW w:w="541" w:type="pct"/>
            <w:tcBorders>
              <w:top w:val="nil"/>
              <w:left w:val="nil"/>
              <w:bottom w:val="nil"/>
              <w:right w:val="nil"/>
            </w:tcBorders>
            <w:shd w:val="clear" w:color="000000" w:fill="FFFFFF"/>
            <w:noWrap/>
            <w:vAlign w:val="center"/>
            <w:hideMark/>
          </w:tcPr>
          <w:p w14:paraId="6235323A"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266</w:t>
            </w:r>
          </w:p>
        </w:tc>
        <w:tc>
          <w:tcPr>
            <w:tcW w:w="541" w:type="pct"/>
            <w:tcBorders>
              <w:top w:val="nil"/>
              <w:left w:val="nil"/>
              <w:bottom w:val="nil"/>
              <w:right w:val="nil"/>
            </w:tcBorders>
            <w:shd w:val="clear" w:color="000000" w:fill="FFFFFF"/>
            <w:noWrap/>
            <w:vAlign w:val="center"/>
            <w:hideMark/>
          </w:tcPr>
          <w:p w14:paraId="2DD4C518"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275</w:t>
            </w:r>
          </w:p>
        </w:tc>
        <w:tc>
          <w:tcPr>
            <w:tcW w:w="541" w:type="pct"/>
            <w:tcBorders>
              <w:top w:val="nil"/>
              <w:left w:val="nil"/>
              <w:bottom w:val="nil"/>
              <w:right w:val="nil"/>
            </w:tcBorders>
            <w:shd w:val="clear" w:color="000000" w:fill="FFFFFF"/>
            <w:noWrap/>
            <w:vAlign w:val="center"/>
            <w:hideMark/>
          </w:tcPr>
          <w:p w14:paraId="569A0462"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280</w:t>
            </w:r>
          </w:p>
        </w:tc>
      </w:tr>
      <w:tr w:rsidR="005044F7" w:rsidRPr="000177D7" w14:paraId="1D45C2BB" w14:textId="77777777" w:rsidTr="005044F7">
        <w:trPr>
          <w:divId w:val="1274483748"/>
          <w:trHeight w:val="225"/>
        </w:trPr>
        <w:tc>
          <w:tcPr>
            <w:tcW w:w="2211" w:type="pct"/>
            <w:tcBorders>
              <w:top w:val="nil"/>
              <w:left w:val="nil"/>
              <w:bottom w:val="nil"/>
              <w:right w:val="nil"/>
            </w:tcBorders>
            <w:shd w:val="clear" w:color="000000" w:fill="FFFFFF"/>
            <w:noWrap/>
            <w:vAlign w:val="center"/>
            <w:hideMark/>
          </w:tcPr>
          <w:p w14:paraId="391977F3"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Fishing, horticulture and other agriculture</w:t>
            </w:r>
          </w:p>
        </w:tc>
        <w:tc>
          <w:tcPr>
            <w:tcW w:w="548" w:type="pct"/>
            <w:tcBorders>
              <w:top w:val="nil"/>
              <w:left w:val="nil"/>
              <w:bottom w:val="nil"/>
              <w:right w:val="nil"/>
            </w:tcBorders>
            <w:shd w:val="clear" w:color="000000" w:fill="FFFFFF"/>
            <w:noWrap/>
            <w:vAlign w:val="center"/>
            <w:hideMark/>
          </w:tcPr>
          <w:p w14:paraId="211B77A0"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412</w:t>
            </w:r>
          </w:p>
        </w:tc>
        <w:tc>
          <w:tcPr>
            <w:tcW w:w="77" w:type="pct"/>
            <w:tcBorders>
              <w:top w:val="nil"/>
              <w:left w:val="nil"/>
              <w:bottom w:val="nil"/>
              <w:right w:val="nil"/>
            </w:tcBorders>
            <w:shd w:val="clear" w:color="000000" w:fill="FFFFFF"/>
            <w:noWrap/>
            <w:vAlign w:val="center"/>
            <w:hideMark/>
          </w:tcPr>
          <w:p w14:paraId="35C90081"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7B25245C"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567</w:t>
            </w:r>
          </w:p>
        </w:tc>
        <w:tc>
          <w:tcPr>
            <w:tcW w:w="541" w:type="pct"/>
            <w:tcBorders>
              <w:top w:val="nil"/>
              <w:left w:val="nil"/>
              <w:bottom w:val="nil"/>
              <w:right w:val="nil"/>
            </w:tcBorders>
            <w:shd w:val="clear" w:color="000000" w:fill="FFFFFF"/>
            <w:noWrap/>
            <w:vAlign w:val="center"/>
            <w:hideMark/>
          </w:tcPr>
          <w:p w14:paraId="5AF0D2E8"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387</w:t>
            </w:r>
          </w:p>
        </w:tc>
        <w:tc>
          <w:tcPr>
            <w:tcW w:w="541" w:type="pct"/>
            <w:tcBorders>
              <w:top w:val="nil"/>
              <w:left w:val="nil"/>
              <w:bottom w:val="nil"/>
              <w:right w:val="nil"/>
            </w:tcBorders>
            <w:shd w:val="clear" w:color="000000" w:fill="FFFFFF"/>
            <w:noWrap/>
            <w:vAlign w:val="center"/>
            <w:hideMark/>
          </w:tcPr>
          <w:p w14:paraId="63D8074A"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363</w:t>
            </w:r>
          </w:p>
        </w:tc>
        <w:tc>
          <w:tcPr>
            <w:tcW w:w="541" w:type="pct"/>
            <w:tcBorders>
              <w:top w:val="nil"/>
              <w:left w:val="nil"/>
              <w:bottom w:val="nil"/>
              <w:right w:val="nil"/>
            </w:tcBorders>
            <w:shd w:val="clear" w:color="000000" w:fill="FFFFFF"/>
            <w:noWrap/>
            <w:vAlign w:val="center"/>
            <w:hideMark/>
          </w:tcPr>
          <w:p w14:paraId="719C8922"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342</w:t>
            </w:r>
          </w:p>
        </w:tc>
      </w:tr>
      <w:tr w:rsidR="005044F7" w:rsidRPr="000177D7" w14:paraId="3B6F3C08" w14:textId="77777777" w:rsidTr="005044F7">
        <w:trPr>
          <w:divId w:val="1274483748"/>
          <w:trHeight w:val="225"/>
        </w:trPr>
        <w:tc>
          <w:tcPr>
            <w:tcW w:w="2211" w:type="pct"/>
            <w:tcBorders>
              <w:top w:val="nil"/>
              <w:left w:val="nil"/>
              <w:bottom w:val="nil"/>
              <w:right w:val="nil"/>
            </w:tcBorders>
            <w:shd w:val="clear" w:color="000000" w:fill="FFFFFF"/>
            <w:noWrap/>
            <w:vAlign w:val="center"/>
            <w:hideMark/>
          </w:tcPr>
          <w:p w14:paraId="184C50A2"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General assistance not allocated to</w:t>
            </w:r>
          </w:p>
        </w:tc>
        <w:tc>
          <w:tcPr>
            <w:tcW w:w="548" w:type="pct"/>
            <w:tcBorders>
              <w:top w:val="nil"/>
              <w:left w:val="nil"/>
              <w:bottom w:val="nil"/>
              <w:right w:val="nil"/>
            </w:tcBorders>
            <w:shd w:val="clear" w:color="000000" w:fill="FFFFFF"/>
            <w:noWrap/>
            <w:vAlign w:val="center"/>
            <w:hideMark/>
          </w:tcPr>
          <w:p w14:paraId="42BE2261"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77" w:type="pct"/>
            <w:tcBorders>
              <w:top w:val="nil"/>
              <w:left w:val="nil"/>
              <w:bottom w:val="nil"/>
              <w:right w:val="nil"/>
            </w:tcBorders>
            <w:shd w:val="clear" w:color="000000" w:fill="FFFFFF"/>
            <w:noWrap/>
            <w:vAlign w:val="center"/>
            <w:hideMark/>
          </w:tcPr>
          <w:p w14:paraId="1339C0AD"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29A173BB"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FFFFFF"/>
            <w:noWrap/>
            <w:vAlign w:val="center"/>
            <w:hideMark/>
          </w:tcPr>
          <w:p w14:paraId="31E1A054"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FFFFFF"/>
            <w:noWrap/>
            <w:vAlign w:val="center"/>
            <w:hideMark/>
          </w:tcPr>
          <w:p w14:paraId="37D096B9"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FFFFFF"/>
            <w:noWrap/>
            <w:vAlign w:val="center"/>
            <w:hideMark/>
          </w:tcPr>
          <w:p w14:paraId="583319BD"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r>
      <w:tr w:rsidR="005044F7" w:rsidRPr="000177D7" w14:paraId="762B58D9" w14:textId="77777777" w:rsidTr="005044F7">
        <w:trPr>
          <w:divId w:val="1274483748"/>
          <w:trHeight w:val="225"/>
        </w:trPr>
        <w:tc>
          <w:tcPr>
            <w:tcW w:w="2211" w:type="pct"/>
            <w:tcBorders>
              <w:top w:val="nil"/>
              <w:left w:val="nil"/>
              <w:bottom w:val="nil"/>
              <w:right w:val="nil"/>
            </w:tcBorders>
            <w:shd w:val="clear" w:color="000000" w:fill="FFFFFF"/>
            <w:noWrap/>
            <w:vAlign w:val="center"/>
            <w:hideMark/>
          </w:tcPr>
          <w:p w14:paraId="355EC69D" w14:textId="77777777" w:rsidR="005044F7" w:rsidRPr="000177D7" w:rsidRDefault="005044F7" w:rsidP="005044F7">
            <w:pPr>
              <w:spacing w:before="0" w:after="0" w:line="240" w:lineRule="auto"/>
              <w:ind w:firstLineChars="100" w:firstLine="160"/>
              <w:rPr>
                <w:rFonts w:ascii="Arial" w:hAnsi="Arial" w:cs="Arial"/>
                <w:sz w:val="16"/>
                <w:szCs w:val="16"/>
              </w:rPr>
            </w:pPr>
            <w:r w:rsidRPr="000177D7">
              <w:rPr>
                <w:rFonts w:ascii="Arial" w:hAnsi="Arial" w:cs="Arial"/>
                <w:sz w:val="16"/>
                <w:szCs w:val="16"/>
              </w:rPr>
              <w:t>specific industries</w:t>
            </w:r>
          </w:p>
        </w:tc>
        <w:tc>
          <w:tcPr>
            <w:tcW w:w="548" w:type="pct"/>
            <w:tcBorders>
              <w:top w:val="nil"/>
              <w:left w:val="nil"/>
              <w:bottom w:val="nil"/>
              <w:right w:val="nil"/>
            </w:tcBorders>
            <w:shd w:val="clear" w:color="000000" w:fill="FFFFFF"/>
            <w:noWrap/>
            <w:vAlign w:val="center"/>
            <w:hideMark/>
          </w:tcPr>
          <w:p w14:paraId="0FF6485C"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35</w:t>
            </w:r>
          </w:p>
        </w:tc>
        <w:tc>
          <w:tcPr>
            <w:tcW w:w="77" w:type="pct"/>
            <w:tcBorders>
              <w:top w:val="nil"/>
              <w:left w:val="nil"/>
              <w:bottom w:val="nil"/>
              <w:right w:val="nil"/>
            </w:tcBorders>
            <w:shd w:val="clear" w:color="000000" w:fill="FFFFFF"/>
            <w:noWrap/>
            <w:vAlign w:val="center"/>
            <w:hideMark/>
          </w:tcPr>
          <w:p w14:paraId="7642A44C"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75A5DE42"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40</w:t>
            </w:r>
          </w:p>
        </w:tc>
        <w:tc>
          <w:tcPr>
            <w:tcW w:w="541" w:type="pct"/>
            <w:tcBorders>
              <w:top w:val="nil"/>
              <w:left w:val="nil"/>
              <w:bottom w:val="nil"/>
              <w:right w:val="nil"/>
            </w:tcBorders>
            <w:shd w:val="clear" w:color="000000" w:fill="FFFFFF"/>
            <w:noWrap/>
            <w:vAlign w:val="center"/>
            <w:hideMark/>
          </w:tcPr>
          <w:p w14:paraId="774C847B"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41</w:t>
            </w:r>
          </w:p>
        </w:tc>
        <w:tc>
          <w:tcPr>
            <w:tcW w:w="541" w:type="pct"/>
            <w:tcBorders>
              <w:top w:val="nil"/>
              <w:left w:val="nil"/>
              <w:bottom w:val="nil"/>
              <w:right w:val="nil"/>
            </w:tcBorders>
            <w:shd w:val="clear" w:color="000000" w:fill="FFFFFF"/>
            <w:noWrap/>
            <w:vAlign w:val="center"/>
            <w:hideMark/>
          </w:tcPr>
          <w:p w14:paraId="4D836249"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41</w:t>
            </w:r>
          </w:p>
        </w:tc>
        <w:tc>
          <w:tcPr>
            <w:tcW w:w="541" w:type="pct"/>
            <w:tcBorders>
              <w:top w:val="nil"/>
              <w:left w:val="nil"/>
              <w:bottom w:val="nil"/>
              <w:right w:val="nil"/>
            </w:tcBorders>
            <w:shd w:val="clear" w:color="000000" w:fill="FFFFFF"/>
            <w:noWrap/>
            <w:vAlign w:val="center"/>
            <w:hideMark/>
          </w:tcPr>
          <w:p w14:paraId="445E713F"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41</w:t>
            </w:r>
          </w:p>
        </w:tc>
      </w:tr>
      <w:tr w:rsidR="005044F7" w:rsidRPr="000177D7" w14:paraId="07E85A82" w14:textId="77777777" w:rsidTr="005044F7">
        <w:trPr>
          <w:divId w:val="1274483748"/>
          <w:trHeight w:val="225"/>
        </w:trPr>
        <w:tc>
          <w:tcPr>
            <w:tcW w:w="2211" w:type="pct"/>
            <w:tcBorders>
              <w:top w:val="nil"/>
              <w:left w:val="nil"/>
              <w:bottom w:val="nil"/>
              <w:right w:val="nil"/>
            </w:tcBorders>
            <w:shd w:val="clear" w:color="000000" w:fill="FFFFFF"/>
            <w:noWrap/>
            <w:vAlign w:val="center"/>
            <w:hideMark/>
          </w:tcPr>
          <w:p w14:paraId="77FC6A4D"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Rural assistance</w:t>
            </w:r>
          </w:p>
        </w:tc>
        <w:tc>
          <w:tcPr>
            <w:tcW w:w="548" w:type="pct"/>
            <w:tcBorders>
              <w:top w:val="nil"/>
              <w:left w:val="nil"/>
              <w:bottom w:val="nil"/>
              <w:right w:val="nil"/>
            </w:tcBorders>
            <w:shd w:val="clear" w:color="000000" w:fill="FFFFFF"/>
            <w:noWrap/>
            <w:vAlign w:val="center"/>
            <w:hideMark/>
          </w:tcPr>
          <w:p w14:paraId="2986F459"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334</w:t>
            </w:r>
          </w:p>
        </w:tc>
        <w:tc>
          <w:tcPr>
            <w:tcW w:w="77" w:type="pct"/>
            <w:tcBorders>
              <w:top w:val="nil"/>
              <w:left w:val="nil"/>
              <w:bottom w:val="nil"/>
              <w:right w:val="nil"/>
            </w:tcBorders>
            <w:shd w:val="clear" w:color="000000" w:fill="FFFFFF"/>
            <w:noWrap/>
            <w:vAlign w:val="center"/>
            <w:hideMark/>
          </w:tcPr>
          <w:p w14:paraId="3958D539"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1FF8ABD9"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489</w:t>
            </w:r>
          </w:p>
        </w:tc>
        <w:tc>
          <w:tcPr>
            <w:tcW w:w="541" w:type="pct"/>
            <w:tcBorders>
              <w:top w:val="nil"/>
              <w:left w:val="nil"/>
              <w:bottom w:val="nil"/>
              <w:right w:val="nil"/>
            </w:tcBorders>
            <w:shd w:val="clear" w:color="000000" w:fill="FFFFFF"/>
            <w:noWrap/>
            <w:vAlign w:val="center"/>
            <w:hideMark/>
          </w:tcPr>
          <w:p w14:paraId="21E569E4"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335</w:t>
            </w:r>
          </w:p>
        </w:tc>
        <w:tc>
          <w:tcPr>
            <w:tcW w:w="541" w:type="pct"/>
            <w:tcBorders>
              <w:top w:val="nil"/>
              <w:left w:val="nil"/>
              <w:bottom w:val="nil"/>
              <w:right w:val="nil"/>
            </w:tcBorders>
            <w:shd w:val="clear" w:color="000000" w:fill="FFFFFF"/>
            <w:noWrap/>
            <w:vAlign w:val="center"/>
            <w:hideMark/>
          </w:tcPr>
          <w:p w14:paraId="791C234C"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369</w:t>
            </w:r>
          </w:p>
        </w:tc>
        <w:tc>
          <w:tcPr>
            <w:tcW w:w="541" w:type="pct"/>
            <w:tcBorders>
              <w:top w:val="nil"/>
              <w:left w:val="nil"/>
              <w:bottom w:val="nil"/>
              <w:right w:val="nil"/>
            </w:tcBorders>
            <w:shd w:val="clear" w:color="000000" w:fill="FFFFFF"/>
            <w:noWrap/>
            <w:vAlign w:val="center"/>
            <w:hideMark/>
          </w:tcPr>
          <w:p w14:paraId="478301C9"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421</w:t>
            </w:r>
          </w:p>
        </w:tc>
      </w:tr>
      <w:tr w:rsidR="005044F7" w:rsidRPr="000177D7" w14:paraId="0A4597FF" w14:textId="77777777" w:rsidTr="005044F7">
        <w:trPr>
          <w:divId w:val="1274483748"/>
          <w:trHeight w:val="225"/>
        </w:trPr>
        <w:tc>
          <w:tcPr>
            <w:tcW w:w="2211" w:type="pct"/>
            <w:tcBorders>
              <w:top w:val="nil"/>
              <w:left w:val="nil"/>
              <w:bottom w:val="nil"/>
              <w:right w:val="nil"/>
            </w:tcBorders>
            <w:shd w:val="clear" w:color="000000" w:fill="FFFFFF"/>
            <w:noWrap/>
            <w:vAlign w:val="center"/>
            <w:hideMark/>
          </w:tcPr>
          <w:p w14:paraId="77E4E293"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Natural resources development</w:t>
            </w:r>
          </w:p>
        </w:tc>
        <w:tc>
          <w:tcPr>
            <w:tcW w:w="548" w:type="pct"/>
            <w:tcBorders>
              <w:top w:val="nil"/>
              <w:left w:val="nil"/>
              <w:bottom w:val="nil"/>
              <w:right w:val="nil"/>
            </w:tcBorders>
            <w:shd w:val="clear" w:color="000000" w:fill="FFFFFF"/>
            <w:noWrap/>
            <w:vAlign w:val="center"/>
            <w:hideMark/>
          </w:tcPr>
          <w:p w14:paraId="22D507D5"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722</w:t>
            </w:r>
          </w:p>
        </w:tc>
        <w:tc>
          <w:tcPr>
            <w:tcW w:w="77" w:type="pct"/>
            <w:tcBorders>
              <w:top w:val="nil"/>
              <w:left w:val="nil"/>
              <w:bottom w:val="nil"/>
              <w:right w:val="nil"/>
            </w:tcBorders>
            <w:shd w:val="clear" w:color="000000" w:fill="FFFFFF"/>
            <w:noWrap/>
            <w:vAlign w:val="center"/>
            <w:hideMark/>
          </w:tcPr>
          <w:p w14:paraId="619A358B"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7404F40E"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2,140</w:t>
            </w:r>
          </w:p>
        </w:tc>
        <w:tc>
          <w:tcPr>
            <w:tcW w:w="541" w:type="pct"/>
            <w:tcBorders>
              <w:top w:val="nil"/>
              <w:left w:val="nil"/>
              <w:bottom w:val="nil"/>
              <w:right w:val="nil"/>
            </w:tcBorders>
            <w:shd w:val="clear" w:color="000000" w:fill="FFFFFF"/>
            <w:noWrap/>
            <w:vAlign w:val="center"/>
            <w:hideMark/>
          </w:tcPr>
          <w:p w14:paraId="7D139FC3"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2,080</w:t>
            </w:r>
          </w:p>
        </w:tc>
        <w:tc>
          <w:tcPr>
            <w:tcW w:w="541" w:type="pct"/>
            <w:tcBorders>
              <w:top w:val="nil"/>
              <w:left w:val="nil"/>
              <w:bottom w:val="nil"/>
              <w:right w:val="nil"/>
            </w:tcBorders>
            <w:shd w:val="clear" w:color="000000" w:fill="FFFFFF"/>
            <w:noWrap/>
            <w:vAlign w:val="center"/>
            <w:hideMark/>
          </w:tcPr>
          <w:p w14:paraId="74E50495"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572</w:t>
            </w:r>
          </w:p>
        </w:tc>
        <w:tc>
          <w:tcPr>
            <w:tcW w:w="541" w:type="pct"/>
            <w:tcBorders>
              <w:top w:val="nil"/>
              <w:left w:val="nil"/>
              <w:bottom w:val="nil"/>
              <w:right w:val="nil"/>
            </w:tcBorders>
            <w:shd w:val="clear" w:color="000000" w:fill="FFFFFF"/>
            <w:noWrap/>
            <w:vAlign w:val="center"/>
            <w:hideMark/>
          </w:tcPr>
          <w:p w14:paraId="10EDB501"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401</w:t>
            </w:r>
          </w:p>
        </w:tc>
      </w:tr>
      <w:tr w:rsidR="005044F7" w:rsidRPr="000177D7" w14:paraId="5E6B7152" w14:textId="77777777" w:rsidTr="005044F7">
        <w:trPr>
          <w:divId w:val="1274483748"/>
          <w:trHeight w:val="225"/>
        </w:trPr>
        <w:tc>
          <w:tcPr>
            <w:tcW w:w="2211" w:type="pct"/>
            <w:tcBorders>
              <w:top w:val="nil"/>
              <w:left w:val="nil"/>
              <w:bottom w:val="nil"/>
              <w:right w:val="nil"/>
            </w:tcBorders>
            <w:shd w:val="clear" w:color="000000" w:fill="FFFFFF"/>
            <w:noWrap/>
            <w:vAlign w:val="center"/>
            <w:hideMark/>
          </w:tcPr>
          <w:p w14:paraId="2AE4C0B1"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General administration</w:t>
            </w:r>
          </w:p>
        </w:tc>
        <w:tc>
          <w:tcPr>
            <w:tcW w:w="548" w:type="pct"/>
            <w:tcBorders>
              <w:top w:val="nil"/>
              <w:left w:val="nil"/>
              <w:bottom w:val="nil"/>
              <w:right w:val="nil"/>
            </w:tcBorders>
            <w:shd w:val="clear" w:color="000000" w:fill="FFFFFF"/>
            <w:noWrap/>
            <w:vAlign w:val="center"/>
            <w:hideMark/>
          </w:tcPr>
          <w:p w14:paraId="24C122D7"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1,121</w:t>
            </w:r>
          </w:p>
        </w:tc>
        <w:tc>
          <w:tcPr>
            <w:tcW w:w="77" w:type="pct"/>
            <w:tcBorders>
              <w:top w:val="nil"/>
              <w:left w:val="nil"/>
              <w:bottom w:val="nil"/>
              <w:right w:val="nil"/>
            </w:tcBorders>
            <w:shd w:val="clear" w:color="000000" w:fill="FFFFFF"/>
            <w:noWrap/>
            <w:vAlign w:val="center"/>
            <w:hideMark/>
          </w:tcPr>
          <w:p w14:paraId="20625219"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76F44133"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1,178</w:t>
            </w:r>
          </w:p>
        </w:tc>
        <w:tc>
          <w:tcPr>
            <w:tcW w:w="541" w:type="pct"/>
            <w:tcBorders>
              <w:top w:val="nil"/>
              <w:left w:val="nil"/>
              <w:bottom w:val="nil"/>
              <w:right w:val="nil"/>
            </w:tcBorders>
            <w:shd w:val="clear" w:color="000000" w:fill="FFFFFF"/>
            <w:noWrap/>
            <w:vAlign w:val="center"/>
            <w:hideMark/>
          </w:tcPr>
          <w:p w14:paraId="1376439B"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1,030</w:t>
            </w:r>
          </w:p>
        </w:tc>
        <w:tc>
          <w:tcPr>
            <w:tcW w:w="541" w:type="pct"/>
            <w:tcBorders>
              <w:top w:val="nil"/>
              <w:left w:val="nil"/>
              <w:bottom w:val="nil"/>
              <w:right w:val="nil"/>
            </w:tcBorders>
            <w:shd w:val="clear" w:color="000000" w:fill="FFFFFF"/>
            <w:noWrap/>
            <w:vAlign w:val="center"/>
            <w:hideMark/>
          </w:tcPr>
          <w:p w14:paraId="3B0C515F"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959</w:t>
            </w:r>
          </w:p>
        </w:tc>
        <w:tc>
          <w:tcPr>
            <w:tcW w:w="541" w:type="pct"/>
            <w:tcBorders>
              <w:top w:val="nil"/>
              <w:left w:val="nil"/>
              <w:bottom w:val="nil"/>
              <w:right w:val="nil"/>
            </w:tcBorders>
            <w:shd w:val="clear" w:color="000000" w:fill="FFFFFF"/>
            <w:noWrap/>
            <w:vAlign w:val="center"/>
            <w:hideMark/>
          </w:tcPr>
          <w:p w14:paraId="629A8EF6"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876</w:t>
            </w:r>
          </w:p>
        </w:tc>
      </w:tr>
      <w:tr w:rsidR="005044F7" w:rsidRPr="000177D7" w14:paraId="0742640D" w14:textId="77777777" w:rsidTr="005044F7">
        <w:trPr>
          <w:divId w:val="1274483748"/>
          <w:trHeight w:val="225"/>
        </w:trPr>
        <w:tc>
          <w:tcPr>
            <w:tcW w:w="2211" w:type="pct"/>
            <w:tcBorders>
              <w:top w:val="nil"/>
              <w:left w:val="nil"/>
              <w:bottom w:val="single" w:sz="4" w:space="0" w:color="293F5B"/>
              <w:right w:val="nil"/>
            </w:tcBorders>
            <w:shd w:val="clear" w:color="000000" w:fill="FFFFFF"/>
            <w:noWrap/>
            <w:vAlign w:val="center"/>
            <w:hideMark/>
          </w:tcPr>
          <w:p w14:paraId="5AE73D97" w14:textId="77777777" w:rsidR="005044F7" w:rsidRPr="000177D7" w:rsidRDefault="005044F7" w:rsidP="005044F7">
            <w:pPr>
              <w:spacing w:before="0" w:after="0" w:line="240" w:lineRule="auto"/>
              <w:rPr>
                <w:rFonts w:ascii="Arial" w:hAnsi="Arial" w:cs="Arial"/>
                <w:b/>
                <w:bCs/>
                <w:sz w:val="16"/>
                <w:szCs w:val="16"/>
              </w:rPr>
            </w:pPr>
            <w:r w:rsidRPr="000177D7">
              <w:rPr>
                <w:rFonts w:ascii="Arial" w:hAnsi="Arial" w:cs="Arial"/>
                <w:b/>
                <w:bCs/>
                <w:sz w:val="16"/>
                <w:szCs w:val="16"/>
              </w:rPr>
              <w:t>Total agriculture, forestry and fishing</w:t>
            </w:r>
          </w:p>
        </w:tc>
        <w:tc>
          <w:tcPr>
            <w:tcW w:w="548" w:type="pct"/>
            <w:tcBorders>
              <w:top w:val="single" w:sz="4" w:space="0" w:color="293F5B"/>
              <w:left w:val="nil"/>
              <w:bottom w:val="single" w:sz="4" w:space="0" w:color="293F5B"/>
              <w:right w:val="nil"/>
            </w:tcBorders>
            <w:shd w:val="clear" w:color="000000" w:fill="FFFFFF"/>
            <w:noWrap/>
            <w:vAlign w:val="center"/>
            <w:hideMark/>
          </w:tcPr>
          <w:p w14:paraId="7432ABC9" w14:textId="77777777" w:rsidR="005044F7" w:rsidRPr="000177D7" w:rsidRDefault="005044F7" w:rsidP="005044F7">
            <w:pPr>
              <w:spacing w:before="0" w:after="0" w:line="240" w:lineRule="auto"/>
              <w:jc w:val="right"/>
              <w:rPr>
                <w:rFonts w:ascii="Arial" w:hAnsi="Arial" w:cs="Arial"/>
                <w:b/>
                <w:bCs/>
                <w:sz w:val="16"/>
                <w:szCs w:val="16"/>
              </w:rPr>
            </w:pPr>
            <w:r w:rsidRPr="000177D7">
              <w:rPr>
                <w:rFonts w:ascii="Arial" w:hAnsi="Arial" w:cs="Arial"/>
                <w:b/>
                <w:bCs/>
                <w:sz w:val="16"/>
                <w:szCs w:val="16"/>
              </w:rPr>
              <w:t>3,185</w:t>
            </w:r>
          </w:p>
        </w:tc>
        <w:tc>
          <w:tcPr>
            <w:tcW w:w="77" w:type="pct"/>
            <w:tcBorders>
              <w:top w:val="nil"/>
              <w:left w:val="nil"/>
              <w:bottom w:val="single" w:sz="4" w:space="0" w:color="293F5B"/>
              <w:right w:val="nil"/>
            </w:tcBorders>
            <w:shd w:val="clear" w:color="000000" w:fill="FFFFFF"/>
            <w:noWrap/>
            <w:vAlign w:val="center"/>
            <w:hideMark/>
          </w:tcPr>
          <w:p w14:paraId="56F5275E" w14:textId="77777777" w:rsidR="005044F7" w:rsidRPr="000177D7" w:rsidRDefault="005044F7" w:rsidP="005044F7">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41" w:type="pct"/>
            <w:tcBorders>
              <w:top w:val="single" w:sz="4" w:space="0" w:color="293F5B"/>
              <w:left w:val="nil"/>
              <w:bottom w:val="single" w:sz="4" w:space="0" w:color="293F5B"/>
              <w:right w:val="nil"/>
            </w:tcBorders>
            <w:shd w:val="clear" w:color="000000" w:fill="E6F2FF"/>
            <w:noWrap/>
            <w:vAlign w:val="center"/>
            <w:hideMark/>
          </w:tcPr>
          <w:p w14:paraId="15F429FA" w14:textId="77777777" w:rsidR="005044F7" w:rsidRPr="000177D7" w:rsidRDefault="005044F7" w:rsidP="005044F7">
            <w:pPr>
              <w:spacing w:before="0" w:after="0" w:line="240" w:lineRule="auto"/>
              <w:jc w:val="right"/>
              <w:rPr>
                <w:rFonts w:ascii="Arial" w:hAnsi="Arial" w:cs="Arial"/>
                <w:b/>
                <w:bCs/>
                <w:sz w:val="16"/>
                <w:szCs w:val="16"/>
              </w:rPr>
            </w:pPr>
            <w:r w:rsidRPr="000177D7">
              <w:rPr>
                <w:rFonts w:ascii="Arial" w:hAnsi="Arial" w:cs="Arial"/>
                <w:b/>
                <w:bCs/>
                <w:sz w:val="16"/>
                <w:szCs w:val="16"/>
              </w:rPr>
              <w:t>5,034</w:t>
            </w:r>
          </w:p>
        </w:tc>
        <w:tc>
          <w:tcPr>
            <w:tcW w:w="541" w:type="pct"/>
            <w:tcBorders>
              <w:top w:val="single" w:sz="4" w:space="0" w:color="293F5B"/>
              <w:left w:val="nil"/>
              <w:bottom w:val="single" w:sz="4" w:space="0" w:color="293F5B"/>
              <w:right w:val="nil"/>
            </w:tcBorders>
            <w:shd w:val="clear" w:color="000000" w:fill="FFFFFF"/>
            <w:noWrap/>
            <w:vAlign w:val="center"/>
            <w:hideMark/>
          </w:tcPr>
          <w:p w14:paraId="52FB13B7" w14:textId="77777777" w:rsidR="005044F7" w:rsidRPr="000177D7" w:rsidRDefault="005044F7" w:rsidP="005044F7">
            <w:pPr>
              <w:spacing w:before="0" w:after="0" w:line="240" w:lineRule="auto"/>
              <w:jc w:val="right"/>
              <w:rPr>
                <w:rFonts w:ascii="Arial" w:hAnsi="Arial" w:cs="Arial"/>
                <w:b/>
                <w:bCs/>
                <w:sz w:val="16"/>
                <w:szCs w:val="16"/>
              </w:rPr>
            </w:pPr>
            <w:r w:rsidRPr="000177D7">
              <w:rPr>
                <w:rFonts w:ascii="Arial" w:hAnsi="Arial" w:cs="Arial"/>
                <w:b/>
                <w:bCs/>
                <w:sz w:val="16"/>
                <w:szCs w:val="16"/>
              </w:rPr>
              <w:t>4,504</w:t>
            </w:r>
          </w:p>
        </w:tc>
        <w:tc>
          <w:tcPr>
            <w:tcW w:w="541" w:type="pct"/>
            <w:tcBorders>
              <w:top w:val="single" w:sz="4" w:space="0" w:color="293F5B"/>
              <w:left w:val="nil"/>
              <w:bottom w:val="single" w:sz="4" w:space="0" w:color="293F5B"/>
              <w:right w:val="nil"/>
            </w:tcBorders>
            <w:shd w:val="clear" w:color="000000" w:fill="FFFFFF"/>
            <w:noWrap/>
            <w:vAlign w:val="center"/>
            <w:hideMark/>
          </w:tcPr>
          <w:p w14:paraId="053040A8" w14:textId="77777777" w:rsidR="005044F7" w:rsidRPr="000177D7" w:rsidRDefault="005044F7" w:rsidP="005044F7">
            <w:pPr>
              <w:spacing w:before="0" w:after="0" w:line="240" w:lineRule="auto"/>
              <w:jc w:val="right"/>
              <w:rPr>
                <w:rFonts w:ascii="Arial" w:hAnsi="Arial" w:cs="Arial"/>
                <w:b/>
                <w:bCs/>
                <w:sz w:val="16"/>
                <w:szCs w:val="16"/>
              </w:rPr>
            </w:pPr>
            <w:r w:rsidRPr="000177D7">
              <w:rPr>
                <w:rFonts w:ascii="Arial" w:hAnsi="Arial" w:cs="Arial"/>
                <w:b/>
                <w:bCs/>
                <w:sz w:val="16"/>
                <w:szCs w:val="16"/>
              </w:rPr>
              <w:t>2,950</w:t>
            </w:r>
          </w:p>
        </w:tc>
        <w:tc>
          <w:tcPr>
            <w:tcW w:w="541" w:type="pct"/>
            <w:tcBorders>
              <w:top w:val="single" w:sz="4" w:space="0" w:color="293F5B"/>
              <w:left w:val="nil"/>
              <w:bottom w:val="single" w:sz="4" w:space="0" w:color="293F5B"/>
              <w:right w:val="nil"/>
            </w:tcBorders>
            <w:shd w:val="clear" w:color="000000" w:fill="FFFFFF"/>
            <w:noWrap/>
            <w:vAlign w:val="center"/>
            <w:hideMark/>
          </w:tcPr>
          <w:p w14:paraId="272D1319" w14:textId="77777777" w:rsidR="005044F7" w:rsidRPr="000177D7" w:rsidRDefault="005044F7" w:rsidP="005044F7">
            <w:pPr>
              <w:spacing w:before="0" w:after="0" w:line="240" w:lineRule="auto"/>
              <w:jc w:val="right"/>
              <w:rPr>
                <w:rFonts w:ascii="Arial" w:hAnsi="Arial" w:cs="Arial"/>
                <w:b/>
                <w:bCs/>
                <w:sz w:val="16"/>
                <w:szCs w:val="16"/>
              </w:rPr>
            </w:pPr>
            <w:r w:rsidRPr="000177D7">
              <w:rPr>
                <w:rFonts w:ascii="Arial" w:hAnsi="Arial" w:cs="Arial"/>
                <w:b/>
                <w:bCs/>
                <w:sz w:val="16"/>
                <w:szCs w:val="16"/>
              </w:rPr>
              <w:t>2,734</w:t>
            </w:r>
          </w:p>
        </w:tc>
      </w:tr>
    </w:tbl>
    <w:p w14:paraId="29464E82" w14:textId="22B418FF" w:rsidR="001E67FA" w:rsidRPr="000177D7" w:rsidRDefault="001E67FA" w:rsidP="001E67FA">
      <w:pPr>
        <w:rPr>
          <w:rFonts w:eastAsia="Book Antiqua"/>
          <w:lang w:val="en-US"/>
        </w:rPr>
      </w:pPr>
      <w:r w:rsidRPr="000177D7">
        <w:rPr>
          <w:lang w:val="en-US"/>
        </w:rPr>
        <w:t xml:space="preserve">Total expenses under this function are estimated to </w:t>
      </w:r>
      <w:r w:rsidRPr="000177D7">
        <w:rPr>
          <w:rFonts w:eastAsia="Book Antiqua"/>
          <w:lang w:val="en-US"/>
        </w:rPr>
        <w:t xml:space="preserve">decrease by 50.4 per cent in real terms over the period 2022–23 to 2025–26. </w:t>
      </w:r>
    </w:p>
    <w:p w14:paraId="093E8742" w14:textId="105BA3DC" w:rsidR="001E67FA" w:rsidRPr="000177D7" w:rsidRDefault="001E67FA" w:rsidP="001E67FA">
      <w:pPr>
        <w:rPr>
          <w:lang w:val="en-US"/>
        </w:rPr>
      </w:pPr>
      <w:r w:rsidRPr="000177D7">
        <w:rPr>
          <w:lang w:val="en-US"/>
        </w:rPr>
        <w:t xml:space="preserve">The </w:t>
      </w:r>
      <w:r w:rsidRPr="000177D7">
        <w:rPr>
          <w:b/>
          <w:bCs/>
          <w:lang w:val="en-US"/>
        </w:rPr>
        <w:t>rural assistance</w:t>
      </w:r>
      <w:r w:rsidRPr="000177D7">
        <w:rPr>
          <w:lang w:val="en-US"/>
        </w:rPr>
        <w:t xml:space="preserve"> sub</w:t>
      </w:r>
      <w:r w:rsidR="00362F43" w:rsidRPr="000177D7">
        <w:rPr>
          <w:lang w:val="en-US"/>
        </w:rPr>
        <w:noBreakHyphen/>
      </w:r>
      <w:r w:rsidRPr="000177D7">
        <w:rPr>
          <w:lang w:val="en-US"/>
        </w:rPr>
        <w:t xml:space="preserve">function is expected to </w:t>
      </w:r>
      <w:r w:rsidRPr="000177D7">
        <w:rPr>
          <w:rFonts w:eastAsia="Book Antiqua" w:cs="Book Antiqua"/>
          <w:lang w:val="en-US"/>
        </w:rPr>
        <w:t>decrease</w:t>
      </w:r>
      <w:r w:rsidRPr="000177D7">
        <w:rPr>
          <w:lang w:val="en-US"/>
        </w:rPr>
        <w:t xml:space="preserve"> by </w:t>
      </w:r>
      <w:r w:rsidRPr="000177D7">
        <w:rPr>
          <w:rFonts w:eastAsia="Book Antiqua" w:cs="Book Antiqua"/>
          <w:lang w:val="en-US"/>
        </w:rPr>
        <w:t>21.4</w:t>
      </w:r>
      <w:r w:rsidRPr="000177D7">
        <w:rPr>
          <w:lang w:val="en-US"/>
        </w:rPr>
        <w:t xml:space="preserve"> per cent in real terms over the </w:t>
      </w:r>
      <w:r w:rsidRPr="000177D7">
        <w:rPr>
          <w:rFonts w:eastAsia="Book Antiqua" w:cs="Book Antiqua"/>
          <w:lang w:val="en-US"/>
        </w:rPr>
        <w:t>period 2022–23 to 2025–26 due to the timing of concessional loan discount expenses on loans issued by the Regional Investment Corporation.</w:t>
      </w:r>
    </w:p>
    <w:p w14:paraId="1A5FF7D5" w14:textId="08307CDE" w:rsidR="0029741D" w:rsidRPr="000177D7" w:rsidRDefault="001E67FA" w:rsidP="001E67FA">
      <w:pPr>
        <w:rPr>
          <w:lang w:val="en-US"/>
        </w:rPr>
      </w:pPr>
      <w:r w:rsidRPr="000177D7">
        <w:rPr>
          <w:lang w:val="en-US"/>
        </w:rPr>
        <w:lastRenderedPageBreak/>
        <w:t xml:space="preserve">The </w:t>
      </w:r>
      <w:r w:rsidRPr="000177D7">
        <w:rPr>
          <w:b/>
          <w:lang w:val="en-US"/>
        </w:rPr>
        <w:t>natural resources development</w:t>
      </w:r>
      <w:r w:rsidRPr="000177D7">
        <w:rPr>
          <w:lang w:val="en-US"/>
        </w:rPr>
        <w:t xml:space="preserve"> sub</w:t>
      </w:r>
      <w:r w:rsidR="00362F43" w:rsidRPr="000177D7">
        <w:rPr>
          <w:lang w:val="en-US"/>
        </w:rPr>
        <w:noBreakHyphen/>
      </w:r>
      <w:r w:rsidRPr="000177D7">
        <w:rPr>
          <w:lang w:val="en-US"/>
        </w:rPr>
        <w:t>function is expected to decrease by 82.9 per cent in real terms over the period 2022–23 to 2025–26 reflecting the currently scheduled completion of water reform activities under the Murray</w:t>
      </w:r>
      <w:r w:rsidR="00362F43" w:rsidRPr="000177D7">
        <w:rPr>
          <w:lang w:val="en-US"/>
        </w:rPr>
        <w:noBreakHyphen/>
      </w:r>
      <w:r w:rsidRPr="000177D7">
        <w:rPr>
          <w:lang w:val="en-US"/>
        </w:rPr>
        <w:t>Darling Basin Plan in 2023–24.</w:t>
      </w:r>
      <w:r w:rsidR="003D21CF" w:rsidRPr="000177D7">
        <w:rPr>
          <w:lang w:val="en-US"/>
        </w:rPr>
        <w:t xml:space="preserve"> </w:t>
      </w:r>
    </w:p>
    <w:p w14:paraId="7E0863EA" w14:textId="2A29EA23" w:rsidR="00F70418" w:rsidRPr="000177D7" w:rsidRDefault="00F70418" w:rsidP="00EF38E8">
      <w:pPr>
        <w:pStyle w:val="Heading3"/>
      </w:pPr>
      <w:bookmarkStart w:id="108" w:name="_Toc117358182"/>
      <w:r w:rsidRPr="000177D7">
        <w:t>Mining, manufacturing and construction</w:t>
      </w:r>
      <w:bookmarkEnd w:id="103"/>
      <w:bookmarkEnd w:id="104"/>
      <w:bookmarkEnd w:id="107"/>
      <w:bookmarkEnd w:id="108"/>
      <w:r w:rsidRPr="000177D7">
        <w:t xml:space="preserve"> </w:t>
      </w:r>
    </w:p>
    <w:p w14:paraId="2D9FCBE5" w14:textId="44640545" w:rsidR="008853F5" w:rsidRPr="000177D7" w:rsidRDefault="00141EB3" w:rsidP="00A20F94">
      <w:bookmarkStart w:id="109" w:name="_Toc512582777"/>
      <w:bookmarkStart w:id="110" w:name="_Toc4577280"/>
      <w:bookmarkStart w:id="111" w:name="_Toc4689192"/>
      <w:r w:rsidRPr="000177D7">
        <w:t>The mining, manufacturing and construction function includes expenses for programs designed to promote the efficiency and competitiveness of Australian industries. The major components include the Research and Development Tax Incentive and industry assistance</w:t>
      </w:r>
      <w:r w:rsidR="00444AEF" w:rsidRPr="000177D7">
        <w:t> </w:t>
      </w:r>
      <w:r w:rsidRPr="000177D7">
        <w:t>programs.</w:t>
      </w:r>
    </w:p>
    <w:p w14:paraId="16C1429A" w14:textId="2117A225" w:rsidR="005044F7" w:rsidRPr="000177D7" w:rsidRDefault="001E5404" w:rsidP="005044F7">
      <w:pPr>
        <w:pStyle w:val="TableHeading"/>
        <w:rPr>
          <w:rFonts w:eastAsiaTheme="minorHAnsi" w:cstheme="minorBidi"/>
          <w:sz w:val="22"/>
          <w:szCs w:val="22"/>
          <w:lang w:eastAsia="en-US"/>
        </w:rPr>
      </w:pPr>
      <w:r w:rsidRPr="000177D7">
        <w:t>Table 6</w:t>
      </w:r>
      <w:r w:rsidR="00F70418" w:rsidRPr="000177D7">
        <w:t>.14: Summary of expenses – mining, manufacturing and construction</w:t>
      </w:r>
      <w:bookmarkStart w:id="112" w:name="_1727774357"/>
      <w:bookmarkEnd w:id="112"/>
    </w:p>
    <w:tbl>
      <w:tblPr>
        <w:tblW w:w="5000" w:type="pct"/>
        <w:tblCellMar>
          <w:left w:w="0" w:type="dxa"/>
          <w:right w:w="28" w:type="dxa"/>
        </w:tblCellMar>
        <w:tblLook w:val="04A0" w:firstRow="1" w:lastRow="0" w:firstColumn="1" w:lastColumn="0" w:noHBand="0" w:noVBand="1"/>
        <w:tblCaption w:val="Table"/>
      </w:tblPr>
      <w:tblGrid>
        <w:gridCol w:w="3410"/>
        <w:gridCol w:w="845"/>
        <w:gridCol w:w="119"/>
        <w:gridCol w:w="834"/>
        <w:gridCol w:w="834"/>
        <w:gridCol w:w="834"/>
        <w:gridCol w:w="834"/>
      </w:tblGrid>
      <w:tr w:rsidR="005044F7" w:rsidRPr="000177D7" w14:paraId="6AAA4F45" w14:textId="77777777" w:rsidTr="005044F7">
        <w:trPr>
          <w:divId w:val="29645020"/>
          <w:trHeight w:val="225"/>
        </w:trPr>
        <w:tc>
          <w:tcPr>
            <w:tcW w:w="2211" w:type="pct"/>
            <w:tcBorders>
              <w:top w:val="single" w:sz="4" w:space="0" w:color="293F5B"/>
              <w:left w:val="nil"/>
              <w:bottom w:val="nil"/>
              <w:right w:val="nil"/>
            </w:tcBorders>
            <w:shd w:val="clear" w:color="000000" w:fill="FFFFFF"/>
            <w:noWrap/>
            <w:vAlign w:val="center"/>
            <w:hideMark/>
          </w:tcPr>
          <w:p w14:paraId="066F6ED9" w14:textId="4BFF02D5" w:rsidR="005044F7" w:rsidRPr="000177D7" w:rsidRDefault="005044F7" w:rsidP="005044F7">
            <w:pPr>
              <w:spacing w:before="0" w:after="0" w:line="240" w:lineRule="auto"/>
              <w:rPr>
                <w:rFonts w:ascii="Arial" w:hAnsi="Arial" w:cs="Arial"/>
                <w:b/>
                <w:bCs/>
                <w:sz w:val="16"/>
                <w:szCs w:val="16"/>
              </w:rPr>
            </w:pPr>
            <w:r w:rsidRPr="000177D7">
              <w:rPr>
                <w:rFonts w:ascii="Arial" w:hAnsi="Arial" w:cs="Arial"/>
                <w:b/>
                <w:bCs/>
                <w:sz w:val="16"/>
                <w:szCs w:val="16"/>
              </w:rPr>
              <w:t>Sub</w:t>
            </w:r>
            <w:r w:rsidR="00362F43" w:rsidRPr="000177D7">
              <w:rPr>
                <w:rFonts w:ascii="Arial" w:hAnsi="Arial" w:cs="Arial"/>
                <w:b/>
                <w:bCs/>
                <w:sz w:val="16"/>
                <w:szCs w:val="16"/>
              </w:rPr>
              <w:noBreakHyphen/>
            </w:r>
            <w:r w:rsidRPr="000177D7">
              <w:rPr>
                <w:rFonts w:ascii="Arial" w:hAnsi="Arial" w:cs="Arial"/>
                <w:b/>
                <w:bCs/>
                <w:sz w:val="16"/>
                <w:szCs w:val="16"/>
              </w:rPr>
              <w:t>function</w:t>
            </w:r>
          </w:p>
        </w:tc>
        <w:tc>
          <w:tcPr>
            <w:tcW w:w="548" w:type="pct"/>
            <w:tcBorders>
              <w:top w:val="single" w:sz="4" w:space="0" w:color="293F5B"/>
              <w:left w:val="nil"/>
              <w:bottom w:val="single" w:sz="4" w:space="0" w:color="293F5B"/>
              <w:right w:val="nil"/>
            </w:tcBorders>
            <w:shd w:val="clear" w:color="000000" w:fill="FFFFFF"/>
            <w:noWrap/>
            <w:vAlign w:val="center"/>
            <w:hideMark/>
          </w:tcPr>
          <w:p w14:paraId="7BFC2FE1" w14:textId="77777777" w:rsidR="005044F7" w:rsidRPr="000177D7" w:rsidRDefault="005044F7" w:rsidP="005044F7">
            <w:pPr>
              <w:spacing w:before="0" w:after="0" w:line="240" w:lineRule="auto"/>
              <w:jc w:val="center"/>
              <w:rPr>
                <w:rFonts w:ascii="Arial" w:hAnsi="Arial" w:cs="Arial"/>
                <w:sz w:val="16"/>
                <w:szCs w:val="16"/>
              </w:rPr>
            </w:pPr>
            <w:r w:rsidRPr="000177D7">
              <w:rPr>
                <w:rFonts w:ascii="Arial" w:hAnsi="Arial" w:cs="Arial"/>
                <w:sz w:val="16"/>
                <w:szCs w:val="16"/>
              </w:rPr>
              <w:t>Actual</w:t>
            </w:r>
          </w:p>
        </w:tc>
        <w:tc>
          <w:tcPr>
            <w:tcW w:w="77" w:type="pct"/>
            <w:tcBorders>
              <w:top w:val="single" w:sz="4" w:space="0" w:color="293F5B"/>
              <w:left w:val="nil"/>
              <w:bottom w:val="nil"/>
              <w:right w:val="nil"/>
            </w:tcBorders>
            <w:shd w:val="clear" w:color="000000" w:fill="FFFFFF"/>
            <w:noWrap/>
            <w:vAlign w:val="center"/>
            <w:hideMark/>
          </w:tcPr>
          <w:p w14:paraId="14C5BBA8" w14:textId="77777777" w:rsidR="005044F7" w:rsidRPr="000177D7" w:rsidRDefault="005044F7" w:rsidP="005044F7">
            <w:pPr>
              <w:spacing w:before="0" w:after="0" w:line="240" w:lineRule="auto"/>
              <w:jc w:val="center"/>
              <w:rPr>
                <w:rFonts w:ascii="Arial" w:hAnsi="Arial" w:cs="Arial"/>
                <w:sz w:val="16"/>
                <w:szCs w:val="16"/>
              </w:rPr>
            </w:pPr>
            <w:r w:rsidRPr="000177D7">
              <w:rPr>
                <w:rFonts w:ascii="Arial" w:hAnsi="Arial" w:cs="Arial"/>
                <w:sz w:val="16"/>
                <w:szCs w:val="16"/>
              </w:rPr>
              <w:t> </w:t>
            </w:r>
          </w:p>
        </w:tc>
        <w:tc>
          <w:tcPr>
            <w:tcW w:w="2164" w:type="pct"/>
            <w:gridSpan w:val="4"/>
            <w:tcBorders>
              <w:top w:val="single" w:sz="4" w:space="0" w:color="293F5B"/>
              <w:left w:val="nil"/>
              <w:bottom w:val="single" w:sz="4" w:space="0" w:color="293F5B"/>
              <w:right w:val="nil"/>
            </w:tcBorders>
            <w:shd w:val="clear" w:color="000000" w:fill="FFFFFF"/>
            <w:noWrap/>
            <w:vAlign w:val="center"/>
            <w:hideMark/>
          </w:tcPr>
          <w:p w14:paraId="00BCEBAF" w14:textId="77777777" w:rsidR="005044F7" w:rsidRPr="000177D7" w:rsidRDefault="005044F7" w:rsidP="005044F7">
            <w:pPr>
              <w:spacing w:before="0" w:after="0" w:line="240" w:lineRule="auto"/>
              <w:jc w:val="center"/>
              <w:rPr>
                <w:rFonts w:ascii="Arial" w:hAnsi="Arial" w:cs="Arial"/>
                <w:sz w:val="16"/>
                <w:szCs w:val="16"/>
              </w:rPr>
            </w:pPr>
            <w:r w:rsidRPr="000177D7">
              <w:rPr>
                <w:rFonts w:ascii="Arial" w:hAnsi="Arial" w:cs="Arial"/>
                <w:sz w:val="16"/>
                <w:szCs w:val="16"/>
              </w:rPr>
              <w:t>Estimates</w:t>
            </w:r>
          </w:p>
        </w:tc>
      </w:tr>
      <w:tr w:rsidR="005044F7" w:rsidRPr="000177D7" w14:paraId="3A62D578" w14:textId="77777777" w:rsidTr="005044F7">
        <w:trPr>
          <w:divId w:val="29645020"/>
          <w:trHeight w:val="225"/>
        </w:trPr>
        <w:tc>
          <w:tcPr>
            <w:tcW w:w="2211" w:type="pct"/>
            <w:tcBorders>
              <w:top w:val="nil"/>
              <w:left w:val="nil"/>
              <w:bottom w:val="nil"/>
              <w:right w:val="nil"/>
            </w:tcBorders>
            <w:shd w:val="clear" w:color="000000" w:fill="FFFFFF"/>
            <w:noWrap/>
            <w:vAlign w:val="bottom"/>
            <w:hideMark/>
          </w:tcPr>
          <w:p w14:paraId="22AFFAD6"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48" w:type="pct"/>
            <w:tcBorders>
              <w:top w:val="single" w:sz="4" w:space="0" w:color="293F5B"/>
              <w:left w:val="nil"/>
              <w:bottom w:val="nil"/>
              <w:right w:val="nil"/>
            </w:tcBorders>
            <w:shd w:val="clear" w:color="000000" w:fill="FFFFFF"/>
            <w:noWrap/>
            <w:vAlign w:val="center"/>
            <w:hideMark/>
          </w:tcPr>
          <w:p w14:paraId="5436B0D8" w14:textId="0D747714"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2021</w:t>
            </w:r>
            <w:r w:rsidR="00362F43" w:rsidRPr="000177D7">
              <w:rPr>
                <w:rFonts w:ascii="Arial" w:hAnsi="Arial" w:cs="Arial"/>
                <w:sz w:val="16"/>
                <w:szCs w:val="16"/>
              </w:rPr>
              <w:noBreakHyphen/>
            </w:r>
            <w:r w:rsidRPr="000177D7">
              <w:rPr>
                <w:rFonts w:ascii="Arial" w:hAnsi="Arial" w:cs="Arial"/>
                <w:sz w:val="16"/>
                <w:szCs w:val="16"/>
              </w:rPr>
              <w:t>22</w:t>
            </w:r>
          </w:p>
        </w:tc>
        <w:tc>
          <w:tcPr>
            <w:tcW w:w="77" w:type="pct"/>
            <w:tcBorders>
              <w:top w:val="nil"/>
              <w:left w:val="nil"/>
              <w:bottom w:val="nil"/>
              <w:right w:val="nil"/>
            </w:tcBorders>
            <w:shd w:val="clear" w:color="000000" w:fill="FFFFFF"/>
            <w:noWrap/>
            <w:vAlign w:val="center"/>
            <w:hideMark/>
          </w:tcPr>
          <w:p w14:paraId="512B24C9"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 </w:t>
            </w:r>
          </w:p>
        </w:tc>
        <w:tc>
          <w:tcPr>
            <w:tcW w:w="541" w:type="pct"/>
            <w:tcBorders>
              <w:top w:val="single" w:sz="4" w:space="0" w:color="293F5B"/>
              <w:left w:val="nil"/>
              <w:bottom w:val="nil"/>
              <w:right w:val="nil"/>
            </w:tcBorders>
            <w:shd w:val="clear" w:color="000000" w:fill="E6F2FF"/>
            <w:noWrap/>
            <w:vAlign w:val="center"/>
            <w:hideMark/>
          </w:tcPr>
          <w:p w14:paraId="7F2F1672" w14:textId="1BC02ABD"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2022</w:t>
            </w:r>
            <w:r w:rsidR="00362F43" w:rsidRPr="000177D7">
              <w:rPr>
                <w:rFonts w:ascii="Arial" w:hAnsi="Arial" w:cs="Arial"/>
                <w:sz w:val="16"/>
                <w:szCs w:val="16"/>
              </w:rPr>
              <w:noBreakHyphen/>
            </w:r>
            <w:r w:rsidRPr="000177D7">
              <w:rPr>
                <w:rFonts w:ascii="Arial" w:hAnsi="Arial" w:cs="Arial"/>
                <w:sz w:val="16"/>
                <w:szCs w:val="16"/>
              </w:rPr>
              <w:t>23</w:t>
            </w:r>
          </w:p>
        </w:tc>
        <w:tc>
          <w:tcPr>
            <w:tcW w:w="541" w:type="pct"/>
            <w:tcBorders>
              <w:top w:val="single" w:sz="4" w:space="0" w:color="293F5B"/>
              <w:left w:val="nil"/>
              <w:bottom w:val="nil"/>
              <w:right w:val="nil"/>
            </w:tcBorders>
            <w:shd w:val="clear" w:color="000000" w:fill="FFFFFF"/>
            <w:noWrap/>
            <w:vAlign w:val="center"/>
            <w:hideMark/>
          </w:tcPr>
          <w:p w14:paraId="4C7D150A" w14:textId="1038C773"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2023</w:t>
            </w:r>
            <w:r w:rsidR="00362F43" w:rsidRPr="000177D7">
              <w:rPr>
                <w:rFonts w:ascii="Arial" w:hAnsi="Arial" w:cs="Arial"/>
                <w:sz w:val="16"/>
                <w:szCs w:val="16"/>
              </w:rPr>
              <w:noBreakHyphen/>
            </w:r>
            <w:r w:rsidRPr="000177D7">
              <w:rPr>
                <w:rFonts w:ascii="Arial" w:hAnsi="Arial" w:cs="Arial"/>
                <w:sz w:val="16"/>
                <w:szCs w:val="16"/>
              </w:rPr>
              <w:t>24</w:t>
            </w:r>
          </w:p>
        </w:tc>
        <w:tc>
          <w:tcPr>
            <w:tcW w:w="541" w:type="pct"/>
            <w:tcBorders>
              <w:top w:val="single" w:sz="4" w:space="0" w:color="293F5B"/>
              <w:left w:val="nil"/>
              <w:bottom w:val="nil"/>
              <w:right w:val="nil"/>
            </w:tcBorders>
            <w:shd w:val="clear" w:color="000000" w:fill="FFFFFF"/>
            <w:noWrap/>
            <w:vAlign w:val="center"/>
            <w:hideMark/>
          </w:tcPr>
          <w:p w14:paraId="759D03C3" w14:textId="067406DA"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2024</w:t>
            </w:r>
            <w:r w:rsidR="00362F43" w:rsidRPr="000177D7">
              <w:rPr>
                <w:rFonts w:ascii="Arial" w:hAnsi="Arial" w:cs="Arial"/>
                <w:sz w:val="16"/>
                <w:szCs w:val="16"/>
              </w:rPr>
              <w:noBreakHyphen/>
            </w:r>
            <w:r w:rsidRPr="000177D7">
              <w:rPr>
                <w:rFonts w:ascii="Arial" w:hAnsi="Arial" w:cs="Arial"/>
                <w:sz w:val="16"/>
                <w:szCs w:val="16"/>
              </w:rPr>
              <w:t>25</w:t>
            </w:r>
          </w:p>
        </w:tc>
        <w:tc>
          <w:tcPr>
            <w:tcW w:w="541" w:type="pct"/>
            <w:tcBorders>
              <w:top w:val="single" w:sz="4" w:space="0" w:color="293F5B"/>
              <w:left w:val="nil"/>
              <w:bottom w:val="nil"/>
              <w:right w:val="nil"/>
            </w:tcBorders>
            <w:shd w:val="clear" w:color="000000" w:fill="FFFFFF"/>
            <w:noWrap/>
            <w:vAlign w:val="center"/>
            <w:hideMark/>
          </w:tcPr>
          <w:p w14:paraId="23A63598" w14:textId="67DD8E05"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2025</w:t>
            </w:r>
            <w:r w:rsidR="00362F43" w:rsidRPr="000177D7">
              <w:rPr>
                <w:rFonts w:ascii="Arial" w:hAnsi="Arial" w:cs="Arial"/>
                <w:sz w:val="16"/>
                <w:szCs w:val="16"/>
              </w:rPr>
              <w:noBreakHyphen/>
            </w:r>
            <w:r w:rsidRPr="000177D7">
              <w:rPr>
                <w:rFonts w:ascii="Arial" w:hAnsi="Arial" w:cs="Arial"/>
                <w:sz w:val="16"/>
                <w:szCs w:val="16"/>
              </w:rPr>
              <w:t>26</w:t>
            </w:r>
          </w:p>
        </w:tc>
      </w:tr>
      <w:tr w:rsidR="005044F7" w:rsidRPr="000177D7" w14:paraId="36E4769F" w14:textId="77777777" w:rsidTr="005044F7">
        <w:trPr>
          <w:divId w:val="29645020"/>
          <w:trHeight w:val="225"/>
        </w:trPr>
        <w:tc>
          <w:tcPr>
            <w:tcW w:w="2211" w:type="pct"/>
            <w:tcBorders>
              <w:top w:val="nil"/>
              <w:left w:val="nil"/>
              <w:bottom w:val="nil"/>
              <w:right w:val="nil"/>
            </w:tcBorders>
            <w:shd w:val="clear" w:color="000000" w:fill="FFFFFF"/>
            <w:noWrap/>
            <w:vAlign w:val="center"/>
            <w:hideMark/>
          </w:tcPr>
          <w:p w14:paraId="7CA440D8"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48" w:type="pct"/>
            <w:tcBorders>
              <w:top w:val="nil"/>
              <w:left w:val="nil"/>
              <w:bottom w:val="single" w:sz="4" w:space="0" w:color="293F5B"/>
              <w:right w:val="nil"/>
            </w:tcBorders>
            <w:shd w:val="clear" w:color="000000" w:fill="FFFFFF"/>
            <w:noWrap/>
            <w:vAlign w:val="center"/>
            <w:hideMark/>
          </w:tcPr>
          <w:p w14:paraId="4458A005"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$m</w:t>
            </w:r>
          </w:p>
        </w:tc>
        <w:tc>
          <w:tcPr>
            <w:tcW w:w="77" w:type="pct"/>
            <w:tcBorders>
              <w:top w:val="nil"/>
              <w:left w:val="nil"/>
              <w:bottom w:val="nil"/>
              <w:right w:val="nil"/>
            </w:tcBorders>
            <w:shd w:val="clear" w:color="000000" w:fill="FFFFFF"/>
            <w:noWrap/>
            <w:vAlign w:val="center"/>
            <w:hideMark/>
          </w:tcPr>
          <w:p w14:paraId="16FFBBE8"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 </w:t>
            </w:r>
          </w:p>
        </w:tc>
        <w:tc>
          <w:tcPr>
            <w:tcW w:w="541" w:type="pct"/>
            <w:tcBorders>
              <w:top w:val="nil"/>
              <w:left w:val="nil"/>
              <w:bottom w:val="single" w:sz="4" w:space="0" w:color="293F5B"/>
              <w:right w:val="nil"/>
            </w:tcBorders>
            <w:shd w:val="clear" w:color="000000" w:fill="E6F2FF"/>
            <w:noWrap/>
            <w:vAlign w:val="center"/>
            <w:hideMark/>
          </w:tcPr>
          <w:p w14:paraId="6BD86FD2"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$m</w:t>
            </w:r>
          </w:p>
        </w:tc>
        <w:tc>
          <w:tcPr>
            <w:tcW w:w="541" w:type="pct"/>
            <w:tcBorders>
              <w:top w:val="nil"/>
              <w:left w:val="nil"/>
              <w:bottom w:val="single" w:sz="4" w:space="0" w:color="293F5B"/>
              <w:right w:val="nil"/>
            </w:tcBorders>
            <w:shd w:val="clear" w:color="000000" w:fill="FFFFFF"/>
            <w:noWrap/>
            <w:vAlign w:val="center"/>
            <w:hideMark/>
          </w:tcPr>
          <w:p w14:paraId="6946C27F"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$m</w:t>
            </w:r>
          </w:p>
        </w:tc>
        <w:tc>
          <w:tcPr>
            <w:tcW w:w="541" w:type="pct"/>
            <w:tcBorders>
              <w:top w:val="nil"/>
              <w:left w:val="nil"/>
              <w:bottom w:val="single" w:sz="4" w:space="0" w:color="293F5B"/>
              <w:right w:val="nil"/>
            </w:tcBorders>
            <w:shd w:val="clear" w:color="000000" w:fill="FFFFFF"/>
            <w:noWrap/>
            <w:vAlign w:val="center"/>
            <w:hideMark/>
          </w:tcPr>
          <w:p w14:paraId="5AA0820A"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$m</w:t>
            </w:r>
          </w:p>
        </w:tc>
        <w:tc>
          <w:tcPr>
            <w:tcW w:w="541" w:type="pct"/>
            <w:tcBorders>
              <w:top w:val="nil"/>
              <w:left w:val="nil"/>
              <w:bottom w:val="single" w:sz="4" w:space="0" w:color="293F5B"/>
              <w:right w:val="nil"/>
            </w:tcBorders>
            <w:shd w:val="clear" w:color="000000" w:fill="FFFFFF"/>
            <w:noWrap/>
            <w:vAlign w:val="center"/>
            <w:hideMark/>
          </w:tcPr>
          <w:p w14:paraId="5AA995CB"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$m</w:t>
            </w:r>
          </w:p>
        </w:tc>
      </w:tr>
      <w:tr w:rsidR="005044F7" w:rsidRPr="000177D7" w14:paraId="24723467" w14:textId="77777777" w:rsidTr="005044F7">
        <w:trPr>
          <w:divId w:val="29645020"/>
          <w:trHeight w:val="225"/>
        </w:trPr>
        <w:tc>
          <w:tcPr>
            <w:tcW w:w="2211" w:type="pct"/>
            <w:tcBorders>
              <w:top w:val="nil"/>
              <w:left w:val="nil"/>
              <w:bottom w:val="nil"/>
              <w:right w:val="nil"/>
            </w:tcBorders>
            <w:shd w:val="clear" w:color="000000" w:fill="FFFFFF"/>
            <w:noWrap/>
            <w:vAlign w:val="center"/>
            <w:hideMark/>
          </w:tcPr>
          <w:p w14:paraId="75A77E7C"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Mining, manufacturing and construction</w:t>
            </w:r>
          </w:p>
        </w:tc>
        <w:tc>
          <w:tcPr>
            <w:tcW w:w="548" w:type="pct"/>
            <w:tcBorders>
              <w:top w:val="nil"/>
              <w:left w:val="nil"/>
              <w:bottom w:val="single" w:sz="4" w:space="0" w:color="293F5B"/>
              <w:right w:val="nil"/>
            </w:tcBorders>
            <w:shd w:val="clear" w:color="000000" w:fill="FFFFFF"/>
            <w:noWrap/>
            <w:vAlign w:val="center"/>
            <w:hideMark/>
          </w:tcPr>
          <w:p w14:paraId="35AC5B40"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3,816</w:t>
            </w:r>
          </w:p>
        </w:tc>
        <w:tc>
          <w:tcPr>
            <w:tcW w:w="77" w:type="pct"/>
            <w:tcBorders>
              <w:top w:val="nil"/>
              <w:left w:val="nil"/>
              <w:bottom w:val="nil"/>
              <w:right w:val="nil"/>
            </w:tcBorders>
            <w:shd w:val="clear" w:color="000000" w:fill="FFFFFF"/>
            <w:noWrap/>
            <w:vAlign w:val="center"/>
            <w:hideMark/>
          </w:tcPr>
          <w:p w14:paraId="30357800"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single" w:sz="4" w:space="0" w:color="293F5B"/>
              <w:right w:val="nil"/>
            </w:tcBorders>
            <w:shd w:val="clear" w:color="000000" w:fill="E6F2FF"/>
            <w:noWrap/>
            <w:vAlign w:val="center"/>
            <w:hideMark/>
          </w:tcPr>
          <w:p w14:paraId="0E4951FF"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4,945</w:t>
            </w:r>
          </w:p>
        </w:tc>
        <w:tc>
          <w:tcPr>
            <w:tcW w:w="541" w:type="pct"/>
            <w:tcBorders>
              <w:top w:val="nil"/>
              <w:left w:val="nil"/>
              <w:bottom w:val="single" w:sz="4" w:space="0" w:color="293F5B"/>
              <w:right w:val="nil"/>
            </w:tcBorders>
            <w:shd w:val="clear" w:color="000000" w:fill="FFFFFF"/>
            <w:noWrap/>
            <w:vAlign w:val="center"/>
            <w:hideMark/>
          </w:tcPr>
          <w:p w14:paraId="2DDB6DBE"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4,678</w:t>
            </w:r>
          </w:p>
        </w:tc>
        <w:tc>
          <w:tcPr>
            <w:tcW w:w="541" w:type="pct"/>
            <w:tcBorders>
              <w:top w:val="nil"/>
              <w:left w:val="nil"/>
              <w:bottom w:val="single" w:sz="4" w:space="0" w:color="293F5B"/>
              <w:right w:val="nil"/>
            </w:tcBorders>
            <w:shd w:val="clear" w:color="000000" w:fill="FFFFFF"/>
            <w:noWrap/>
            <w:vAlign w:val="center"/>
            <w:hideMark/>
          </w:tcPr>
          <w:p w14:paraId="560DDE26"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4,069</w:t>
            </w:r>
          </w:p>
        </w:tc>
        <w:tc>
          <w:tcPr>
            <w:tcW w:w="541" w:type="pct"/>
            <w:tcBorders>
              <w:top w:val="nil"/>
              <w:left w:val="nil"/>
              <w:bottom w:val="single" w:sz="4" w:space="0" w:color="293F5B"/>
              <w:right w:val="nil"/>
            </w:tcBorders>
            <w:shd w:val="clear" w:color="000000" w:fill="FFFFFF"/>
            <w:noWrap/>
            <w:vAlign w:val="center"/>
            <w:hideMark/>
          </w:tcPr>
          <w:p w14:paraId="6D10469F"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4,047</w:t>
            </w:r>
          </w:p>
        </w:tc>
      </w:tr>
      <w:tr w:rsidR="005044F7" w:rsidRPr="000177D7" w14:paraId="75E448F1" w14:textId="77777777" w:rsidTr="005044F7">
        <w:trPr>
          <w:divId w:val="29645020"/>
          <w:trHeight w:val="225"/>
        </w:trPr>
        <w:tc>
          <w:tcPr>
            <w:tcW w:w="2211" w:type="pct"/>
            <w:tcBorders>
              <w:top w:val="nil"/>
              <w:left w:val="nil"/>
              <w:bottom w:val="nil"/>
              <w:right w:val="nil"/>
            </w:tcBorders>
            <w:shd w:val="clear" w:color="000000" w:fill="FFFFFF"/>
            <w:noWrap/>
            <w:vAlign w:val="center"/>
            <w:hideMark/>
          </w:tcPr>
          <w:p w14:paraId="4C5129F6" w14:textId="77777777" w:rsidR="005044F7" w:rsidRPr="000177D7" w:rsidRDefault="005044F7" w:rsidP="005044F7">
            <w:pPr>
              <w:spacing w:before="0" w:after="0" w:line="240" w:lineRule="auto"/>
              <w:rPr>
                <w:rFonts w:ascii="Arial" w:hAnsi="Arial" w:cs="Arial"/>
                <w:b/>
                <w:bCs/>
                <w:sz w:val="16"/>
                <w:szCs w:val="16"/>
              </w:rPr>
            </w:pPr>
            <w:r w:rsidRPr="000177D7">
              <w:rPr>
                <w:rFonts w:ascii="Arial" w:hAnsi="Arial" w:cs="Arial"/>
                <w:b/>
                <w:bCs/>
                <w:sz w:val="16"/>
                <w:szCs w:val="16"/>
              </w:rPr>
              <w:t xml:space="preserve">Total mining, manufacturing </w:t>
            </w:r>
          </w:p>
        </w:tc>
        <w:tc>
          <w:tcPr>
            <w:tcW w:w="548" w:type="pct"/>
            <w:tcBorders>
              <w:top w:val="nil"/>
              <w:left w:val="nil"/>
              <w:bottom w:val="nil"/>
              <w:right w:val="nil"/>
            </w:tcBorders>
            <w:shd w:val="clear" w:color="000000" w:fill="FFFFFF"/>
            <w:noWrap/>
            <w:vAlign w:val="center"/>
            <w:hideMark/>
          </w:tcPr>
          <w:p w14:paraId="60C39456"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77" w:type="pct"/>
            <w:tcBorders>
              <w:top w:val="nil"/>
              <w:left w:val="nil"/>
              <w:bottom w:val="nil"/>
              <w:right w:val="nil"/>
            </w:tcBorders>
            <w:shd w:val="clear" w:color="000000" w:fill="FFFFFF"/>
            <w:noWrap/>
            <w:vAlign w:val="center"/>
            <w:hideMark/>
          </w:tcPr>
          <w:p w14:paraId="4A1E9C81"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1366E4F8"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FFFFFF"/>
            <w:noWrap/>
            <w:vAlign w:val="center"/>
            <w:hideMark/>
          </w:tcPr>
          <w:p w14:paraId="6D6ACB58"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FFFFFF"/>
            <w:noWrap/>
            <w:vAlign w:val="center"/>
            <w:hideMark/>
          </w:tcPr>
          <w:p w14:paraId="3507D339"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FFFFFF"/>
            <w:noWrap/>
            <w:vAlign w:val="center"/>
            <w:hideMark/>
          </w:tcPr>
          <w:p w14:paraId="083F0D0C"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r>
      <w:tr w:rsidR="005044F7" w:rsidRPr="000177D7" w14:paraId="4006D1B3" w14:textId="77777777" w:rsidTr="005044F7">
        <w:trPr>
          <w:divId w:val="29645020"/>
          <w:trHeight w:val="225"/>
        </w:trPr>
        <w:tc>
          <w:tcPr>
            <w:tcW w:w="2211" w:type="pct"/>
            <w:tcBorders>
              <w:top w:val="nil"/>
              <w:left w:val="nil"/>
              <w:bottom w:val="single" w:sz="4" w:space="0" w:color="293F5B"/>
              <w:right w:val="nil"/>
            </w:tcBorders>
            <w:shd w:val="clear" w:color="000000" w:fill="FFFFFF"/>
            <w:noWrap/>
            <w:vAlign w:val="center"/>
            <w:hideMark/>
          </w:tcPr>
          <w:p w14:paraId="51CF3F9C" w14:textId="77777777" w:rsidR="005044F7" w:rsidRPr="000177D7" w:rsidRDefault="005044F7" w:rsidP="005044F7">
            <w:pPr>
              <w:spacing w:before="0" w:after="0" w:line="240" w:lineRule="auto"/>
              <w:ind w:firstLineChars="100" w:firstLine="161"/>
              <w:rPr>
                <w:rFonts w:ascii="Arial" w:hAnsi="Arial" w:cs="Arial"/>
                <w:b/>
                <w:bCs/>
                <w:sz w:val="16"/>
                <w:szCs w:val="16"/>
              </w:rPr>
            </w:pPr>
            <w:r w:rsidRPr="000177D7">
              <w:rPr>
                <w:rFonts w:ascii="Arial" w:hAnsi="Arial" w:cs="Arial"/>
                <w:b/>
                <w:bCs/>
                <w:sz w:val="16"/>
                <w:szCs w:val="16"/>
              </w:rPr>
              <w:t>and construction</w:t>
            </w:r>
          </w:p>
        </w:tc>
        <w:tc>
          <w:tcPr>
            <w:tcW w:w="548" w:type="pct"/>
            <w:tcBorders>
              <w:top w:val="nil"/>
              <w:left w:val="nil"/>
              <w:bottom w:val="single" w:sz="4" w:space="0" w:color="293F5B"/>
              <w:right w:val="nil"/>
            </w:tcBorders>
            <w:shd w:val="clear" w:color="000000" w:fill="FFFFFF"/>
            <w:noWrap/>
            <w:vAlign w:val="center"/>
            <w:hideMark/>
          </w:tcPr>
          <w:p w14:paraId="16C81978" w14:textId="77777777" w:rsidR="005044F7" w:rsidRPr="000177D7" w:rsidRDefault="005044F7" w:rsidP="005044F7">
            <w:pPr>
              <w:spacing w:before="0" w:after="0" w:line="240" w:lineRule="auto"/>
              <w:jc w:val="right"/>
              <w:rPr>
                <w:rFonts w:ascii="Arial" w:hAnsi="Arial" w:cs="Arial"/>
                <w:b/>
                <w:bCs/>
                <w:sz w:val="16"/>
                <w:szCs w:val="16"/>
              </w:rPr>
            </w:pPr>
            <w:r w:rsidRPr="000177D7">
              <w:rPr>
                <w:rFonts w:ascii="Arial" w:hAnsi="Arial" w:cs="Arial"/>
                <w:b/>
                <w:bCs/>
                <w:sz w:val="16"/>
                <w:szCs w:val="16"/>
              </w:rPr>
              <w:t>3,816</w:t>
            </w:r>
          </w:p>
        </w:tc>
        <w:tc>
          <w:tcPr>
            <w:tcW w:w="77" w:type="pct"/>
            <w:tcBorders>
              <w:top w:val="nil"/>
              <w:left w:val="nil"/>
              <w:bottom w:val="single" w:sz="4" w:space="0" w:color="293F5B"/>
              <w:right w:val="nil"/>
            </w:tcBorders>
            <w:shd w:val="clear" w:color="000000" w:fill="FFFFFF"/>
            <w:noWrap/>
            <w:vAlign w:val="center"/>
            <w:hideMark/>
          </w:tcPr>
          <w:p w14:paraId="1585C340" w14:textId="77777777" w:rsidR="005044F7" w:rsidRPr="000177D7" w:rsidRDefault="005044F7" w:rsidP="005044F7">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41" w:type="pct"/>
            <w:tcBorders>
              <w:top w:val="nil"/>
              <w:left w:val="nil"/>
              <w:bottom w:val="single" w:sz="4" w:space="0" w:color="293F5B"/>
              <w:right w:val="nil"/>
            </w:tcBorders>
            <w:shd w:val="clear" w:color="000000" w:fill="E6F2FF"/>
            <w:noWrap/>
            <w:vAlign w:val="center"/>
            <w:hideMark/>
          </w:tcPr>
          <w:p w14:paraId="47A019A2" w14:textId="77777777" w:rsidR="005044F7" w:rsidRPr="000177D7" w:rsidRDefault="005044F7" w:rsidP="005044F7">
            <w:pPr>
              <w:spacing w:before="0" w:after="0" w:line="240" w:lineRule="auto"/>
              <w:jc w:val="right"/>
              <w:rPr>
                <w:rFonts w:ascii="Arial" w:hAnsi="Arial" w:cs="Arial"/>
                <w:b/>
                <w:bCs/>
                <w:sz w:val="16"/>
                <w:szCs w:val="16"/>
              </w:rPr>
            </w:pPr>
            <w:r w:rsidRPr="000177D7">
              <w:rPr>
                <w:rFonts w:ascii="Arial" w:hAnsi="Arial" w:cs="Arial"/>
                <w:b/>
                <w:bCs/>
                <w:sz w:val="16"/>
                <w:szCs w:val="16"/>
              </w:rPr>
              <w:t>4,945</w:t>
            </w:r>
          </w:p>
        </w:tc>
        <w:tc>
          <w:tcPr>
            <w:tcW w:w="541" w:type="pct"/>
            <w:tcBorders>
              <w:top w:val="nil"/>
              <w:left w:val="nil"/>
              <w:bottom w:val="single" w:sz="4" w:space="0" w:color="293F5B"/>
              <w:right w:val="nil"/>
            </w:tcBorders>
            <w:shd w:val="clear" w:color="000000" w:fill="FFFFFF"/>
            <w:noWrap/>
            <w:vAlign w:val="center"/>
            <w:hideMark/>
          </w:tcPr>
          <w:p w14:paraId="64043C35" w14:textId="77777777" w:rsidR="005044F7" w:rsidRPr="000177D7" w:rsidRDefault="005044F7" w:rsidP="005044F7">
            <w:pPr>
              <w:spacing w:before="0" w:after="0" w:line="240" w:lineRule="auto"/>
              <w:jc w:val="right"/>
              <w:rPr>
                <w:rFonts w:ascii="Arial" w:hAnsi="Arial" w:cs="Arial"/>
                <w:b/>
                <w:bCs/>
                <w:sz w:val="16"/>
                <w:szCs w:val="16"/>
              </w:rPr>
            </w:pPr>
            <w:r w:rsidRPr="000177D7">
              <w:rPr>
                <w:rFonts w:ascii="Arial" w:hAnsi="Arial" w:cs="Arial"/>
                <w:b/>
                <w:bCs/>
                <w:sz w:val="16"/>
                <w:szCs w:val="16"/>
              </w:rPr>
              <w:t>4,678</w:t>
            </w:r>
          </w:p>
        </w:tc>
        <w:tc>
          <w:tcPr>
            <w:tcW w:w="541" w:type="pct"/>
            <w:tcBorders>
              <w:top w:val="nil"/>
              <w:left w:val="nil"/>
              <w:bottom w:val="single" w:sz="4" w:space="0" w:color="293F5B"/>
              <w:right w:val="nil"/>
            </w:tcBorders>
            <w:shd w:val="clear" w:color="000000" w:fill="FFFFFF"/>
            <w:noWrap/>
            <w:vAlign w:val="center"/>
            <w:hideMark/>
          </w:tcPr>
          <w:p w14:paraId="1186ADB9" w14:textId="77777777" w:rsidR="005044F7" w:rsidRPr="000177D7" w:rsidRDefault="005044F7" w:rsidP="005044F7">
            <w:pPr>
              <w:spacing w:before="0" w:after="0" w:line="240" w:lineRule="auto"/>
              <w:jc w:val="right"/>
              <w:rPr>
                <w:rFonts w:ascii="Arial" w:hAnsi="Arial" w:cs="Arial"/>
                <w:b/>
                <w:bCs/>
                <w:sz w:val="16"/>
                <w:szCs w:val="16"/>
              </w:rPr>
            </w:pPr>
            <w:r w:rsidRPr="000177D7">
              <w:rPr>
                <w:rFonts w:ascii="Arial" w:hAnsi="Arial" w:cs="Arial"/>
                <w:b/>
                <w:bCs/>
                <w:sz w:val="16"/>
                <w:szCs w:val="16"/>
              </w:rPr>
              <w:t>4,069</w:t>
            </w:r>
          </w:p>
        </w:tc>
        <w:tc>
          <w:tcPr>
            <w:tcW w:w="541" w:type="pct"/>
            <w:tcBorders>
              <w:top w:val="nil"/>
              <w:left w:val="nil"/>
              <w:bottom w:val="single" w:sz="4" w:space="0" w:color="293F5B"/>
              <w:right w:val="nil"/>
            </w:tcBorders>
            <w:shd w:val="clear" w:color="000000" w:fill="FFFFFF"/>
            <w:noWrap/>
            <w:vAlign w:val="center"/>
            <w:hideMark/>
          </w:tcPr>
          <w:p w14:paraId="76C35E55" w14:textId="77777777" w:rsidR="005044F7" w:rsidRPr="000177D7" w:rsidRDefault="005044F7" w:rsidP="005044F7">
            <w:pPr>
              <w:spacing w:before="0" w:after="0" w:line="240" w:lineRule="auto"/>
              <w:jc w:val="right"/>
              <w:rPr>
                <w:rFonts w:ascii="Arial" w:hAnsi="Arial" w:cs="Arial"/>
                <w:b/>
                <w:bCs/>
                <w:sz w:val="16"/>
                <w:szCs w:val="16"/>
              </w:rPr>
            </w:pPr>
            <w:r w:rsidRPr="000177D7">
              <w:rPr>
                <w:rFonts w:ascii="Arial" w:hAnsi="Arial" w:cs="Arial"/>
                <w:b/>
                <w:bCs/>
                <w:sz w:val="16"/>
                <w:szCs w:val="16"/>
              </w:rPr>
              <w:t>4,047</w:t>
            </w:r>
          </w:p>
        </w:tc>
      </w:tr>
    </w:tbl>
    <w:p w14:paraId="2E38F577" w14:textId="35EEB161" w:rsidR="00141EB3" w:rsidRPr="000177D7" w:rsidRDefault="00141EB3" w:rsidP="00141EB3">
      <w:r w:rsidRPr="000177D7">
        <w:t>Total expenses under the mining, manufacturing and construction function are expected to decrease by 25.3 per cent in real terms over the period 2022–23 to 2025–26.</w:t>
      </w:r>
    </w:p>
    <w:p w14:paraId="5A2D9BC3" w14:textId="3872593E" w:rsidR="00141EB3" w:rsidRPr="000177D7" w:rsidRDefault="00141EB3" w:rsidP="00141EB3">
      <w:pPr>
        <w:rPr>
          <w:rFonts w:ascii="Calibri" w:hAnsi="Calibri"/>
        </w:rPr>
      </w:pPr>
      <w:r w:rsidRPr="000177D7">
        <w:t>Expenses for the Research and Development Tax Incentive administered by the Australian Taxation Office, are expected to remain constant in real terms from 2022–23 to 2025–26, reflecting the number and size of expected claims from eligible companies with an annual turnover of less than $20 million.</w:t>
      </w:r>
    </w:p>
    <w:p w14:paraId="22BD7743" w14:textId="785378D8" w:rsidR="00141EB3" w:rsidRPr="000177D7" w:rsidRDefault="00141EB3" w:rsidP="00141EB3">
      <w:r w:rsidRPr="000177D7">
        <w:t>Expenses under the Growing Business Investment component are expected to decrease by 87.1 per cent in real terms from 2022–23 to 2025–26. The decrease in expenditure reflects the funding profile of the Modern Manufacturing Initiative and other industry support programs, including reductions in funding for the Entrepreneurs</w:t>
      </w:r>
      <w:r w:rsidR="00362F43" w:rsidRPr="000177D7">
        <w:t>’</w:t>
      </w:r>
      <w:r w:rsidRPr="000177D7">
        <w:t xml:space="preserve"> Program and </w:t>
      </w:r>
      <w:r w:rsidR="00B41FA6" w:rsidRPr="000177D7">
        <w:t xml:space="preserve">the </w:t>
      </w:r>
      <w:r w:rsidR="00710F23" w:rsidRPr="000177D7">
        <w:t>reprioritisation</w:t>
      </w:r>
      <w:r w:rsidR="00D675BE" w:rsidRPr="000177D7">
        <w:t xml:space="preserve"> of funding for </w:t>
      </w:r>
      <w:r w:rsidRPr="000177D7">
        <w:t xml:space="preserve">the Manufacturing Modernisation Fund </w:t>
      </w:r>
      <w:r w:rsidR="00D675BE" w:rsidRPr="000177D7">
        <w:t xml:space="preserve">to support other measures including </w:t>
      </w:r>
      <w:r w:rsidRPr="000177D7">
        <w:t xml:space="preserve">the 2022–23 October Budget measures </w:t>
      </w:r>
      <w:r w:rsidRPr="000177D7">
        <w:rPr>
          <w:i/>
        </w:rPr>
        <w:t>Supporting Australian Industry</w:t>
      </w:r>
      <w:r w:rsidRPr="000177D7">
        <w:t xml:space="preserve"> and </w:t>
      </w:r>
      <w:r w:rsidRPr="000177D7">
        <w:rPr>
          <w:rFonts w:cs="Arial"/>
          <w:i/>
        </w:rPr>
        <w:t>Supporting Talent and Leadership in Australian Science and Technology</w:t>
      </w:r>
      <w:r w:rsidRPr="000177D7">
        <w:rPr>
          <w:i/>
        </w:rPr>
        <w:t>.</w:t>
      </w:r>
    </w:p>
    <w:p w14:paraId="27F04F34" w14:textId="5994FCA3" w:rsidR="005464FF" w:rsidRPr="000177D7" w:rsidRDefault="00141EB3" w:rsidP="00141EB3">
      <w:r w:rsidRPr="000177D7">
        <w:t>The Northern Australia Infrastructure Facility offers debt and equity finance to projects that contribute to the establishment or enhancement of economic activity in northern Australia. Expenses are expected to decrease by 4.7 per cent in real terms from 2022–23 to 2025–26 due to changes in concessional loan discount expenses associated with the expected commitment of concessional loans across the forward estimates.</w:t>
      </w:r>
    </w:p>
    <w:p w14:paraId="570FA448" w14:textId="074EB269" w:rsidR="00712122" w:rsidRPr="000177D7" w:rsidRDefault="003D21CF" w:rsidP="003D21CF">
      <w:r w:rsidRPr="000177D7">
        <w:t xml:space="preserve">Table 6.14.1 sets out the major components of the </w:t>
      </w:r>
      <w:r w:rsidRPr="000177D7">
        <w:rPr>
          <w:b/>
        </w:rPr>
        <w:t>mining, manufacturing and construction</w:t>
      </w:r>
      <w:r w:rsidRPr="000177D7">
        <w:t xml:space="preserve"> sub</w:t>
      </w:r>
      <w:r w:rsidR="00362F43" w:rsidRPr="000177D7">
        <w:noBreakHyphen/>
      </w:r>
      <w:r w:rsidRPr="000177D7">
        <w:t>function.</w:t>
      </w:r>
    </w:p>
    <w:p w14:paraId="0E18EBD0" w14:textId="77777777" w:rsidR="00712122" w:rsidRPr="000177D7" w:rsidRDefault="00712122">
      <w:pPr>
        <w:spacing w:before="0" w:after="160" w:line="259" w:lineRule="auto"/>
      </w:pPr>
      <w:r w:rsidRPr="000177D7">
        <w:br w:type="page"/>
      </w:r>
    </w:p>
    <w:p w14:paraId="101A8846" w14:textId="4BE1F131" w:rsidR="005044F7" w:rsidRPr="000177D7" w:rsidRDefault="001E5404" w:rsidP="005044F7">
      <w:pPr>
        <w:pStyle w:val="TableHeading"/>
        <w:rPr>
          <w:rFonts w:asciiTheme="minorHAnsi" w:eastAsiaTheme="minorHAnsi" w:hAnsiTheme="minorHAnsi" w:cstheme="minorBidi"/>
          <w:sz w:val="22"/>
          <w:szCs w:val="22"/>
          <w:lang w:eastAsia="en-US"/>
        </w:rPr>
      </w:pPr>
      <w:r w:rsidRPr="000177D7">
        <w:lastRenderedPageBreak/>
        <w:t>Table 6</w:t>
      </w:r>
      <w:r w:rsidR="00F70418" w:rsidRPr="000177D7">
        <w:t>.14.1: Trends in the major components of mining, manufacturing and construction sub</w:t>
      </w:r>
      <w:r w:rsidR="00362F43" w:rsidRPr="000177D7">
        <w:noBreakHyphen/>
      </w:r>
      <w:r w:rsidR="00F70418" w:rsidRPr="000177D7">
        <w:t>function expenses</w:t>
      </w:r>
      <w:bookmarkStart w:id="113" w:name="_1727953909"/>
      <w:bookmarkStart w:id="114" w:name="_1727955086"/>
      <w:bookmarkEnd w:id="113"/>
      <w:bookmarkEnd w:id="114"/>
    </w:p>
    <w:tbl>
      <w:tblPr>
        <w:tblW w:w="5000" w:type="pct"/>
        <w:tblCellMar>
          <w:left w:w="0" w:type="dxa"/>
          <w:right w:w="28" w:type="dxa"/>
        </w:tblCellMar>
        <w:tblLook w:val="04A0" w:firstRow="1" w:lastRow="0" w:firstColumn="1" w:lastColumn="0" w:noHBand="0" w:noVBand="1"/>
        <w:tblCaption w:val="Table"/>
      </w:tblPr>
      <w:tblGrid>
        <w:gridCol w:w="3057"/>
        <w:gridCol w:w="906"/>
        <w:gridCol w:w="116"/>
        <w:gridCol w:w="907"/>
        <w:gridCol w:w="907"/>
        <w:gridCol w:w="907"/>
        <w:gridCol w:w="910"/>
      </w:tblGrid>
      <w:tr w:rsidR="005044F7" w:rsidRPr="000177D7" w14:paraId="420971DA" w14:textId="77777777" w:rsidTr="005044F7">
        <w:trPr>
          <w:divId w:val="1885750587"/>
          <w:trHeight w:hRule="exact" w:val="210"/>
        </w:trPr>
        <w:tc>
          <w:tcPr>
            <w:tcW w:w="1983" w:type="pct"/>
            <w:tcBorders>
              <w:top w:val="single" w:sz="4" w:space="0" w:color="293F5B"/>
              <w:left w:val="nil"/>
              <w:bottom w:val="nil"/>
              <w:right w:val="nil"/>
            </w:tcBorders>
            <w:shd w:val="clear" w:color="000000" w:fill="FFFFFF"/>
            <w:noWrap/>
            <w:vAlign w:val="center"/>
            <w:hideMark/>
          </w:tcPr>
          <w:p w14:paraId="122DD5C2" w14:textId="62BD3802" w:rsidR="005044F7" w:rsidRPr="000177D7" w:rsidRDefault="005044F7" w:rsidP="005044F7">
            <w:pPr>
              <w:spacing w:before="0" w:after="0" w:line="240" w:lineRule="auto"/>
              <w:rPr>
                <w:rFonts w:ascii="Arial" w:hAnsi="Arial" w:cs="Arial"/>
                <w:b/>
                <w:bCs/>
                <w:sz w:val="16"/>
                <w:szCs w:val="16"/>
              </w:rPr>
            </w:pPr>
            <w:r w:rsidRPr="000177D7">
              <w:rPr>
                <w:rFonts w:ascii="Arial" w:hAnsi="Arial" w:cs="Arial"/>
                <w:b/>
                <w:bCs/>
                <w:sz w:val="16"/>
                <w:szCs w:val="16"/>
              </w:rPr>
              <w:t>Component(a)</w:t>
            </w:r>
          </w:p>
        </w:tc>
        <w:tc>
          <w:tcPr>
            <w:tcW w:w="588" w:type="pct"/>
            <w:tcBorders>
              <w:top w:val="single" w:sz="4" w:space="0" w:color="293F5B"/>
              <w:left w:val="nil"/>
              <w:bottom w:val="single" w:sz="4" w:space="0" w:color="293F5B"/>
              <w:right w:val="nil"/>
            </w:tcBorders>
            <w:shd w:val="clear" w:color="000000" w:fill="FFFFFF"/>
            <w:noWrap/>
            <w:vAlign w:val="center"/>
            <w:hideMark/>
          </w:tcPr>
          <w:p w14:paraId="036E3412" w14:textId="77777777" w:rsidR="005044F7" w:rsidRPr="000177D7" w:rsidRDefault="005044F7" w:rsidP="005044F7">
            <w:pPr>
              <w:spacing w:before="0" w:after="0" w:line="240" w:lineRule="auto"/>
              <w:jc w:val="center"/>
              <w:rPr>
                <w:rFonts w:ascii="Arial" w:hAnsi="Arial" w:cs="Arial"/>
                <w:sz w:val="16"/>
                <w:szCs w:val="16"/>
              </w:rPr>
            </w:pPr>
            <w:r w:rsidRPr="000177D7">
              <w:rPr>
                <w:rFonts w:ascii="Arial" w:hAnsi="Arial" w:cs="Arial"/>
                <w:sz w:val="16"/>
                <w:szCs w:val="16"/>
              </w:rPr>
              <w:t>Actual</w:t>
            </w:r>
          </w:p>
        </w:tc>
        <w:tc>
          <w:tcPr>
            <w:tcW w:w="75" w:type="pct"/>
            <w:tcBorders>
              <w:top w:val="single" w:sz="4" w:space="0" w:color="293F5B"/>
              <w:left w:val="nil"/>
              <w:bottom w:val="nil"/>
              <w:right w:val="nil"/>
            </w:tcBorders>
            <w:shd w:val="clear" w:color="000000" w:fill="FFFFFF"/>
            <w:noWrap/>
            <w:vAlign w:val="center"/>
            <w:hideMark/>
          </w:tcPr>
          <w:p w14:paraId="35D039AE"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2354" w:type="pct"/>
            <w:gridSpan w:val="4"/>
            <w:tcBorders>
              <w:top w:val="single" w:sz="4" w:space="0" w:color="293F5B"/>
              <w:left w:val="nil"/>
              <w:bottom w:val="single" w:sz="4" w:space="0" w:color="293F5B"/>
              <w:right w:val="nil"/>
            </w:tcBorders>
            <w:shd w:val="clear" w:color="000000" w:fill="FFFFFF"/>
            <w:noWrap/>
            <w:vAlign w:val="center"/>
            <w:hideMark/>
          </w:tcPr>
          <w:p w14:paraId="1041A952" w14:textId="77777777" w:rsidR="005044F7" w:rsidRPr="000177D7" w:rsidRDefault="005044F7" w:rsidP="005044F7">
            <w:pPr>
              <w:spacing w:before="0" w:after="0" w:line="240" w:lineRule="auto"/>
              <w:jc w:val="center"/>
              <w:rPr>
                <w:rFonts w:ascii="Arial" w:hAnsi="Arial" w:cs="Arial"/>
                <w:sz w:val="16"/>
                <w:szCs w:val="16"/>
              </w:rPr>
            </w:pPr>
            <w:r w:rsidRPr="000177D7">
              <w:rPr>
                <w:rFonts w:ascii="Arial" w:hAnsi="Arial" w:cs="Arial"/>
                <w:sz w:val="16"/>
                <w:szCs w:val="16"/>
              </w:rPr>
              <w:t>Estimates</w:t>
            </w:r>
          </w:p>
        </w:tc>
      </w:tr>
      <w:tr w:rsidR="005044F7" w:rsidRPr="000177D7" w14:paraId="48A653F0" w14:textId="77777777" w:rsidTr="005044F7">
        <w:trPr>
          <w:divId w:val="1885750587"/>
          <w:trHeight w:hRule="exact" w:val="200"/>
        </w:trPr>
        <w:tc>
          <w:tcPr>
            <w:tcW w:w="1983" w:type="pct"/>
            <w:tcBorders>
              <w:top w:val="nil"/>
              <w:left w:val="nil"/>
              <w:bottom w:val="nil"/>
              <w:right w:val="nil"/>
            </w:tcBorders>
            <w:shd w:val="clear" w:color="000000" w:fill="FFFFFF"/>
            <w:noWrap/>
            <w:vAlign w:val="bottom"/>
            <w:hideMark/>
          </w:tcPr>
          <w:p w14:paraId="7F618179"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88" w:type="pct"/>
            <w:tcBorders>
              <w:top w:val="single" w:sz="4" w:space="0" w:color="293F5B"/>
              <w:left w:val="nil"/>
              <w:bottom w:val="nil"/>
              <w:right w:val="nil"/>
            </w:tcBorders>
            <w:shd w:val="clear" w:color="000000" w:fill="FFFFFF"/>
            <w:noWrap/>
            <w:vAlign w:val="center"/>
            <w:hideMark/>
          </w:tcPr>
          <w:p w14:paraId="5AB0F185" w14:textId="5CAE72A2"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2021</w:t>
            </w:r>
            <w:r w:rsidR="00362F43" w:rsidRPr="000177D7">
              <w:rPr>
                <w:rFonts w:ascii="Arial" w:hAnsi="Arial" w:cs="Arial"/>
                <w:sz w:val="16"/>
                <w:szCs w:val="16"/>
              </w:rPr>
              <w:noBreakHyphen/>
            </w:r>
            <w:r w:rsidRPr="000177D7">
              <w:rPr>
                <w:rFonts w:ascii="Arial" w:hAnsi="Arial" w:cs="Arial"/>
                <w:sz w:val="16"/>
                <w:szCs w:val="16"/>
              </w:rPr>
              <w:t>22</w:t>
            </w:r>
          </w:p>
        </w:tc>
        <w:tc>
          <w:tcPr>
            <w:tcW w:w="75" w:type="pct"/>
            <w:tcBorders>
              <w:top w:val="nil"/>
              <w:left w:val="nil"/>
              <w:bottom w:val="nil"/>
              <w:right w:val="nil"/>
            </w:tcBorders>
            <w:shd w:val="clear" w:color="000000" w:fill="FFFFFF"/>
            <w:noWrap/>
            <w:vAlign w:val="center"/>
            <w:hideMark/>
          </w:tcPr>
          <w:p w14:paraId="512E712E"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 </w:t>
            </w:r>
          </w:p>
        </w:tc>
        <w:tc>
          <w:tcPr>
            <w:tcW w:w="588" w:type="pct"/>
            <w:tcBorders>
              <w:top w:val="single" w:sz="4" w:space="0" w:color="293F5B"/>
              <w:left w:val="nil"/>
              <w:bottom w:val="nil"/>
              <w:right w:val="nil"/>
            </w:tcBorders>
            <w:shd w:val="clear" w:color="000000" w:fill="E6F2FF"/>
            <w:noWrap/>
            <w:vAlign w:val="center"/>
            <w:hideMark/>
          </w:tcPr>
          <w:p w14:paraId="7DB8C0D5" w14:textId="1C0905FC"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2022</w:t>
            </w:r>
            <w:r w:rsidR="00362F43" w:rsidRPr="000177D7">
              <w:rPr>
                <w:rFonts w:ascii="Arial" w:hAnsi="Arial" w:cs="Arial"/>
                <w:sz w:val="16"/>
                <w:szCs w:val="16"/>
              </w:rPr>
              <w:noBreakHyphen/>
            </w:r>
            <w:r w:rsidRPr="000177D7">
              <w:rPr>
                <w:rFonts w:ascii="Arial" w:hAnsi="Arial" w:cs="Arial"/>
                <w:sz w:val="16"/>
                <w:szCs w:val="16"/>
              </w:rPr>
              <w:t>23</w:t>
            </w:r>
          </w:p>
        </w:tc>
        <w:tc>
          <w:tcPr>
            <w:tcW w:w="588" w:type="pct"/>
            <w:tcBorders>
              <w:top w:val="single" w:sz="4" w:space="0" w:color="293F5B"/>
              <w:left w:val="nil"/>
              <w:bottom w:val="nil"/>
              <w:right w:val="nil"/>
            </w:tcBorders>
            <w:shd w:val="clear" w:color="000000" w:fill="FFFFFF"/>
            <w:noWrap/>
            <w:vAlign w:val="center"/>
            <w:hideMark/>
          </w:tcPr>
          <w:p w14:paraId="33CAA464" w14:textId="65732A91"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2023</w:t>
            </w:r>
            <w:r w:rsidR="00362F43" w:rsidRPr="000177D7">
              <w:rPr>
                <w:rFonts w:ascii="Arial" w:hAnsi="Arial" w:cs="Arial"/>
                <w:sz w:val="16"/>
                <w:szCs w:val="16"/>
              </w:rPr>
              <w:noBreakHyphen/>
            </w:r>
            <w:r w:rsidRPr="000177D7">
              <w:rPr>
                <w:rFonts w:ascii="Arial" w:hAnsi="Arial" w:cs="Arial"/>
                <w:sz w:val="16"/>
                <w:szCs w:val="16"/>
              </w:rPr>
              <w:t>24</w:t>
            </w:r>
          </w:p>
        </w:tc>
        <w:tc>
          <w:tcPr>
            <w:tcW w:w="588" w:type="pct"/>
            <w:tcBorders>
              <w:top w:val="single" w:sz="4" w:space="0" w:color="293F5B"/>
              <w:left w:val="nil"/>
              <w:bottom w:val="nil"/>
              <w:right w:val="nil"/>
            </w:tcBorders>
            <w:shd w:val="clear" w:color="000000" w:fill="FFFFFF"/>
            <w:noWrap/>
            <w:vAlign w:val="center"/>
            <w:hideMark/>
          </w:tcPr>
          <w:p w14:paraId="0011514C" w14:textId="20496742"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2024</w:t>
            </w:r>
            <w:r w:rsidR="00362F43" w:rsidRPr="000177D7">
              <w:rPr>
                <w:rFonts w:ascii="Arial" w:hAnsi="Arial" w:cs="Arial"/>
                <w:sz w:val="16"/>
                <w:szCs w:val="16"/>
              </w:rPr>
              <w:noBreakHyphen/>
            </w:r>
            <w:r w:rsidRPr="000177D7">
              <w:rPr>
                <w:rFonts w:ascii="Arial" w:hAnsi="Arial" w:cs="Arial"/>
                <w:sz w:val="16"/>
                <w:szCs w:val="16"/>
              </w:rPr>
              <w:t>25</w:t>
            </w:r>
          </w:p>
        </w:tc>
        <w:tc>
          <w:tcPr>
            <w:tcW w:w="588" w:type="pct"/>
            <w:tcBorders>
              <w:top w:val="single" w:sz="4" w:space="0" w:color="293F5B"/>
              <w:left w:val="nil"/>
              <w:bottom w:val="nil"/>
              <w:right w:val="nil"/>
            </w:tcBorders>
            <w:shd w:val="clear" w:color="000000" w:fill="FFFFFF"/>
            <w:noWrap/>
            <w:vAlign w:val="center"/>
            <w:hideMark/>
          </w:tcPr>
          <w:p w14:paraId="3368703B" w14:textId="3515B804"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2025</w:t>
            </w:r>
            <w:r w:rsidR="00362F43" w:rsidRPr="000177D7">
              <w:rPr>
                <w:rFonts w:ascii="Arial" w:hAnsi="Arial" w:cs="Arial"/>
                <w:sz w:val="16"/>
                <w:szCs w:val="16"/>
              </w:rPr>
              <w:noBreakHyphen/>
            </w:r>
            <w:r w:rsidRPr="000177D7">
              <w:rPr>
                <w:rFonts w:ascii="Arial" w:hAnsi="Arial" w:cs="Arial"/>
                <w:sz w:val="16"/>
                <w:szCs w:val="16"/>
              </w:rPr>
              <w:t>26</w:t>
            </w:r>
          </w:p>
        </w:tc>
      </w:tr>
      <w:tr w:rsidR="005044F7" w:rsidRPr="000177D7" w14:paraId="1530FD39" w14:textId="77777777" w:rsidTr="005044F7">
        <w:trPr>
          <w:divId w:val="1885750587"/>
          <w:trHeight w:hRule="exact" w:val="200"/>
        </w:trPr>
        <w:tc>
          <w:tcPr>
            <w:tcW w:w="1983" w:type="pct"/>
            <w:tcBorders>
              <w:top w:val="nil"/>
              <w:left w:val="nil"/>
              <w:bottom w:val="nil"/>
              <w:right w:val="nil"/>
            </w:tcBorders>
            <w:shd w:val="clear" w:color="000000" w:fill="FFFFFF"/>
            <w:noWrap/>
            <w:vAlign w:val="center"/>
            <w:hideMark/>
          </w:tcPr>
          <w:p w14:paraId="2FEEF0C3"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88" w:type="pct"/>
            <w:tcBorders>
              <w:top w:val="nil"/>
              <w:left w:val="nil"/>
              <w:bottom w:val="single" w:sz="4" w:space="0" w:color="293F5B"/>
              <w:right w:val="nil"/>
            </w:tcBorders>
            <w:shd w:val="clear" w:color="000000" w:fill="FFFFFF"/>
            <w:noWrap/>
            <w:vAlign w:val="center"/>
            <w:hideMark/>
          </w:tcPr>
          <w:p w14:paraId="7C9722C2"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$m</w:t>
            </w:r>
          </w:p>
        </w:tc>
        <w:tc>
          <w:tcPr>
            <w:tcW w:w="75" w:type="pct"/>
            <w:tcBorders>
              <w:top w:val="nil"/>
              <w:left w:val="nil"/>
              <w:bottom w:val="nil"/>
              <w:right w:val="nil"/>
            </w:tcBorders>
            <w:shd w:val="clear" w:color="000000" w:fill="FFFFFF"/>
            <w:noWrap/>
            <w:vAlign w:val="center"/>
            <w:hideMark/>
          </w:tcPr>
          <w:p w14:paraId="4D1D55FA"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 </w:t>
            </w:r>
          </w:p>
        </w:tc>
        <w:tc>
          <w:tcPr>
            <w:tcW w:w="588" w:type="pct"/>
            <w:tcBorders>
              <w:top w:val="nil"/>
              <w:left w:val="nil"/>
              <w:bottom w:val="single" w:sz="4" w:space="0" w:color="293F5B"/>
              <w:right w:val="nil"/>
            </w:tcBorders>
            <w:shd w:val="clear" w:color="000000" w:fill="E6F2FF"/>
            <w:noWrap/>
            <w:vAlign w:val="center"/>
            <w:hideMark/>
          </w:tcPr>
          <w:p w14:paraId="79782811"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$m</w:t>
            </w:r>
          </w:p>
        </w:tc>
        <w:tc>
          <w:tcPr>
            <w:tcW w:w="588" w:type="pct"/>
            <w:tcBorders>
              <w:top w:val="nil"/>
              <w:left w:val="nil"/>
              <w:bottom w:val="single" w:sz="4" w:space="0" w:color="293F5B"/>
              <w:right w:val="nil"/>
            </w:tcBorders>
            <w:shd w:val="clear" w:color="000000" w:fill="FFFFFF"/>
            <w:noWrap/>
            <w:vAlign w:val="center"/>
            <w:hideMark/>
          </w:tcPr>
          <w:p w14:paraId="11A602A0"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$m</w:t>
            </w:r>
          </w:p>
        </w:tc>
        <w:tc>
          <w:tcPr>
            <w:tcW w:w="588" w:type="pct"/>
            <w:tcBorders>
              <w:top w:val="nil"/>
              <w:left w:val="nil"/>
              <w:bottom w:val="single" w:sz="4" w:space="0" w:color="293F5B"/>
              <w:right w:val="nil"/>
            </w:tcBorders>
            <w:shd w:val="clear" w:color="000000" w:fill="FFFFFF"/>
            <w:noWrap/>
            <w:vAlign w:val="center"/>
            <w:hideMark/>
          </w:tcPr>
          <w:p w14:paraId="28BF5DB6"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$m</w:t>
            </w:r>
          </w:p>
        </w:tc>
        <w:tc>
          <w:tcPr>
            <w:tcW w:w="588" w:type="pct"/>
            <w:tcBorders>
              <w:top w:val="nil"/>
              <w:left w:val="nil"/>
              <w:bottom w:val="single" w:sz="4" w:space="0" w:color="293F5B"/>
              <w:right w:val="nil"/>
            </w:tcBorders>
            <w:shd w:val="clear" w:color="000000" w:fill="FFFFFF"/>
            <w:noWrap/>
            <w:vAlign w:val="center"/>
            <w:hideMark/>
          </w:tcPr>
          <w:p w14:paraId="507AE1B0"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$m</w:t>
            </w:r>
          </w:p>
        </w:tc>
      </w:tr>
      <w:tr w:rsidR="005044F7" w:rsidRPr="000177D7" w14:paraId="25721231" w14:textId="77777777" w:rsidTr="005044F7">
        <w:trPr>
          <w:divId w:val="1885750587"/>
          <w:trHeight w:hRule="exact" w:val="200"/>
        </w:trPr>
        <w:tc>
          <w:tcPr>
            <w:tcW w:w="1983" w:type="pct"/>
            <w:tcBorders>
              <w:top w:val="nil"/>
              <w:left w:val="nil"/>
              <w:bottom w:val="nil"/>
              <w:right w:val="nil"/>
            </w:tcBorders>
            <w:shd w:val="clear" w:color="000000" w:fill="FFFFFF"/>
            <w:noWrap/>
            <w:vAlign w:val="center"/>
            <w:hideMark/>
          </w:tcPr>
          <w:p w14:paraId="136F36D9"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Research and Development Tax</w:t>
            </w:r>
          </w:p>
        </w:tc>
        <w:tc>
          <w:tcPr>
            <w:tcW w:w="588" w:type="pct"/>
            <w:tcBorders>
              <w:top w:val="nil"/>
              <w:left w:val="nil"/>
              <w:bottom w:val="nil"/>
              <w:right w:val="nil"/>
            </w:tcBorders>
            <w:shd w:val="clear" w:color="000000" w:fill="FFFFFF"/>
            <w:noWrap/>
            <w:vAlign w:val="center"/>
            <w:hideMark/>
          </w:tcPr>
          <w:p w14:paraId="2C97CCB8"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75" w:type="pct"/>
            <w:tcBorders>
              <w:top w:val="nil"/>
              <w:left w:val="nil"/>
              <w:bottom w:val="nil"/>
              <w:right w:val="nil"/>
            </w:tcBorders>
            <w:shd w:val="clear" w:color="000000" w:fill="FFFFFF"/>
            <w:noWrap/>
            <w:vAlign w:val="center"/>
            <w:hideMark/>
          </w:tcPr>
          <w:p w14:paraId="569576EC"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88" w:type="pct"/>
            <w:tcBorders>
              <w:top w:val="nil"/>
              <w:left w:val="nil"/>
              <w:bottom w:val="nil"/>
              <w:right w:val="nil"/>
            </w:tcBorders>
            <w:shd w:val="clear" w:color="000000" w:fill="E6F2FF"/>
            <w:noWrap/>
            <w:vAlign w:val="center"/>
            <w:hideMark/>
          </w:tcPr>
          <w:p w14:paraId="3F0031E6"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88" w:type="pct"/>
            <w:tcBorders>
              <w:top w:val="nil"/>
              <w:left w:val="nil"/>
              <w:bottom w:val="nil"/>
              <w:right w:val="nil"/>
            </w:tcBorders>
            <w:shd w:val="clear" w:color="000000" w:fill="FFFFFF"/>
            <w:noWrap/>
            <w:vAlign w:val="center"/>
            <w:hideMark/>
          </w:tcPr>
          <w:p w14:paraId="05870931"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88" w:type="pct"/>
            <w:tcBorders>
              <w:top w:val="nil"/>
              <w:left w:val="nil"/>
              <w:bottom w:val="nil"/>
              <w:right w:val="nil"/>
            </w:tcBorders>
            <w:shd w:val="clear" w:color="000000" w:fill="FFFFFF"/>
            <w:noWrap/>
            <w:vAlign w:val="center"/>
            <w:hideMark/>
          </w:tcPr>
          <w:p w14:paraId="28785EF7"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88" w:type="pct"/>
            <w:tcBorders>
              <w:top w:val="nil"/>
              <w:left w:val="nil"/>
              <w:bottom w:val="nil"/>
              <w:right w:val="nil"/>
            </w:tcBorders>
            <w:shd w:val="clear" w:color="000000" w:fill="FFFFFF"/>
            <w:noWrap/>
            <w:vAlign w:val="center"/>
            <w:hideMark/>
          </w:tcPr>
          <w:p w14:paraId="2CDFEC1E"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r>
      <w:tr w:rsidR="005044F7" w:rsidRPr="000177D7" w14:paraId="25E970E7" w14:textId="77777777" w:rsidTr="005044F7">
        <w:trPr>
          <w:divId w:val="1885750587"/>
          <w:trHeight w:hRule="exact" w:val="200"/>
        </w:trPr>
        <w:tc>
          <w:tcPr>
            <w:tcW w:w="1983" w:type="pct"/>
            <w:tcBorders>
              <w:top w:val="nil"/>
              <w:left w:val="nil"/>
              <w:bottom w:val="nil"/>
              <w:right w:val="nil"/>
            </w:tcBorders>
            <w:shd w:val="clear" w:color="000000" w:fill="FFFFFF"/>
            <w:noWrap/>
            <w:vAlign w:val="center"/>
            <w:hideMark/>
          </w:tcPr>
          <w:p w14:paraId="2430ACBB" w14:textId="77777777" w:rsidR="005044F7" w:rsidRPr="000177D7" w:rsidRDefault="005044F7" w:rsidP="005044F7">
            <w:pPr>
              <w:spacing w:before="0" w:after="0" w:line="240" w:lineRule="auto"/>
              <w:ind w:left="170"/>
              <w:rPr>
                <w:rFonts w:ascii="Arial" w:hAnsi="Arial" w:cs="Arial"/>
                <w:sz w:val="16"/>
                <w:szCs w:val="16"/>
              </w:rPr>
            </w:pPr>
            <w:r w:rsidRPr="000177D7">
              <w:rPr>
                <w:rFonts w:ascii="Arial" w:hAnsi="Arial" w:cs="Arial"/>
                <w:sz w:val="16"/>
                <w:szCs w:val="16"/>
              </w:rPr>
              <w:t>Incentive</w:t>
            </w:r>
          </w:p>
        </w:tc>
        <w:tc>
          <w:tcPr>
            <w:tcW w:w="588" w:type="pct"/>
            <w:tcBorders>
              <w:top w:val="nil"/>
              <w:left w:val="nil"/>
              <w:bottom w:val="nil"/>
              <w:right w:val="nil"/>
            </w:tcBorders>
            <w:shd w:val="clear" w:color="000000" w:fill="FFFFFF"/>
            <w:noWrap/>
            <w:vAlign w:val="center"/>
            <w:hideMark/>
          </w:tcPr>
          <w:p w14:paraId="7A5F4DFC"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3,083</w:t>
            </w:r>
          </w:p>
        </w:tc>
        <w:tc>
          <w:tcPr>
            <w:tcW w:w="75" w:type="pct"/>
            <w:tcBorders>
              <w:top w:val="nil"/>
              <w:left w:val="nil"/>
              <w:bottom w:val="nil"/>
              <w:right w:val="nil"/>
            </w:tcBorders>
            <w:shd w:val="clear" w:color="000000" w:fill="FFFFFF"/>
            <w:noWrap/>
            <w:vAlign w:val="center"/>
            <w:hideMark/>
          </w:tcPr>
          <w:p w14:paraId="353FA466"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88" w:type="pct"/>
            <w:tcBorders>
              <w:top w:val="nil"/>
              <w:left w:val="nil"/>
              <w:bottom w:val="nil"/>
              <w:right w:val="nil"/>
            </w:tcBorders>
            <w:shd w:val="clear" w:color="000000" w:fill="E6F2FF"/>
            <w:noWrap/>
            <w:vAlign w:val="center"/>
            <w:hideMark/>
          </w:tcPr>
          <w:p w14:paraId="6592AD9A"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3,042</w:t>
            </w:r>
          </w:p>
        </w:tc>
        <w:tc>
          <w:tcPr>
            <w:tcW w:w="588" w:type="pct"/>
            <w:tcBorders>
              <w:top w:val="nil"/>
              <w:left w:val="nil"/>
              <w:bottom w:val="nil"/>
              <w:right w:val="nil"/>
            </w:tcBorders>
            <w:shd w:val="clear" w:color="000000" w:fill="FFFFFF"/>
            <w:noWrap/>
            <w:vAlign w:val="center"/>
            <w:hideMark/>
          </w:tcPr>
          <w:p w14:paraId="471AD0E6"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3,047</w:t>
            </w:r>
          </w:p>
        </w:tc>
        <w:tc>
          <w:tcPr>
            <w:tcW w:w="588" w:type="pct"/>
            <w:tcBorders>
              <w:top w:val="nil"/>
              <w:left w:val="nil"/>
              <w:bottom w:val="nil"/>
              <w:right w:val="nil"/>
            </w:tcBorders>
            <w:shd w:val="clear" w:color="000000" w:fill="FFFFFF"/>
            <w:noWrap/>
            <w:vAlign w:val="center"/>
            <w:hideMark/>
          </w:tcPr>
          <w:p w14:paraId="6ACCED3B"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3,181</w:t>
            </w:r>
          </w:p>
        </w:tc>
        <w:tc>
          <w:tcPr>
            <w:tcW w:w="588" w:type="pct"/>
            <w:tcBorders>
              <w:top w:val="nil"/>
              <w:left w:val="nil"/>
              <w:bottom w:val="nil"/>
              <w:right w:val="nil"/>
            </w:tcBorders>
            <w:shd w:val="clear" w:color="000000" w:fill="FFFFFF"/>
            <w:noWrap/>
            <w:vAlign w:val="center"/>
            <w:hideMark/>
          </w:tcPr>
          <w:p w14:paraId="52B5DCEE"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3,334</w:t>
            </w:r>
          </w:p>
        </w:tc>
      </w:tr>
      <w:tr w:rsidR="005044F7" w:rsidRPr="000177D7" w14:paraId="5D478B3B" w14:textId="77777777" w:rsidTr="005044F7">
        <w:trPr>
          <w:divId w:val="1885750587"/>
          <w:trHeight w:hRule="exact" w:val="200"/>
        </w:trPr>
        <w:tc>
          <w:tcPr>
            <w:tcW w:w="1983" w:type="pct"/>
            <w:tcBorders>
              <w:top w:val="nil"/>
              <w:left w:val="nil"/>
              <w:bottom w:val="nil"/>
              <w:right w:val="nil"/>
            </w:tcBorders>
            <w:shd w:val="clear" w:color="000000" w:fill="FFFFFF"/>
            <w:noWrap/>
            <w:vAlign w:val="center"/>
            <w:hideMark/>
          </w:tcPr>
          <w:p w14:paraId="079D0A9D"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Growing Business Investment</w:t>
            </w:r>
          </w:p>
        </w:tc>
        <w:tc>
          <w:tcPr>
            <w:tcW w:w="588" w:type="pct"/>
            <w:tcBorders>
              <w:top w:val="nil"/>
              <w:left w:val="nil"/>
              <w:bottom w:val="nil"/>
              <w:right w:val="nil"/>
            </w:tcBorders>
            <w:shd w:val="clear" w:color="000000" w:fill="FFFFFF"/>
            <w:noWrap/>
            <w:vAlign w:val="center"/>
            <w:hideMark/>
          </w:tcPr>
          <w:p w14:paraId="2EACE175"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407</w:t>
            </w:r>
          </w:p>
        </w:tc>
        <w:tc>
          <w:tcPr>
            <w:tcW w:w="75" w:type="pct"/>
            <w:tcBorders>
              <w:top w:val="nil"/>
              <w:left w:val="nil"/>
              <w:bottom w:val="nil"/>
              <w:right w:val="nil"/>
            </w:tcBorders>
            <w:shd w:val="clear" w:color="000000" w:fill="FFFFFF"/>
            <w:noWrap/>
            <w:vAlign w:val="center"/>
            <w:hideMark/>
          </w:tcPr>
          <w:p w14:paraId="395216BA"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88" w:type="pct"/>
            <w:tcBorders>
              <w:top w:val="nil"/>
              <w:left w:val="nil"/>
              <w:bottom w:val="nil"/>
              <w:right w:val="nil"/>
            </w:tcBorders>
            <w:shd w:val="clear" w:color="000000" w:fill="E6F2FF"/>
            <w:noWrap/>
            <w:vAlign w:val="center"/>
            <w:hideMark/>
          </w:tcPr>
          <w:p w14:paraId="1D3EB384"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1,269</w:t>
            </w:r>
          </w:p>
        </w:tc>
        <w:tc>
          <w:tcPr>
            <w:tcW w:w="588" w:type="pct"/>
            <w:tcBorders>
              <w:top w:val="nil"/>
              <w:left w:val="nil"/>
              <w:bottom w:val="nil"/>
              <w:right w:val="nil"/>
            </w:tcBorders>
            <w:shd w:val="clear" w:color="000000" w:fill="FFFFFF"/>
            <w:noWrap/>
            <w:vAlign w:val="center"/>
            <w:hideMark/>
          </w:tcPr>
          <w:p w14:paraId="09798F8C"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740</w:t>
            </w:r>
          </w:p>
        </w:tc>
        <w:tc>
          <w:tcPr>
            <w:tcW w:w="588" w:type="pct"/>
            <w:tcBorders>
              <w:top w:val="nil"/>
              <w:left w:val="nil"/>
              <w:bottom w:val="nil"/>
              <w:right w:val="nil"/>
            </w:tcBorders>
            <w:shd w:val="clear" w:color="000000" w:fill="FFFFFF"/>
            <w:noWrap/>
            <w:vAlign w:val="center"/>
            <w:hideMark/>
          </w:tcPr>
          <w:p w14:paraId="17849101"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260</w:t>
            </w:r>
          </w:p>
        </w:tc>
        <w:tc>
          <w:tcPr>
            <w:tcW w:w="588" w:type="pct"/>
            <w:tcBorders>
              <w:top w:val="nil"/>
              <w:left w:val="nil"/>
              <w:bottom w:val="nil"/>
              <w:right w:val="nil"/>
            </w:tcBorders>
            <w:shd w:val="clear" w:color="000000" w:fill="FFFFFF"/>
            <w:noWrap/>
            <w:vAlign w:val="center"/>
            <w:hideMark/>
          </w:tcPr>
          <w:p w14:paraId="53BB8E1B"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180</w:t>
            </w:r>
          </w:p>
        </w:tc>
      </w:tr>
      <w:tr w:rsidR="005044F7" w:rsidRPr="000177D7" w14:paraId="4A844DC5" w14:textId="77777777" w:rsidTr="005044F7">
        <w:trPr>
          <w:divId w:val="1885750587"/>
          <w:trHeight w:hRule="exact" w:val="200"/>
        </w:trPr>
        <w:tc>
          <w:tcPr>
            <w:tcW w:w="1983" w:type="pct"/>
            <w:tcBorders>
              <w:top w:val="nil"/>
              <w:left w:val="nil"/>
              <w:bottom w:val="nil"/>
              <w:right w:val="nil"/>
            </w:tcBorders>
            <w:shd w:val="clear" w:color="000000" w:fill="FFFFFF"/>
            <w:noWrap/>
            <w:vAlign w:val="center"/>
            <w:hideMark/>
          </w:tcPr>
          <w:p w14:paraId="1CB54614"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Northern Australia Infrastructure Facility</w:t>
            </w:r>
          </w:p>
        </w:tc>
        <w:tc>
          <w:tcPr>
            <w:tcW w:w="588" w:type="pct"/>
            <w:tcBorders>
              <w:top w:val="nil"/>
              <w:left w:val="nil"/>
              <w:bottom w:val="nil"/>
              <w:right w:val="nil"/>
            </w:tcBorders>
            <w:shd w:val="clear" w:color="000000" w:fill="FFFFFF"/>
            <w:noWrap/>
            <w:vAlign w:val="center"/>
            <w:hideMark/>
          </w:tcPr>
          <w:p w14:paraId="714E3977"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124</w:t>
            </w:r>
          </w:p>
        </w:tc>
        <w:tc>
          <w:tcPr>
            <w:tcW w:w="75" w:type="pct"/>
            <w:tcBorders>
              <w:top w:val="nil"/>
              <w:left w:val="nil"/>
              <w:bottom w:val="nil"/>
              <w:right w:val="nil"/>
            </w:tcBorders>
            <w:shd w:val="clear" w:color="000000" w:fill="FFFFFF"/>
            <w:noWrap/>
            <w:vAlign w:val="center"/>
            <w:hideMark/>
          </w:tcPr>
          <w:p w14:paraId="60FF8004"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88" w:type="pct"/>
            <w:tcBorders>
              <w:top w:val="nil"/>
              <w:left w:val="nil"/>
              <w:bottom w:val="nil"/>
              <w:right w:val="nil"/>
            </w:tcBorders>
            <w:shd w:val="clear" w:color="000000" w:fill="E6F2FF"/>
            <w:noWrap/>
            <w:vAlign w:val="center"/>
            <w:hideMark/>
          </w:tcPr>
          <w:p w14:paraId="44DF07F9"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200</w:t>
            </w:r>
          </w:p>
        </w:tc>
        <w:tc>
          <w:tcPr>
            <w:tcW w:w="588" w:type="pct"/>
            <w:tcBorders>
              <w:top w:val="nil"/>
              <w:left w:val="nil"/>
              <w:bottom w:val="nil"/>
              <w:right w:val="nil"/>
            </w:tcBorders>
            <w:shd w:val="clear" w:color="000000" w:fill="FFFFFF"/>
            <w:noWrap/>
            <w:vAlign w:val="center"/>
            <w:hideMark/>
          </w:tcPr>
          <w:p w14:paraId="3B41B239"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491</w:t>
            </w:r>
          </w:p>
        </w:tc>
        <w:tc>
          <w:tcPr>
            <w:tcW w:w="588" w:type="pct"/>
            <w:tcBorders>
              <w:top w:val="nil"/>
              <w:left w:val="nil"/>
              <w:bottom w:val="nil"/>
              <w:right w:val="nil"/>
            </w:tcBorders>
            <w:shd w:val="clear" w:color="000000" w:fill="FFFFFF"/>
            <w:noWrap/>
            <w:vAlign w:val="center"/>
            <w:hideMark/>
          </w:tcPr>
          <w:p w14:paraId="625F1B95"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271</w:t>
            </w:r>
          </w:p>
        </w:tc>
        <w:tc>
          <w:tcPr>
            <w:tcW w:w="588" w:type="pct"/>
            <w:tcBorders>
              <w:top w:val="nil"/>
              <w:left w:val="nil"/>
              <w:bottom w:val="nil"/>
              <w:right w:val="nil"/>
            </w:tcBorders>
            <w:shd w:val="clear" w:color="000000" w:fill="FFFFFF"/>
            <w:noWrap/>
            <w:vAlign w:val="center"/>
            <w:hideMark/>
          </w:tcPr>
          <w:p w14:paraId="75B20C07"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208</w:t>
            </w:r>
          </w:p>
        </w:tc>
      </w:tr>
      <w:tr w:rsidR="005044F7" w:rsidRPr="000177D7" w14:paraId="178B11FF" w14:textId="77777777" w:rsidTr="005044F7">
        <w:trPr>
          <w:divId w:val="1885750587"/>
          <w:trHeight w:hRule="exact" w:val="200"/>
        </w:trPr>
        <w:tc>
          <w:tcPr>
            <w:tcW w:w="1983" w:type="pct"/>
            <w:tcBorders>
              <w:top w:val="nil"/>
              <w:left w:val="nil"/>
              <w:bottom w:val="nil"/>
              <w:right w:val="nil"/>
            </w:tcBorders>
            <w:shd w:val="clear" w:color="000000" w:fill="FFFFFF"/>
            <w:noWrap/>
            <w:vAlign w:val="center"/>
            <w:hideMark/>
          </w:tcPr>
          <w:p w14:paraId="50A867B1"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Other</w:t>
            </w:r>
          </w:p>
        </w:tc>
        <w:tc>
          <w:tcPr>
            <w:tcW w:w="588" w:type="pct"/>
            <w:tcBorders>
              <w:top w:val="nil"/>
              <w:left w:val="nil"/>
              <w:bottom w:val="nil"/>
              <w:right w:val="nil"/>
            </w:tcBorders>
            <w:shd w:val="clear" w:color="000000" w:fill="FFFFFF"/>
            <w:noWrap/>
            <w:vAlign w:val="center"/>
            <w:hideMark/>
          </w:tcPr>
          <w:p w14:paraId="679EC512"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202</w:t>
            </w:r>
          </w:p>
        </w:tc>
        <w:tc>
          <w:tcPr>
            <w:tcW w:w="75" w:type="pct"/>
            <w:tcBorders>
              <w:top w:val="nil"/>
              <w:left w:val="nil"/>
              <w:bottom w:val="nil"/>
              <w:right w:val="nil"/>
            </w:tcBorders>
            <w:shd w:val="clear" w:color="000000" w:fill="FFFFFF"/>
            <w:noWrap/>
            <w:vAlign w:val="center"/>
            <w:hideMark/>
          </w:tcPr>
          <w:p w14:paraId="50FB203A"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88" w:type="pct"/>
            <w:tcBorders>
              <w:top w:val="nil"/>
              <w:left w:val="nil"/>
              <w:bottom w:val="nil"/>
              <w:right w:val="nil"/>
            </w:tcBorders>
            <w:shd w:val="clear" w:color="000000" w:fill="E6F2FF"/>
            <w:noWrap/>
            <w:vAlign w:val="center"/>
            <w:hideMark/>
          </w:tcPr>
          <w:p w14:paraId="4D101EFF"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434</w:t>
            </w:r>
          </w:p>
        </w:tc>
        <w:tc>
          <w:tcPr>
            <w:tcW w:w="588" w:type="pct"/>
            <w:tcBorders>
              <w:top w:val="nil"/>
              <w:left w:val="nil"/>
              <w:bottom w:val="nil"/>
              <w:right w:val="nil"/>
            </w:tcBorders>
            <w:shd w:val="clear" w:color="000000" w:fill="FFFFFF"/>
            <w:noWrap/>
            <w:vAlign w:val="center"/>
            <w:hideMark/>
          </w:tcPr>
          <w:p w14:paraId="7E81F2E0"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400</w:t>
            </w:r>
          </w:p>
        </w:tc>
        <w:tc>
          <w:tcPr>
            <w:tcW w:w="588" w:type="pct"/>
            <w:tcBorders>
              <w:top w:val="nil"/>
              <w:left w:val="nil"/>
              <w:bottom w:val="nil"/>
              <w:right w:val="nil"/>
            </w:tcBorders>
            <w:shd w:val="clear" w:color="000000" w:fill="FFFFFF"/>
            <w:noWrap/>
            <w:vAlign w:val="center"/>
            <w:hideMark/>
          </w:tcPr>
          <w:p w14:paraId="5A4F7E33"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357</w:t>
            </w:r>
          </w:p>
        </w:tc>
        <w:tc>
          <w:tcPr>
            <w:tcW w:w="588" w:type="pct"/>
            <w:tcBorders>
              <w:top w:val="nil"/>
              <w:left w:val="nil"/>
              <w:bottom w:val="nil"/>
              <w:right w:val="nil"/>
            </w:tcBorders>
            <w:shd w:val="clear" w:color="000000" w:fill="FFFFFF"/>
            <w:noWrap/>
            <w:vAlign w:val="center"/>
            <w:hideMark/>
          </w:tcPr>
          <w:p w14:paraId="36A94A10"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325</w:t>
            </w:r>
          </w:p>
        </w:tc>
      </w:tr>
      <w:tr w:rsidR="005044F7" w:rsidRPr="000177D7" w14:paraId="29274635" w14:textId="77777777" w:rsidTr="005044F7">
        <w:trPr>
          <w:divId w:val="1885750587"/>
          <w:trHeight w:hRule="exact" w:val="210"/>
        </w:trPr>
        <w:tc>
          <w:tcPr>
            <w:tcW w:w="1983" w:type="pct"/>
            <w:tcBorders>
              <w:top w:val="nil"/>
              <w:left w:val="nil"/>
              <w:bottom w:val="single" w:sz="4" w:space="0" w:color="293F5B"/>
              <w:right w:val="nil"/>
            </w:tcBorders>
            <w:shd w:val="clear" w:color="000000" w:fill="FFFFFF"/>
            <w:noWrap/>
            <w:vAlign w:val="center"/>
            <w:hideMark/>
          </w:tcPr>
          <w:p w14:paraId="4D3E105E" w14:textId="77777777" w:rsidR="005044F7" w:rsidRPr="000177D7" w:rsidRDefault="005044F7" w:rsidP="005044F7">
            <w:pPr>
              <w:spacing w:before="0" w:after="0" w:line="240" w:lineRule="auto"/>
              <w:rPr>
                <w:rFonts w:ascii="Arial" w:hAnsi="Arial" w:cs="Arial"/>
                <w:b/>
                <w:bCs/>
                <w:sz w:val="16"/>
                <w:szCs w:val="16"/>
              </w:rPr>
            </w:pPr>
            <w:r w:rsidRPr="000177D7">
              <w:rPr>
                <w:rFonts w:ascii="Arial" w:hAnsi="Arial" w:cs="Arial"/>
                <w:b/>
                <w:bCs/>
                <w:sz w:val="16"/>
                <w:szCs w:val="16"/>
              </w:rPr>
              <w:t>Total</w:t>
            </w:r>
          </w:p>
        </w:tc>
        <w:tc>
          <w:tcPr>
            <w:tcW w:w="588" w:type="pct"/>
            <w:tcBorders>
              <w:top w:val="single" w:sz="4" w:space="0" w:color="293F5B"/>
              <w:left w:val="nil"/>
              <w:bottom w:val="single" w:sz="4" w:space="0" w:color="293F5B"/>
              <w:right w:val="nil"/>
            </w:tcBorders>
            <w:shd w:val="clear" w:color="000000" w:fill="FFFFFF"/>
            <w:noWrap/>
            <w:vAlign w:val="center"/>
            <w:hideMark/>
          </w:tcPr>
          <w:p w14:paraId="6106D0D8" w14:textId="77777777" w:rsidR="005044F7" w:rsidRPr="000177D7" w:rsidRDefault="005044F7" w:rsidP="005044F7">
            <w:pPr>
              <w:spacing w:before="0" w:after="0" w:line="240" w:lineRule="auto"/>
              <w:jc w:val="right"/>
              <w:rPr>
                <w:rFonts w:ascii="Arial" w:hAnsi="Arial" w:cs="Arial"/>
                <w:b/>
                <w:bCs/>
                <w:sz w:val="16"/>
                <w:szCs w:val="16"/>
              </w:rPr>
            </w:pPr>
            <w:r w:rsidRPr="000177D7">
              <w:rPr>
                <w:rFonts w:ascii="Arial" w:hAnsi="Arial" w:cs="Arial"/>
                <w:b/>
                <w:bCs/>
                <w:sz w:val="16"/>
                <w:szCs w:val="16"/>
              </w:rPr>
              <w:t>3,816</w:t>
            </w:r>
          </w:p>
        </w:tc>
        <w:tc>
          <w:tcPr>
            <w:tcW w:w="75" w:type="pct"/>
            <w:tcBorders>
              <w:top w:val="nil"/>
              <w:left w:val="nil"/>
              <w:bottom w:val="single" w:sz="4" w:space="0" w:color="293F5B"/>
              <w:right w:val="nil"/>
            </w:tcBorders>
            <w:shd w:val="clear" w:color="000000" w:fill="FFFFFF"/>
            <w:noWrap/>
            <w:vAlign w:val="center"/>
            <w:hideMark/>
          </w:tcPr>
          <w:p w14:paraId="5D86E17B" w14:textId="77777777" w:rsidR="005044F7" w:rsidRPr="000177D7" w:rsidRDefault="005044F7" w:rsidP="005044F7">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88" w:type="pct"/>
            <w:tcBorders>
              <w:top w:val="single" w:sz="4" w:space="0" w:color="293F5B"/>
              <w:left w:val="nil"/>
              <w:bottom w:val="single" w:sz="4" w:space="0" w:color="293F5B"/>
              <w:right w:val="nil"/>
            </w:tcBorders>
            <w:shd w:val="clear" w:color="000000" w:fill="E6F2FF"/>
            <w:noWrap/>
            <w:vAlign w:val="center"/>
            <w:hideMark/>
          </w:tcPr>
          <w:p w14:paraId="1A8524EC" w14:textId="77777777" w:rsidR="005044F7" w:rsidRPr="000177D7" w:rsidRDefault="005044F7" w:rsidP="005044F7">
            <w:pPr>
              <w:spacing w:before="0" w:after="0" w:line="240" w:lineRule="auto"/>
              <w:jc w:val="right"/>
              <w:rPr>
                <w:rFonts w:ascii="Arial" w:hAnsi="Arial" w:cs="Arial"/>
                <w:b/>
                <w:bCs/>
                <w:sz w:val="16"/>
                <w:szCs w:val="16"/>
              </w:rPr>
            </w:pPr>
            <w:r w:rsidRPr="000177D7">
              <w:rPr>
                <w:rFonts w:ascii="Arial" w:hAnsi="Arial" w:cs="Arial"/>
                <w:b/>
                <w:bCs/>
                <w:sz w:val="16"/>
                <w:szCs w:val="16"/>
              </w:rPr>
              <w:t>4,945</w:t>
            </w:r>
          </w:p>
        </w:tc>
        <w:tc>
          <w:tcPr>
            <w:tcW w:w="588" w:type="pct"/>
            <w:tcBorders>
              <w:top w:val="single" w:sz="4" w:space="0" w:color="293F5B"/>
              <w:left w:val="nil"/>
              <w:bottom w:val="single" w:sz="4" w:space="0" w:color="293F5B"/>
              <w:right w:val="nil"/>
            </w:tcBorders>
            <w:shd w:val="clear" w:color="000000" w:fill="FFFFFF"/>
            <w:noWrap/>
            <w:vAlign w:val="center"/>
            <w:hideMark/>
          </w:tcPr>
          <w:p w14:paraId="00E6212B" w14:textId="77777777" w:rsidR="005044F7" w:rsidRPr="000177D7" w:rsidRDefault="005044F7" w:rsidP="005044F7">
            <w:pPr>
              <w:spacing w:before="0" w:after="0" w:line="240" w:lineRule="auto"/>
              <w:jc w:val="right"/>
              <w:rPr>
                <w:rFonts w:ascii="Arial" w:hAnsi="Arial" w:cs="Arial"/>
                <w:b/>
                <w:bCs/>
                <w:sz w:val="16"/>
                <w:szCs w:val="16"/>
              </w:rPr>
            </w:pPr>
            <w:r w:rsidRPr="000177D7">
              <w:rPr>
                <w:rFonts w:ascii="Arial" w:hAnsi="Arial" w:cs="Arial"/>
                <w:b/>
                <w:bCs/>
                <w:sz w:val="16"/>
                <w:szCs w:val="16"/>
              </w:rPr>
              <w:t>4,678</w:t>
            </w:r>
          </w:p>
        </w:tc>
        <w:tc>
          <w:tcPr>
            <w:tcW w:w="588" w:type="pct"/>
            <w:tcBorders>
              <w:top w:val="single" w:sz="4" w:space="0" w:color="293F5B"/>
              <w:left w:val="nil"/>
              <w:bottom w:val="single" w:sz="4" w:space="0" w:color="293F5B"/>
              <w:right w:val="nil"/>
            </w:tcBorders>
            <w:shd w:val="clear" w:color="000000" w:fill="FFFFFF"/>
            <w:noWrap/>
            <w:vAlign w:val="center"/>
            <w:hideMark/>
          </w:tcPr>
          <w:p w14:paraId="17932147" w14:textId="77777777" w:rsidR="005044F7" w:rsidRPr="000177D7" w:rsidRDefault="005044F7" w:rsidP="005044F7">
            <w:pPr>
              <w:spacing w:before="0" w:after="0" w:line="240" w:lineRule="auto"/>
              <w:jc w:val="right"/>
              <w:rPr>
                <w:rFonts w:ascii="Arial" w:hAnsi="Arial" w:cs="Arial"/>
                <w:b/>
                <w:bCs/>
                <w:sz w:val="16"/>
                <w:szCs w:val="16"/>
              </w:rPr>
            </w:pPr>
            <w:r w:rsidRPr="000177D7">
              <w:rPr>
                <w:rFonts w:ascii="Arial" w:hAnsi="Arial" w:cs="Arial"/>
                <w:b/>
                <w:bCs/>
                <w:sz w:val="16"/>
                <w:szCs w:val="16"/>
              </w:rPr>
              <w:t>4,069</w:t>
            </w:r>
          </w:p>
        </w:tc>
        <w:tc>
          <w:tcPr>
            <w:tcW w:w="588" w:type="pct"/>
            <w:tcBorders>
              <w:top w:val="single" w:sz="4" w:space="0" w:color="293F5B"/>
              <w:left w:val="nil"/>
              <w:bottom w:val="single" w:sz="4" w:space="0" w:color="293F5B"/>
              <w:right w:val="nil"/>
            </w:tcBorders>
            <w:shd w:val="clear" w:color="000000" w:fill="FFFFFF"/>
            <w:noWrap/>
            <w:vAlign w:val="center"/>
            <w:hideMark/>
          </w:tcPr>
          <w:p w14:paraId="02704C2F" w14:textId="77777777" w:rsidR="005044F7" w:rsidRPr="000177D7" w:rsidRDefault="005044F7" w:rsidP="005044F7">
            <w:pPr>
              <w:spacing w:before="0" w:after="0" w:line="240" w:lineRule="auto"/>
              <w:jc w:val="right"/>
              <w:rPr>
                <w:rFonts w:ascii="Arial" w:hAnsi="Arial" w:cs="Arial"/>
                <w:b/>
                <w:bCs/>
                <w:sz w:val="16"/>
                <w:szCs w:val="16"/>
              </w:rPr>
            </w:pPr>
            <w:r w:rsidRPr="000177D7">
              <w:rPr>
                <w:rFonts w:ascii="Arial" w:hAnsi="Arial" w:cs="Arial"/>
                <w:b/>
                <w:bCs/>
                <w:sz w:val="16"/>
                <w:szCs w:val="16"/>
              </w:rPr>
              <w:t>4,047</w:t>
            </w:r>
          </w:p>
        </w:tc>
      </w:tr>
    </w:tbl>
    <w:p w14:paraId="64A21E48" w14:textId="0E0E0BA8" w:rsidR="00F70418" w:rsidRPr="000177D7" w:rsidRDefault="00F70418" w:rsidP="00BF22EF">
      <w:pPr>
        <w:pStyle w:val="ChartandTableFootnoteAlpha"/>
        <w:numPr>
          <w:ilvl w:val="0"/>
          <w:numId w:val="22"/>
        </w:numPr>
        <w:rPr>
          <w:color w:val="auto"/>
        </w:rPr>
      </w:pPr>
      <w:r w:rsidRPr="000177D7">
        <w:rPr>
          <w:color w:val="auto"/>
        </w:rPr>
        <w:t>The entry for each component includes eliminations for inter</w:t>
      </w:r>
      <w:r w:rsidR="00362F43" w:rsidRPr="000177D7">
        <w:rPr>
          <w:color w:val="auto"/>
        </w:rPr>
        <w:noBreakHyphen/>
      </w:r>
      <w:r w:rsidRPr="000177D7">
        <w:rPr>
          <w:color w:val="auto"/>
        </w:rPr>
        <w:t>agency transactions within that component.</w:t>
      </w:r>
    </w:p>
    <w:p w14:paraId="5DF954FB" w14:textId="77777777" w:rsidR="008853F5" w:rsidRPr="000177D7" w:rsidRDefault="008853F5" w:rsidP="008853F5">
      <w:pPr>
        <w:pStyle w:val="TableLine"/>
      </w:pPr>
    </w:p>
    <w:p w14:paraId="3FCC1BB8" w14:textId="77777777" w:rsidR="00F70418" w:rsidRPr="000177D7" w:rsidRDefault="00F70418" w:rsidP="00F70418">
      <w:pPr>
        <w:pStyle w:val="Heading3"/>
      </w:pPr>
      <w:bookmarkStart w:id="115" w:name="_Toc99203690"/>
      <w:bookmarkStart w:id="116" w:name="_Toc117358183"/>
      <w:r w:rsidRPr="000177D7">
        <w:t>Transport and communication</w:t>
      </w:r>
      <w:bookmarkEnd w:id="109"/>
      <w:bookmarkEnd w:id="110"/>
      <w:bookmarkEnd w:id="111"/>
      <w:bookmarkEnd w:id="115"/>
      <w:bookmarkEnd w:id="116"/>
    </w:p>
    <w:p w14:paraId="4206F764" w14:textId="19F3E575" w:rsidR="00136E34" w:rsidRPr="000177D7" w:rsidRDefault="00136E34" w:rsidP="00136E34">
      <w:pPr>
        <w:rPr>
          <w:rFonts w:ascii="Arial" w:hAnsi="Arial"/>
          <w:b/>
        </w:rPr>
      </w:pPr>
      <w:bookmarkStart w:id="117" w:name="_Toc4577281"/>
      <w:bookmarkStart w:id="118" w:name="_Toc513306137"/>
      <w:bookmarkStart w:id="119" w:name="_Toc4689193"/>
      <w:r w:rsidRPr="000177D7">
        <w:t>The transport and communication function includes expenses to support the infrastructure and regulatory framework for Australia</w:t>
      </w:r>
      <w:r w:rsidR="00362F43" w:rsidRPr="000177D7">
        <w:t>’</w:t>
      </w:r>
      <w:r w:rsidRPr="000177D7">
        <w:t>s transport and communication sectors.</w:t>
      </w:r>
    </w:p>
    <w:p w14:paraId="1E0A61D8" w14:textId="337AEE20" w:rsidR="005044F7" w:rsidRPr="000177D7" w:rsidRDefault="001E5404" w:rsidP="005044F7">
      <w:pPr>
        <w:pStyle w:val="TableHeading"/>
        <w:rPr>
          <w:rFonts w:eastAsiaTheme="minorHAnsi" w:cstheme="minorBidi"/>
          <w:sz w:val="22"/>
          <w:szCs w:val="22"/>
          <w:lang w:eastAsia="en-US"/>
        </w:rPr>
      </w:pPr>
      <w:r w:rsidRPr="000177D7">
        <w:t>Table 6</w:t>
      </w:r>
      <w:r w:rsidR="00F70418" w:rsidRPr="000177D7">
        <w:t>.15: Summary of expenses – transport and communication</w:t>
      </w:r>
      <w:bookmarkStart w:id="120" w:name="_1555616312"/>
      <w:bookmarkStart w:id="121" w:name="_1727774365"/>
      <w:bookmarkEnd w:id="120"/>
      <w:bookmarkEnd w:id="121"/>
    </w:p>
    <w:tbl>
      <w:tblPr>
        <w:tblW w:w="5000" w:type="pct"/>
        <w:tblCellMar>
          <w:left w:w="0" w:type="dxa"/>
          <w:right w:w="28" w:type="dxa"/>
        </w:tblCellMar>
        <w:tblLook w:val="04A0" w:firstRow="1" w:lastRow="0" w:firstColumn="1" w:lastColumn="0" w:noHBand="0" w:noVBand="1"/>
        <w:tblCaption w:val="Table"/>
      </w:tblPr>
      <w:tblGrid>
        <w:gridCol w:w="3410"/>
        <w:gridCol w:w="845"/>
        <w:gridCol w:w="119"/>
        <w:gridCol w:w="834"/>
        <w:gridCol w:w="834"/>
        <w:gridCol w:w="834"/>
        <w:gridCol w:w="834"/>
      </w:tblGrid>
      <w:tr w:rsidR="005044F7" w:rsidRPr="000177D7" w14:paraId="339C4D66" w14:textId="77777777" w:rsidTr="005044F7">
        <w:trPr>
          <w:divId w:val="2005352829"/>
          <w:trHeight w:val="225"/>
        </w:trPr>
        <w:tc>
          <w:tcPr>
            <w:tcW w:w="2211" w:type="pct"/>
            <w:tcBorders>
              <w:top w:val="single" w:sz="4" w:space="0" w:color="293F5B"/>
              <w:left w:val="nil"/>
              <w:bottom w:val="nil"/>
              <w:right w:val="nil"/>
            </w:tcBorders>
            <w:shd w:val="clear" w:color="000000" w:fill="FFFFFF"/>
            <w:noWrap/>
            <w:vAlign w:val="center"/>
            <w:hideMark/>
          </w:tcPr>
          <w:p w14:paraId="6E799B59" w14:textId="290DB9B6" w:rsidR="005044F7" w:rsidRPr="000177D7" w:rsidRDefault="005044F7" w:rsidP="005044F7">
            <w:pPr>
              <w:spacing w:before="0" w:after="0" w:line="240" w:lineRule="auto"/>
              <w:rPr>
                <w:rFonts w:ascii="Arial" w:hAnsi="Arial" w:cs="Arial"/>
                <w:b/>
                <w:bCs/>
                <w:sz w:val="16"/>
                <w:szCs w:val="16"/>
              </w:rPr>
            </w:pPr>
            <w:r w:rsidRPr="000177D7">
              <w:rPr>
                <w:rFonts w:ascii="Arial" w:hAnsi="Arial" w:cs="Arial"/>
                <w:b/>
                <w:bCs/>
                <w:sz w:val="16"/>
                <w:szCs w:val="16"/>
              </w:rPr>
              <w:t>Sub</w:t>
            </w:r>
            <w:r w:rsidR="00362F43" w:rsidRPr="000177D7">
              <w:rPr>
                <w:rFonts w:ascii="Arial" w:hAnsi="Arial" w:cs="Arial"/>
                <w:b/>
                <w:bCs/>
                <w:sz w:val="16"/>
                <w:szCs w:val="16"/>
              </w:rPr>
              <w:noBreakHyphen/>
            </w:r>
            <w:r w:rsidRPr="000177D7">
              <w:rPr>
                <w:rFonts w:ascii="Arial" w:hAnsi="Arial" w:cs="Arial"/>
                <w:b/>
                <w:bCs/>
                <w:sz w:val="16"/>
                <w:szCs w:val="16"/>
              </w:rPr>
              <w:t>function</w:t>
            </w:r>
          </w:p>
        </w:tc>
        <w:tc>
          <w:tcPr>
            <w:tcW w:w="548" w:type="pct"/>
            <w:tcBorders>
              <w:top w:val="single" w:sz="4" w:space="0" w:color="293F5B"/>
              <w:left w:val="nil"/>
              <w:bottom w:val="single" w:sz="4" w:space="0" w:color="293F5B"/>
              <w:right w:val="nil"/>
            </w:tcBorders>
            <w:shd w:val="clear" w:color="000000" w:fill="FFFFFF"/>
            <w:noWrap/>
            <w:vAlign w:val="center"/>
            <w:hideMark/>
          </w:tcPr>
          <w:p w14:paraId="4A49A95B" w14:textId="77777777" w:rsidR="005044F7" w:rsidRPr="000177D7" w:rsidRDefault="005044F7" w:rsidP="005044F7">
            <w:pPr>
              <w:spacing w:before="0" w:after="0" w:line="240" w:lineRule="auto"/>
              <w:jc w:val="center"/>
              <w:rPr>
                <w:rFonts w:ascii="Arial" w:hAnsi="Arial" w:cs="Arial"/>
                <w:sz w:val="16"/>
                <w:szCs w:val="16"/>
              </w:rPr>
            </w:pPr>
            <w:r w:rsidRPr="000177D7">
              <w:rPr>
                <w:rFonts w:ascii="Arial" w:hAnsi="Arial" w:cs="Arial"/>
                <w:sz w:val="16"/>
                <w:szCs w:val="16"/>
              </w:rPr>
              <w:t>Actual</w:t>
            </w:r>
          </w:p>
        </w:tc>
        <w:tc>
          <w:tcPr>
            <w:tcW w:w="77" w:type="pct"/>
            <w:tcBorders>
              <w:top w:val="single" w:sz="4" w:space="0" w:color="293F5B"/>
              <w:left w:val="nil"/>
              <w:bottom w:val="nil"/>
              <w:right w:val="nil"/>
            </w:tcBorders>
            <w:shd w:val="clear" w:color="000000" w:fill="FFFFFF"/>
            <w:noWrap/>
            <w:vAlign w:val="center"/>
            <w:hideMark/>
          </w:tcPr>
          <w:p w14:paraId="06F2E400" w14:textId="77777777" w:rsidR="005044F7" w:rsidRPr="000177D7" w:rsidRDefault="005044F7" w:rsidP="005044F7">
            <w:pPr>
              <w:spacing w:before="0" w:after="0" w:line="240" w:lineRule="auto"/>
              <w:jc w:val="center"/>
              <w:rPr>
                <w:rFonts w:ascii="Arial" w:hAnsi="Arial" w:cs="Arial"/>
                <w:sz w:val="16"/>
                <w:szCs w:val="16"/>
              </w:rPr>
            </w:pPr>
            <w:r w:rsidRPr="000177D7">
              <w:rPr>
                <w:rFonts w:ascii="Arial" w:hAnsi="Arial" w:cs="Arial"/>
                <w:sz w:val="16"/>
                <w:szCs w:val="16"/>
              </w:rPr>
              <w:t> </w:t>
            </w:r>
          </w:p>
        </w:tc>
        <w:tc>
          <w:tcPr>
            <w:tcW w:w="2164" w:type="pct"/>
            <w:gridSpan w:val="4"/>
            <w:tcBorders>
              <w:top w:val="single" w:sz="4" w:space="0" w:color="293F5B"/>
              <w:left w:val="nil"/>
              <w:bottom w:val="single" w:sz="4" w:space="0" w:color="293F5B"/>
              <w:right w:val="nil"/>
            </w:tcBorders>
            <w:shd w:val="clear" w:color="000000" w:fill="FFFFFF"/>
            <w:noWrap/>
            <w:vAlign w:val="center"/>
            <w:hideMark/>
          </w:tcPr>
          <w:p w14:paraId="2F21829B" w14:textId="77777777" w:rsidR="005044F7" w:rsidRPr="000177D7" w:rsidRDefault="005044F7" w:rsidP="005044F7">
            <w:pPr>
              <w:spacing w:before="0" w:after="0" w:line="240" w:lineRule="auto"/>
              <w:jc w:val="center"/>
              <w:rPr>
                <w:rFonts w:ascii="Arial" w:hAnsi="Arial" w:cs="Arial"/>
                <w:sz w:val="16"/>
                <w:szCs w:val="16"/>
              </w:rPr>
            </w:pPr>
            <w:r w:rsidRPr="000177D7">
              <w:rPr>
                <w:rFonts w:ascii="Arial" w:hAnsi="Arial" w:cs="Arial"/>
                <w:sz w:val="16"/>
                <w:szCs w:val="16"/>
              </w:rPr>
              <w:t>Estimates</w:t>
            </w:r>
          </w:p>
        </w:tc>
      </w:tr>
      <w:tr w:rsidR="005044F7" w:rsidRPr="000177D7" w14:paraId="241EAF16" w14:textId="77777777" w:rsidTr="005044F7">
        <w:trPr>
          <w:divId w:val="2005352829"/>
          <w:trHeight w:val="225"/>
        </w:trPr>
        <w:tc>
          <w:tcPr>
            <w:tcW w:w="2211" w:type="pct"/>
            <w:tcBorders>
              <w:top w:val="nil"/>
              <w:left w:val="nil"/>
              <w:bottom w:val="nil"/>
              <w:right w:val="nil"/>
            </w:tcBorders>
            <w:shd w:val="clear" w:color="000000" w:fill="FFFFFF"/>
            <w:noWrap/>
            <w:vAlign w:val="bottom"/>
            <w:hideMark/>
          </w:tcPr>
          <w:p w14:paraId="0E521AC6"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48" w:type="pct"/>
            <w:tcBorders>
              <w:top w:val="single" w:sz="4" w:space="0" w:color="293F5B"/>
              <w:left w:val="nil"/>
              <w:bottom w:val="nil"/>
              <w:right w:val="nil"/>
            </w:tcBorders>
            <w:shd w:val="clear" w:color="000000" w:fill="FFFFFF"/>
            <w:noWrap/>
            <w:vAlign w:val="center"/>
            <w:hideMark/>
          </w:tcPr>
          <w:p w14:paraId="7ED9D3CD" w14:textId="4CC665B5"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2021</w:t>
            </w:r>
            <w:r w:rsidR="00362F43" w:rsidRPr="000177D7">
              <w:rPr>
                <w:rFonts w:ascii="Arial" w:hAnsi="Arial" w:cs="Arial"/>
                <w:sz w:val="16"/>
                <w:szCs w:val="16"/>
              </w:rPr>
              <w:noBreakHyphen/>
            </w:r>
            <w:r w:rsidRPr="000177D7">
              <w:rPr>
                <w:rFonts w:ascii="Arial" w:hAnsi="Arial" w:cs="Arial"/>
                <w:sz w:val="16"/>
                <w:szCs w:val="16"/>
              </w:rPr>
              <w:t>22</w:t>
            </w:r>
          </w:p>
        </w:tc>
        <w:tc>
          <w:tcPr>
            <w:tcW w:w="77" w:type="pct"/>
            <w:tcBorders>
              <w:top w:val="nil"/>
              <w:left w:val="nil"/>
              <w:bottom w:val="nil"/>
              <w:right w:val="nil"/>
            </w:tcBorders>
            <w:shd w:val="clear" w:color="000000" w:fill="FFFFFF"/>
            <w:noWrap/>
            <w:vAlign w:val="center"/>
            <w:hideMark/>
          </w:tcPr>
          <w:p w14:paraId="059F5052"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 </w:t>
            </w:r>
          </w:p>
        </w:tc>
        <w:tc>
          <w:tcPr>
            <w:tcW w:w="541" w:type="pct"/>
            <w:tcBorders>
              <w:top w:val="single" w:sz="4" w:space="0" w:color="293F5B"/>
              <w:left w:val="nil"/>
              <w:bottom w:val="nil"/>
              <w:right w:val="nil"/>
            </w:tcBorders>
            <w:shd w:val="clear" w:color="000000" w:fill="E6F2FF"/>
            <w:noWrap/>
            <w:vAlign w:val="center"/>
            <w:hideMark/>
          </w:tcPr>
          <w:p w14:paraId="4BD8FC2E" w14:textId="050922F8"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2022</w:t>
            </w:r>
            <w:r w:rsidR="00362F43" w:rsidRPr="000177D7">
              <w:rPr>
                <w:rFonts w:ascii="Arial" w:hAnsi="Arial" w:cs="Arial"/>
                <w:sz w:val="16"/>
                <w:szCs w:val="16"/>
              </w:rPr>
              <w:noBreakHyphen/>
            </w:r>
            <w:r w:rsidRPr="000177D7">
              <w:rPr>
                <w:rFonts w:ascii="Arial" w:hAnsi="Arial" w:cs="Arial"/>
                <w:sz w:val="16"/>
                <w:szCs w:val="16"/>
              </w:rPr>
              <w:t>23</w:t>
            </w:r>
          </w:p>
        </w:tc>
        <w:tc>
          <w:tcPr>
            <w:tcW w:w="541" w:type="pct"/>
            <w:tcBorders>
              <w:top w:val="single" w:sz="4" w:space="0" w:color="293F5B"/>
              <w:left w:val="nil"/>
              <w:bottom w:val="nil"/>
              <w:right w:val="nil"/>
            </w:tcBorders>
            <w:shd w:val="clear" w:color="000000" w:fill="FFFFFF"/>
            <w:noWrap/>
            <w:vAlign w:val="center"/>
            <w:hideMark/>
          </w:tcPr>
          <w:p w14:paraId="5E4F58DC" w14:textId="740025F3"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2023</w:t>
            </w:r>
            <w:r w:rsidR="00362F43" w:rsidRPr="000177D7">
              <w:rPr>
                <w:rFonts w:ascii="Arial" w:hAnsi="Arial" w:cs="Arial"/>
                <w:sz w:val="16"/>
                <w:szCs w:val="16"/>
              </w:rPr>
              <w:noBreakHyphen/>
            </w:r>
            <w:r w:rsidRPr="000177D7">
              <w:rPr>
                <w:rFonts w:ascii="Arial" w:hAnsi="Arial" w:cs="Arial"/>
                <w:sz w:val="16"/>
                <w:szCs w:val="16"/>
              </w:rPr>
              <w:t>24</w:t>
            </w:r>
          </w:p>
        </w:tc>
        <w:tc>
          <w:tcPr>
            <w:tcW w:w="541" w:type="pct"/>
            <w:tcBorders>
              <w:top w:val="single" w:sz="4" w:space="0" w:color="293F5B"/>
              <w:left w:val="nil"/>
              <w:bottom w:val="nil"/>
              <w:right w:val="nil"/>
            </w:tcBorders>
            <w:shd w:val="clear" w:color="000000" w:fill="FFFFFF"/>
            <w:noWrap/>
            <w:vAlign w:val="center"/>
            <w:hideMark/>
          </w:tcPr>
          <w:p w14:paraId="2510DC32" w14:textId="199C2DB2"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2024</w:t>
            </w:r>
            <w:r w:rsidR="00362F43" w:rsidRPr="000177D7">
              <w:rPr>
                <w:rFonts w:ascii="Arial" w:hAnsi="Arial" w:cs="Arial"/>
                <w:sz w:val="16"/>
                <w:szCs w:val="16"/>
              </w:rPr>
              <w:noBreakHyphen/>
            </w:r>
            <w:r w:rsidRPr="000177D7">
              <w:rPr>
                <w:rFonts w:ascii="Arial" w:hAnsi="Arial" w:cs="Arial"/>
                <w:sz w:val="16"/>
                <w:szCs w:val="16"/>
              </w:rPr>
              <w:t>25</w:t>
            </w:r>
          </w:p>
        </w:tc>
        <w:tc>
          <w:tcPr>
            <w:tcW w:w="541" w:type="pct"/>
            <w:tcBorders>
              <w:top w:val="single" w:sz="4" w:space="0" w:color="293F5B"/>
              <w:left w:val="nil"/>
              <w:bottom w:val="nil"/>
              <w:right w:val="nil"/>
            </w:tcBorders>
            <w:shd w:val="clear" w:color="000000" w:fill="FFFFFF"/>
            <w:noWrap/>
            <w:vAlign w:val="center"/>
            <w:hideMark/>
          </w:tcPr>
          <w:p w14:paraId="12DC2FB3" w14:textId="4E3BB772"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2025</w:t>
            </w:r>
            <w:r w:rsidR="00362F43" w:rsidRPr="000177D7">
              <w:rPr>
                <w:rFonts w:ascii="Arial" w:hAnsi="Arial" w:cs="Arial"/>
                <w:sz w:val="16"/>
                <w:szCs w:val="16"/>
              </w:rPr>
              <w:noBreakHyphen/>
            </w:r>
            <w:r w:rsidRPr="000177D7">
              <w:rPr>
                <w:rFonts w:ascii="Arial" w:hAnsi="Arial" w:cs="Arial"/>
                <w:sz w:val="16"/>
                <w:szCs w:val="16"/>
              </w:rPr>
              <w:t>26</w:t>
            </w:r>
          </w:p>
        </w:tc>
      </w:tr>
      <w:tr w:rsidR="005044F7" w:rsidRPr="000177D7" w14:paraId="5C29AC54" w14:textId="77777777" w:rsidTr="005044F7">
        <w:trPr>
          <w:divId w:val="2005352829"/>
          <w:trHeight w:val="225"/>
        </w:trPr>
        <w:tc>
          <w:tcPr>
            <w:tcW w:w="2211" w:type="pct"/>
            <w:tcBorders>
              <w:top w:val="nil"/>
              <w:left w:val="nil"/>
              <w:bottom w:val="nil"/>
              <w:right w:val="nil"/>
            </w:tcBorders>
            <w:shd w:val="clear" w:color="000000" w:fill="FFFFFF"/>
            <w:noWrap/>
            <w:vAlign w:val="center"/>
            <w:hideMark/>
          </w:tcPr>
          <w:p w14:paraId="482F964A"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48" w:type="pct"/>
            <w:tcBorders>
              <w:top w:val="nil"/>
              <w:left w:val="nil"/>
              <w:bottom w:val="single" w:sz="4" w:space="0" w:color="293F5B"/>
              <w:right w:val="nil"/>
            </w:tcBorders>
            <w:shd w:val="clear" w:color="000000" w:fill="FFFFFF"/>
            <w:noWrap/>
            <w:vAlign w:val="center"/>
            <w:hideMark/>
          </w:tcPr>
          <w:p w14:paraId="64A570AB"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$m</w:t>
            </w:r>
          </w:p>
        </w:tc>
        <w:tc>
          <w:tcPr>
            <w:tcW w:w="77" w:type="pct"/>
            <w:tcBorders>
              <w:top w:val="nil"/>
              <w:left w:val="nil"/>
              <w:bottom w:val="nil"/>
              <w:right w:val="nil"/>
            </w:tcBorders>
            <w:shd w:val="clear" w:color="000000" w:fill="FFFFFF"/>
            <w:noWrap/>
            <w:vAlign w:val="center"/>
            <w:hideMark/>
          </w:tcPr>
          <w:p w14:paraId="39E03D84"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 </w:t>
            </w:r>
          </w:p>
        </w:tc>
        <w:tc>
          <w:tcPr>
            <w:tcW w:w="541" w:type="pct"/>
            <w:tcBorders>
              <w:top w:val="nil"/>
              <w:left w:val="nil"/>
              <w:bottom w:val="single" w:sz="4" w:space="0" w:color="293F5B"/>
              <w:right w:val="nil"/>
            </w:tcBorders>
            <w:shd w:val="clear" w:color="000000" w:fill="E6F2FF"/>
            <w:noWrap/>
            <w:vAlign w:val="center"/>
            <w:hideMark/>
          </w:tcPr>
          <w:p w14:paraId="6AA4D248"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$m</w:t>
            </w:r>
          </w:p>
        </w:tc>
        <w:tc>
          <w:tcPr>
            <w:tcW w:w="541" w:type="pct"/>
            <w:tcBorders>
              <w:top w:val="nil"/>
              <w:left w:val="nil"/>
              <w:bottom w:val="single" w:sz="4" w:space="0" w:color="293F5B"/>
              <w:right w:val="nil"/>
            </w:tcBorders>
            <w:shd w:val="clear" w:color="000000" w:fill="FFFFFF"/>
            <w:noWrap/>
            <w:vAlign w:val="center"/>
            <w:hideMark/>
          </w:tcPr>
          <w:p w14:paraId="5024127C"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$m</w:t>
            </w:r>
          </w:p>
        </w:tc>
        <w:tc>
          <w:tcPr>
            <w:tcW w:w="541" w:type="pct"/>
            <w:tcBorders>
              <w:top w:val="nil"/>
              <w:left w:val="nil"/>
              <w:bottom w:val="single" w:sz="4" w:space="0" w:color="293F5B"/>
              <w:right w:val="nil"/>
            </w:tcBorders>
            <w:shd w:val="clear" w:color="000000" w:fill="FFFFFF"/>
            <w:noWrap/>
            <w:vAlign w:val="center"/>
            <w:hideMark/>
          </w:tcPr>
          <w:p w14:paraId="12E60254"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$m</w:t>
            </w:r>
          </w:p>
        </w:tc>
        <w:tc>
          <w:tcPr>
            <w:tcW w:w="541" w:type="pct"/>
            <w:tcBorders>
              <w:top w:val="nil"/>
              <w:left w:val="nil"/>
              <w:bottom w:val="single" w:sz="4" w:space="0" w:color="293F5B"/>
              <w:right w:val="nil"/>
            </w:tcBorders>
            <w:shd w:val="clear" w:color="000000" w:fill="FFFFFF"/>
            <w:noWrap/>
            <w:vAlign w:val="center"/>
            <w:hideMark/>
          </w:tcPr>
          <w:p w14:paraId="1CF41DD8"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$m</w:t>
            </w:r>
          </w:p>
        </w:tc>
      </w:tr>
      <w:tr w:rsidR="005044F7" w:rsidRPr="000177D7" w14:paraId="3F43A7B7" w14:textId="77777777" w:rsidTr="005044F7">
        <w:trPr>
          <w:divId w:val="2005352829"/>
          <w:trHeight w:val="225"/>
        </w:trPr>
        <w:tc>
          <w:tcPr>
            <w:tcW w:w="2211" w:type="pct"/>
            <w:tcBorders>
              <w:top w:val="nil"/>
              <w:left w:val="nil"/>
              <w:bottom w:val="nil"/>
              <w:right w:val="nil"/>
            </w:tcBorders>
            <w:shd w:val="clear" w:color="000000" w:fill="FFFFFF"/>
            <w:noWrap/>
            <w:vAlign w:val="center"/>
            <w:hideMark/>
          </w:tcPr>
          <w:p w14:paraId="45C4E995"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Communication</w:t>
            </w:r>
          </w:p>
        </w:tc>
        <w:tc>
          <w:tcPr>
            <w:tcW w:w="548" w:type="pct"/>
            <w:tcBorders>
              <w:top w:val="nil"/>
              <w:left w:val="nil"/>
              <w:bottom w:val="nil"/>
              <w:right w:val="nil"/>
            </w:tcBorders>
            <w:shd w:val="clear" w:color="000000" w:fill="FFFFFF"/>
            <w:noWrap/>
            <w:vAlign w:val="center"/>
            <w:hideMark/>
          </w:tcPr>
          <w:p w14:paraId="2E41D584"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1,941</w:t>
            </w:r>
          </w:p>
        </w:tc>
        <w:tc>
          <w:tcPr>
            <w:tcW w:w="77" w:type="pct"/>
            <w:tcBorders>
              <w:top w:val="nil"/>
              <w:left w:val="nil"/>
              <w:bottom w:val="nil"/>
              <w:right w:val="nil"/>
            </w:tcBorders>
            <w:shd w:val="clear" w:color="000000" w:fill="FFFFFF"/>
            <w:noWrap/>
            <w:vAlign w:val="center"/>
            <w:hideMark/>
          </w:tcPr>
          <w:p w14:paraId="2EA9015F"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24A659E1"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1,750</w:t>
            </w:r>
          </w:p>
        </w:tc>
        <w:tc>
          <w:tcPr>
            <w:tcW w:w="541" w:type="pct"/>
            <w:tcBorders>
              <w:top w:val="nil"/>
              <w:left w:val="nil"/>
              <w:bottom w:val="nil"/>
              <w:right w:val="nil"/>
            </w:tcBorders>
            <w:shd w:val="clear" w:color="000000" w:fill="FFFFFF"/>
            <w:noWrap/>
            <w:vAlign w:val="center"/>
            <w:hideMark/>
          </w:tcPr>
          <w:p w14:paraId="1CD2C157"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1,721</w:t>
            </w:r>
          </w:p>
        </w:tc>
        <w:tc>
          <w:tcPr>
            <w:tcW w:w="541" w:type="pct"/>
            <w:tcBorders>
              <w:top w:val="nil"/>
              <w:left w:val="nil"/>
              <w:bottom w:val="nil"/>
              <w:right w:val="nil"/>
            </w:tcBorders>
            <w:shd w:val="clear" w:color="000000" w:fill="FFFFFF"/>
            <w:noWrap/>
            <w:vAlign w:val="center"/>
            <w:hideMark/>
          </w:tcPr>
          <w:p w14:paraId="5C4FEDB6"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1,647</w:t>
            </w:r>
          </w:p>
        </w:tc>
        <w:tc>
          <w:tcPr>
            <w:tcW w:w="541" w:type="pct"/>
            <w:tcBorders>
              <w:top w:val="nil"/>
              <w:left w:val="nil"/>
              <w:bottom w:val="nil"/>
              <w:right w:val="nil"/>
            </w:tcBorders>
            <w:shd w:val="clear" w:color="000000" w:fill="FFFFFF"/>
            <w:noWrap/>
            <w:vAlign w:val="center"/>
            <w:hideMark/>
          </w:tcPr>
          <w:p w14:paraId="015F476C"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1,605</w:t>
            </w:r>
          </w:p>
        </w:tc>
      </w:tr>
      <w:tr w:rsidR="005044F7" w:rsidRPr="000177D7" w14:paraId="21180595" w14:textId="77777777" w:rsidTr="005044F7">
        <w:trPr>
          <w:divId w:val="2005352829"/>
          <w:trHeight w:val="225"/>
        </w:trPr>
        <w:tc>
          <w:tcPr>
            <w:tcW w:w="2211" w:type="pct"/>
            <w:tcBorders>
              <w:top w:val="nil"/>
              <w:left w:val="nil"/>
              <w:bottom w:val="nil"/>
              <w:right w:val="nil"/>
            </w:tcBorders>
            <w:shd w:val="clear" w:color="000000" w:fill="FFFFFF"/>
            <w:noWrap/>
            <w:vAlign w:val="center"/>
            <w:hideMark/>
          </w:tcPr>
          <w:p w14:paraId="2185FB23"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Rail transport</w:t>
            </w:r>
          </w:p>
        </w:tc>
        <w:tc>
          <w:tcPr>
            <w:tcW w:w="548" w:type="pct"/>
            <w:tcBorders>
              <w:top w:val="nil"/>
              <w:left w:val="nil"/>
              <w:bottom w:val="nil"/>
              <w:right w:val="nil"/>
            </w:tcBorders>
            <w:shd w:val="clear" w:color="000000" w:fill="FFFFFF"/>
            <w:noWrap/>
            <w:vAlign w:val="center"/>
            <w:hideMark/>
          </w:tcPr>
          <w:p w14:paraId="2C0042FC"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1,701</w:t>
            </w:r>
          </w:p>
        </w:tc>
        <w:tc>
          <w:tcPr>
            <w:tcW w:w="77" w:type="pct"/>
            <w:tcBorders>
              <w:top w:val="nil"/>
              <w:left w:val="nil"/>
              <w:bottom w:val="nil"/>
              <w:right w:val="nil"/>
            </w:tcBorders>
            <w:shd w:val="clear" w:color="000000" w:fill="FFFFFF"/>
            <w:noWrap/>
            <w:vAlign w:val="center"/>
            <w:hideMark/>
          </w:tcPr>
          <w:p w14:paraId="21168C26"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790B5608"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3,561</w:t>
            </w:r>
          </w:p>
        </w:tc>
        <w:tc>
          <w:tcPr>
            <w:tcW w:w="541" w:type="pct"/>
            <w:tcBorders>
              <w:top w:val="nil"/>
              <w:left w:val="nil"/>
              <w:bottom w:val="nil"/>
              <w:right w:val="nil"/>
            </w:tcBorders>
            <w:shd w:val="clear" w:color="000000" w:fill="FFFFFF"/>
            <w:noWrap/>
            <w:vAlign w:val="center"/>
            <w:hideMark/>
          </w:tcPr>
          <w:p w14:paraId="42F07501"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3,646</w:t>
            </w:r>
          </w:p>
        </w:tc>
        <w:tc>
          <w:tcPr>
            <w:tcW w:w="541" w:type="pct"/>
            <w:tcBorders>
              <w:top w:val="nil"/>
              <w:left w:val="nil"/>
              <w:bottom w:val="nil"/>
              <w:right w:val="nil"/>
            </w:tcBorders>
            <w:shd w:val="clear" w:color="000000" w:fill="FFFFFF"/>
            <w:noWrap/>
            <w:vAlign w:val="center"/>
            <w:hideMark/>
          </w:tcPr>
          <w:p w14:paraId="1DC58A32"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3,614</w:t>
            </w:r>
          </w:p>
        </w:tc>
        <w:tc>
          <w:tcPr>
            <w:tcW w:w="541" w:type="pct"/>
            <w:tcBorders>
              <w:top w:val="nil"/>
              <w:left w:val="nil"/>
              <w:bottom w:val="nil"/>
              <w:right w:val="nil"/>
            </w:tcBorders>
            <w:shd w:val="clear" w:color="000000" w:fill="FFFFFF"/>
            <w:noWrap/>
            <w:vAlign w:val="center"/>
            <w:hideMark/>
          </w:tcPr>
          <w:p w14:paraId="3E536A0B"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3,952</w:t>
            </w:r>
          </w:p>
        </w:tc>
      </w:tr>
      <w:tr w:rsidR="005044F7" w:rsidRPr="000177D7" w14:paraId="5287AE2E" w14:textId="77777777" w:rsidTr="005044F7">
        <w:trPr>
          <w:divId w:val="2005352829"/>
          <w:trHeight w:val="225"/>
        </w:trPr>
        <w:tc>
          <w:tcPr>
            <w:tcW w:w="2211" w:type="pct"/>
            <w:tcBorders>
              <w:top w:val="nil"/>
              <w:left w:val="nil"/>
              <w:bottom w:val="nil"/>
              <w:right w:val="nil"/>
            </w:tcBorders>
            <w:shd w:val="clear" w:color="000000" w:fill="FFFFFF"/>
            <w:noWrap/>
            <w:vAlign w:val="center"/>
            <w:hideMark/>
          </w:tcPr>
          <w:p w14:paraId="319AF9F3"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Air transport</w:t>
            </w:r>
          </w:p>
        </w:tc>
        <w:tc>
          <w:tcPr>
            <w:tcW w:w="548" w:type="pct"/>
            <w:tcBorders>
              <w:top w:val="nil"/>
              <w:left w:val="nil"/>
              <w:bottom w:val="nil"/>
              <w:right w:val="nil"/>
            </w:tcBorders>
            <w:shd w:val="clear" w:color="000000" w:fill="FFFFFF"/>
            <w:noWrap/>
            <w:vAlign w:val="center"/>
            <w:hideMark/>
          </w:tcPr>
          <w:p w14:paraId="2173AA6F"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1,169</w:t>
            </w:r>
          </w:p>
        </w:tc>
        <w:tc>
          <w:tcPr>
            <w:tcW w:w="77" w:type="pct"/>
            <w:tcBorders>
              <w:top w:val="nil"/>
              <w:left w:val="nil"/>
              <w:bottom w:val="nil"/>
              <w:right w:val="nil"/>
            </w:tcBorders>
            <w:shd w:val="clear" w:color="000000" w:fill="FFFFFF"/>
            <w:noWrap/>
            <w:vAlign w:val="center"/>
            <w:hideMark/>
          </w:tcPr>
          <w:p w14:paraId="6D5E1EEA"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4ED4F8DC"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469</w:t>
            </w:r>
          </w:p>
        </w:tc>
        <w:tc>
          <w:tcPr>
            <w:tcW w:w="541" w:type="pct"/>
            <w:tcBorders>
              <w:top w:val="nil"/>
              <w:left w:val="nil"/>
              <w:bottom w:val="nil"/>
              <w:right w:val="nil"/>
            </w:tcBorders>
            <w:shd w:val="clear" w:color="000000" w:fill="FFFFFF"/>
            <w:noWrap/>
            <w:vAlign w:val="center"/>
            <w:hideMark/>
          </w:tcPr>
          <w:p w14:paraId="5B5BE184"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377</w:t>
            </w:r>
          </w:p>
        </w:tc>
        <w:tc>
          <w:tcPr>
            <w:tcW w:w="541" w:type="pct"/>
            <w:tcBorders>
              <w:top w:val="nil"/>
              <w:left w:val="nil"/>
              <w:bottom w:val="nil"/>
              <w:right w:val="nil"/>
            </w:tcBorders>
            <w:shd w:val="clear" w:color="000000" w:fill="FFFFFF"/>
            <w:noWrap/>
            <w:vAlign w:val="center"/>
            <w:hideMark/>
          </w:tcPr>
          <w:p w14:paraId="6EE77DBC"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361</w:t>
            </w:r>
          </w:p>
        </w:tc>
        <w:tc>
          <w:tcPr>
            <w:tcW w:w="541" w:type="pct"/>
            <w:tcBorders>
              <w:top w:val="nil"/>
              <w:left w:val="nil"/>
              <w:bottom w:val="nil"/>
              <w:right w:val="nil"/>
            </w:tcBorders>
            <w:shd w:val="clear" w:color="000000" w:fill="FFFFFF"/>
            <w:noWrap/>
            <w:vAlign w:val="center"/>
            <w:hideMark/>
          </w:tcPr>
          <w:p w14:paraId="41CF8E02"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392</w:t>
            </w:r>
          </w:p>
        </w:tc>
      </w:tr>
      <w:tr w:rsidR="005044F7" w:rsidRPr="000177D7" w14:paraId="343F5A6F" w14:textId="77777777" w:rsidTr="005044F7">
        <w:trPr>
          <w:divId w:val="2005352829"/>
          <w:trHeight w:val="225"/>
        </w:trPr>
        <w:tc>
          <w:tcPr>
            <w:tcW w:w="2211" w:type="pct"/>
            <w:tcBorders>
              <w:top w:val="nil"/>
              <w:left w:val="nil"/>
              <w:bottom w:val="nil"/>
              <w:right w:val="nil"/>
            </w:tcBorders>
            <w:shd w:val="clear" w:color="000000" w:fill="FFFFFF"/>
            <w:noWrap/>
            <w:vAlign w:val="center"/>
            <w:hideMark/>
          </w:tcPr>
          <w:p w14:paraId="3A31F12E"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Road transport</w:t>
            </w:r>
          </w:p>
        </w:tc>
        <w:tc>
          <w:tcPr>
            <w:tcW w:w="548" w:type="pct"/>
            <w:tcBorders>
              <w:top w:val="nil"/>
              <w:left w:val="nil"/>
              <w:bottom w:val="nil"/>
              <w:right w:val="nil"/>
            </w:tcBorders>
            <w:shd w:val="clear" w:color="000000" w:fill="FFFFFF"/>
            <w:noWrap/>
            <w:vAlign w:val="center"/>
            <w:hideMark/>
          </w:tcPr>
          <w:p w14:paraId="28FE3CB7"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6,026</w:t>
            </w:r>
          </w:p>
        </w:tc>
        <w:tc>
          <w:tcPr>
            <w:tcW w:w="77" w:type="pct"/>
            <w:tcBorders>
              <w:top w:val="nil"/>
              <w:left w:val="nil"/>
              <w:bottom w:val="nil"/>
              <w:right w:val="nil"/>
            </w:tcBorders>
            <w:shd w:val="clear" w:color="000000" w:fill="FFFFFF"/>
            <w:noWrap/>
            <w:vAlign w:val="center"/>
            <w:hideMark/>
          </w:tcPr>
          <w:p w14:paraId="3C6C0B80"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1802113B"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8,890</w:t>
            </w:r>
          </w:p>
        </w:tc>
        <w:tc>
          <w:tcPr>
            <w:tcW w:w="541" w:type="pct"/>
            <w:tcBorders>
              <w:top w:val="nil"/>
              <w:left w:val="nil"/>
              <w:bottom w:val="nil"/>
              <w:right w:val="nil"/>
            </w:tcBorders>
            <w:shd w:val="clear" w:color="000000" w:fill="FFFFFF"/>
            <w:noWrap/>
            <w:vAlign w:val="center"/>
            <w:hideMark/>
          </w:tcPr>
          <w:p w14:paraId="225BD535"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10,619</w:t>
            </w:r>
          </w:p>
        </w:tc>
        <w:tc>
          <w:tcPr>
            <w:tcW w:w="541" w:type="pct"/>
            <w:tcBorders>
              <w:top w:val="nil"/>
              <w:left w:val="nil"/>
              <w:bottom w:val="nil"/>
              <w:right w:val="nil"/>
            </w:tcBorders>
            <w:shd w:val="clear" w:color="000000" w:fill="FFFFFF"/>
            <w:noWrap/>
            <w:vAlign w:val="center"/>
            <w:hideMark/>
          </w:tcPr>
          <w:p w14:paraId="380F24C0"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10,860</w:t>
            </w:r>
          </w:p>
        </w:tc>
        <w:tc>
          <w:tcPr>
            <w:tcW w:w="541" w:type="pct"/>
            <w:tcBorders>
              <w:top w:val="nil"/>
              <w:left w:val="nil"/>
              <w:bottom w:val="nil"/>
              <w:right w:val="nil"/>
            </w:tcBorders>
            <w:shd w:val="clear" w:color="000000" w:fill="FFFFFF"/>
            <w:noWrap/>
            <w:vAlign w:val="center"/>
            <w:hideMark/>
          </w:tcPr>
          <w:p w14:paraId="3801B311"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10,086</w:t>
            </w:r>
          </w:p>
        </w:tc>
      </w:tr>
      <w:tr w:rsidR="005044F7" w:rsidRPr="000177D7" w14:paraId="5EB558FC" w14:textId="77777777" w:rsidTr="005044F7">
        <w:trPr>
          <w:divId w:val="2005352829"/>
          <w:trHeight w:val="225"/>
        </w:trPr>
        <w:tc>
          <w:tcPr>
            <w:tcW w:w="2211" w:type="pct"/>
            <w:tcBorders>
              <w:top w:val="nil"/>
              <w:left w:val="nil"/>
              <w:bottom w:val="nil"/>
              <w:right w:val="nil"/>
            </w:tcBorders>
            <w:shd w:val="clear" w:color="000000" w:fill="FFFFFF"/>
            <w:noWrap/>
            <w:vAlign w:val="center"/>
            <w:hideMark/>
          </w:tcPr>
          <w:p w14:paraId="7D7D2432"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Sea transport</w:t>
            </w:r>
          </w:p>
        </w:tc>
        <w:tc>
          <w:tcPr>
            <w:tcW w:w="548" w:type="pct"/>
            <w:tcBorders>
              <w:top w:val="nil"/>
              <w:left w:val="nil"/>
              <w:bottom w:val="nil"/>
              <w:right w:val="nil"/>
            </w:tcBorders>
            <w:shd w:val="clear" w:color="000000" w:fill="FFFFFF"/>
            <w:noWrap/>
            <w:vAlign w:val="center"/>
            <w:hideMark/>
          </w:tcPr>
          <w:p w14:paraId="44E28421"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440</w:t>
            </w:r>
          </w:p>
        </w:tc>
        <w:tc>
          <w:tcPr>
            <w:tcW w:w="77" w:type="pct"/>
            <w:tcBorders>
              <w:top w:val="nil"/>
              <w:left w:val="nil"/>
              <w:bottom w:val="nil"/>
              <w:right w:val="nil"/>
            </w:tcBorders>
            <w:shd w:val="clear" w:color="000000" w:fill="FFFFFF"/>
            <w:noWrap/>
            <w:vAlign w:val="center"/>
            <w:hideMark/>
          </w:tcPr>
          <w:p w14:paraId="40F3CA78"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63AB2752"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459</w:t>
            </w:r>
          </w:p>
        </w:tc>
        <w:tc>
          <w:tcPr>
            <w:tcW w:w="541" w:type="pct"/>
            <w:tcBorders>
              <w:top w:val="nil"/>
              <w:left w:val="nil"/>
              <w:bottom w:val="nil"/>
              <w:right w:val="nil"/>
            </w:tcBorders>
            <w:shd w:val="clear" w:color="000000" w:fill="FFFFFF"/>
            <w:noWrap/>
            <w:vAlign w:val="center"/>
            <w:hideMark/>
          </w:tcPr>
          <w:p w14:paraId="38106ACD"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486</w:t>
            </w:r>
          </w:p>
        </w:tc>
        <w:tc>
          <w:tcPr>
            <w:tcW w:w="541" w:type="pct"/>
            <w:tcBorders>
              <w:top w:val="nil"/>
              <w:left w:val="nil"/>
              <w:bottom w:val="nil"/>
              <w:right w:val="nil"/>
            </w:tcBorders>
            <w:shd w:val="clear" w:color="000000" w:fill="FFFFFF"/>
            <w:noWrap/>
            <w:vAlign w:val="center"/>
            <w:hideMark/>
          </w:tcPr>
          <w:p w14:paraId="68DE1788"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494</w:t>
            </w:r>
          </w:p>
        </w:tc>
        <w:tc>
          <w:tcPr>
            <w:tcW w:w="541" w:type="pct"/>
            <w:tcBorders>
              <w:top w:val="nil"/>
              <w:left w:val="nil"/>
              <w:bottom w:val="nil"/>
              <w:right w:val="nil"/>
            </w:tcBorders>
            <w:shd w:val="clear" w:color="000000" w:fill="FFFFFF"/>
            <w:noWrap/>
            <w:vAlign w:val="center"/>
            <w:hideMark/>
          </w:tcPr>
          <w:p w14:paraId="2B39AD2D"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494</w:t>
            </w:r>
          </w:p>
        </w:tc>
      </w:tr>
      <w:tr w:rsidR="005044F7" w:rsidRPr="000177D7" w14:paraId="12EE08BB" w14:textId="77777777" w:rsidTr="005044F7">
        <w:trPr>
          <w:divId w:val="2005352829"/>
          <w:trHeight w:val="225"/>
        </w:trPr>
        <w:tc>
          <w:tcPr>
            <w:tcW w:w="2211" w:type="pct"/>
            <w:tcBorders>
              <w:top w:val="nil"/>
              <w:left w:val="nil"/>
              <w:bottom w:val="nil"/>
              <w:right w:val="nil"/>
            </w:tcBorders>
            <w:shd w:val="clear" w:color="000000" w:fill="FFFFFF"/>
            <w:noWrap/>
            <w:vAlign w:val="center"/>
            <w:hideMark/>
          </w:tcPr>
          <w:p w14:paraId="6E2399E1"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Other transport and communication</w:t>
            </w:r>
          </w:p>
        </w:tc>
        <w:tc>
          <w:tcPr>
            <w:tcW w:w="548" w:type="pct"/>
            <w:tcBorders>
              <w:top w:val="nil"/>
              <w:left w:val="nil"/>
              <w:bottom w:val="nil"/>
              <w:right w:val="nil"/>
            </w:tcBorders>
            <w:shd w:val="clear" w:color="000000" w:fill="FFFFFF"/>
            <w:noWrap/>
            <w:vAlign w:val="center"/>
            <w:hideMark/>
          </w:tcPr>
          <w:p w14:paraId="66D340E0"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225</w:t>
            </w:r>
          </w:p>
        </w:tc>
        <w:tc>
          <w:tcPr>
            <w:tcW w:w="77" w:type="pct"/>
            <w:tcBorders>
              <w:top w:val="nil"/>
              <w:left w:val="nil"/>
              <w:bottom w:val="nil"/>
              <w:right w:val="nil"/>
            </w:tcBorders>
            <w:shd w:val="clear" w:color="000000" w:fill="FFFFFF"/>
            <w:noWrap/>
            <w:vAlign w:val="center"/>
            <w:hideMark/>
          </w:tcPr>
          <w:p w14:paraId="516CC031" w14:textId="77777777" w:rsidR="005044F7" w:rsidRPr="000177D7" w:rsidRDefault="005044F7" w:rsidP="005044F7">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54160A71"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222</w:t>
            </w:r>
          </w:p>
        </w:tc>
        <w:tc>
          <w:tcPr>
            <w:tcW w:w="541" w:type="pct"/>
            <w:tcBorders>
              <w:top w:val="nil"/>
              <w:left w:val="nil"/>
              <w:bottom w:val="nil"/>
              <w:right w:val="nil"/>
            </w:tcBorders>
            <w:shd w:val="clear" w:color="000000" w:fill="FFFFFF"/>
            <w:noWrap/>
            <w:vAlign w:val="center"/>
            <w:hideMark/>
          </w:tcPr>
          <w:p w14:paraId="6C9B6771"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220</w:t>
            </w:r>
          </w:p>
        </w:tc>
        <w:tc>
          <w:tcPr>
            <w:tcW w:w="541" w:type="pct"/>
            <w:tcBorders>
              <w:top w:val="nil"/>
              <w:left w:val="nil"/>
              <w:bottom w:val="nil"/>
              <w:right w:val="nil"/>
            </w:tcBorders>
            <w:shd w:val="clear" w:color="000000" w:fill="FFFFFF"/>
            <w:noWrap/>
            <w:vAlign w:val="center"/>
            <w:hideMark/>
          </w:tcPr>
          <w:p w14:paraId="20DC4474"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200</w:t>
            </w:r>
          </w:p>
        </w:tc>
        <w:tc>
          <w:tcPr>
            <w:tcW w:w="541" w:type="pct"/>
            <w:tcBorders>
              <w:top w:val="nil"/>
              <w:left w:val="nil"/>
              <w:bottom w:val="nil"/>
              <w:right w:val="nil"/>
            </w:tcBorders>
            <w:shd w:val="clear" w:color="000000" w:fill="FFFFFF"/>
            <w:noWrap/>
            <w:vAlign w:val="center"/>
            <w:hideMark/>
          </w:tcPr>
          <w:p w14:paraId="3D3AC6EB" w14:textId="77777777" w:rsidR="005044F7" w:rsidRPr="000177D7" w:rsidRDefault="005044F7" w:rsidP="005044F7">
            <w:pPr>
              <w:spacing w:before="0" w:after="0" w:line="240" w:lineRule="auto"/>
              <w:jc w:val="right"/>
              <w:rPr>
                <w:rFonts w:ascii="Arial" w:hAnsi="Arial" w:cs="Arial"/>
                <w:sz w:val="16"/>
                <w:szCs w:val="16"/>
              </w:rPr>
            </w:pPr>
            <w:r w:rsidRPr="000177D7">
              <w:rPr>
                <w:rFonts w:ascii="Arial" w:hAnsi="Arial" w:cs="Arial"/>
                <w:sz w:val="16"/>
                <w:szCs w:val="16"/>
              </w:rPr>
              <w:t>216</w:t>
            </w:r>
          </w:p>
        </w:tc>
      </w:tr>
      <w:tr w:rsidR="005044F7" w:rsidRPr="000177D7" w14:paraId="7EE9D5B5" w14:textId="77777777" w:rsidTr="005044F7">
        <w:trPr>
          <w:divId w:val="2005352829"/>
          <w:trHeight w:val="225"/>
        </w:trPr>
        <w:tc>
          <w:tcPr>
            <w:tcW w:w="2211" w:type="pct"/>
            <w:tcBorders>
              <w:top w:val="nil"/>
              <w:left w:val="nil"/>
              <w:bottom w:val="single" w:sz="4" w:space="0" w:color="293F5B"/>
              <w:right w:val="nil"/>
            </w:tcBorders>
            <w:shd w:val="clear" w:color="000000" w:fill="FFFFFF"/>
            <w:noWrap/>
            <w:vAlign w:val="center"/>
            <w:hideMark/>
          </w:tcPr>
          <w:p w14:paraId="50D19BDD" w14:textId="77777777" w:rsidR="005044F7" w:rsidRPr="000177D7" w:rsidRDefault="005044F7" w:rsidP="005044F7">
            <w:pPr>
              <w:spacing w:before="0" w:after="0" w:line="240" w:lineRule="auto"/>
              <w:rPr>
                <w:rFonts w:ascii="Arial" w:hAnsi="Arial" w:cs="Arial"/>
                <w:b/>
                <w:bCs/>
                <w:sz w:val="16"/>
                <w:szCs w:val="16"/>
              </w:rPr>
            </w:pPr>
            <w:r w:rsidRPr="000177D7">
              <w:rPr>
                <w:rFonts w:ascii="Arial" w:hAnsi="Arial" w:cs="Arial"/>
                <w:b/>
                <w:bCs/>
                <w:sz w:val="16"/>
                <w:szCs w:val="16"/>
              </w:rPr>
              <w:t>Total transport and communication</w:t>
            </w:r>
          </w:p>
        </w:tc>
        <w:tc>
          <w:tcPr>
            <w:tcW w:w="548" w:type="pct"/>
            <w:tcBorders>
              <w:top w:val="single" w:sz="4" w:space="0" w:color="293F5B"/>
              <w:left w:val="nil"/>
              <w:bottom w:val="single" w:sz="4" w:space="0" w:color="293F5B"/>
              <w:right w:val="nil"/>
            </w:tcBorders>
            <w:shd w:val="clear" w:color="000000" w:fill="FFFFFF"/>
            <w:noWrap/>
            <w:vAlign w:val="center"/>
            <w:hideMark/>
          </w:tcPr>
          <w:p w14:paraId="14555464" w14:textId="77777777" w:rsidR="005044F7" w:rsidRPr="000177D7" w:rsidRDefault="005044F7" w:rsidP="005044F7">
            <w:pPr>
              <w:spacing w:before="0" w:after="0" w:line="240" w:lineRule="auto"/>
              <w:jc w:val="right"/>
              <w:rPr>
                <w:rFonts w:ascii="Arial" w:hAnsi="Arial" w:cs="Arial"/>
                <w:b/>
                <w:bCs/>
                <w:sz w:val="16"/>
                <w:szCs w:val="16"/>
              </w:rPr>
            </w:pPr>
            <w:r w:rsidRPr="000177D7">
              <w:rPr>
                <w:rFonts w:ascii="Arial" w:hAnsi="Arial" w:cs="Arial"/>
                <w:b/>
                <w:bCs/>
                <w:sz w:val="16"/>
                <w:szCs w:val="16"/>
              </w:rPr>
              <w:t>11,503</w:t>
            </w:r>
          </w:p>
        </w:tc>
        <w:tc>
          <w:tcPr>
            <w:tcW w:w="77" w:type="pct"/>
            <w:tcBorders>
              <w:top w:val="nil"/>
              <w:left w:val="nil"/>
              <w:bottom w:val="single" w:sz="4" w:space="0" w:color="293F5B"/>
              <w:right w:val="nil"/>
            </w:tcBorders>
            <w:shd w:val="clear" w:color="000000" w:fill="FFFFFF"/>
            <w:noWrap/>
            <w:vAlign w:val="center"/>
            <w:hideMark/>
          </w:tcPr>
          <w:p w14:paraId="28933168" w14:textId="77777777" w:rsidR="005044F7" w:rsidRPr="000177D7" w:rsidRDefault="005044F7" w:rsidP="005044F7">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41" w:type="pct"/>
            <w:tcBorders>
              <w:top w:val="single" w:sz="4" w:space="0" w:color="293F5B"/>
              <w:left w:val="nil"/>
              <w:bottom w:val="single" w:sz="4" w:space="0" w:color="293F5B"/>
              <w:right w:val="nil"/>
            </w:tcBorders>
            <w:shd w:val="clear" w:color="000000" w:fill="E6F2FF"/>
            <w:noWrap/>
            <w:vAlign w:val="center"/>
            <w:hideMark/>
          </w:tcPr>
          <w:p w14:paraId="31DB3BA6" w14:textId="77777777" w:rsidR="005044F7" w:rsidRPr="000177D7" w:rsidRDefault="005044F7" w:rsidP="005044F7">
            <w:pPr>
              <w:spacing w:before="0" w:after="0" w:line="240" w:lineRule="auto"/>
              <w:jc w:val="right"/>
              <w:rPr>
                <w:rFonts w:ascii="Arial" w:hAnsi="Arial" w:cs="Arial"/>
                <w:b/>
                <w:bCs/>
                <w:sz w:val="16"/>
                <w:szCs w:val="16"/>
              </w:rPr>
            </w:pPr>
            <w:r w:rsidRPr="000177D7">
              <w:rPr>
                <w:rFonts w:ascii="Arial" w:hAnsi="Arial" w:cs="Arial"/>
                <w:b/>
                <w:bCs/>
                <w:sz w:val="16"/>
                <w:szCs w:val="16"/>
              </w:rPr>
              <w:t>15,351</w:t>
            </w:r>
          </w:p>
        </w:tc>
        <w:tc>
          <w:tcPr>
            <w:tcW w:w="541" w:type="pct"/>
            <w:tcBorders>
              <w:top w:val="single" w:sz="4" w:space="0" w:color="293F5B"/>
              <w:left w:val="nil"/>
              <w:bottom w:val="single" w:sz="4" w:space="0" w:color="293F5B"/>
              <w:right w:val="nil"/>
            </w:tcBorders>
            <w:shd w:val="clear" w:color="000000" w:fill="FFFFFF"/>
            <w:noWrap/>
            <w:vAlign w:val="center"/>
            <w:hideMark/>
          </w:tcPr>
          <w:p w14:paraId="428C131D" w14:textId="77777777" w:rsidR="005044F7" w:rsidRPr="000177D7" w:rsidRDefault="005044F7" w:rsidP="005044F7">
            <w:pPr>
              <w:spacing w:before="0" w:after="0" w:line="240" w:lineRule="auto"/>
              <w:jc w:val="right"/>
              <w:rPr>
                <w:rFonts w:ascii="Arial" w:hAnsi="Arial" w:cs="Arial"/>
                <w:b/>
                <w:bCs/>
                <w:sz w:val="16"/>
                <w:szCs w:val="16"/>
              </w:rPr>
            </w:pPr>
            <w:r w:rsidRPr="000177D7">
              <w:rPr>
                <w:rFonts w:ascii="Arial" w:hAnsi="Arial" w:cs="Arial"/>
                <w:b/>
                <w:bCs/>
                <w:sz w:val="16"/>
                <w:szCs w:val="16"/>
              </w:rPr>
              <w:t>17,068</w:t>
            </w:r>
          </w:p>
        </w:tc>
        <w:tc>
          <w:tcPr>
            <w:tcW w:w="541" w:type="pct"/>
            <w:tcBorders>
              <w:top w:val="single" w:sz="4" w:space="0" w:color="293F5B"/>
              <w:left w:val="nil"/>
              <w:bottom w:val="single" w:sz="4" w:space="0" w:color="293F5B"/>
              <w:right w:val="nil"/>
            </w:tcBorders>
            <w:shd w:val="clear" w:color="000000" w:fill="FFFFFF"/>
            <w:noWrap/>
            <w:vAlign w:val="center"/>
            <w:hideMark/>
          </w:tcPr>
          <w:p w14:paraId="12C62823" w14:textId="77777777" w:rsidR="005044F7" w:rsidRPr="000177D7" w:rsidRDefault="005044F7" w:rsidP="005044F7">
            <w:pPr>
              <w:spacing w:before="0" w:after="0" w:line="240" w:lineRule="auto"/>
              <w:jc w:val="right"/>
              <w:rPr>
                <w:rFonts w:ascii="Arial" w:hAnsi="Arial" w:cs="Arial"/>
                <w:b/>
                <w:bCs/>
                <w:sz w:val="16"/>
                <w:szCs w:val="16"/>
              </w:rPr>
            </w:pPr>
            <w:r w:rsidRPr="000177D7">
              <w:rPr>
                <w:rFonts w:ascii="Arial" w:hAnsi="Arial" w:cs="Arial"/>
                <w:b/>
                <w:bCs/>
                <w:sz w:val="16"/>
                <w:szCs w:val="16"/>
              </w:rPr>
              <w:t>17,177</w:t>
            </w:r>
          </w:p>
        </w:tc>
        <w:tc>
          <w:tcPr>
            <w:tcW w:w="541" w:type="pct"/>
            <w:tcBorders>
              <w:top w:val="single" w:sz="4" w:space="0" w:color="293F5B"/>
              <w:left w:val="nil"/>
              <w:bottom w:val="single" w:sz="4" w:space="0" w:color="293F5B"/>
              <w:right w:val="nil"/>
            </w:tcBorders>
            <w:shd w:val="clear" w:color="000000" w:fill="FFFFFF"/>
            <w:noWrap/>
            <w:vAlign w:val="center"/>
            <w:hideMark/>
          </w:tcPr>
          <w:p w14:paraId="56FE9012" w14:textId="77777777" w:rsidR="005044F7" w:rsidRPr="000177D7" w:rsidRDefault="005044F7" w:rsidP="005044F7">
            <w:pPr>
              <w:spacing w:before="0" w:after="0" w:line="240" w:lineRule="auto"/>
              <w:jc w:val="right"/>
              <w:rPr>
                <w:rFonts w:ascii="Arial" w:hAnsi="Arial" w:cs="Arial"/>
                <w:b/>
                <w:bCs/>
                <w:sz w:val="16"/>
                <w:szCs w:val="16"/>
              </w:rPr>
            </w:pPr>
            <w:r w:rsidRPr="000177D7">
              <w:rPr>
                <w:rFonts w:ascii="Arial" w:hAnsi="Arial" w:cs="Arial"/>
                <w:b/>
                <w:bCs/>
                <w:sz w:val="16"/>
                <w:szCs w:val="16"/>
              </w:rPr>
              <w:t>16,746</w:t>
            </w:r>
          </w:p>
        </w:tc>
      </w:tr>
    </w:tbl>
    <w:p w14:paraId="59F58718" w14:textId="53BA772D" w:rsidR="00136E34" w:rsidRPr="000177D7" w:rsidRDefault="00136E34" w:rsidP="00136E34">
      <w:r w:rsidRPr="000177D7">
        <w:t>Total expenses under this function</w:t>
      </w:r>
      <w:r w:rsidR="00F14C6C" w:rsidRPr="000177D7">
        <w:t xml:space="preserve"> are estimated to decrease by 0.4</w:t>
      </w:r>
      <w:r w:rsidRPr="000177D7">
        <w:t xml:space="preserve"> per cent in real terms over the period 2022–23 to 2025–26.</w:t>
      </w:r>
    </w:p>
    <w:p w14:paraId="3B4C8367" w14:textId="1469D3A6" w:rsidR="00136E34" w:rsidRPr="000177D7" w:rsidRDefault="00710F23" w:rsidP="00136E34">
      <w:r w:rsidRPr="000177D7">
        <w:t>E</w:t>
      </w:r>
      <w:r w:rsidR="00136E34" w:rsidRPr="000177D7">
        <w:t xml:space="preserve">xpenses </w:t>
      </w:r>
      <w:r w:rsidR="001B411D" w:rsidRPr="000177D7">
        <w:t xml:space="preserve">under </w:t>
      </w:r>
      <w:r w:rsidR="00136E34" w:rsidRPr="000177D7">
        <w:t xml:space="preserve">the </w:t>
      </w:r>
      <w:r w:rsidR="00136E34" w:rsidRPr="000177D7">
        <w:rPr>
          <w:b/>
        </w:rPr>
        <w:t>communication</w:t>
      </w:r>
      <w:r w:rsidR="00136E34" w:rsidRPr="000177D7">
        <w:t xml:space="preserve"> sub</w:t>
      </w:r>
      <w:r w:rsidR="00362F43" w:rsidRPr="000177D7">
        <w:noBreakHyphen/>
      </w:r>
      <w:r w:rsidR="00136E34" w:rsidRPr="000177D7">
        <w:t>function relate to communications activities and support for the digital economy through the Department of Infrastructure, Transport, Regional Development, Communications and the Arts, and the Australian Communications and Media Authority. Total expenses under this sub</w:t>
      </w:r>
      <w:r w:rsidR="00362F43" w:rsidRPr="000177D7">
        <w:noBreakHyphen/>
      </w:r>
      <w:r w:rsidR="00136E34" w:rsidRPr="000177D7">
        <w:t xml:space="preserve">function are estimated to decrease by 16.3 per cent in real terms from 2022–23 to 2025–26. The decrease primarily reflects the conclusion of </w:t>
      </w:r>
      <w:proofErr w:type="gramStart"/>
      <w:r w:rsidR="00136E34" w:rsidRPr="000177D7">
        <w:t>a number of</w:t>
      </w:r>
      <w:proofErr w:type="gramEnd"/>
      <w:r w:rsidR="00136E34" w:rsidRPr="000177D7">
        <w:t xml:space="preserve"> communications programs including the </w:t>
      </w:r>
      <w:r w:rsidR="00136E34" w:rsidRPr="000177D7">
        <w:rPr>
          <w:iCs/>
        </w:rPr>
        <w:t>Mobile Black Spot Program</w:t>
      </w:r>
      <w:r w:rsidR="00136E34" w:rsidRPr="000177D7">
        <w:t xml:space="preserve"> and the </w:t>
      </w:r>
      <w:r w:rsidR="00136E34" w:rsidRPr="000177D7">
        <w:rPr>
          <w:iCs/>
        </w:rPr>
        <w:t>Connecting Northern Australia</w:t>
      </w:r>
      <w:r w:rsidR="00136E34" w:rsidRPr="000177D7">
        <w:rPr>
          <w:i/>
        </w:rPr>
        <w:t xml:space="preserve"> </w:t>
      </w:r>
      <w:r w:rsidR="00136E34" w:rsidRPr="000177D7">
        <w:t>initiative.</w:t>
      </w:r>
      <w:r w:rsidR="004D0AE2" w:rsidRPr="000177D7">
        <w:t xml:space="preserve"> The Government is investing </w:t>
      </w:r>
      <w:r w:rsidR="0083200F" w:rsidRPr="000177D7">
        <w:t>to improve mobile broadband connectivity and resilience through the 2022–</w:t>
      </w:r>
      <w:r w:rsidR="0083200F" w:rsidRPr="000177D7">
        <w:rPr>
          <w:rFonts w:ascii="Times New Roman" w:hAnsi="Times New Roman"/>
        </w:rPr>
        <w:t>‍</w:t>
      </w:r>
      <w:r w:rsidR="004D0AE2" w:rsidRPr="000177D7">
        <w:t>23</w:t>
      </w:r>
      <w:r w:rsidR="0083200F" w:rsidRPr="000177D7">
        <w:t> </w:t>
      </w:r>
      <w:r w:rsidR="004D0AE2" w:rsidRPr="000177D7">
        <w:t xml:space="preserve">October Budget measure </w:t>
      </w:r>
      <w:r w:rsidR="004D0AE2" w:rsidRPr="000177D7">
        <w:rPr>
          <w:i/>
        </w:rPr>
        <w:t>Better Connectivity Plan for Regional and Rural Australia</w:t>
      </w:r>
      <w:r w:rsidR="004D0AE2" w:rsidRPr="000177D7">
        <w:t>.</w:t>
      </w:r>
    </w:p>
    <w:p w14:paraId="0159DE8A" w14:textId="40E0E3EE" w:rsidR="00136E34" w:rsidRPr="000177D7" w:rsidRDefault="0042540F" w:rsidP="00136E34">
      <w:r w:rsidRPr="000177D7">
        <w:t>E</w:t>
      </w:r>
      <w:r w:rsidR="00136E34" w:rsidRPr="000177D7">
        <w:t xml:space="preserve">xpenses under the </w:t>
      </w:r>
      <w:r w:rsidR="00136E34" w:rsidRPr="000177D7">
        <w:rPr>
          <w:b/>
        </w:rPr>
        <w:t>rail transport</w:t>
      </w:r>
      <w:r w:rsidR="00136E34" w:rsidRPr="000177D7">
        <w:t xml:space="preserve"> sub</w:t>
      </w:r>
      <w:r w:rsidR="00362F43" w:rsidRPr="000177D7">
        <w:noBreakHyphen/>
      </w:r>
      <w:r w:rsidR="00136E34" w:rsidRPr="000177D7">
        <w:t>function primarily consist of grants provided under the Infrastructure Investment Program. Expenses are estimated to increase by 1.3 per cent in real terms from 2022–23 to 2025–26, reflecting</w:t>
      </w:r>
      <w:r w:rsidR="003543DF" w:rsidRPr="000177D7">
        <w:t xml:space="preserve"> the</w:t>
      </w:r>
      <w:r w:rsidR="00136E34" w:rsidRPr="000177D7">
        <w:t xml:space="preserve"> Government</w:t>
      </w:r>
      <w:r w:rsidR="00362F43" w:rsidRPr="000177D7">
        <w:t>’</w:t>
      </w:r>
      <w:r w:rsidR="00136E34" w:rsidRPr="000177D7">
        <w:t>s investment in priority rail projects, including the Suburban Rail Loop through the 2022</w:t>
      </w:r>
      <w:r w:rsidR="00D0786F" w:rsidRPr="000177D7">
        <w:t>–</w:t>
      </w:r>
      <w:r w:rsidR="00136E34" w:rsidRPr="000177D7">
        <w:t xml:space="preserve">23 October Budget </w:t>
      </w:r>
      <w:r w:rsidR="00B41FA6" w:rsidRPr="000177D7">
        <w:t>m</w:t>
      </w:r>
      <w:r w:rsidR="00136E34" w:rsidRPr="000177D7">
        <w:t xml:space="preserve">easure </w:t>
      </w:r>
      <w:r w:rsidR="00136E34" w:rsidRPr="000177D7">
        <w:rPr>
          <w:i/>
        </w:rPr>
        <w:t xml:space="preserve">Building a Better Future through </w:t>
      </w:r>
      <w:r w:rsidR="00B41FA6" w:rsidRPr="000177D7">
        <w:rPr>
          <w:i/>
        </w:rPr>
        <w:t>c</w:t>
      </w:r>
      <w:r w:rsidR="00136E34" w:rsidRPr="000177D7">
        <w:rPr>
          <w:i/>
        </w:rPr>
        <w:t>onsidered Infrastructure Investment.</w:t>
      </w:r>
    </w:p>
    <w:p w14:paraId="6FBAF89F" w14:textId="2BDC0F2F" w:rsidR="00136E34" w:rsidRPr="000177D7" w:rsidRDefault="00710F23" w:rsidP="00136E34">
      <w:r w:rsidRPr="000177D7">
        <w:lastRenderedPageBreak/>
        <w:t>E</w:t>
      </w:r>
      <w:r w:rsidR="00136E34" w:rsidRPr="000177D7">
        <w:t xml:space="preserve">xpenses </w:t>
      </w:r>
      <w:r w:rsidR="001B411D" w:rsidRPr="000177D7">
        <w:t xml:space="preserve">under </w:t>
      </w:r>
      <w:r w:rsidR="00136E34" w:rsidRPr="000177D7">
        <w:t xml:space="preserve">the </w:t>
      </w:r>
      <w:r w:rsidR="00136E34" w:rsidRPr="000177D7">
        <w:rPr>
          <w:b/>
        </w:rPr>
        <w:t xml:space="preserve">air transport </w:t>
      </w:r>
      <w:r w:rsidR="00136E34" w:rsidRPr="000177D7">
        <w:t xml:space="preserve">and </w:t>
      </w:r>
      <w:r w:rsidR="00136E34" w:rsidRPr="000177D7">
        <w:rPr>
          <w:b/>
        </w:rPr>
        <w:t xml:space="preserve">sea transport </w:t>
      </w:r>
      <w:r w:rsidR="00136E34" w:rsidRPr="000177D7">
        <w:t>sub</w:t>
      </w:r>
      <w:r w:rsidR="00362F43" w:rsidRPr="000177D7">
        <w:noBreakHyphen/>
      </w:r>
      <w:r w:rsidR="00136E34" w:rsidRPr="000177D7">
        <w:t xml:space="preserve">functions primarily relate to activities of the safety regulators – the Civil Aviation Safety Authority and the Australian Maritime Safety Authority (AMSA), and aviation related initiatives. Total expenses under the </w:t>
      </w:r>
      <w:r w:rsidR="00136E34" w:rsidRPr="000177D7">
        <w:rPr>
          <w:b/>
        </w:rPr>
        <w:t xml:space="preserve">air transport </w:t>
      </w:r>
      <w:r w:rsidR="00136E34" w:rsidRPr="000177D7">
        <w:t>sub</w:t>
      </w:r>
      <w:r w:rsidR="00362F43" w:rsidRPr="000177D7">
        <w:noBreakHyphen/>
      </w:r>
      <w:r w:rsidR="00136E34" w:rsidRPr="000177D7">
        <w:t xml:space="preserve">function are estimated to decrease by 23.9 per cent in real terms from 2022–23 to 2025–26 associated with the conclusion of </w:t>
      </w:r>
      <w:proofErr w:type="gramStart"/>
      <w:r w:rsidR="00136E34" w:rsidRPr="000177D7">
        <w:t>a number of</w:t>
      </w:r>
      <w:proofErr w:type="gramEnd"/>
      <w:r w:rsidR="00136E34" w:rsidRPr="000177D7">
        <w:t xml:space="preserve"> aviation initiatives including the </w:t>
      </w:r>
      <w:r w:rsidR="00136E34" w:rsidRPr="000177D7">
        <w:rPr>
          <w:iCs/>
        </w:rPr>
        <w:t>Regional Airport</w:t>
      </w:r>
      <w:r w:rsidR="004F56C2" w:rsidRPr="004F56C2">
        <w:rPr>
          <w:iCs/>
        </w:rPr>
        <w:t>s</w:t>
      </w:r>
      <w:r w:rsidR="00136E34" w:rsidRPr="000177D7">
        <w:rPr>
          <w:iCs/>
        </w:rPr>
        <w:t xml:space="preserve"> Program, Enhanced Regional Security Screening and Remote Aviation Access Program</w:t>
      </w:r>
      <w:r w:rsidR="00136E34" w:rsidRPr="000177D7">
        <w:t>.</w:t>
      </w:r>
      <w:r w:rsidR="00136E34" w:rsidRPr="000177D7">
        <w:rPr>
          <w:b/>
        </w:rPr>
        <w:t xml:space="preserve"> </w:t>
      </w:r>
      <w:r w:rsidR="00136E34" w:rsidRPr="000177D7">
        <w:t xml:space="preserve">Total expenses under the </w:t>
      </w:r>
      <w:r w:rsidR="00136E34" w:rsidRPr="000177D7">
        <w:rPr>
          <w:b/>
        </w:rPr>
        <w:t xml:space="preserve">sea transport </w:t>
      </w:r>
      <w:r w:rsidR="00136E34" w:rsidRPr="000177D7">
        <w:t>sub</w:t>
      </w:r>
      <w:r w:rsidR="00362F43" w:rsidRPr="000177D7">
        <w:noBreakHyphen/>
      </w:r>
      <w:r w:rsidR="00136E34" w:rsidRPr="000177D7">
        <w:t xml:space="preserve">function are estimated to decrease by 1.8 per cent in real terms from 2022–23 to 2025–26, reflecting a reduction in levy revenue and costs for AMSA. </w:t>
      </w:r>
    </w:p>
    <w:p w14:paraId="72E0D735" w14:textId="027CC18A" w:rsidR="00136E34" w:rsidRPr="000177D7" w:rsidRDefault="0042540F" w:rsidP="00136E34">
      <w:r w:rsidRPr="000177D7">
        <w:t>E</w:t>
      </w:r>
      <w:r w:rsidR="00136E34" w:rsidRPr="000177D7">
        <w:t xml:space="preserve">xpenses under the </w:t>
      </w:r>
      <w:r w:rsidR="00136E34" w:rsidRPr="000177D7">
        <w:rPr>
          <w:b/>
        </w:rPr>
        <w:t xml:space="preserve">road transport </w:t>
      </w:r>
      <w:r w:rsidR="00136E34" w:rsidRPr="000177D7">
        <w:t>sub</w:t>
      </w:r>
      <w:r w:rsidR="00362F43" w:rsidRPr="000177D7">
        <w:noBreakHyphen/>
      </w:r>
      <w:r w:rsidR="00136E34" w:rsidRPr="000177D7">
        <w:t>function primarily consist of grants provided under the Infrastructure Investment Program</w:t>
      </w:r>
      <w:r w:rsidR="003543DF" w:rsidRPr="000177D7">
        <w:t xml:space="preserve"> and</w:t>
      </w:r>
      <w:r w:rsidR="00136E34" w:rsidRPr="000177D7">
        <w:t xml:space="preserve"> are estimated to increase by </w:t>
      </w:r>
      <w:r w:rsidR="00F14C6C" w:rsidRPr="000177D7">
        <w:t>3.5</w:t>
      </w:r>
      <w:r w:rsidR="00136E34" w:rsidRPr="000177D7">
        <w:t> per cent in real terms from 2022–23 to 2025–26. The increase in expenditure reflects the Government</w:t>
      </w:r>
      <w:r w:rsidR="00362F43" w:rsidRPr="000177D7">
        <w:t>’</w:t>
      </w:r>
      <w:r w:rsidR="00136E34" w:rsidRPr="000177D7">
        <w:t>s investment in road projects, including through the 2022</w:t>
      </w:r>
      <w:r w:rsidR="00D0786F" w:rsidRPr="000177D7">
        <w:t>–</w:t>
      </w:r>
      <w:r w:rsidR="00136E34" w:rsidRPr="000177D7">
        <w:t xml:space="preserve">23 October Budget measure </w:t>
      </w:r>
      <w:r w:rsidR="00136E34" w:rsidRPr="000177D7">
        <w:rPr>
          <w:i/>
        </w:rPr>
        <w:t xml:space="preserve">Building a Better Future through </w:t>
      </w:r>
      <w:r w:rsidR="00B41FA6" w:rsidRPr="000177D7">
        <w:rPr>
          <w:i/>
        </w:rPr>
        <w:t>c</w:t>
      </w:r>
      <w:r w:rsidR="00136E34" w:rsidRPr="000177D7">
        <w:rPr>
          <w:i/>
        </w:rPr>
        <w:t>onsidered Infrastructure Investment.</w:t>
      </w:r>
    </w:p>
    <w:p w14:paraId="6B9EA124" w14:textId="610530F0" w:rsidR="00F70418" w:rsidRPr="000177D7" w:rsidRDefault="00136E34" w:rsidP="00136E34">
      <w:pPr>
        <w:rPr>
          <w:rFonts w:ascii="Arial Bold" w:hAnsi="Arial Bold"/>
          <w:b/>
          <w:sz w:val="22"/>
        </w:rPr>
      </w:pPr>
      <w:r w:rsidRPr="000177D7">
        <w:t xml:space="preserve">Total expenses under the </w:t>
      </w:r>
      <w:r w:rsidRPr="000177D7">
        <w:rPr>
          <w:b/>
        </w:rPr>
        <w:t xml:space="preserve">other transport and communication </w:t>
      </w:r>
      <w:r w:rsidRPr="000177D7">
        <w:t>sub</w:t>
      </w:r>
      <w:r w:rsidR="00362F43" w:rsidRPr="000177D7">
        <w:noBreakHyphen/>
      </w:r>
      <w:r w:rsidRPr="000177D7">
        <w:t>function are estimated to decrease by 11.0 per cent in real terms from 2022–23 to 2025–26, reflecting the cessation of temporary program support provided through the 2022</w:t>
      </w:r>
      <w:r w:rsidR="00D0786F" w:rsidRPr="000177D7">
        <w:t>–</w:t>
      </w:r>
      <w:r w:rsidRPr="000177D7">
        <w:t xml:space="preserve">23 March Budget measure </w:t>
      </w:r>
      <w:r w:rsidRPr="000177D7">
        <w:rPr>
          <w:i/>
        </w:rPr>
        <w:t>Infrastructure Investment – Priority Regional Infrastructure Investments</w:t>
      </w:r>
      <w:r w:rsidRPr="000177D7">
        <w:t>.</w:t>
      </w:r>
    </w:p>
    <w:p w14:paraId="3F98E055" w14:textId="31076EF9" w:rsidR="00F70418" w:rsidRPr="000177D7" w:rsidRDefault="00F70418" w:rsidP="00F70418">
      <w:pPr>
        <w:pStyle w:val="Heading3"/>
      </w:pPr>
      <w:bookmarkStart w:id="122" w:name="_Toc99203691"/>
      <w:bookmarkStart w:id="123" w:name="_Toc117358184"/>
      <w:r w:rsidRPr="000177D7">
        <w:t>Other economic affairs</w:t>
      </w:r>
      <w:bookmarkEnd w:id="117"/>
      <w:bookmarkEnd w:id="118"/>
      <w:bookmarkEnd w:id="119"/>
      <w:bookmarkEnd w:id="122"/>
      <w:bookmarkEnd w:id="123"/>
    </w:p>
    <w:p w14:paraId="4D50DFAE" w14:textId="77777777" w:rsidR="00AE2352" w:rsidRPr="000177D7" w:rsidRDefault="00AE2352" w:rsidP="00AE2352">
      <w:bookmarkStart w:id="124" w:name="_Toc4577282"/>
      <w:bookmarkStart w:id="125" w:name="_Toc4689194"/>
      <w:r w:rsidRPr="000177D7">
        <w:t>The other economic affairs function includes expenses on tourism and area promotion, labour market assistance, immigration, industrial relations and other economic affairs not elsewhere classified (</w:t>
      </w:r>
      <w:proofErr w:type="spellStart"/>
      <w:r w:rsidRPr="000177D7">
        <w:t>nec</w:t>
      </w:r>
      <w:proofErr w:type="spellEnd"/>
      <w:r w:rsidRPr="000177D7">
        <w:t>).</w:t>
      </w:r>
    </w:p>
    <w:p w14:paraId="5460A976" w14:textId="0E2C475D" w:rsidR="00966F5F" w:rsidRPr="000177D7" w:rsidRDefault="001E5404" w:rsidP="00966F5F">
      <w:pPr>
        <w:pStyle w:val="TableHeading"/>
        <w:rPr>
          <w:rFonts w:eastAsiaTheme="minorHAnsi" w:cstheme="minorBidi"/>
          <w:sz w:val="22"/>
          <w:szCs w:val="22"/>
          <w:lang w:eastAsia="en-US"/>
        </w:rPr>
      </w:pPr>
      <w:r w:rsidRPr="000177D7">
        <w:t>Table 6</w:t>
      </w:r>
      <w:r w:rsidR="00F70418" w:rsidRPr="000177D7">
        <w:t>.16: Summary of expenses – other economic affairs</w:t>
      </w:r>
      <w:bookmarkStart w:id="126" w:name="_1727774373"/>
      <w:bookmarkEnd w:id="126"/>
    </w:p>
    <w:tbl>
      <w:tblPr>
        <w:tblW w:w="5000" w:type="pct"/>
        <w:tblCellMar>
          <w:left w:w="0" w:type="dxa"/>
          <w:right w:w="28" w:type="dxa"/>
        </w:tblCellMar>
        <w:tblLook w:val="04A0" w:firstRow="1" w:lastRow="0" w:firstColumn="1" w:lastColumn="0" w:noHBand="0" w:noVBand="1"/>
        <w:tblCaption w:val="Table"/>
      </w:tblPr>
      <w:tblGrid>
        <w:gridCol w:w="3410"/>
        <w:gridCol w:w="845"/>
        <w:gridCol w:w="119"/>
        <w:gridCol w:w="834"/>
        <w:gridCol w:w="834"/>
        <w:gridCol w:w="834"/>
        <w:gridCol w:w="834"/>
      </w:tblGrid>
      <w:tr w:rsidR="00966F5F" w:rsidRPr="000177D7" w14:paraId="323A206A" w14:textId="77777777" w:rsidTr="00966F5F">
        <w:trPr>
          <w:divId w:val="1135295032"/>
          <w:trHeight w:val="225"/>
        </w:trPr>
        <w:tc>
          <w:tcPr>
            <w:tcW w:w="2211" w:type="pct"/>
            <w:tcBorders>
              <w:top w:val="single" w:sz="4" w:space="0" w:color="293F5B"/>
              <w:left w:val="nil"/>
              <w:bottom w:val="nil"/>
              <w:right w:val="nil"/>
            </w:tcBorders>
            <w:shd w:val="clear" w:color="000000" w:fill="FFFFFF"/>
            <w:noWrap/>
            <w:vAlign w:val="center"/>
            <w:hideMark/>
          </w:tcPr>
          <w:p w14:paraId="18AE4192" w14:textId="39BB21FE"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Sub</w:t>
            </w:r>
            <w:r w:rsidR="00362F43" w:rsidRPr="000177D7">
              <w:rPr>
                <w:rFonts w:ascii="Arial" w:hAnsi="Arial" w:cs="Arial"/>
                <w:b/>
                <w:bCs/>
                <w:sz w:val="16"/>
                <w:szCs w:val="16"/>
              </w:rPr>
              <w:noBreakHyphen/>
            </w:r>
            <w:r w:rsidRPr="000177D7">
              <w:rPr>
                <w:rFonts w:ascii="Arial" w:hAnsi="Arial" w:cs="Arial"/>
                <w:b/>
                <w:bCs/>
                <w:sz w:val="16"/>
                <w:szCs w:val="16"/>
              </w:rPr>
              <w:t>function</w:t>
            </w:r>
          </w:p>
        </w:tc>
        <w:tc>
          <w:tcPr>
            <w:tcW w:w="548" w:type="pct"/>
            <w:tcBorders>
              <w:top w:val="single" w:sz="4" w:space="0" w:color="293F5B"/>
              <w:left w:val="nil"/>
              <w:bottom w:val="single" w:sz="4" w:space="0" w:color="293F5B"/>
              <w:right w:val="nil"/>
            </w:tcBorders>
            <w:shd w:val="clear" w:color="000000" w:fill="FFFFFF"/>
            <w:noWrap/>
            <w:vAlign w:val="center"/>
            <w:hideMark/>
          </w:tcPr>
          <w:p w14:paraId="7016308A" w14:textId="77777777" w:rsidR="00966F5F" w:rsidRPr="000177D7" w:rsidRDefault="00966F5F" w:rsidP="00966F5F">
            <w:pPr>
              <w:spacing w:before="0" w:after="0" w:line="240" w:lineRule="auto"/>
              <w:jc w:val="center"/>
              <w:rPr>
                <w:rFonts w:ascii="Arial" w:hAnsi="Arial" w:cs="Arial"/>
                <w:sz w:val="16"/>
                <w:szCs w:val="16"/>
              </w:rPr>
            </w:pPr>
            <w:r w:rsidRPr="000177D7">
              <w:rPr>
                <w:rFonts w:ascii="Arial" w:hAnsi="Arial" w:cs="Arial"/>
                <w:sz w:val="16"/>
                <w:szCs w:val="16"/>
              </w:rPr>
              <w:t>Actual</w:t>
            </w:r>
          </w:p>
        </w:tc>
        <w:tc>
          <w:tcPr>
            <w:tcW w:w="77" w:type="pct"/>
            <w:tcBorders>
              <w:top w:val="single" w:sz="4" w:space="0" w:color="293F5B"/>
              <w:left w:val="nil"/>
              <w:bottom w:val="nil"/>
              <w:right w:val="nil"/>
            </w:tcBorders>
            <w:shd w:val="clear" w:color="000000" w:fill="FFFFFF"/>
            <w:noWrap/>
            <w:vAlign w:val="center"/>
            <w:hideMark/>
          </w:tcPr>
          <w:p w14:paraId="1E51084F" w14:textId="77777777" w:rsidR="00966F5F" w:rsidRPr="000177D7" w:rsidRDefault="00966F5F" w:rsidP="00966F5F">
            <w:pPr>
              <w:spacing w:before="0" w:after="0" w:line="240" w:lineRule="auto"/>
              <w:jc w:val="center"/>
              <w:rPr>
                <w:rFonts w:ascii="Arial" w:hAnsi="Arial" w:cs="Arial"/>
                <w:sz w:val="16"/>
                <w:szCs w:val="16"/>
              </w:rPr>
            </w:pPr>
            <w:r w:rsidRPr="000177D7">
              <w:rPr>
                <w:rFonts w:ascii="Arial" w:hAnsi="Arial" w:cs="Arial"/>
                <w:sz w:val="16"/>
                <w:szCs w:val="16"/>
              </w:rPr>
              <w:t> </w:t>
            </w:r>
          </w:p>
        </w:tc>
        <w:tc>
          <w:tcPr>
            <w:tcW w:w="2164" w:type="pct"/>
            <w:gridSpan w:val="4"/>
            <w:tcBorders>
              <w:top w:val="single" w:sz="4" w:space="0" w:color="293F5B"/>
              <w:left w:val="nil"/>
              <w:bottom w:val="single" w:sz="4" w:space="0" w:color="293F5B"/>
              <w:right w:val="nil"/>
            </w:tcBorders>
            <w:shd w:val="clear" w:color="000000" w:fill="FFFFFF"/>
            <w:noWrap/>
            <w:vAlign w:val="center"/>
            <w:hideMark/>
          </w:tcPr>
          <w:p w14:paraId="25B88103" w14:textId="77777777" w:rsidR="00966F5F" w:rsidRPr="000177D7" w:rsidRDefault="00966F5F" w:rsidP="00966F5F">
            <w:pPr>
              <w:spacing w:before="0" w:after="0" w:line="240" w:lineRule="auto"/>
              <w:jc w:val="center"/>
              <w:rPr>
                <w:rFonts w:ascii="Arial" w:hAnsi="Arial" w:cs="Arial"/>
                <w:sz w:val="16"/>
                <w:szCs w:val="16"/>
              </w:rPr>
            </w:pPr>
            <w:r w:rsidRPr="000177D7">
              <w:rPr>
                <w:rFonts w:ascii="Arial" w:hAnsi="Arial" w:cs="Arial"/>
                <w:sz w:val="16"/>
                <w:szCs w:val="16"/>
              </w:rPr>
              <w:t>Estimates</w:t>
            </w:r>
          </w:p>
        </w:tc>
      </w:tr>
      <w:tr w:rsidR="00966F5F" w:rsidRPr="000177D7" w14:paraId="7F182FD4" w14:textId="77777777" w:rsidTr="00966F5F">
        <w:trPr>
          <w:divId w:val="1135295032"/>
          <w:trHeight w:val="225"/>
        </w:trPr>
        <w:tc>
          <w:tcPr>
            <w:tcW w:w="2211" w:type="pct"/>
            <w:tcBorders>
              <w:top w:val="nil"/>
              <w:left w:val="nil"/>
              <w:bottom w:val="nil"/>
              <w:right w:val="nil"/>
            </w:tcBorders>
            <w:shd w:val="clear" w:color="000000" w:fill="FFFFFF"/>
            <w:noWrap/>
            <w:vAlign w:val="bottom"/>
            <w:hideMark/>
          </w:tcPr>
          <w:p w14:paraId="7AFA518E"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8" w:type="pct"/>
            <w:tcBorders>
              <w:top w:val="single" w:sz="4" w:space="0" w:color="293F5B"/>
              <w:left w:val="nil"/>
              <w:bottom w:val="nil"/>
              <w:right w:val="nil"/>
            </w:tcBorders>
            <w:shd w:val="clear" w:color="000000" w:fill="FFFFFF"/>
            <w:noWrap/>
            <w:vAlign w:val="center"/>
            <w:hideMark/>
          </w:tcPr>
          <w:p w14:paraId="7017A6A0" w14:textId="2650ECCD"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2021</w:t>
            </w:r>
            <w:r w:rsidR="00362F43" w:rsidRPr="000177D7">
              <w:rPr>
                <w:rFonts w:ascii="Arial" w:hAnsi="Arial" w:cs="Arial"/>
                <w:sz w:val="16"/>
                <w:szCs w:val="16"/>
              </w:rPr>
              <w:noBreakHyphen/>
            </w:r>
            <w:r w:rsidRPr="000177D7">
              <w:rPr>
                <w:rFonts w:ascii="Arial" w:hAnsi="Arial" w:cs="Arial"/>
                <w:sz w:val="16"/>
                <w:szCs w:val="16"/>
              </w:rPr>
              <w:t>22</w:t>
            </w:r>
          </w:p>
        </w:tc>
        <w:tc>
          <w:tcPr>
            <w:tcW w:w="77" w:type="pct"/>
            <w:tcBorders>
              <w:top w:val="nil"/>
              <w:left w:val="nil"/>
              <w:bottom w:val="nil"/>
              <w:right w:val="nil"/>
            </w:tcBorders>
            <w:shd w:val="clear" w:color="000000" w:fill="FFFFFF"/>
            <w:noWrap/>
            <w:vAlign w:val="center"/>
            <w:hideMark/>
          </w:tcPr>
          <w:p w14:paraId="566033A5"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 </w:t>
            </w:r>
          </w:p>
        </w:tc>
        <w:tc>
          <w:tcPr>
            <w:tcW w:w="541" w:type="pct"/>
            <w:tcBorders>
              <w:top w:val="single" w:sz="4" w:space="0" w:color="293F5B"/>
              <w:left w:val="nil"/>
              <w:bottom w:val="nil"/>
              <w:right w:val="nil"/>
            </w:tcBorders>
            <w:shd w:val="clear" w:color="000000" w:fill="E6F2FF"/>
            <w:noWrap/>
            <w:vAlign w:val="center"/>
            <w:hideMark/>
          </w:tcPr>
          <w:p w14:paraId="43AA33F5" w14:textId="5966C458"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2022</w:t>
            </w:r>
            <w:r w:rsidR="00362F43" w:rsidRPr="000177D7">
              <w:rPr>
                <w:rFonts w:ascii="Arial" w:hAnsi="Arial" w:cs="Arial"/>
                <w:sz w:val="16"/>
                <w:szCs w:val="16"/>
              </w:rPr>
              <w:noBreakHyphen/>
            </w:r>
            <w:r w:rsidRPr="000177D7">
              <w:rPr>
                <w:rFonts w:ascii="Arial" w:hAnsi="Arial" w:cs="Arial"/>
                <w:sz w:val="16"/>
                <w:szCs w:val="16"/>
              </w:rPr>
              <w:t>23</w:t>
            </w:r>
          </w:p>
        </w:tc>
        <w:tc>
          <w:tcPr>
            <w:tcW w:w="541" w:type="pct"/>
            <w:tcBorders>
              <w:top w:val="single" w:sz="4" w:space="0" w:color="293F5B"/>
              <w:left w:val="nil"/>
              <w:bottom w:val="nil"/>
              <w:right w:val="nil"/>
            </w:tcBorders>
            <w:shd w:val="clear" w:color="000000" w:fill="FFFFFF"/>
            <w:noWrap/>
            <w:vAlign w:val="center"/>
            <w:hideMark/>
          </w:tcPr>
          <w:p w14:paraId="739810DF" w14:textId="212F33C6"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2023</w:t>
            </w:r>
            <w:r w:rsidR="00362F43" w:rsidRPr="000177D7">
              <w:rPr>
                <w:rFonts w:ascii="Arial" w:hAnsi="Arial" w:cs="Arial"/>
                <w:sz w:val="16"/>
                <w:szCs w:val="16"/>
              </w:rPr>
              <w:noBreakHyphen/>
            </w:r>
            <w:r w:rsidRPr="000177D7">
              <w:rPr>
                <w:rFonts w:ascii="Arial" w:hAnsi="Arial" w:cs="Arial"/>
                <w:sz w:val="16"/>
                <w:szCs w:val="16"/>
              </w:rPr>
              <w:t>24</w:t>
            </w:r>
          </w:p>
        </w:tc>
        <w:tc>
          <w:tcPr>
            <w:tcW w:w="541" w:type="pct"/>
            <w:tcBorders>
              <w:top w:val="single" w:sz="4" w:space="0" w:color="293F5B"/>
              <w:left w:val="nil"/>
              <w:bottom w:val="nil"/>
              <w:right w:val="nil"/>
            </w:tcBorders>
            <w:shd w:val="clear" w:color="000000" w:fill="FFFFFF"/>
            <w:noWrap/>
            <w:vAlign w:val="center"/>
            <w:hideMark/>
          </w:tcPr>
          <w:p w14:paraId="2BCC372B" w14:textId="395EFDCA"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2024</w:t>
            </w:r>
            <w:r w:rsidR="00362F43" w:rsidRPr="000177D7">
              <w:rPr>
                <w:rFonts w:ascii="Arial" w:hAnsi="Arial" w:cs="Arial"/>
                <w:sz w:val="16"/>
                <w:szCs w:val="16"/>
              </w:rPr>
              <w:noBreakHyphen/>
            </w:r>
            <w:r w:rsidRPr="000177D7">
              <w:rPr>
                <w:rFonts w:ascii="Arial" w:hAnsi="Arial" w:cs="Arial"/>
                <w:sz w:val="16"/>
                <w:szCs w:val="16"/>
              </w:rPr>
              <w:t>25</w:t>
            </w:r>
          </w:p>
        </w:tc>
        <w:tc>
          <w:tcPr>
            <w:tcW w:w="541" w:type="pct"/>
            <w:tcBorders>
              <w:top w:val="single" w:sz="4" w:space="0" w:color="293F5B"/>
              <w:left w:val="nil"/>
              <w:bottom w:val="nil"/>
              <w:right w:val="nil"/>
            </w:tcBorders>
            <w:shd w:val="clear" w:color="000000" w:fill="FFFFFF"/>
            <w:noWrap/>
            <w:vAlign w:val="center"/>
            <w:hideMark/>
          </w:tcPr>
          <w:p w14:paraId="546D45B6" w14:textId="4BDD50BD"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2025</w:t>
            </w:r>
            <w:r w:rsidR="00362F43" w:rsidRPr="000177D7">
              <w:rPr>
                <w:rFonts w:ascii="Arial" w:hAnsi="Arial" w:cs="Arial"/>
                <w:sz w:val="16"/>
                <w:szCs w:val="16"/>
              </w:rPr>
              <w:noBreakHyphen/>
            </w:r>
            <w:r w:rsidRPr="000177D7">
              <w:rPr>
                <w:rFonts w:ascii="Arial" w:hAnsi="Arial" w:cs="Arial"/>
                <w:sz w:val="16"/>
                <w:szCs w:val="16"/>
              </w:rPr>
              <w:t>26</w:t>
            </w:r>
          </w:p>
        </w:tc>
      </w:tr>
      <w:tr w:rsidR="00966F5F" w:rsidRPr="000177D7" w14:paraId="03608FB3" w14:textId="77777777" w:rsidTr="00966F5F">
        <w:trPr>
          <w:divId w:val="1135295032"/>
          <w:trHeight w:val="225"/>
        </w:trPr>
        <w:tc>
          <w:tcPr>
            <w:tcW w:w="2211" w:type="pct"/>
            <w:tcBorders>
              <w:top w:val="nil"/>
              <w:left w:val="nil"/>
              <w:bottom w:val="nil"/>
              <w:right w:val="nil"/>
            </w:tcBorders>
            <w:shd w:val="clear" w:color="000000" w:fill="FFFFFF"/>
            <w:noWrap/>
            <w:vAlign w:val="center"/>
            <w:hideMark/>
          </w:tcPr>
          <w:p w14:paraId="5DEFDA9D"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8" w:type="pct"/>
            <w:tcBorders>
              <w:top w:val="nil"/>
              <w:left w:val="nil"/>
              <w:bottom w:val="single" w:sz="4" w:space="0" w:color="293F5B"/>
              <w:right w:val="nil"/>
            </w:tcBorders>
            <w:shd w:val="clear" w:color="000000" w:fill="FFFFFF"/>
            <w:noWrap/>
            <w:vAlign w:val="center"/>
            <w:hideMark/>
          </w:tcPr>
          <w:p w14:paraId="55A2A9F3"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$m</w:t>
            </w:r>
          </w:p>
        </w:tc>
        <w:tc>
          <w:tcPr>
            <w:tcW w:w="77" w:type="pct"/>
            <w:tcBorders>
              <w:top w:val="nil"/>
              <w:left w:val="nil"/>
              <w:bottom w:val="nil"/>
              <w:right w:val="nil"/>
            </w:tcBorders>
            <w:shd w:val="clear" w:color="000000" w:fill="FFFFFF"/>
            <w:noWrap/>
            <w:vAlign w:val="center"/>
            <w:hideMark/>
          </w:tcPr>
          <w:p w14:paraId="5C5EC537"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 </w:t>
            </w:r>
          </w:p>
        </w:tc>
        <w:tc>
          <w:tcPr>
            <w:tcW w:w="541" w:type="pct"/>
            <w:tcBorders>
              <w:top w:val="nil"/>
              <w:left w:val="nil"/>
              <w:bottom w:val="single" w:sz="4" w:space="0" w:color="293F5B"/>
              <w:right w:val="nil"/>
            </w:tcBorders>
            <w:shd w:val="clear" w:color="000000" w:fill="E6F2FF"/>
            <w:noWrap/>
            <w:vAlign w:val="center"/>
            <w:hideMark/>
          </w:tcPr>
          <w:p w14:paraId="3AC0A513"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$m</w:t>
            </w:r>
          </w:p>
        </w:tc>
        <w:tc>
          <w:tcPr>
            <w:tcW w:w="541" w:type="pct"/>
            <w:tcBorders>
              <w:top w:val="nil"/>
              <w:left w:val="nil"/>
              <w:bottom w:val="single" w:sz="4" w:space="0" w:color="293F5B"/>
              <w:right w:val="nil"/>
            </w:tcBorders>
            <w:shd w:val="clear" w:color="000000" w:fill="FFFFFF"/>
            <w:noWrap/>
            <w:vAlign w:val="center"/>
            <w:hideMark/>
          </w:tcPr>
          <w:p w14:paraId="0B89986E"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$m</w:t>
            </w:r>
          </w:p>
        </w:tc>
        <w:tc>
          <w:tcPr>
            <w:tcW w:w="541" w:type="pct"/>
            <w:tcBorders>
              <w:top w:val="nil"/>
              <w:left w:val="nil"/>
              <w:bottom w:val="single" w:sz="4" w:space="0" w:color="293F5B"/>
              <w:right w:val="nil"/>
            </w:tcBorders>
            <w:shd w:val="clear" w:color="000000" w:fill="FFFFFF"/>
            <w:noWrap/>
            <w:vAlign w:val="center"/>
            <w:hideMark/>
          </w:tcPr>
          <w:p w14:paraId="38A97539"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$m</w:t>
            </w:r>
          </w:p>
        </w:tc>
        <w:tc>
          <w:tcPr>
            <w:tcW w:w="541" w:type="pct"/>
            <w:tcBorders>
              <w:top w:val="nil"/>
              <w:left w:val="nil"/>
              <w:bottom w:val="single" w:sz="4" w:space="0" w:color="293F5B"/>
              <w:right w:val="nil"/>
            </w:tcBorders>
            <w:shd w:val="clear" w:color="000000" w:fill="FFFFFF"/>
            <w:noWrap/>
            <w:vAlign w:val="center"/>
            <w:hideMark/>
          </w:tcPr>
          <w:p w14:paraId="5802ED90"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$m</w:t>
            </w:r>
          </w:p>
        </w:tc>
      </w:tr>
      <w:tr w:rsidR="00966F5F" w:rsidRPr="000177D7" w14:paraId="5A68AC13" w14:textId="77777777" w:rsidTr="00966F5F">
        <w:trPr>
          <w:divId w:val="1135295032"/>
          <w:trHeight w:val="225"/>
        </w:trPr>
        <w:tc>
          <w:tcPr>
            <w:tcW w:w="2211" w:type="pct"/>
            <w:tcBorders>
              <w:top w:val="nil"/>
              <w:left w:val="nil"/>
              <w:bottom w:val="nil"/>
              <w:right w:val="nil"/>
            </w:tcBorders>
            <w:shd w:val="clear" w:color="000000" w:fill="FFFFFF"/>
            <w:noWrap/>
            <w:vAlign w:val="center"/>
            <w:hideMark/>
          </w:tcPr>
          <w:p w14:paraId="2A756619"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Tourism and area promotion</w:t>
            </w:r>
          </w:p>
        </w:tc>
        <w:tc>
          <w:tcPr>
            <w:tcW w:w="548" w:type="pct"/>
            <w:tcBorders>
              <w:top w:val="nil"/>
              <w:left w:val="nil"/>
              <w:bottom w:val="nil"/>
              <w:right w:val="nil"/>
            </w:tcBorders>
            <w:shd w:val="clear" w:color="000000" w:fill="FFFFFF"/>
            <w:noWrap/>
            <w:vAlign w:val="center"/>
            <w:hideMark/>
          </w:tcPr>
          <w:p w14:paraId="74DA9D07"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189</w:t>
            </w:r>
          </w:p>
        </w:tc>
        <w:tc>
          <w:tcPr>
            <w:tcW w:w="77" w:type="pct"/>
            <w:tcBorders>
              <w:top w:val="nil"/>
              <w:left w:val="nil"/>
              <w:bottom w:val="nil"/>
              <w:right w:val="nil"/>
            </w:tcBorders>
            <w:shd w:val="clear" w:color="000000" w:fill="FFFFFF"/>
            <w:noWrap/>
            <w:vAlign w:val="center"/>
            <w:hideMark/>
          </w:tcPr>
          <w:p w14:paraId="01C70E7B"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4C833EC1"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214</w:t>
            </w:r>
          </w:p>
        </w:tc>
        <w:tc>
          <w:tcPr>
            <w:tcW w:w="541" w:type="pct"/>
            <w:tcBorders>
              <w:top w:val="nil"/>
              <w:left w:val="nil"/>
              <w:bottom w:val="nil"/>
              <w:right w:val="nil"/>
            </w:tcBorders>
            <w:shd w:val="clear" w:color="000000" w:fill="FFFFFF"/>
            <w:noWrap/>
            <w:vAlign w:val="center"/>
            <w:hideMark/>
          </w:tcPr>
          <w:p w14:paraId="620B4330"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178</w:t>
            </w:r>
          </w:p>
        </w:tc>
        <w:tc>
          <w:tcPr>
            <w:tcW w:w="541" w:type="pct"/>
            <w:tcBorders>
              <w:top w:val="nil"/>
              <w:left w:val="nil"/>
              <w:bottom w:val="nil"/>
              <w:right w:val="nil"/>
            </w:tcBorders>
            <w:shd w:val="clear" w:color="000000" w:fill="FFFFFF"/>
            <w:noWrap/>
            <w:vAlign w:val="center"/>
            <w:hideMark/>
          </w:tcPr>
          <w:p w14:paraId="651D6772"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177</w:t>
            </w:r>
          </w:p>
        </w:tc>
        <w:tc>
          <w:tcPr>
            <w:tcW w:w="541" w:type="pct"/>
            <w:tcBorders>
              <w:top w:val="nil"/>
              <w:left w:val="nil"/>
              <w:bottom w:val="nil"/>
              <w:right w:val="nil"/>
            </w:tcBorders>
            <w:shd w:val="clear" w:color="000000" w:fill="FFFFFF"/>
            <w:noWrap/>
            <w:vAlign w:val="center"/>
            <w:hideMark/>
          </w:tcPr>
          <w:p w14:paraId="3416668B"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176</w:t>
            </w:r>
          </w:p>
        </w:tc>
      </w:tr>
      <w:tr w:rsidR="00966F5F" w:rsidRPr="000177D7" w14:paraId="65F8FC61" w14:textId="77777777" w:rsidTr="00966F5F">
        <w:trPr>
          <w:divId w:val="1135295032"/>
          <w:trHeight w:val="225"/>
        </w:trPr>
        <w:tc>
          <w:tcPr>
            <w:tcW w:w="2211" w:type="pct"/>
            <w:tcBorders>
              <w:top w:val="nil"/>
              <w:left w:val="nil"/>
              <w:bottom w:val="nil"/>
              <w:right w:val="nil"/>
            </w:tcBorders>
            <w:shd w:val="clear" w:color="000000" w:fill="FFFFFF"/>
            <w:noWrap/>
            <w:vAlign w:val="center"/>
            <w:hideMark/>
          </w:tcPr>
          <w:p w14:paraId="7C9E3CF9"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Total labour and employment affairs</w:t>
            </w:r>
          </w:p>
        </w:tc>
        <w:tc>
          <w:tcPr>
            <w:tcW w:w="548" w:type="pct"/>
            <w:tcBorders>
              <w:top w:val="nil"/>
              <w:left w:val="nil"/>
              <w:bottom w:val="nil"/>
              <w:right w:val="nil"/>
            </w:tcBorders>
            <w:shd w:val="clear" w:color="000000" w:fill="FFFFFF"/>
            <w:noWrap/>
            <w:vAlign w:val="center"/>
            <w:hideMark/>
          </w:tcPr>
          <w:p w14:paraId="5D96281F"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7,592</w:t>
            </w:r>
          </w:p>
        </w:tc>
        <w:tc>
          <w:tcPr>
            <w:tcW w:w="77" w:type="pct"/>
            <w:tcBorders>
              <w:top w:val="nil"/>
              <w:left w:val="nil"/>
              <w:bottom w:val="nil"/>
              <w:right w:val="nil"/>
            </w:tcBorders>
            <w:shd w:val="clear" w:color="000000" w:fill="FFFFFF"/>
            <w:noWrap/>
            <w:vAlign w:val="center"/>
            <w:hideMark/>
          </w:tcPr>
          <w:p w14:paraId="648E1D47"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3B061BD6"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6,561</w:t>
            </w:r>
          </w:p>
        </w:tc>
        <w:tc>
          <w:tcPr>
            <w:tcW w:w="541" w:type="pct"/>
            <w:tcBorders>
              <w:top w:val="nil"/>
              <w:left w:val="nil"/>
              <w:bottom w:val="nil"/>
              <w:right w:val="nil"/>
            </w:tcBorders>
            <w:shd w:val="clear" w:color="000000" w:fill="FFFFFF"/>
            <w:noWrap/>
            <w:vAlign w:val="center"/>
            <w:hideMark/>
          </w:tcPr>
          <w:p w14:paraId="7466C1E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5,317</w:t>
            </w:r>
          </w:p>
        </w:tc>
        <w:tc>
          <w:tcPr>
            <w:tcW w:w="541" w:type="pct"/>
            <w:tcBorders>
              <w:top w:val="nil"/>
              <w:left w:val="nil"/>
              <w:bottom w:val="nil"/>
              <w:right w:val="nil"/>
            </w:tcBorders>
            <w:shd w:val="clear" w:color="000000" w:fill="FFFFFF"/>
            <w:noWrap/>
            <w:vAlign w:val="center"/>
            <w:hideMark/>
          </w:tcPr>
          <w:p w14:paraId="252A6B21"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5,115</w:t>
            </w:r>
          </w:p>
        </w:tc>
        <w:tc>
          <w:tcPr>
            <w:tcW w:w="541" w:type="pct"/>
            <w:tcBorders>
              <w:top w:val="nil"/>
              <w:left w:val="nil"/>
              <w:bottom w:val="nil"/>
              <w:right w:val="nil"/>
            </w:tcBorders>
            <w:shd w:val="clear" w:color="000000" w:fill="FFFFFF"/>
            <w:noWrap/>
            <w:vAlign w:val="center"/>
            <w:hideMark/>
          </w:tcPr>
          <w:p w14:paraId="675C9625"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4,886</w:t>
            </w:r>
          </w:p>
        </w:tc>
      </w:tr>
      <w:tr w:rsidR="00966F5F" w:rsidRPr="000177D7" w14:paraId="101CD622" w14:textId="77777777" w:rsidTr="00966F5F">
        <w:trPr>
          <w:divId w:val="1135295032"/>
          <w:trHeight w:val="225"/>
        </w:trPr>
        <w:tc>
          <w:tcPr>
            <w:tcW w:w="2211" w:type="pct"/>
            <w:tcBorders>
              <w:top w:val="nil"/>
              <w:left w:val="nil"/>
              <w:bottom w:val="nil"/>
              <w:right w:val="nil"/>
            </w:tcBorders>
            <w:shd w:val="clear" w:color="000000" w:fill="FFFFFF"/>
            <w:noWrap/>
            <w:vAlign w:val="center"/>
            <w:hideMark/>
          </w:tcPr>
          <w:p w14:paraId="1BF70782" w14:textId="77777777" w:rsidR="00966F5F" w:rsidRPr="000177D7" w:rsidRDefault="00966F5F" w:rsidP="00966F5F">
            <w:pPr>
              <w:spacing w:before="0" w:after="0" w:line="240" w:lineRule="auto"/>
              <w:ind w:firstLineChars="100" w:firstLine="160"/>
              <w:rPr>
                <w:rFonts w:ascii="Arial" w:hAnsi="Arial" w:cs="Arial"/>
                <w:i/>
                <w:iCs/>
                <w:sz w:val="16"/>
                <w:szCs w:val="16"/>
              </w:rPr>
            </w:pPr>
            <w:r w:rsidRPr="000177D7">
              <w:rPr>
                <w:rFonts w:ascii="Arial" w:hAnsi="Arial" w:cs="Arial"/>
                <w:i/>
                <w:iCs/>
                <w:sz w:val="16"/>
                <w:szCs w:val="16"/>
              </w:rPr>
              <w:t>Vocational and industry training</w:t>
            </w:r>
          </w:p>
        </w:tc>
        <w:tc>
          <w:tcPr>
            <w:tcW w:w="548" w:type="pct"/>
            <w:tcBorders>
              <w:top w:val="nil"/>
              <w:left w:val="nil"/>
              <w:bottom w:val="nil"/>
              <w:right w:val="nil"/>
            </w:tcBorders>
            <w:shd w:val="clear" w:color="000000" w:fill="FFFFFF"/>
            <w:noWrap/>
            <w:vAlign w:val="center"/>
            <w:hideMark/>
          </w:tcPr>
          <w:p w14:paraId="6EE7B9C6"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4,664</w:t>
            </w:r>
          </w:p>
        </w:tc>
        <w:tc>
          <w:tcPr>
            <w:tcW w:w="77" w:type="pct"/>
            <w:tcBorders>
              <w:top w:val="nil"/>
              <w:left w:val="nil"/>
              <w:bottom w:val="nil"/>
              <w:right w:val="nil"/>
            </w:tcBorders>
            <w:shd w:val="clear" w:color="000000" w:fill="FFFFFF"/>
            <w:noWrap/>
            <w:vAlign w:val="center"/>
            <w:hideMark/>
          </w:tcPr>
          <w:p w14:paraId="4ACEDFEF"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41" w:type="pct"/>
            <w:tcBorders>
              <w:top w:val="nil"/>
              <w:left w:val="nil"/>
              <w:bottom w:val="nil"/>
              <w:right w:val="nil"/>
            </w:tcBorders>
            <w:shd w:val="clear" w:color="000000" w:fill="E6F2FF"/>
            <w:noWrap/>
            <w:vAlign w:val="center"/>
            <w:hideMark/>
          </w:tcPr>
          <w:p w14:paraId="7D71A92A"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3,577</w:t>
            </w:r>
          </w:p>
        </w:tc>
        <w:tc>
          <w:tcPr>
            <w:tcW w:w="541" w:type="pct"/>
            <w:tcBorders>
              <w:top w:val="nil"/>
              <w:left w:val="nil"/>
              <w:bottom w:val="nil"/>
              <w:right w:val="nil"/>
            </w:tcBorders>
            <w:shd w:val="clear" w:color="000000" w:fill="FFFFFF"/>
            <w:noWrap/>
            <w:vAlign w:val="center"/>
            <w:hideMark/>
          </w:tcPr>
          <w:p w14:paraId="0C73AC31"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2,082</w:t>
            </w:r>
          </w:p>
        </w:tc>
        <w:tc>
          <w:tcPr>
            <w:tcW w:w="541" w:type="pct"/>
            <w:tcBorders>
              <w:top w:val="nil"/>
              <w:left w:val="nil"/>
              <w:bottom w:val="nil"/>
              <w:right w:val="nil"/>
            </w:tcBorders>
            <w:shd w:val="clear" w:color="000000" w:fill="FFFFFF"/>
            <w:noWrap/>
            <w:vAlign w:val="center"/>
            <w:hideMark/>
          </w:tcPr>
          <w:p w14:paraId="4CA1980F"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1,955</w:t>
            </w:r>
          </w:p>
        </w:tc>
        <w:tc>
          <w:tcPr>
            <w:tcW w:w="541" w:type="pct"/>
            <w:tcBorders>
              <w:top w:val="nil"/>
              <w:left w:val="nil"/>
              <w:bottom w:val="nil"/>
              <w:right w:val="nil"/>
            </w:tcBorders>
            <w:shd w:val="clear" w:color="000000" w:fill="FFFFFF"/>
            <w:noWrap/>
            <w:vAlign w:val="center"/>
            <w:hideMark/>
          </w:tcPr>
          <w:p w14:paraId="6E53637E"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1,711</w:t>
            </w:r>
          </w:p>
        </w:tc>
      </w:tr>
      <w:tr w:rsidR="00966F5F" w:rsidRPr="000177D7" w14:paraId="37B82426" w14:textId="77777777" w:rsidTr="00966F5F">
        <w:trPr>
          <w:divId w:val="1135295032"/>
          <w:trHeight w:val="225"/>
        </w:trPr>
        <w:tc>
          <w:tcPr>
            <w:tcW w:w="2211" w:type="pct"/>
            <w:tcBorders>
              <w:top w:val="nil"/>
              <w:left w:val="nil"/>
              <w:bottom w:val="nil"/>
              <w:right w:val="nil"/>
            </w:tcBorders>
            <w:shd w:val="clear" w:color="000000" w:fill="FFFFFF"/>
            <w:noWrap/>
            <w:vAlign w:val="center"/>
            <w:hideMark/>
          </w:tcPr>
          <w:p w14:paraId="3D4F857B" w14:textId="77777777" w:rsidR="00966F5F" w:rsidRPr="000177D7" w:rsidRDefault="00966F5F" w:rsidP="00966F5F">
            <w:pPr>
              <w:spacing w:before="0" w:after="0" w:line="240" w:lineRule="auto"/>
              <w:ind w:firstLineChars="100" w:firstLine="160"/>
              <w:rPr>
                <w:rFonts w:ascii="Arial" w:hAnsi="Arial" w:cs="Arial"/>
                <w:i/>
                <w:iCs/>
                <w:sz w:val="16"/>
                <w:szCs w:val="16"/>
              </w:rPr>
            </w:pPr>
            <w:r w:rsidRPr="000177D7">
              <w:rPr>
                <w:rFonts w:ascii="Arial" w:hAnsi="Arial" w:cs="Arial"/>
                <w:i/>
                <w:iCs/>
                <w:sz w:val="16"/>
                <w:szCs w:val="16"/>
              </w:rPr>
              <w:t>Labour market assistance to job</w:t>
            </w:r>
          </w:p>
        </w:tc>
        <w:tc>
          <w:tcPr>
            <w:tcW w:w="548" w:type="pct"/>
            <w:tcBorders>
              <w:top w:val="nil"/>
              <w:left w:val="nil"/>
              <w:bottom w:val="nil"/>
              <w:right w:val="nil"/>
            </w:tcBorders>
            <w:shd w:val="clear" w:color="000000" w:fill="FFFFFF"/>
            <w:noWrap/>
            <w:vAlign w:val="center"/>
            <w:hideMark/>
          </w:tcPr>
          <w:p w14:paraId="2EC0A331"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77" w:type="pct"/>
            <w:tcBorders>
              <w:top w:val="nil"/>
              <w:left w:val="nil"/>
              <w:bottom w:val="nil"/>
              <w:right w:val="nil"/>
            </w:tcBorders>
            <w:shd w:val="clear" w:color="000000" w:fill="FFFFFF"/>
            <w:noWrap/>
            <w:vAlign w:val="center"/>
            <w:hideMark/>
          </w:tcPr>
          <w:p w14:paraId="2F414AAB"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41" w:type="pct"/>
            <w:tcBorders>
              <w:top w:val="nil"/>
              <w:left w:val="nil"/>
              <w:bottom w:val="nil"/>
              <w:right w:val="nil"/>
            </w:tcBorders>
            <w:shd w:val="clear" w:color="000000" w:fill="E6F2FF"/>
            <w:noWrap/>
            <w:vAlign w:val="center"/>
            <w:hideMark/>
          </w:tcPr>
          <w:p w14:paraId="76DA60FA"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41" w:type="pct"/>
            <w:tcBorders>
              <w:top w:val="nil"/>
              <w:left w:val="nil"/>
              <w:bottom w:val="nil"/>
              <w:right w:val="nil"/>
            </w:tcBorders>
            <w:shd w:val="clear" w:color="000000" w:fill="FFFFFF"/>
            <w:noWrap/>
            <w:vAlign w:val="center"/>
            <w:hideMark/>
          </w:tcPr>
          <w:p w14:paraId="32C75560"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41" w:type="pct"/>
            <w:tcBorders>
              <w:top w:val="nil"/>
              <w:left w:val="nil"/>
              <w:bottom w:val="nil"/>
              <w:right w:val="nil"/>
            </w:tcBorders>
            <w:shd w:val="clear" w:color="000000" w:fill="FFFFFF"/>
            <w:noWrap/>
            <w:vAlign w:val="center"/>
            <w:hideMark/>
          </w:tcPr>
          <w:p w14:paraId="242315C6"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41" w:type="pct"/>
            <w:tcBorders>
              <w:top w:val="nil"/>
              <w:left w:val="nil"/>
              <w:bottom w:val="nil"/>
              <w:right w:val="nil"/>
            </w:tcBorders>
            <w:shd w:val="clear" w:color="000000" w:fill="FFFFFF"/>
            <w:noWrap/>
            <w:vAlign w:val="center"/>
            <w:hideMark/>
          </w:tcPr>
          <w:p w14:paraId="710714DC"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r>
      <w:tr w:rsidR="00966F5F" w:rsidRPr="000177D7" w14:paraId="09B4023F" w14:textId="77777777" w:rsidTr="00966F5F">
        <w:trPr>
          <w:divId w:val="1135295032"/>
          <w:trHeight w:val="225"/>
        </w:trPr>
        <w:tc>
          <w:tcPr>
            <w:tcW w:w="2211" w:type="pct"/>
            <w:tcBorders>
              <w:top w:val="nil"/>
              <w:left w:val="nil"/>
              <w:bottom w:val="nil"/>
              <w:right w:val="nil"/>
            </w:tcBorders>
            <w:shd w:val="clear" w:color="000000" w:fill="FFFFFF"/>
            <w:noWrap/>
            <w:vAlign w:val="center"/>
            <w:hideMark/>
          </w:tcPr>
          <w:p w14:paraId="2E4F92C2" w14:textId="77777777" w:rsidR="00966F5F" w:rsidRPr="000177D7" w:rsidRDefault="00966F5F" w:rsidP="00966F5F">
            <w:pPr>
              <w:spacing w:before="0" w:after="0" w:line="240" w:lineRule="auto"/>
              <w:ind w:firstLineChars="200" w:firstLine="320"/>
              <w:rPr>
                <w:rFonts w:ascii="Arial" w:hAnsi="Arial" w:cs="Arial"/>
                <w:i/>
                <w:iCs/>
                <w:sz w:val="16"/>
                <w:szCs w:val="16"/>
              </w:rPr>
            </w:pPr>
            <w:r w:rsidRPr="000177D7">
              <w:rPr>
                <w:rFonts w:ascii="Arial" w:hAnsi="Arial" w:cs="Arial"/>
                <w:i/>
                <w:iCs/>
                <w:sz w:val="16"/>
                <w:szCs w:val="16"/>
              </w:rPr>
              <w:t>seekers and industry</w:t>
            </w:r>
          </w:p>
        </w:tc>
        <w:tc>
          <w:tcPr>
            <w:tcW w:w="548" w:type="pct"/>
            <w:tcBorders>
              <w:top w:val="nil"/>
              <w:left w:val="nil"/>
              <w:bottom w:val="nil"/>
              <w:right w:val="nil"/>
            </w:tcBorders>
            <w:shd w:val="clear" w:color="000000" w:fill="FFFFFF"/>
            <w:noWrap/>
            <w:vAlign w:val="center"/>
            <w:hideMark/>
          </w:tcPr>
          <w:p w14:paraId="3DBDE4DC"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2,265</w:t>
            </w:r>
          </w:p>
        </w:tc>
        <w:tc>
          <w:tcPr>
            <w:tcW w:w="77" w:type="pct"/>
            <w:tcBorders>
              <w:top w:val="nil"/>
              <w:left w:val="nil"/>
              <w:bottom w:val="nil"/>
              <w:right w:val="nil"/>
            </w:tcBorders>
            <w:shd w:val="clear" w:color="000000" w:fill="FFFFFF"/>
            <w:noWrap/>
            <w:vAlign w:val="center"/>
            <w:hideMark/>
          </w:tcPr>
          <w:p w14:paraId="3901913B"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41" w:type="pct"/>
            <w:tcBorders>
              <w:top w:val="nil"/>
              <w:left w:val="nil"/>
              <w:bottom w:val="nil"/>
              <w:right w:val="nil"/>
            </w:tcBorders>
            <w:shd w:val="clear" w:color="000000" w:fill="E6F2FF"/>
            <w:noWrap/>
            <w:vAlign w:val="center"/>
            <w:hideMark/>
          </w:tcPr>
          <w:p w14:paraId="0C2D5EF3"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2,266</w:t>
            </w:r>
          </w:p>
        </w:tc>
        <w:tc>
          <w:tcPr>
            <w:tcW w:w="541" w:type="pct"/>
            <w:tcBorders>
              <w:top w:val="nil"/>
              <w:left w:val="nil"/>
              <w:bottom w:val="nil"/>
              <w:right w:val="nil"/>
            </w:tcBorders>
            <w:shd w:val="clear" w:color="000000" w:fill="FFFFFF"/>
            <w:noWrap/>
            <w:vAlign w:val="center"/>
            <w:hideMark/>
          </w:tcPr>
          <w:p w14:paraId="43A053F0"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2,481</w:t>
            </w:r>
          </w:p>
        </w:tc>
        <w:tc>
          <w:tcPr>
            <w:tcW w:w="541" w:type="pct"/>
            <w:tcBorders>
              <w:top w:val="nil"/>
              <w:left w:val="nil"/>
              <w:bottom w:val="nil"/>
              <w:right w:val="nil"/>
            </w:tcBorders>
            <w:shd w:val="clear" w:color="000000" w:fill="FFFFFF"/>
            <w:noWrap/>
            <w:vAlign w:val="center"/>
            <w:hideMark/>
          </w:tcPr>
          <w:p w14:paraId="78C0F8D9"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2,395</w:t>
            </w:r>
          </w:p>
        </w:tc>
        <w:tc>
          <w:tcPr>
            <w:tcW w:w="541" w:type="pct"/>
            <w:tcBorders>
              <w:top w:val="nil"/>
              <w:left w:val="nil"/>
              <w:bottom w:val="nil"/>
              <w:right w:val="nil"/>
            </w:tcBorders>
            <w:shd w:val="clear" w:color="000000" w:fill="FFFFFF"/>
            <w:noWrap/>
            <w:vAlign w:val="center"/>
            <w:hideMark/>
          </w:tcPr>
          <w:p w14:paraId="1E1794CB"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2,391</w:t>
            </w:r>
          </w:p>
        </w:tc>
      </w:tr>
      <w:tr w:rsidR="00966F5F" w:rsidRPr="000177D7" w14:paraId="1E1C2A9E" w14:textId="77777777" w:rsidTr="00966F5F">
        <w:trPr>
          <w:divId w:val="1135295032"/>
          <w:trHeight w:val="225"/>
        </w:trPr>
        <w:tc>
          <w:tcPr>
            <w:tcW w:w="2211" w:type="pct"/>
            <w:tcBorders>
              <w:top w:val="nil"/>
              <w:left w:val="nil"/>
              <w:bottom w:val="nil"/>
              <w:right w:val="nil"/>
            </w:tcBorders>
            <w:shd w:val="clear" w:color="000000" w:fill="FFFFFF"/>
            <w:noWrap/>
            <w:vAlign w:val="center"/>
            <w:hideMark/>
          </w:tcPr>
          <w:p w14:paraId="59C6DDD6" w14:textId="77777777" w:rsidR="00966F5F" w:rsidRPr="000177D7" w:rsidRDefault="00966F5F" w:rsidP="00966F5F">
            <w:pPr>
              <w:spacing w:before="0" w:after="0" w:line="240" w:lineRule="auto"/>
              <w:ind w:firstLineChars="100" w:firstLine="160"/>
              <w:rPr>
                <w:rFonts w:ascii="Arial" w:hAnsi="Arial" w:cs="Arial"/>
                <w:i/>
                <w:iCs/>
                <w:sz w:val="16"/>
                <w:szCs w:val="16"/>
              </w:rPr>
            </w:pPr>
            <w:r w:rsidRPr="000177D7">
              <w:rPr>
                <w:rFonts w:ascii="Arial" w:hAnsi="Arial" w:cs="Arial"/>
                <w:i/>
                <w:iCs/>
                <w:sz w:val="16"/>
                <w:szCs w:val="16"/>
              </w:rPr>
              <w:t>Industrial relations</w:t>
            </w:r>
          </w:p>
        </w:tc>
        <w:tc>
          <w:tcPr>
            <w:tcW w:w="548" w:type="pct"/>
            <w:tcBorders>
              <w:top w:val="nil"/>
              <w:left w:val="nil"/>
              <w:bottom w:val="nil"/>
              <w:right w:val="nil"/>
            </w:tcBorders>
            <w:shd w:val="clear" w:color="000000" w:fill="FFFFFF"/>
            <w:noWrap/>
            <w:vAlign w:val="center"/>
            <w:hideMark/>
          </w:tcPr>
          <w:p w14:paraId="3D39485D"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662</w:t>
            </w:r>
          </w:p>
        </w:tc>
        <w:tc>
          <w:tcPr>
            <w:tcW w:w="77" w:type="pct"/>
            <w:tcBorders>
              <w:top w:val="nil"/>
              <w:left w:val="nil"/>
              <w:bottom w:val="nil"/>
              <w:right w:val="nil"/>
            </w:tcBorders>
            <w:shd w:val="clear" w:color="000000" w:fill="FFFFFF"/>
            <w:noWrap/>
            <w:vAlign w:val="center"/>
            <w:hideMark/>
          </w:tcPr>
          <w:p w14:paraId="5999E7A8"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41" w:type="pct"/>
            <w:tcBorders>
              <w:top w:val="nil"/>
              <w:left w:val="nil"/>
              <w:bottom w:val="nil"/>
              <w:right w:val="nil"/>
            </w:tcBorders>
            <w:shd w:val="clear" w:color="000000" w:fill="E6F2FF"/>
            <w:noWrap/>
            <w:vAlign w:val="center"/>
            <w:hideMark/>
          </w:tcPr>
          <w:p w14:paraId="00590A00"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718</w:t>
            </w:r>
          </w:p>
        </w:tc>
        <w:tc>
          <w:tcPr>
            <w:tcW w:w="541" w:type="pct"/>
            <w:tcBorders>
              <w:top w:val="nil"/>
              <w:left w:val="nil"/>
              <w:bottom w:val="nil"/>
              <w:right w:val="nil"/>
            </w:tcBorders>
            <w:shd w:val="clear" w:color="000000" w:fill="FFFFFF"/>
            <w:noWrap/>
            <w:vAlign w:val="center"/>
            <w:hideMark/>
          </w:tcPr>
          <w:p w14:paraId="72E1600A"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754</w:t>
            </w:r>
          </w:p>
        </w:tc>
        <w:tc>
          <w:tcPr>
            <w:tcW w:w="541" w:type="pct"/>
            <w:tcBorders>
              <w:top w:val="nil"/>
              <w:left w:val="nil"/>
              <w:bottom w:val="nil"/>
              <w:right w:val="nil"/>
            </w:tcBorders>
            <w:shd w:val="clear" w:color="000000" w:fill="FFFFFF"/>
            <w:noWrap/>
            <w:vAlign w:val="center"/>
            <w:hideMark/>
          </w:tcPr>
          <w:p w14:paraId="4B2E48C2"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765</w:t>
            </w:r>
          </w:p>
        </w:tc>
        <w:tc>
          <w:tcPr>
            <w:tcW w:w="541" w:type="pct"/>
            <w:tcBorders>
              <w:top w:val="nil"/>
              <w:left w:val="nil"/>
              <w:bottom w:val="nil"/>
              <w:right w:val="nil"/>
            </w:tcBorders>
            <w:shd w:val="clear" w:color="000000" w:fill="FFFFFF"/>
            <w:noWrap/>
            <w:vAlign w:val="center"/>
            <w:hideMark/>
          </w:tcPr>
          <w:p w14:paraId="49AA1CB5"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784</w:t>
            </w:r>
          </w:p>
        </w:tc>
      </w:tr>
      <w:tr w:rsidR="00966F5F" w:rsidRPr="000177D7" w14:paraId="779ED8EF" w14:textId="77777777" w:rsidTr="00966F5F">
        <w:trPr>
          <w:divId w:val="1135295032"/>
          <w:trHeight w:val="225"/>
        </w:trPr>
        <w:tc>
          <w:tcPr>
            <w:tcW w:w="2211" w:type="pct"/>
            <w:tcBorders>
              <w:top w:val="nil"/>
              <w:left w:val="nil"/>
              <w:bottom w:val="nil"/>
              <w:right w:val="nil"/>
            </w:tcBorders>
            <w:shd w:val="clear" w:color="000000" w:fill="FFFFFF"/>
            <w:noWrap/>
            <w:vAlign w:val="center"/>
            <w:hideMark/>
          </w:tcPr>
          <w:p w14:paraId="399BA13A"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Immigration</w:t>
            </w:r>
          </w:p>
        </w:tc>
        <w:tc>
          <w:tcPr>
            <w:tcW w:w="548" w:type="pct"/>
            <w:tcBorders>
              <w:top w:val="nil"/>
              <w:left w:val="nil"/>
              <w:bottom w:val="nil"/>
              <w:right w:val="nil"/>
            </w:tcBorders>
            <w:shd w:val="clear" w:color="000000" w:fill="FFFFFF"/>
            <w:noWrap/>
            <w:vAlign w:val="center"/>
            <w:hideMark/>
          </w:tcPr>
          <w:p w14:paraId="2284FFE5"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3,409</w:t>
            </w:r>
          </w:p>
        </w:tc>
        <w:tc>
          <w:tcPr>
            <w:tcW w:w="77" w:type="pct"/>
            <w:tcBorders>
              <w:top w:val="nil"/>
              <w:left w:val="nil"/>
              <w:bottom w:val="nil"/>
              <w:right w:val="nil"/>
            </w:tcBorders>
            <w:shd w:val="clear" w:color="000000" w:fill="FFFFFF"/>
            <w:noWrap/>
            <w:vAlign w:val="center"/>
            <w:hideMark/>
          </w:tcPr>
          <w:p w14:paraId="6359B527"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03878585"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3,582</w:t>
            </w:r>
          </w:p>
        </w:tc>
        <w:tc>
          <w:tcPr>
            <w:tcW w:w="541" w:type="pct"/>
            <w:tcBorders>
              <w:top w:val="nil"/>
              <w:left w:val="nil"/>
              <w:bottom w:val="nil"/>
              <w:right w:val="nil"/>
            </w:tcBorders>
            <w:shd w:val="clear" w:color="000000" w:fill="FFFFFF"/>
            <w:noWrap/>
            <w:vAlign w:val="center"/>
            <w:hideMark/>
          </w:tcPr>
          <w:p w14:paraId="0119E576"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3,211</w:t>
            </w:r>
          </w:p>
        </w:tc>
        <w:tc>
          <w:tcPr>
            <w:tcW w:w="541" w:type="pct"/>
            <w:tcBorders>
              <w:top w:val="nil"/>
              <w:left w:val="nil"/>
              <w:bottom w:val="nil"/>
              <w:right w:val="nil"/>
            </w:tcBorders>
            <w:shd w:val="clear" w:color="000000" w:fill="FFFFFF"/>
            <w:noWrap/>
            <w:vAlign w:val="center"/>
            <w:hideMark/>
          </w:tcPr>
          <w:p w14:paraId="59847E70"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3,008</w:t>
            </w:r>
          </w:p>
        </w:tc>
        <w:tc>
          <w:tcPr>
            <w:tcW w:w="541" w:type="pct"/>
            <w:tcBorders>
              <w:top w:val="nil"/>
              <w:left w:val="nil"/>
              <w:bottom w:val="nil"/>
              <w:right w:val="nil"/>
            </w:tcBorders>
            <w:shd w:val="clear" w:color="000000" w:fill="FFFFFF"/>
            <w:noWrap/>
            <w:vAlign w:val="center"/>
            <w:hideMark/>
          </w:tcPr>
          <w:p w14:paraId="4AF36CB9"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2,952</w:t>
            </w:r>
          </w:p>
        </w:tc>
      </w:tr>
      <w:tr w:rsidR="00966F5F" w:rsidRPr="000177D7" w14:paraId="1CD91899" w14:textId="77777777" w:rsidTr="00966F5F">
        <w:trPr>
          <w:divId w:val="1135295032"/>
          <w:trHeight w:val="225"/>
        </w:trPr>
        <w:tc>
          <w:tcPr>
            <w:tcW w:w="2211" w:type="pct"/>
            <w:tcBorders>
              <w:top w:val="nil"/>
              <w:left w:val="nil"/>
              <w:bottom w:val="nil"/>
              <w:right w:val="nil"/>
            </w:tcBorders>
            <w:shd w:val="clear" w:color="000000" w:fill="FFFFFF"/>
            <w:noWrap/>
            <w:vAlign w:val="center"/>
            <w:hideMark/>
          </w:tcPr>
          <w:p w14:paraId="23F53FF6"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xml:space="preserve">Other economic affairs </w:t>
            </w:r>
            <w:proofErr w:type="spellStart"/>
            <w:r w:rsidRPr="000177D7">
              <w:rPr>
                <w:rFonts w:ascii="Arial" w:hAnsi="Arial" w:cs="Arial"/>
                <w:sz w:val="16"/>
                <w:szCs w:val="16"/>
              </w:rPr>
              <w:t>nec</w:t>
            </w:r>
            <w:proofErr w:type="spellEnd"/>
          </w:p>
        </w:tc>
        <w:tc>
          <w:tcPr>
            <w:tcW w:w="548" w:type="pct"/>
            <w:tcBorders>
              <w:top w:val="nil"/>
              <w:left w:val="nil"/>
              <w:bottom w:val="nil"/>
              <w:right w:val="nil"/>
            </w:tcBorders>
            <w:shd w:val="clear" w:color="000000" w:fill="FFFFFF"/>
            <w:noWrap/>
            <w:vAlign w:val="center"/>
            <w:hideMark/>
          </w:tcPr>
          <w:p w14:paraId="12A39304"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10,592</w:t>
            </w:r>
          </w:p>
        </w:tc>
        <w:tc>
          <w:tcPr>
            <w:tcW w:w="77" w:type="pct"/>
            <w:tcBorders>
              <w:top w:val="nil"/>
              <w:left w:val="nil"/>
              <w:bottom w:val="nil"/>
              <w:right w:val="nil"/>
            </w:tcBorders>
            <w:shd w:val="clear" w:color="000000" w:fill="FFFFFF"/>
            <w:noWrap/>
            <w:vAlign w:val="center"/>
            <w:hideMark/>
          </w:tcPr>
          <w:p w14:paraId="284BC158"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7D450BFB"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3,564</w:t>
            </w:r>
          </w:p>
        </w:tc>
        <w:tc>
          <w:tcPr>
            <w:tcW w:w="541" w:type="pct"/>
            <w:tcBorders>
              <w:top w:val="nil"/>
              <w:left w:val="nil"/>
              <w:bottom w:val="nil"/>
              <w:right w:val="nil"/>
            </w:tcBorders>
            <w:shd w:val="clear" w:color="000000" w:fill="FFFFFF"/>
            <w:noWrap/>
            <w:vAlign w:val="center"/>
            <w:hideMark/>
          </w:tcPr>
          <w:p w14:paraId="5CE9932B"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2,943</w:t>
            </w:r>
          </w:p>
        </w:tc>
        <w:tc>
          <w:tcPr>
            <w:tcW w:w="541" w:type="pct"/>
            <w:tcBorders>
              <w:top w:val="nil"/>
              <w:left w:val="nil"/>
              <w:bottom w:val="nil"/>
              <w:right w:val="nil"/>
            </w:tcBorders>
            <w:shd w:val="clear" w:color="000000" w:fill="FFFFFF"/>
            <w:noWrap/>
            <w:vAlign w:val="center"/>
            <w:hideMark/>
          </w:tcPr>
          <w:p w14:paraId="07BFC38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2,847</w:t>
            </w:r>
          </w:p>
        </w:tc>
        <w:tc>
          <w:tcPr>
            <w:tcW w:w="541" w:type="pct"/>
            <w:tcBorders>
              <w:top w:val="nil"/>
              <w:left w:val="nil"/>
              <w:bottom w:val="nil"/>
              <w:right w:val="nil"/>
            </w:tcBorders>
            <w:shd w:val="clear" w:color="000000" w:fill="FFFFFF"/>
            <w:noWrap/>
            <w:vAlign w:val="center"/>
            <w:hideMark/>
          </w:tcPr>
          <w:p w14:paraId="62BD8D0D"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2,829</w:t>
            </w:r>
          </w:p>
        </w:tc>
      </w:tr>
      <w:tr w:rsidR="00966F5F" w:rsidRPr="000177D7" w14:paraId="3A74C4A3" w14:textId="77777777" w:rsidTr="00966F5F">
        <w:trPr>
          <w:divId w:val="1135295032"/>
          <w:trHeight w:val="225"/>
        </w:trPr>
        <w:tc>
          <w:tcPr>
            <w:tcW w:w="2211" w:type="pct"/>
            <w:tcBorders>
              <w:top w:val="nil"/>
              <w:left w:val="nil"/>
              <w:bottom w:val="single" w:sz="4" w:space="0" w:color="293F5B"/>
              <w:right w:val="nil"/>
            </w:tcBorders>
            <w:shd w:val="clear" w:color="000000" w:fill="FFFFFF"/>
            <w:noWrap/>
            <w:vAlign w:val="center"/>
            <w:hideMark/>
          </w:tcPr>
          <w:p w14:paraId="4F915623"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Total other economic affairs</w:t>
            </w:r>
          </w:p>
        </w:tc>
        <w:tc>
          <w:tcPr>
            <w:tcW w:w="548" w:type="pct"/>
            <w:tcBorders>
              <w:top w:val="single" w:sz="4" w:space="0" w:color="293F5B"/>
              <w:left w:val="nil"/>
              <w:bottom w:val="single" w:sz="4" w:space="0" w:color="293F5B"/>
              <w:right w:val="nil"/>
            </w:tcBorders>
            <w:shd w:val="clear" w:color="000000" w:fill="FFFFFF"/>
            <w:noWrap/>
            <w:vAlign w:val="center"/>
            <w:hideMark/>
          </w:tcPr>
          <w:p w14:paraId="15A24B2B"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21,781</w:t>
            </w:r>
          </w:p>
        </w:tc>
        <w:tc>
          <w:tcPr>
            <w:tcW w:w="77" w:type="pct"/>
            <w:tcBorders>
              <w:top w:val="nil"/>
              <w:left w:val="nil"/>
              <w:bottom w:val="single" w:sz="4" w:space="0" w:color="293F5B"/>
              <w:right w:val="nil"/>
            </w:tcBorders>
            <w:shd w:val="clear" w:color="000000" w:fill="FFFFFF"/>
            <w:noWrap/>
            <w:vAlign w:val="center"/>
            <w:hideMark/>
          </w:tcPr>
          <w:p w14:paraId="0E2A6AEB"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41" w:type="pct"/>
            <w:tcBorders>
              <w:top w:val="single" w:sz="4" w:space="0" w:color="293F5B"/>
              <w:left w:val="nil"/>
              <w:bottom w:val="single" w:sz="4" w:space="0" w:color="293F5B"/>
              <w:right w:val="nil"/>
            </w:tcBorders>
            <w:shd w:val="clear" w:color="000000" w:fill="E6F2FF"/>
            <w:noWrap/>
            <w:vAlign w:val="center"/>
            <w:hideMark/>
          </w:tcPr>
          <w:p w14:paraId="0C5478FD"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13,920</w:t>
            </w:r>
          </w:p>
        </w:tc>
        <w:tc>
          <w:tcPr>
            <w:tcW w:w="541" w:type="pct"/>
            <w:tcBorders>
              <w:top w:val="single" w:sz="4" w:space="0" w:color="293F5B"/>
              <w:left w:val="nil"/>
              <w:bottom w:val="single" w:sz="4" w:space="0" w:color="293F5B"/>
              <w:right w:val="nil"/>
            </w:tcBorders>
            <w:shd w:val="clear" w:color="000000" w:fill="FFFFFF"/>
            <w:noWrap/>
            <w:vAlign w:val="center"/>
            <w:hideMark/>
          </w:tcPr>
          <w:p w14:paraId="1FB23D8E"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11,649</w:t>
            </w:r>
          </w:p>
        </w:tc>
        <w:tc>
          <w:tcPr>
            <w:tcW w:w="541" w:type="pct"/>
            <w:tcBorders>
              <w:top w:val="single" w:sz="4" w:space="0" w:color="293F5B"/>
              <w:left w:val="nil"/>
              <w:bottom w:val="single" w:sz="4" w:space="0" w:color="293F5B"/>
              <w:right w:val="nil"/>
            </w:tcBorders>
            <w:shd w:val="clear" w:color="000000" w:fill="FFFFFF"/>
            <w:noWrap/>
            <w:vAlign w:val="center"/>
            <w:hideMark/>
          </w:tcPr>
          <w:p w14:paraId="13F03A8B"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11,147</w:t>
            </w:r>
          </w:p>
        </w:tc>
        <w:tc>
          <w:tcPr>
            <w:tcW w:w="541" w:type="pct"/>
            <w:tcBorders>
              <w:top w:val="single" w:sz="4" w:space="0" w:color="293F5B"/>
              <w:left w:val="nil"/>
              <w:bottom w:val="single" w:sz="4" w:space="0" w:color="293F5B"/>
              <w:right w:val="nil"/>
            </w:tcBorders>
            <w:shd w:val="clear" w:color="000000" w:fill="FFFFFF"/>
            <w:noWrap/>
            <w:vAlign w:val="center"/>
            <w:hideMark/>
          </w:tcPr>
          <w:p w14:paraId="0202A4B1"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10,843</w:t>
            </w:r>
          </w:p>
        </w:tc>
      </w:tr>
    </w:tbl>
    <w:p w14:paraId="0A0147E3" w14:textId="00DF3621" w:rsidR="00AE2352" w:rsidRPr="000177D7" w:rsidRDefault="00AE2352" w:rsidP="00AE2352">
      <w:pPr>
        <w:rPr>
          <w:lang w:val="en-US"/>
        </w:rPr>
      </w:pPr>
      <w:r w:rsidRPr="000177D7">
        <w:rPr>
          <w:lang w:val="en-US"/>
        </w:rPr>
        <w:t>Total expenses for the other economic affairs function are estimated to decrease by 28.9 per cent in real terms over the period 2022–23 to 2025–26.</w:t>
      </w:r>
    </w:p>
    <w:p w14:paraId="6E2F9179" w14:textId="0465A4BE" w:rsidR="00AE2352" w:rsidRPr="000177D7" w:rsidRDefault="00AE2352" w:rsidP="00AE2352">
      <w:r w:rsidRPr="000177D7">
        <w:t xml:space="preserve">Expenses under the </w:t>
      </w:r>
      <w:r w:rsidRPr="000177D7">
        <w:rPr>
          <w:b/>
        </w:rPr>
        <w:t>tourism and area promotion</w:t>
      </w:r>
      <w:r w:rsidRPr="000177D7">
        <w:t xml:space="preserve"> sub</w:t>
      </w:r>
      <w:r w:rsidR="00362F43" w:rsidRPr="000177D7">
        <w:noBreakHyphen/>
      </w:r>
      <w:r w:rsidRPr="000177D7">
        <w:t>function are expected to decrease by 25.1 per cent in real terms from 2022–23 to 2025–26, largely due to the temporary nature of the Government</w:t>
      </w:r>
      <w:r w:rsidR="00362F43" w:rsidRPr="000177D7">
        <w:t>’</w:t>
      </w:r>
      <w:r w:rsidRPr="000177D7">
        <w:t>s additional tourism marketing campaigns as international travel resumes.</w:t>
      </w:r>
    </w:p>
    <w:p w14:paraId="1B38A931" w14:textId="3DD3A054" w:rsidR="003D21CF" w:rsidRPr="000177D7" w:rsidRDefault="00AE2352" w:rsidP="003D21CF">
      <w:r w:rsidRPr="000177D7">
        <w:lastRenderedPageBreak/>
        <w:t xml:space="preserve">Expenses under the </w:t>
      </w:r>
      <w:r w:rsidRPr="000177D7">
        <w:rPr>
          <w:b/>
        </w:rPr>
        <w:t>vocational and industry</w:t>
      </w:r>
      <w:r w:rsidRPr="000177D7">
        <w:t xml:space="preserve"> </w:t>
      </w:r>
      <w:r w:rsidRPr="000177D7">
        <w:rPr>
          <w:b/>
        </w:rPr>
        <w:t>training</w:t>
      </w:r>
      <w:r w:rsidRPr="000177D7">
        <w:t xml:space="preserve"> sub</w:t>
      </w:r>
      <w:r w:rsidR="00362F43" w:rsidRPr="000177D7">
        <w:noBreakHyphen/>
      </w:r>
      <w:r w:rsidRPr="000177D7">
        <w:t xml:space="preserve">function are expected to decrease by 56.3 per cent in real terms from 2022–23 to 2025–26. The decrease in expenses from </w:t>
      </w:r>
      <w:r w:rsidRPr="000177D7">
        <w:br/>
        <w:t>2022–23 to 2025–26 largely reflects the cessation of temporary COVID</w:t>
      </w:r>
      <w:r w:rsidR="00362F43" w:rsidRPr="000177D7">
        <w:noBreakHyphen/>
      </w:r>
      <w:r w:rsidRPr="000177D7">
        <w:t xml:space="preserve">19 support, including the Boosting Apprenticeship Commencements wage </w:t>
      </w:r>
      <w:r w:rsidR="003543DF" w:rsidRPr="000177D7">
        <w:t>subsidy</w:t>
      </w:r>
      <w:r w:rsidRPr="000177D7">
        <w:t>.</w:t>
      </w:r>
    </w:p>
    <w:p w14:paraId="510AF16E" w14:textId="61D389A5" w:rsidR="00AE2352" w:rsidRPr="000177D7" w:rsidRDefault="00AE2352" w:rsidP="00AE2352">
      <w:r w:rsidRPr="000177D7">
        <w:t xml:space="preserve">Expenses under the </w:t>
      </w:r>
      <w:r w:rsidRPr="000177D7">
        <w:rPr>
          <w:b/>
        </w:rPr>
        <w:t>labour market assistance to job seekers and industry</w:t>
      </w:r>
      <w:r w:rsidRPr="000177D7">
        <w:t xml:space="preserve"> sub</w:t>
      </w:r>
      <w:r w:rsidR="00362F43" w:rsidRPr="000177D7">
        <w:noBreakHyphen/>
      </w:r>
      <w:r w:rsidRPr="000177D7">
        <w:t xml:space="preserve">function are expected to decrease by 3.7 per cent in real terms from 2022–23 to 2025–26, primarily as a result of the </w:t>
      </w:r>
      <w:r w:rsidR="001C0E69" w:rsidRPr="000177D7">
        <w:t xml:space="preserve">estimated </w:t>
      </w:r>
      <w:r w:rsidRPr="000177D7">
        <w:t>profile of the caseload of job seekers in the Workforce Australia employment services system.</w:t>
      </w:r>
    </w:p>
    <w:p w14:paraId="2BDCE3B3" w14:textId="3E463DAC" w:rsidR="00AE2352" w:rsidRPr="000177D7" w:rsidRDefault="00AE2352" w:rsidP="00AE2352">
      <w:pPr>
        <w:rPr>
          <w:rFonts w:ascii="Calibri" w:hAnsi="Calibri"/>
        </w:rPr>
      </w:pPr>
      <w:r w:rsidRPr="000177D7">
        <w:t xml:space="preserve">Expenses under the </w:t>
      </w:r>
      <w:r w:rsidRPr="000177D7">
        <w:rPr>
          <w:b/>
          <w:bCs/>
        </w:rPr>
        <w:t>industrial relations</w:t>
      </w:r>
      <w:r w:rsidRPr="000177D7">
        <w:t xml:space="preserve"> sub</w:t>
      </w:r>
      <w:r w:rsidR="00362F43" w:rsidRPr="000177D7">
        <w:noBreakHyphen/>
      </w:r>
      <w:r w:rsidRPr="000177D7">
        <w:t xml:space="preserve">function are expected to decrease by 0.3 per cent in real terms from 2022–23 to 2025–26 as a result of </w:t>
      </w:r>
      <w:proofErr w:type="gramStart"/>
      <w:r w:rsidRPr="000177D7">
        <w:t>lower than expected</w:t>
      </w:r>
      <w:proofErr w:type="gramEnd"/>
      <w:r w:rsidRPr="000177D7">
        <w:t xml:space="preserve"> payments for employee entitlements under the </w:t>
      </w:r>
      <w:r w:rsidRPr="000177D7">
        <w:rPr>
          <w:i/>
          <w:iCs/>
        </w:rPr>
        <w:t>Fair Entitlements Guarantee Act 2012.</w:t>
      </w:r>
    </w:p>
    <w:p w14:paraId="54182297" w14:textId="19F66EDF" w:rsidR="00AE2352" w:rsidRPr="000177D7" w:rsidRDefault="00AE2352" w:rsidP="00AE2352">
      <w:r w:rsidRPr="000177D7">
        <w:t>The main components of the</w:t>
      </w:r>
      <w:r w:rsidRPr="000177D7">
        <w:rPr>
          <w:b/>
        </w:rPr>
        <w:t xml:space="preserve"> immigration</w:t>
      </w:r>
      <w:r w:rsidRPr="000177D7">
        <w:t xml:space="preserve"> sub</w:t>
      </w:r>
      <w:r w:rsidR="00362F43" w:rsidRPr="000177D7">
        <w:noBreakHyphen/>
      </w:r>
      <w:r w:rsidRPr="000177D7">
        <w:t>function relate to the management of unlawful non</w:t>
      </w:r>
      <w:r w:rsidR="00362F43" w:rsidRPr="000177D7">
        <w:noBreakHyphen/>
      </w:r>
      <w:r w:rsidRPr="000177D7">
        <w:t>citizens, the provision of migration and citizenship services, and refugee and humanitarian assistance.</w:t>
      </w:r>
    </w:p>
    <w:p w14:paraId="3CF3EF85" w14:textId="37BEC8CE" w:rsidR="00AE2352" w:rsidRPr="000177D7" w:rsidRDefault="00AE2352" w:rsidP="00AE2352">
      <w:r w:rsidRPr="000177D7">
        <w:t>Expenses under this sub</w:t>
      </w:r>
      <w:r w:rsidR="00362F43" w:rsidRPr="000177D7">
        <w:noBreakHyphen/>
      </w:r>
      <w:r w:rsidRPr="000177D7">
        <w:t xml:space="preserve">function </w:t>
      </w:r>
      <w:r w:rsidR="007500DD" w:rsidRPr="000177D7">
        <w:t>are expected to decrease by 24.8</w:t>
      </w:r>
      <w:r w:rsidRPr="000177D7">
        <w:t xml:space="preserve"> per cent in real terms from 2022</w:t>
      </w:r>
      <w:r w:rsidR="00D0786F" w:rsidRPr="000177D7">
        <w:t>–</w:t>
      </w:r>
      <w:r w:rsidRPr="000177D7">
        <w:t>23 to 2025</w:t>
      </w:r>
      <w:r w:rsidR="00D0786F" w:rsidRPr="000177D7">
        <w:t>–</w:t>
      </w:r>
      <w:r w:rsidRPr="000177D7">
        <w:t>26, primarily reflecting additional expenditure to support a higher detainee population in onshore detention in 2022</w:t>
      </w:r>
      <w:r w:rsidR="00D0786F" w:rsidRPr="000177D7">
        <w:t>–</w:t>
      </w:r>
      <w:r w:rsidRPr="000177D7">
        <w:t>23 and 2023</w:t>
      </w:r>
      <w:r w:rsidR="00D0786F" w:rsidRPr="000177D7">
        <w:t>–</w:t>
      </w:r>
      <w:r w:rsidRPr="000177D7">
        <w:t>24 and in offshore detention in 2022</w:t>
      </w:r>
      <w:r w:rsidR="00D0786F" w:rsidRPr="000177D7">
        <w:t>–</w:t>
      </w:r>
      <w:r w:rsidRPr="000177D7">
        <w:t>23. The detainee population in both onshore and offshore detention is expected to decrease over the period to 2025</w:t>
      </w:r>
      <w:r w:rsidR="00D0786F" w:rsidRPr="000177D7">
        <w:t>–</w:t>
      </w:r>
      <w:r w:rsidRPr="000177D7">
        <w:t xml:space="preserve">26. </w:t>
      </w:r>
    </w:p>
    <w:p w14:paraId="668291EC" w14:textId="4E725705" w:rsidR="00F70418" w:rsidRPr="000177D7" w:rsidRDefault="003D21CF" w:rsidP="003D21CF">
      <w:r w:rsidRPr="000177D7">
        <w:t xml:space="preserve">Table 6.16.1 sets out the major components of the </w:t>
      </w:r>
      <w:r w:rsidRPr="000177D7">
        <w:rPr>
          <w:b/>
        </w:rPr>
        <w:t>immigration</w:t>
      </w:r>
      <w:r w:rsidRPr="000177D7">
        <w:t xml:space="preserve"> sub</w:t>
      </w:r>
      <w:r w:rsidR="00362F43" w:rsidRPr="000177D7">
        <w:noBreakHyphen/>
      </w:r>
      <w:r w:rsidRPr="000177D7">
        <w:t>function.</w:t>
      </w:r>
    </w:p>
    <w:p w14:paraId="7AAFF474" w14:textId="7086DD28" w:rsidR="00966F5F" w:rsidRPr="000177D7" w:rsidRDefault="001E5404" w:rsidP="00966F5F">
      <w:pPr>
        <w:pStyle w:val="TableHeading"/>
        <w:rPr>
          <w:rFonts w:asciiTheme="minorHAnsi" w:eastAsiaTheme="minorHAnsi" w:hAnsiTheme="minorHAnsi" w:cstheme="minorBidi"/>
          <w:sz w:val="22"/>
          <w:szCs w:val="22"/>
          <w:lang w:eastAsia="en-US"/>
        </w:rPr>
      </w:pPr>
      <w:r w:rsidRPr="000177D7">
        <w:t>Table 6</w:t>
      </w:r>
      <w:r w:rsidR="00F70418" w:rsidRPr="000177D7">
        <w:t>.16.1: Trends in the major components of immigration sub</w:t>
      </w:r>
      <w:r w:rsidR="00362F43" w:rsidRPr="000177D7">
        <w:noBreakHyphen/>
      </w:r>
      <w:r w:rsidR="00F70418" w:rsidRPr="000177D7">
        <w:t>function expenses</w:t>
      </w:r>
      <w:bookmarkStart w:id="127" w:name="_1555616386"/>
      <w:bookmarkStart w:id="128" w:name="_1727953913"/>
      <w:bookmarkStart w:id="129" w:name="_1727955090"/>
      <w:bookmarkEnd w:id="127"/>
      <w:bookmarkEnd w:id="128"/>
      <w:bookmarkEnd w:id="129"/>
    </w:p>
    <w:tbl>
      <w:tblPr>
        <w:tblW w:w="5000" w:type="pct"/>
        <w:tblCellMar>
          <w:left w:w="0" w:type="dxa"/>
          <w:right w:w="28" w:type="dxa"/>
        </w:tblCellMar>
        <w:tblLook w:val="04A0" w:firstRow="1" w:lastRow="0" w:firstColumn="1" w:lastColumn="0" w:noHBand="0" w:noVBand="1"/>
        <w:tblCaption w:val="Table"/>
      </w:tblPr>
      <w:tblGrid>
        <w:gridCol w:w="3052"/>
        <w:gridCol w:w="908"/>
        <w:gridCol w:w="116"/>
        <w:gridCol w:w="908"/>
        <w:gridCol w:w="908"/>
        <w:gridCol w:w="908"/>
        <w:gridCol w:w="910"/>
      </w:tblGrid>
      <w:tr w:rsidR="00966F5F" w:rsidRPr="000177D7" w14:paraId="781A8B4E" w14:textId="77777777" w:rsidTr="00966F5F">
        <w:trPr>
          <w:divId w:val="1011688902"/>
          <w:trHeight w:hRule="exact" w:val="210"/>
        </w:trPr>
        <w:tc>
          <w:tcPr>
            <w:tcW w:w="1979" w:type="pct"/>
            <w:tcBorders>
              <w:top w:val="single" w:sz="4" w:space="0" w:color="293F5B"/>
              <w:left w:val="nil"/>
              <w:bottom w:val="nil"/>
              <w:right w:val="nil"/>
            </w:tcBorders>
            <w:shd w:val="clear" w:color="000000" w:fill="FFFFFF"/>
            <w:noWrap/>
            <w:vAlign w:val="center"/>
            <w:hideMark/>
          </w:tcPr>
          <w:p w14:paraId="1F45E23F" w14:textId="7C58EE03"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Component(a)</w:t>
            </w:r>
          </w:p>
        </w:tc>
        <w:tc>
          <w:tcPr>
            <w:tcW w:w="589" w:type="pct"/>
            <w:tcBorders>
              <w:top w:val="single" w:sz="4" w:space="0" w:color="293F5B"/>
              <w:left w:val="nil"/>
              <w:bottom w:val="single" w:sz="4" w:space="0" w:color="293F5B"/>
              <w:right w:val="nil"/>
            </w:tcBorders>
            <w:shd w:val="clear" w:color="000000" w:fill="FFFFFF"/>
            <w:noWrap/>
            <w:vAlign w:val="center"/>
            <w:hideMark/>
          </w:tcPr>
          <w:p w14:paraId="57055BE2" w14:textId="77777777" w:rsidR="00966F5F" w:rsidRPr="000177D7" w:rsidRDefault="00966F5F" w:rsidP="00966F5F">
            <w:pPr>
              <w:spacing w:before="0" w:after="0" w:line="240" w:lineRule="auto"/>
              <w:jc w:val="center"/>
              <w:rPr>
                <w:rFonts w:ascii="Arial" w:hAnsi="Arial" w:cs="Arial"/>
                <w:sz w:val="16"/>
                <w:szCs w:val="16"/>
              </w:rPr>
            </w:pPr>
            <w:r w:rsidRPr="000177D7">
              <w:rPr>
                <w:rFonts w:ascii="Arial" w:hAnsi="Arial" w:cs="Arial"/>
                <w:sz w:val="16"/>
                <w:szCs w:val="16"/>
              </w:rPr>
              <w:t>Actual</w:t>
            </w:r>
          </w:p>
        </w:tc>
        <w:tc>
          <w:tcPr>
            <w:tcW w:w="75" w:type="pct"/>
            <w:tcBorders>
              <w:top w:val="single" w:sz="4" w:space="0" w:color="293F5B"/>
              <w:left w:val="nil"/>
              <w:bottom w:val="nil"/>
              <w:right w:val="nil"/>
            </w:tcBorders>
            <w:shd w:val="clear" w:color="000000" w:fill="FFFFFF"/>
            <w:noWrap/>
            <w:vAlign w:val="center"/>
            <w:hideMark/>
          </w:tcPr>
          <w:p w14:paraId="03A2D482"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2357" w:type="pct"/>
            <w:gridSpan w:val="4"/>
            <w:tcBorders>
              <w:top w:val="single" w:sz="4" w:space="0" w:color="293F5B"/>
              <w:left w:val="nil"/>
              <w:bottom w:val="single" w:sz="4" w:space="0" w:color="293F5B"/>
              <w:right w:val="nil"/>
            </w:tcBorders>
            <w:shd w:val="clear" w:color="000000" w:fill="FFFFFF"/>
            <w:noWrap/>
            <w:vAlign w:val="center"/>
            <w:hideMark/>
          </w:tcPr>
          <w:p w14:paraId="18BF25D1" w14:textId="77777777" w:rsidR="00966F5F" w:rsidRPr="000177D7" w:rsidRDefault="00966F5F" w:rsidP="00966F5F">
            <w:pPr>
              <w:spacing w:before="0" w:after="0" w:line="240" w:lineRule="auto"/>
              <w:jc w:val="center"/>
              <w:rPr>
                <w:rFonts w:ascii="Arial" w:hAnsi="Arial" w:cs="Arial"/>
                <w:sz w:val="16"/>
                <w:szCs w:val="16"/>
              </w:rPr>
            </w:pPr>
            <w:r w:rsidRPr="000177D7">
              <w:rPr>
                <w:rFonts w:ascii="Arial" w:hAnsi="Arial" w:cs="Arial"/>
                <w:sz w:val="16"/>
                <w:szCs w:val="16"/>
              </w:rPr>
              <w:t>Estimates</w:t>
            </w:r>
          </w:p>
        </w:tc>
      </w:tr>
      <w:tr w:rsidR="00966F5F" w:rsidRPr="000177D7" w14:paraId="75B854F3" w14:textId="77777777" w:rsidTr="00966F5F">
        <w:trPr>
          <w:divId w:val="1011688902"/>
          <w:trHeight w:hRule="exact" w:val="200"/>
        </w:trPr>
        <w:tc>
          <w:tcPr>
            <w:tcW w:w="1979" w:type="pct"/>
            <w:tcBorders>
              <w:top w:val="nil"/>
              <w:left w:val="nil"/>
              <w:bottom w:val="nil"/>
              <w:right w:val="nil"/>
            </w:tcBorders>
            <w:shd w:val="clear" w:color="000000" w:fill="FFFFFF"/>
            <w:noWrap/>
            <w:vAlign w:val="bottom"/>
            <w:hideMark/>
          </w:tcPr>
          <w:p w14:paraId="2D5F1B02"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single" w:sz="4" w:space="0" w:color="293F5B"/>
              <w:left w:val="nil"/>
              <w:bottom w:val="nil"/>
              <w:right w:val="nil"/>
            </w:tcBorders>
            <w:shd w:val="clear" w:color="000000" w:fill="FFFFFF"/>
            <w:noWrap/>
            <w:vAlign w:val="center"/>
            <w:hideMark/>
          </w:tcPr>
          <w:p w14:paraId="349BF651" w14:textId="5657A9BD"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2021</w:t>
            </w:r>
            <w:r w:rsidR="00362F43" w:rsidRPr="000177D7">
              <w:rPr>
                <w:rFonts w:ascii="Arial" w:hAnsi="Arial" w:cs="Arial"/>
                <w:sz w:val="16"/>
                <w:szCs w:val="16"/>
              </w:rPr>
              <w:noBreakHyphen/>
            </w:r>
            <w:r w:rsidRPr="000177D7">
              <w:rPr>
                <w:rFonts w:ascii="Arial" w:hAnsi="Arial" w:cs="Arial"/>
                <w:sz w:val="16"/>
                <w:szCs w:val="16"/>
              </w:rPr>
              <w:t>22</w:t>
            </w:r>
          </w:p>
        </w:tc>
        <w:tc>
          <w:tcPr>
            <w:tcW w:w="75" w:type="pct"/>
            <w:tcBorders>
              <w:top w:val="nil"/>
              <w:left w:val="nil"/>
              <w:bottom w:val="nil"/>
              <w:right w:val="nil"/>
            </w:tcBorders>
            <w:shd w:val="clear" w:color="000000" w:fill="FFFFFF"/>
            <w:noWrap/>
            <w:vAlign w:val="center"/>
            <w:hideMark/>
          </w:tcPr>
          <w:p w14:paraId="5E454C0E"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 </w:t>
            </w:r>
          </w:p>
        </w:tc>
        <w:tc>
          <w:tcPr>
            <w:tcW w:w="589" w:type="pct"/>
            <w:tcBorders>
              <w:top w:val="single" w:sz="4" w:space="0" w:color="293F5B"/>
              <w:left w:val="nil"/>
              <w:bottom w:val="nil"/>
              <w:right w:val="nil"/>
            </w:tcBorders>
            <w:shd w:val="clear" w:color="000000" w:fill="E6F2FF"/>
            <w:noWrap/>
            <w:vAlign w:val="center"/>
            <w:hideMark/>
          </w:tcPr>
          <w:p w14:paraId="23838BA1" w14:textId="2F4CAC23"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2022</w:t>
            </w:r>
            <w:r w:rsidR="00362F43" w:rsidRPr="000177D7">
              <w:rPr>
                <w:rFonts w:ascii="Arial" w:hAnsi="Arial" w:cs="Arial"/>
                <w:sz w:val="16"/>
                <w:szCs w:val="16"/>
              </w:rPr>
              <w:noBreakHyphen/>
            </w:r>
            <w:r w:rsidRPr="000177D7">
              <w:rPr>
                <w:rFonts w:ascii="Arial" w:hAnsi="Arial" w:cs="Arial"/>
                <w:sz w:val="16"/>
                <w:szCs w:val="16"/>
              </w:rPr>
              <w:t>23</w:t>
            </w:r>
          </w:p>
        </w:tc>
        <w:tc>
          <w:tcPr>
            <w:tcW w:w="589" w:type="pct"/>
            <w:tcBorders>
              <w:top w:val="single" w:sz="4" w:space="0" w:color="293F5B"/>
              <w:left w:val="nil"/>
              <w:bottom w:val="nil"/>
              <w:right w:val="nil"/>
            </w:tcBorders>
            <w:shd w:val="clear" w:color="000000" w:fill="FFFFFF"/>
            <w:noWrap/>
            <w:vAlign w:val="center"/>
            <w:hideMark/>
          </w:tcPr>
          <w:p w14:paraId="08907177" w14:textId="333754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2023</w:t>
            </w:r>
            <w:r w:rsidR="00362F43" w:rsidRPr="000177D7">
              <w:rPr>
                <w:rFonts w:ascii="Arial" w:hAnsi="Arial" w:cs="Arial"/>
                <w:sz w:val="16"/>
                <w:szCs w:val="16"/>
              </w:rPr>
              <w:noBreakHyphen/>
            </w:r>
            <w:r w:rsidRPr="000177D7">
              <w:rPr>
                <w:rFonts w:ascii="Arial" w:hAnsi="Arial" w:cs="Arial"/>
                <w:sz w:val="16"/>
                <w:szCs w:val="16"/>
              </w:rPr>
              <w:t>24</w:t>
            </w:r>
          </w:p>
        </w:tc>
        <w:tc>
          <w:tcPr>
            <w:tcW w:w="589" w:type="pct"/>
            <w:tcBorders>
              <w:top w:val="single" w:sz="4" w:space="0" w:color="293F5B"/>
              <w:left w:val="nil"/>
              <w:bottom w:val="nil"/>
              <w:right w:val="nil"/>
            </w:tcBorders>
            <w:shd w:val="clear" w:color="000000" w:fill="FFFFFF"/>
            <w:noWrap/>
            <w:vAlign w:val="center"/>
            <w:hideMark/>
          </w:tcPr>
          <w:p w14:paraId="285D8AC5" w14:textId="3CD2602A"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2024</w:t>
            </w:r>
            <w:r w:rsidR="00362F43" w:rsidRPr="000177D7">
              <w:rPr>
                <w:rFonts w:ascii="Arial" w:hAnsi="Arial" w:cs="Arial"/>
                <w:sz w:val="16"/>
                <w:szCs w:val="16"/>
              </w:rPr>
              <w:noBreakHyphen/>
            </w:r>
            <w:r w:rsidRPr="000177D7">
              <w:rPr>
                <w:rFonts w:ascii="Arial" w:hAnsi="Arial" w:cs="Arial"/>
                <w:sz w:val="16"/>
                <w:szCs w:val="16"/>
              </w:rPr>
              <w:t>25</w:t>
            </w:r>
          </w:p>
        </w:tc>
        <w:tc>
          <w:tcPr>
            <w:tcW w:w="589" w:type="pct"/>
            <w:tcBorders>
              <w:top w:val="single" w:sz="4" w:space="0" w:color="293F5B"/>
              <w:left w:val="nil"/>
              <w:bottom w:val="nil"/>
              <w:right w:val="nil"/>
            </w:tcBorders>
            <w:shd w:val="clear" w:color="000000" w:fill="FFFFFF"/>
            <w:noWrap/>
            <w:vAlign w:val="center"/>
            <w:hideMark/>
          </w:tcPr>
          <w:p w14:paraId="27A1654F" w14:textId="770F8A1A"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2025</w:t>
            </w:r>
            <w:r w:rsidR="00362F43" w:rsidRPr="000177D7">
              <w:rPr>
                <w:rFonts w:ascii="Arial" w:hAnsi="Arial" w:cs="Arial"/>
                <w:sz w:val="16"/>
                <w:szCs w:val="16"/>
              </w:rPr>
              <w:noBreakHyphen/>
            </w:r>
            <w:r w:rsidRPr="000177D7">
              <w:rPr>
                <w:rFonts w:ascii="Arial" w:hAnsi="Arial" w:cs="Arial"/>
                <w:sz w:val="16"/>
                <w:szCs w:val="16"/>
              </w:rPr>
              <w:t>26</w:t>
            </w:r>
          </w:p>
        </w:tc>
      </w:tr>
      <w:tr w:rsidR="00966F5F" w:rsidRPr="000177D7" w14:paraId="2EBAED3A" w14:textId="77777777" w:rsidTr="00966F5F">
        <w:trPr>
          <w:divId w:val="1011688902"/>
          <w:trHeight w:hRule="exact" w:val="200"/>
        </w:trPr>
        <w:tc>
          <w:tcPr>
            <w:tcW w:w="1979" w:type="pct"/>
            <w:tcBorders>
              <w:top w:val="nil"/>
              <w:left w:val="nil"/>
              <w:bottom w:val="nil"/>
              <w:right w:val="nil"/>
            </w:tcBorders>
            <w:shd w:val="clear" w:color="000000" w:fill="FFFFFF"/>
            <w:noWrap/>
            <w:vAlign w:val="center"/>
            <w:hideMark/>
          </w:tcPr>
          <w:p w14:paraId="3B9FD288"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single" w:sz="4" w:space="0" w:color="293F5B"/>
              <w:right w:val="nil"/>
            </w:tcBorders>
            <w:shd w:val="clear" w:color="000000" w:fill="FFFFFF"/>
            <w:noWrap/>
            <w:vAlign w:val="center"/>
            <w:hideMark/>
          </w:tcPr>
          <w:p w14:paraId="7D5C86BE"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$m</w:t>
            </w:r>
          </w:p>
        </w:tc>
        <w:tc>
          <w:tcPr>
            <w:tcW w:w="75" w:type="pct"/>
            <w:tcBorders>
              <w:top w:val="nil"/>
              <w:left w:val="nil"/>
              <w:bottom w:val="nil"/>
              <w:right w:val="nil"/>
            </w:tcBorders>
            <w:shd w:val="clear" w:color="000000" w:fill="FFFFFF"/>
            <w:noWrap/>
            <w:vAlign w:val="center"/>
            <w:hideMark/>
          </w:tcPr>
          <w:p w14:paraId="61AA10F8"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 </w:t>
            </w:r>
          </w:p>
        </w:tc>
        <w:tc>
          <w:tcPr>
            <w:tcW w:w="589" w:type="pct"/>
            <w:tcBorders>
              <w:top w:val="nil"/>
              <w:left w:val="nil"/>
              <w:bottom w:val="single" w:sz="4" w:space="0" w:color="293F5B"/>
              <w:right w:val="nil"/>
            </w:tcBorders>
            <w:shd w:val="clear" w:color="000000" w:fill="E6F2FF"/>
            <w:noWrap/>
            <w:vAlign w:val="center"/>
            <w:hideMark/>
          </w:tcPr>
          <w:p w14:paraId="5459F44D"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$m</w:t>
            </w:r>
          </w:p>
        </w:tc>
        <w:tc>
          <w:tcPr>
            <w:tcW w:w="589" w:type="pct"/>
            <w:tcBorders>
              <w:top w:val="nil"/>
              <w:left w:val="nil"/>
              <w:bottom w:val="single" w:sz="4" w:space="0" w:color="293F5B"/>
              <w:right w:val="nil"/>
            </w:tcBorders>
            <w:shd w:val="clear" w:color="000000" w:fill="FFFFFF"/>
            <w:noWrap/>
            <w:vAlign w:val="center"/>
            <w:hideMark/>
          </w:tcPr>
          <w:p w14:paraId="19FE11A1"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$m</w:t>
            </w:r>
          </w:p>
        </w:tc>
        <w:tc>
          <w:tcPr>
            <w:tcW w:w="589" w:type="pct"/>
            <w:tcBorders>
              <w:top w:val="nil"/>
              <w:left w:val="nil"/>
              <w:bottom w:val="single" w:sz="4" w:space="0" w:color="293F5B"/>
              <w:right w:val="nil"/>
            </w:tcBorders>
            <w:shd w:val="clear" w:color="000000" w:fill="FFFFFF"/>
            <w:noWrap/>
            <w:vAlign w:val="center"/>
            <w:hideMark/>
          </w:tcPr>
          <w:p w14:paraId="42F7174B"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$m</w:t>
            </w:r>
          </w:p>
        </w:tc>
        <w:tc>
          <w:tcPr>
            <w:tcW w:w="589" w:type="pct"/>
            <w:tcBorders>
              <w:top w:val="nil"/>
              <w:left w:val="nil"/>
              <w:bottom w:val="single" w:sz="4" w:space="0" w:color="293F5B"/>
              <w:right w:val="nil"/>
            </w:tcBorders>
            <w:shd w:val="clear" w:color="000000" w:fill="FFFFFF"/>
            <w:noWrap/>
            <w:vAlign w:val="center"/>
            <w:hideMark/>
          </w:tcPr>
          <w:p w14:paraId="1C456EDE"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$m</w:t>
            </w:r>
          </w:p>
        </w:tc>
      </w:tr>
      <w:tr w:rsidR="00966F5F" w:rsidRPr="000177D7" w14:paraId="11084CEF" w14:textId="77777777" w:rsidTr="00966F5F">
        <w:trPr>
          <w:divId w:val="1011688902"/>
          <w:trHeight w:hRule="exact" w:val="200"/>
        </w:trPr>
        <w:tc>
          <w:tcPr>
            <w:tcW w:w="1979" w:type="pct"/>
            <w:tcBorders>
              <w:top w:val="nil"/>
              <w:left w:val="nil"/>
              <w:bottom w:val="nil"/>
              <w:right w:val="nil"/>
            </w:tcBorders>
            <w:shd w:val="clear" w:color="000000" w:fill="FFFFFF"/>
            <w:noWrap/>
            <w:vAlign w:val="center"/>
            <w:hideMark/>
          </w:tcPr>
          <w:p w14:paraId="542B94D9" w14:textId="5987DDA4"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Management of unlawful non</w:t>
            </w:r>
            <w:r w:rsidR="00362F43" w:rsidRPr="000177D7">
              <w:rPr>
                <w:rFonts w:ascii="Arial" w:hAnsi="Arial" w:cs="Arial"/>
                <w:sz w:val="16"/>
                <w:szCs w:val="16"/>
              </w:rPr>
              <w:noBreakHyphen/>
            </w:r>
            <w:r w:rsidRPr="000177D7">
              <w:rPr>
                <w:rFonts w:ascii="Arial" w:hAnsi="Arial" w:cs="Arial"/>
                <w:sz w:val="16"/>
                <w:szCs w:val="16"/>
              </w:rPr>
              <w:t>citizens</w:t>
            </w:r>
          </w:p>
        </w:tc>
        <w:tc>
          <w:tcPr>
            <w:tcW w:w="589" w:type="pct"/>
            <w:tcBorders>
              <w:top w:val="nil"/>
              <w:left w:val="nil"/>
              <w:bottom w:val="nil"/>
              <w:right w:val="nil"/>
            </w:tcBorders>
            <w:shd w:val="clear" w:color="000000" w:fill="FFFFFF"/>
            <w:noWrap/>
            <w:vAlign w:val="center"/>
            <w:hideMark/>
          </w:tcPr>
          <w:p w14:paraId="26FA2D50"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1,769</w:t>
            </w:r>
          </w:p>
        </w:tc>
        <w:tc>
          <w:tcPr>
            <w:tcW w:w="75" w:type="pct"/>
            <w:tcBorders>
              <w:top w:val="nil"/>
              <w:left w:val="nil"/>
              <w:bottom w:val="nil"/>
              <w:right w:val="nil"/>
            </w:tcBorders>
            <w:shd w:val="clear" w:color="000000" w:fill="FFFFFF"/>
            <w:noWrap/>
            <w:vAlign w:val="center"/>
            <w:hideMark/>
          </w:tcPr>
          <w:p w14:paraId="66A91FCA"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01357E66"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1,892</w:t>
            </w:r>
          </w:p>
        </w:tc>
        <w:tc>
          <w:tcPr>
            <w:tcW w:w="589" w:type="pct"/>
            <w:tcBorders>
              <w:top w:val="nil"/>
              <w:left w:val="nil"/>
              <w:bottom w:val="nil"/>
              <w:right w:val="nil"/>
            </w:tcBorders>
            <w:shd w:val="clear" w:color="000000" w:fill="FFFFFF"/>
            <w:noWrap/>
            <w:vAlign w:val="center"/>
            <w:hideMark/>
          </w:tcPr>
          <w:p w14:paraId="7C3EC5C0"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1,732</w:t>
            </w:r>
          </w:p>
        </w:tc>
        <w:tc>
          <w:tcPr>
            <w:tcW w:w="589" w:type="pct"/>
            <w:tcBorders>
              <w:top w:val="nil"/>
              <w:left w:val="nil"/>
              <w:bottom w:val="nil"/>
              <w:right w:val="nil"/>
            </w:tcBorders>
            <w:shd w:val="clear" w:color="000000" w:fill="FFFFFF"/>
            <w:noWrap/>
            <w:vAlign w:val="center"/>
            <w:hideMark/>
          </w:tcPr>
          <w:p w14:paraId="0F354786"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1,446</w:t>
            </w:r>
          </w:p>
        </w:tc>
        <w:tc>
          <w:tcPr>
            <w:tcW w:w="589" w:type="pct"/>
            <w:tcBorders>
              <w:top w:val="nil"/>
              <w:left w:val="nil"/>
              <w:bottom w:val="nil"/>
              <w:right w:val="nil"/>
            </w:tcBorders>
            <w:shd w:val="clear" w:color="000000" w:fill="FFFFFF"/>
            <w:noWrap/>
            <w:vAlign w:val="center"/>
            <w:hideMark/>
          </w:tcPr>
          <w:p w14:paraId="0A058692"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1,421</w:t>
            </w:r>
          </w:p>
        </w:tc>
      </w:tr>
      <w:tr w:rsidR="00966F5F" w:rsidRPr="000177D7" w14:paraId="79495FBE" w14:textId="77777777" w:rsidTr="00966F5F">
        <w:trPr>
          <w:divId w:val="1011688902"/>
          <w:trHeight w:hRule="exact" w:val="200"/>
        </w:trPr>
        <w:tc>
          <w:tcPr>
            <w:tcW w:w="1979" w:type="pct"/>
            <w:tcBorders>
              <w:top w:val="nil"/>
              <w:left w:val="nil"/>
              <w:bottom w:val="nil"/>
              <w:right w:val="nil"/>
            </w:tcBorders>
            <w:shd w:val="clear" w:color="000000" w:fill="FFFFFF"/>
            <w:noWrap/>
            <w:vAlign w:val="center"/>
            <w:hideMark/>
          </w:tcPr>
          <w:p w14:paraId="067C21A7"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Citizenship, visas and migration</w:t>
            </w:r>
          </w:p>
        </w:tc>
        <w:tc>
          <w:tcPr>
            <w:tcW w:w="589" w:type="pct"/>
            <w:tcBorders>
              <w:top w:val="nil"/>
              <w:left w:val="nil"/>
              <w:bottom w:val="nil"/>
              <w:right w:val="nil"/>
            </w:tcBorders>
            <w:shd w:val="clear" w:color="000000" w:fill="FFFFFF"/>
            <w:noWrap/>
            <w:vAlign w:val="center"/>
            <w:hideMark/>
          </w:tcPr>
          <w:p w14:paraId="6323B951"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844</w:t>
            </w:r>
          </w:p>
        </w:tc>
        <w:tc>
          <w:tcPr>
            <w:tcW w:w="75" w:type="pct"/>
            <w:tcBorders>
              <w:top w:val="nil"/>
              <w:left w:val="nil"/>
              <w:bottom w:val="nil"/>
              <w:right w:val="nil"/>
            </w:tcBorders>
            <w:shd w:val="clear" w:color="000000" w:fill="FFFFFF"/>
            <w:noWrap/>
            <w:vAlign w:val="center"/>
            <w:hideMark/>
          </w:tcPr>
          <w:p w14:paraId="6C89345C"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66AAA8C0"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833</w:t>
            </w:r>
          </w:p>
        </w:tc>
        <w:tc>
          <w:tcPr>
            <w:tcW w:w="589" w:type="pct"/>
            <w:tcBorders>
              <w:top w:val="nil"/>
              <w:left w:val="nil"/>
              <w:bottom w:val="nil"/>
              <w:right w:val="nil"/>
            </w:tcBorders>
            <w:shd w:val="clear" w:color="000000" w:fill="FFFFFF"/>
            <w:noWrap/>
            <w:vAlign w:val="center"/>
            <w:hideMark/>
          </w:tcPr>
          <w:p w14:paraId="3C18CD5A"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705</w:t>
            </w:r>
          </w:p>
        </w:tc>
        <w:tc>
          <w:tcPr>
            <w:tcW w:w="589" w:type="pct"/>
            <w:tcBorders>
              <w:top w:val="nil"/>
              <w:left w:val="nil"/>
              <w:bottom w:val="nil"/>
              <w:right w:val="nil"/>
            </w:tcBorders>
            <w:shd w:val="clear" w:color="000000" w:fill="FFFFFF"/>
            <w:noWrap/>
            <w:vAlign w:val="center"/>
            <w:hideMark/>
          </w:tcPr>
          <w:p w14:paraId="1E8ADC59"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797</w:t>
            </w:r>
          </w:p>
        </w:tc>
        <w:tc>
          <w:tcPr>
            <w:tcW w:w="589" w:type="pct"/>
            <w:tcBorders>
              <w:top w:val="nil"/>
              <w:left w:val="nil"/>
              <w:bottom w:val="nil"/>
              <w:right w:val="nil"/>
            </w:tcBorders>
            <w:shd w:val="clear" w:color="000000" w:fill="FFFFFF"/>
            <w:noWrap/>
            <w:vAlign w:val="center"/>
            <w:hideMark/>
          </w:tcPr>
          <w:p w14:paraId="50341653"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770</w:t>
            </w:r>
          </w:p>
        </w:tc>
      </w:tr>
      <w:tr w:rsidR="00966F5F" w:rsidRPr="000177D7" w14:paraId="794AA93B" w14:textId="77777777" w:rsidTr="00966F5F">
        <w:trPr>
          <w:divId w:val="1011688902"/>
          <w:trHeight w:hRule="exact" w:val="200"/>
        </w:trPr>
        <w:tc>
          <w:tcPr>
            <w:tcW w:w="1979" w:type="pct"/>
            <w:tcBorders>
              <w:top w:val="nil"/>
              <w:left w:val="nil"/>
              <w:bottom w:val="nil"/>
              <w:right w:val="nil"/>
            </w:tcBorders>
            <w:shd w:val="clear" w:color="000000" w:fill="FFFFFF"/>
            <w:noWrap/>
            <w:vAlign w:val="center"/>
            <w:hideMark/>
          </w:tcPr>
          <w:p w14:paraId="0EEAE3F4" w14:textId="041A88A4"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Regional co</w:t>
            </w:r>
            <w:r w:rsidR="00362F43" w:rsidRPr="000177D7">
              <w:rPr>
                <w:rFonts w:ascii="Arial" w:hAnsi="Arial" w:cs="Arial"/>
                <w:sz w:val="16"/>
                <w:szCs w:val="16"/>
              </w:rPr>
              <w:noBreakHyphen/>
            </w:r>
            <w:r w:rsidRPr="000177D7">
              <w:rPr>
                <w:rFonts w:ascii="Arial" w:hAnsi="Arial" w:cs="Arial"/>
                <w:sz w:val="16"/>
                <w:szCs w:val="16"/>
              </w:rPr>
              <w:t>operation and refugee and</w:t>
            </w:r>
          </w:p>
        </w:tc>
        <w:tc>
          <w:tcPr>
            <w:tcW w:w="589" w:type="pct"/>
            <w:tcBorders>
              <w:top w:val="nil"/>
              <w:left w:val="nil"/>
              <w:bottom w:val="nil"/>
              <w:right w:val="nil"/>
            </w:tcBorders>
            <w:shd w:val="clear" w:color="000000" w:fill="FFFFFF"/>
            <w:noWrap/>
            <w:vAlign w:val="center"/>
            <w:hideMark/>
          </w:tcPr>
          <w:p w14:paraId="6437B8B7"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75" w:type="pct"/>
            <w:tcBorders>
              <w:top w:val="nil"/>
              <w:left w:val="nil"/>
              <w:bottom w:val="nil"/>
              <w:right w:val="nil"/>
            </w:tcBorders>
            <w:shd w:val="clear" w:color="000000" w:fill="FFFFFF"/>
            <w:noWrap/>
            <w:vAlign w:val="center"/>
            <w:hideMark/>
          </w:tcPr>
          <w:p w14:paraId="48B643B5"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135060EE"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FFFFFF"/>
            <w:noWrap/>
            <w:vAlign w:val="center"/>
            <w:hideMark/>
          </w:tcPr>
          <w:p w14:paraId="0DA34CB3"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FFFFFF"/>
            <w:noWrap/>
            <w:vAlign w:val="center"/>
            <w:hideMark/>
          </w:tcPr>
          <w:p w14:paraId="4CC23862"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FFFFFF"/>
            <w:noWrap/>
            <w:vAlign w:val="center"/>
            <w:hideMark/>
          </w:tcPr>
          <w:p w14:paraId="51F9DAC5"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r>
      <w:tr w:rsidR="00966F5F" w:rsidRPr="000177D7" w14:paraId="092D6A8B" w14:textId="77777777" w:rsidTr="00966F5F">
        <w:trPr>
          <w:divId w:val="1011688902"/>
          <w:trHeight w:hRule="exact" w:val="200"/>
        </w:trPr>
        <w:tc>
          <w:tcPr>
            <w:tcW w:w="1979" w:type="pct"/>
            <w:tcBorders>
              <w:top w:val="nil"/>
              <w:left w:val="nil"/>
              <w:bottom w:val="nil"/>
              <w:right w:val="nil"/>
            </w:tcBorders>
            <w:shd w:val="clear" w:color="000000" w:fill="FFFFFF"/>
            <w:noWrap/>
            <w:vAlign w:val="center"/>
            <w:hideMark/>
          </w:tcPr>
          <w:p w14:paraId="404B2B54" w14:textId="77777777" w:rsidR="00966F5F" w:rsidRPr="000177D7" w:rsidRDefault="00966F5F" w:rsidP="00966F5F">
            <w:pPr>
              <w:spacing w:before="0" w:after="0" w:line="240" w:lineRule="auto"/>
              <w:ind w:left="170"/>
              <w:rPr>
                <w:rFonts w:ascii="Arial" w:hAnsi="Arial" w:cs="Arial"/>
                <w:sz w:val="16"/>
                <w:szCs w:val="16"/>
              </w:rPr>
            </w:pPr>
            <w:r w:rsidRPr="000177D7">
              <w:rPr>
                <w:rFonts w:ascii="Arial" w:hAnsi="Arial" w:cs="Arial"/>
                <w:sz w:val="16"/>
                <w:szCs w:val="16"/>
              </w:rPr>
              <w:t>humanitarian assistance</w:t>
            </w:r>
          </w:p>
        </w:tc>
        <w:tc>
          <w:tcPr>
            <w:tcW w:w="589" w:type="pct"/>
            <w:tcBorders>
              <w:top w:val="nil"/>
              <w:left w:val="nil"/>
              <w:bottom w:val="nil"/>
              <w:right w:val="nil"/>
            </w:tcBorders>
            <w:shd w:val="clear" w:color="000000" w:fill="FFFFFF"/>
            <w:noWrap/>
            <w:vAlign w:val="center"/>
            <w:hideMark/>
          </w:tcPr>
          <w:p w14:paraId="1ECA08C3"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797</w:t>
            </w:r>
          </w:p>
        </w:tc>
        <w:tc>
          <w:tcPr>
            <w:tcW w:w="75" w:type="pct"/>
            <w:tcBorders>
              <w:top w:val="nil"/>
              <w:left w:val="nil"/>
              <w:bottom w:val="nil"/>
              <w:right w:val="nil"/>
            </w:tcBorders>
            <w:shd w:val="clear" w:color="000000" w:fill="FFFFFF"/>
            <w:noWrap/>
            <w:vAlign w:val="center"/>
            <w:hideMark/>
          </w:tcPr>
          <w:p w14:paraId="47BEF31C"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89" w:type="pct"/>
            <w:tcBorders>
              <w:top w:val="nil"/>
              <w:left w:val="nil"/>
              <w:bottom w:val="nil"/>
              <w:right w:val="nil"/>
            </w:tcBorders>
            <w:shd w:val="clear" w:color="000000" w:fill="E6F2FF"/>
            <w:noWrap/>
            <w:vAlign w:val="center"/>
            <w:hideMark/>
          </w:tcPr>
          <w:p w14:paraId="038163F3"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857</w:t>
            </w:r>
          </w:p>
        </w:tc>
        <w:tc>
          <w:tcPr>
            <w:tcW w:w="589" w:type="pct"/>
            <w:tcBorders>
              <w:top w:val="nil"/>
              <w:left w:val="nil"/>
              <w:bottom w:val="nil"/>
              <w:right w:val="nil"/>
            </w:tcBorders>
            <w:shd w:val="clear" w:color="000000" w:fill="FFFFFF"/>
            <w:noWrap/>
            <w:vAlign w:val="center"/>
            <w:hideMark/>
          </w:tcPr>
          <w:p w14:paraId="15E40E89"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774</w:t>
            </w:r>
          </w:p>
        </w:tc>
        <w:tc>
          <w:tcPr>
            <w:tcW w:w="589" w:type="pct"/>
            <w:tcBorders>
              <w:top w:val="nil"/>
              <w:left w:val="nil"/>
              <w:bottom w:val="nil"/>
              <w:right w:val="nil"/>
            </w:tcBorders>
            <w:shd w:val="clear" w:color="000000" w:fill="FFFFFF"/>
            <w:noWrap/>
            <w:vAlign w:val="center"/>
            <w:hideMark/>
          </w:tcPr>
          <w:p w14:paraId="690E6C84"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765</w:t>
            </w:r>
          </w:p>
        </w:tc>
        <w:tc>
          <w:tcPr>
            <w:tcW w:w="589" w:type="pct"/>
            <w:tcBorders>
              <w:top w:val="nil"/>
              <w:left w:val="nil"/>
              <w:bottom w:val="nil"/>
              <w:right w:val="nil"/>
            </w:tcBorders>
            <w:shd w:val="clear" w:color="000000" w:fill="FFFFFF"/>
            <w:noWrap/>
            <w:vAlign w:val="center"/>
            <w:hideMark/>
          </w:tcPr>
          <w:p w14:paraId="6966007B"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761</w:t>
            </w:r>
          </w:p>
        </w:tc>
      </w:tr>
      <w:tr w:rsidR="00966F5F" w:rsidRPr="000177D7" w14:paraId="0E0BF8EA" w14:textId="77777777" w:rsidTr="00966F5F">
        <w:trPr>
          <w:divId w:val="1011688902"/>
          <w:trHeight w:hRule="exact" w:val="210"/>
        </w:trPr>
        <w:tc>
          <w:tcPr>
            <w:tcW w:w="1979" w:type="pct"/>
            <w:tcBorders>
              <w:top w:val="nil"/>
              <w:left w:val="nil"/>
              <w:bottom w:val="single" w:sz="4" w:space="0" w:color="293F5B"/>
              <w:right w:val="nil"/>
            </w:tcBorders>
            <w:shd w:val="clear" w:color="000000" w:fill="FFFFFF"/>
            <w:noWrap/>
            <w:vAlign w:val="center"/>
            <w:hideMark/>
          </w:tcPr>
          <w:p w14:paraId="2E5D13A4"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Total</w:t>
            </w:r>
          </w:p>
        </w:tc>
        <w:tc>
          <w:tcPr>
            <w:tcW w:w="589" w:type="pct"/>
            <w:tcBorders>
              <w:top w:val="single" w:sz="4" w:space="0" w:color="293F5B"/>
              <w:left w:val="nil"/>
              <w:bottom w:val="single" w:sz="4" w:space="0" w:color="293F5B"/>
              <w:right w:val="nil"/>
            </w:tcBorders>
            <w:shd w:val="clear" w:color="000000" w:fill="FFFFFF"/>
            <w:noWrap/>
            <w:vAlign w:val="center"/>
            <w:hideMark/>
          </w:tcPr>
          <w:p w14:paraId="43C73672"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3,409</w:t>
            </w:r>
          </w:p>
        </w:tc>
        <w:tc>
          <w:tcPr>
            <w:tcW w:w="75" w:type="pct"/>
            <w:tcBorders>
              <w:top w:val="nil"/>
              <w:left w:val="nil"/>
              <w:bottom w:val="single" w:sz="4" w:space="0" w:color="293F5B"/>
              <w:right w:val="nil"/>
            </w:tcBorders>
            <w:shd w:val="clear" w:color="000000" w:fill="FFFFFF"/>
            <w:noWrap/>
            <w:vAlign w:val="center"/>
            <w:hideMark/>
          </w:tcPr>
          <w:p w14:paraId="4C809246"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89" w:type="pct"/>
            <w:tcBorders>
              <w:top w:val="single" w:sz="4" w:space="0" w:color="293F5B"/>
              <w:left w:val="nil"/>
              <w:bottom w:val="single" w:sz="4" w:space="0" w:color="293F5B"/>
              <w:right w:val="nil"/>
            </w:tcBorders>
            <w:shd w:val="clear" w:color="000000" w:fill="E6F2FF"/>
            <w:noWrap/>
            <w:vAlign w:val="center"/>
            <w:hideMark/>
          </w:tcPr>
          <w:p w14:paraId="7B785F9E"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3,582</w:t>
            </w:r>
          </w:p>
        </w:tc>
        <w:tc>
          <w:tcPr>
            <w:tcW w:w="589" w:type="pct"/>
            <w:tcBorders>
              <w:top w:val="single" w:sz="4" w:space="0" w:color="293F5B"/>
              <w:left w:val="nil"/>
              <w:bottom w:val="single" w:sz="4" w:space="0" w:color="293F5B"/>
              <w:right w:val="nil"/>
            </w:tcBorders>
            <w:shd w:val="clear" w:color="000000" w:fill="FFFFFF"/>
            <w:noWrap/>
            <w:vAlign w:val="center"/>
            <w:hideMark/>
          </w:tcPr>
          <w:p w14:paraId="53F92895"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3,211</w:t>
            </w:r>
          </w:p>
        </w:tc>
        <w:tc>
          <w:tcPr>
            <w:tcW w:w="589" w:type="pct"/>
            <w:tcBorders>
              <w:top w:val="single" w:sz="4" w:space="0" w:color="293F5B"/>
              <w:left w:val="nil"/>
              <w:bottom w:val="single" w:sz="4" w:space="0" w:color="293F5B"/>
              <w:right w:val="nil"/>
            </w:tcBorders>
            <w:shd w:val="clear" w:color="000000" w:fill="FFFFFF"/>
            <w:noWrap/>
            <w:vAlign w:val="center"/>
            <w:hideMark/>
          </w:tcPr>
          <w:p w14:paraId="1896C375"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3,008</w:t>
            </w:r>
          </w:p>
        </w:tc>
        <w:tc>
          <w:tcPr>
            <w:tcW w:w="589" w:type="pct"/>
            <w:tcBorders>
              <w:top w:val="single" w:sz="4" w:space="0" w:color="293F5B"/>
              <w:left w:val="nil"/>
              <w:bottom w:val="single" w:sz="4" w:space="0" w:color="293F5B"/>
              <w:right w:val="nil"/>
            </w:tcBorders>
            <w:shd w:val="clear" w:color="000000" w:fill="FFFFFF"/>
            <w:noWrap/>
            <w:vAlign w:val="center"/>
            <w:hideMark/>
          </w:tcPr>
          <w:p w14:paraId="6AD5257C"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2,952</w:t>
            </w:r>
          </w:p>
        </w:tc>
      </w:tr>
    </w:tbl>
    <w:p w14:paraId="75E185F0" w14:textId="551061DA" w:rsidR="00F70418" w:rsidRPr="000177D7" w:rsidRDefault="00F70418" w:rsidP="00BF22EF">
      <w:pPr>
        <w:pStyle w:val="ChartandTableFootnoteAlpha"/>
        <w:numPr>
          <w:ilvl w:val="0"/>
          <w:numId w:val="23"/>
        </w:numPr>
        <w:rPr>
          <w:color w:val="auto"/>
        </w:rPr>
      </w:pPr>
      <w:r w:rsidRPr="000177D7">
        <w:rPr>
          <w:color w:val="auto"/>
        </w:rPr>
        <w:t>The entry for each component includes eliminations for inter</w:t>
      </w:r>
      <w:r w:rsidR="00362F43" w:rsidRPr="000177D7">
        <w:rPr>
          <w:color w:val="auto"/>
        </w:rPr>
        <w:noBreakHyphen/>
      </w:r>
      <w:r w:rsidRPr="000177D7">
        <w:rPr>
          <w:color w:val="auto"/>
        </w:rPr>
        <w:t>agency transactions within that component.</w:t>
      </w:r>
    </w:p>
    <w:p w14:paraId="3BBE5C10" w14:textId="77777777" w:rsidR="008853F5" w:rsidRPr="000177D7" w:rsidRDefault="008853F5" w:rsidP="008853F5">
      <w:pPr>
        <w:pStyle w:val="TableLine"/>
      </w:pPr>
    </w:p>
    <w:p w14:paraId="03686A17" w14:textId="410D8F8E" w:rsidR="00463A98" w:rsidRPr="000177D7" w:rsidRDefault="00463A98" w:rsidP="00463A98">
      <w:r w:rsidRPr="000177D7">
        <w:t xml:space="preserve">Expenses under the </w:t>
      </w:r>
      <w:r w:rsidRPr="000177D7">
        <w:rPr>
          <w:b/>
        </w:rPr>
        <w:t xml:space="preserve">other economic affairs </w:t>
      </w:r>
      <w:proofErr w:type="spellStart"/>
      <w:r w:rsidRPr="000177D7">
        <w:rPr>
          <w:b/>
        </w:rPr>
        <w:t>nec</w:t>
      </w:r>
      <w:proofErr w:type="spellEnd"/>
      <w:r w:rsidRPr="000177D7">
        <w:t xml:space="preserve"> sub</w:t>
      </w:r>
      <w:r w:rsidR="00362F43" w:rsidRPr="000177D7">
        <w:noBreakHyphen/>
      </w:r>
      <w:r w:rsidRPr="000177D7">
        <w:t>function are expected to decrease by 27.6 per cent in real terms from 2022–23 to 2025–26.</w:t>
      </w:r>
    </w:p>
    <w:p w14:paraId="57BAA090" w14:textId="6FE35BA5" w:rsidR="00463A98" w:rsidRPr="000177D7" w:rsidRDefault="00463A98" w:rsidP="00463A98">
      <w:r w:rsidRPr="000177D7">
        <w:t xml:space="preserve">The decrease in expenditure for the </w:t>
      </w:r>
      <w:r w:rsidRPr="000177D7">
        <w:rPr>
          <w:b/>
        </w:rPr>
        <w:t xml:space="preserve">other economic affairs </w:t>
      </w:r>
      <w:proofErr w:type="spellStart"/>
      <w:r w:rsidRPr="000177D7">
        <w:rPr>
          <w:b/>
        </w:rPr>
        <w:t>nec</w:t>
      </w:r>
      <w:proofErr w:type="spellEnd"/>
      <w:r w:rsidRPr="000177D7">
        <w:t xml:space="preserve"> sub</w:t>
      </w:r>
      <w:r w:rsidR="00362F43" w:rsidRPr="000177D7">
        <w:noBreakHyphen/>
      </w:r>
      <w:r w:rsidRPr="000177D7">
        <w:t>function is primarily the result of the temporary nature of the Government</w:t>
      </w:r>
      <w:r w:rsidR="00362F43" w:rsidRPr="000177D7">
        <w:t>’</w:t>
      </w:r>
      <w:r w:rsidRPr="000177D7">
        <w:t>s economic response to the COVID</w:t>
      </w:r>
      <w:r w:rsidR="00362F43" w:rsidRPr="000177D7">
        <w:noBreakHyphen/>
      </w:r>
      <w:r w:rsidRPr="000177D7">
        <w:t>19 pandemic and the conclusion of the COVID</w:t>
      </w:r>
      <w:r w:rsidR="00362F43" w:rsidRPr="000177D7">
        <w:noBreakHyphen/>
      </w:r>
      <w:r w:rsidRPr="000177D7">
        <w:t xml:space="preserve">19 Business Support Payment to the states and territories in 2022–23. </w:t>
      </w:r>
    </w:p>
    <w:p w14:paraId="2DAE9499" w14:textId="25A4F533" w:rsidR="00463A98" w:rsidRPr="000177D7" w:rsidRDefault="00463A98" w:rsidP="00463A98">
      <w:r w:rsidRPr="000177D7">
        <w:t>The decrease in expenditure for the promotion of Australia</w:t>
      </w:r>
      <w:r w:rsidR="00362F43" w:rsidRPr="000177D7">
        <w:t>’</w:t>
      </w:r>
      <w:r w:rsidRPr="000177D7">
        <w:t xml:space="preserve">s export and other international economic interests is primarily driven by the cessation of the temporary support provided </w:t>
      </w:r>
      <w:r w:rsidRPr="000177D7">
        <w:lastRenderedPageBreak/>
        <w:t>as part of the response to the COVID</w:t>
      </w:r>
      <w:r w:rsidR="00362F43" w:rsidRPr="000177D7">
        <w:noBreakHyphen/>
      </w:r>
      <w:r w:rsidRPr="000177D7">
        <w:t>19 pandemic, including through the International Freight Assistance Mechanism and Consumer Travel Support Program.</w:t>
      </w:r>
    </w:p>
    <w:p w14:paraId="1D8774B8" w14:textId="77777777" w:rsidR="00463A98" w:rsidRPr="000177D7" w:rsidRDefault="00463A98" w:rsidP="00463A98">
      <w:pPr>
        <w:rPr>
          <w:i/>
          <w:iCs/>
        </w:rPr>
      </w:pPr>
      <w:r w:rsidRPr="000177D7">
        <w:t>Expenses for the Department of Industry, Science and Resources are expected to decrease by 31.4 per cent in real terms from 2022–23 to 2025–26, largely driven by measures which terminate during the forward estimates.</w:t>
      </w:r>
    </w:p>
    <w:p w14:paraId="70958717" w14:textId="77777777" w:rsidR="00463A98" w:rsidRPr="000177D7" w:rsidRDefault="00463A98" w:rsidP="00463A98">
      <w:r w:rsidRPr="000177D7">
        <w:t>Expenses for the Australian Competition and Consumer Commission are expected to decrease by 21.7 per cent in real terms from 2022–23 to 2025–26 mainly due to measures terminating in 2022–23, including additional funding for the Consumer Data Right.</w:t>
      </w:r>
    </w:p>
    <w:p w14:paraId="161B14E3" w14:textId="2B423871" w:rsidR="00463A98" w:rsidRPr="000177D7" w:rsidRDefault="00463A98" w:rsidP="00463A98">
      <w:r w:rsidRPr="000177D7">
        <w:t>Expenses for the Bureau of Meteorology (the Bureau) are expected to decrease by 13.4 per cent in real terms from 2022–23 to 2025–26, which reflects the anticipated completion of information and communications technology (ICT) projects, including investment to strengthen the Bureau</w:t>
      </w:r>
      <w:r w:rsidR="00362F43" w:rsidRPr="000177D7">
        <w:t>’</w:t>
      </w:r>
      <w:r w:rsidRPr="000177D7">
        <w:t>s ICT security and resilience and observations</w:t>
      </w:r>
      <w:r w:rsidR="00444AEF" w:rsidRPr="000177D7">
        <w:t> </w:t>
      </w:r>
      <w:r w:rsidRPr="000177D7">
        <w:t>network.</w:t>
      </w:r>
    </w:p>
    <w:p w14:paraId="229F68A1" w14:textId="34525B00" w:rsidR="008853F5" w:rsidRPr="000177D7" w:rsidRDefault="003D21CF" w:rsidP="00463A98">
      <w:r w:rsidRPr="000177D7">
        <w:t xml:space="preserve">Table 6.16.2 provides further details of the major components of the </w:t>
      </w:r>
      <w:r w:rsidRPr="000177D7">
        <w:rPr>
          <w:b/>
        </w:rPr>
        <w:t xml:space="preserve">other economic affairs </w:t>
      </w:r>
      <w:proofErr w:type="spellStart"/>
      <w:r w:rsidRPr="000177D7">
        <w:rPr>
          <w:b/>
        </w:rPr>
        <w:t>nec</w:t>
      </w:r>
      <w:proofErr w:type="spellEnd"/>
      <w:r w:rsidRPr="000177D7">
        <w:rPr>
          <w:b/>
        </w:rPr>
        <w:t xml:space="preserve"> </w:t>
      </w:r>
      <w:r w:rsidRPr="000177D7">
        <w:t>sub</w:t>
      </w:r>
      <w:r w:rsidR="00362F43" w:rsidRPr="000177D7">
        <w:noBreakHyphen/>
      </w:r>
      <w:r w:rsidRPr="000177D7">
        <w:t>function.</w:t>
      </w:r>
    </w:p>
    <w:p w14:paraId="544873F2" w14:textId="4799098E" w:rsidR="008E5024" w:rsidRPr="000177D7" w:rsidRDefault="001E5404" w:rsidP="008E5024">
      <w:pPr>
        <w:pStyle w:val="TableHeading"/>
        <w:rPr>
          <w:rFonts w:asciiTheme="minorHAnsi" w:eastAsiaTheme="minorHAnsi" w:hAnsiTheme="minorHAnsi" w:cstheme="minorBidi"/>
          <w:sz w:val="22"/>
          <w:szCs w:val="22"/>
          <w:lang w:eastAsia="en-US"/>
        </w:rPr>
      </w:pPr>
      <w:r w:rsidRPr="000177D7">
        <w:t>Table 6</w:t>
      </w:r>
      <w:r w:rsidR="00F70418" w:rsidRPr="000177D7">
        <w:t xml:space="preserve">.16.2: Trends in the major components of other economic affairs </w:t>
      </w:r>
      <w:proofErr w:type="spellStart"/>
      <w:r w:rsidR="00F70418" w:rsidRPr="000177D7">
        <w:t>nec</w:t>
      </w:r>
      <w:proofErr w:type="spellEnd"/>
      <w:r w:rsidR="00F70418" w:rsidRPr="000177D7">
        <w:t xml:space="preserve"> sub</w:t>
      </w:r>
      <w:r w:rsidR="00362F43" w:rsidRPr="000177D7">
        <w:noBreakHyphen/>
      </w:r>
      <w:r w:rsidR="00F70418" w:rsidRPr="000177D7">
        <w:t>function expenses</w:t>
      </w:r>
      <w:bookmarkStart w:id="130" w:name="_1727953915"/>
      <w:bookmarkStart w:id="131" w:name="_1727955092"/>
      <w:bookmarkEnd w:id="130"/>
      <w:bookmarkEnd w:id="131"/>
    </w:p>
    <w:tbl>
      <w:tblPr>
        <w:tblW w:w="5000" w:type="pct"/>
        <w:tblCellMar>
          <w:left w:w="0" w:type="dxa"/>
          <w:right w:w="28" w:type="dxa"/>
        </w:tblCellMar>
        <w:tblLook w:val="04A0" w:firstRow="1" w:lastRow="0" w:firstColumn="1" w:lastColumn="0" w:noHBand="0" w:noVBand="1"/>
        <w:tblCaption w:val="Table"/>
      </w:tblPr>
      <w:tblGrid>
        <w:gridCol w:w="3199"/>
        <w:gridCol w:w="877"/>
        <w:gridCol w:w="111"/>
        <w:gridCol w:w="877"/>
        <w:gridCol w:w="877"/>
        <w:gridCol w:w="877"/>
        <w:gridCol w:w="884"/>
        <w:gridCol w:w="8"/>
      </w:tblGrid>
      <w:tr w:rsidR="008E5024" w:rsidRPr="000177D7" w14:paraId="72F25395" w14:textId="77777777" w:rsidTr="008E5024">
        <w:trPr>
          <w:gridAfter w:val="1"/>
          <w:divId w:val="922841370"/>
          <w:wAfter w:w="6" w:type="pct"/>
          <w:trHeight w:hRule="exact" w:val="210"/>
        </w:trPr>
        <w:tc>
          <w:tcPr>
            <w:tcW w:w="2074" w:type="pct"/>
            <w:tcBorders>
              <w:top w:val="single" w:sz="4" w:space="0" w:color="293F5B"/>
              <w:left w:val="nil"/>
              <w:bottom w:val="nil"/>
              <w:right w:val="nil"/>
            </w:tcBorders>
            <w:shd w:val="clear" w:color="000000" w:fill="FFFFFF"/>
            <w:noWrap/>
            <w:vAlign w:val="center"/>
            <w:hideMark/>
          </w:tcPr>
          <w:p w14:paraId="1F14F8CE" w14:textId="0350F80B" w:rsidR="008E5024" w:rsidRPr="000177D7" w:rsidRDefault="008E5024" w:rsidP="008E5024">
            <w:pPr>
              <w:spacing w:before="0" w:after="0" w:line="240" w:lineRule="auto"/>
              <w:rPr>
                <w:rFonts w:ascii="Arial" w:hAnsi="Arial" w:cs="Arial"/>
                <w:b/>
                <w:bCs/>
                <w:sz w:val="16"/>
                <w:szCs w:val="16"/>
              </w:rPr>
            </w:pPr>
            <w:r w:rsidRPr="000177D7">
              <w:rPr>
                <w:rFonts w:ascii="Arial" w:hAnsi="Arial" w:cs="Arial"/>
                <w:b/>
                <w:bCs/>
                <w:sz w:val="16"/>
                <w:szCs w:val="16"/>
              </w:rPr>
              <w:t>Component(a)</w:t>
            </w:r>
          </w:p>
        </w:tc>
        <w:tc>
          <w:tcPr>
            <w:tcW w:w="569" w:type="pct"/>
            <w:tcBorders>
              <w:top w:val="single" w:sz="4" w:space="0" w:color="293F5B"/>
              <w:left w:val="nil"/>
              <w:bottom w:val="single" w:sz="4" w:space="0" w:color="293F5B"/>
              <w:right w:val="nil"/>
            </w:tcBorders>
            <w:shd w:val="clear" w:color="000000" w:fill="FFFFFF"/>
            <w:noWrap/>
            <w:vAlign w:val="center"/>
            <w:hideMark/>
          </w:tcPr>
          <w:p w14:paraId="0299BB1A" w14:textId="77777777" w:rsidR="008E5024" w:rsidRPr="000177D7" w:rsidRDefault="008E5024" w:rsidP="008E5024">
            <w:pPr>
              <w:spacing w:before="0" w:after="0" w:line="240" w:lineRule="auto"/>
              <w:jc w:val="center"/>
              <w:rPr>
                <w:rFonts w:ascii="Arial" w:hAnsi="Arial" w:cs="Arial"/>
                <w:sz w:val="16"/>
                <w:szCs w:val="16"/>
              </w:rPr>
            </w:pPr>
            <w:r w:rsidRPr="000177D7">
              <w:rPr>
                <w:rFonts w:ascii="Arial" w:hAnsi="Arial" w:cs="Arial"/>
                <w:sz w:val="16"/>
                <w:szCs w:val="16"/>
              </w:rPr>
              <w:t>Actual</w:t>
            </w:r>
          </w:p>
        </w:tc>
        <w:tc>
          <w:tcPr>
            <w:tcW w:w="72" w:type="pct"/>
            <w:tcBorders>
              <w:top w:val="single" w:sz="4" w:space="0" w:color="293F5B"/>
              <w:left w:val="nil"/>
              <w:bottom w:val="nil"/>
              <w:right w:val="nil"/>
            </w:tcBorders>
            <w:shd w:val="clear" w:color="000000" w:fill="FFFFFF"/>
            <w:noWrap/>
            <w:vAlign w:val="center"/>
            <w:hideMark/>
          </w:tcPr>
          <w:p w14:paraId="5EAB73C4"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c>
          <w:tcPr>
            <w:tcW w:w="2280" w:type="pct"/>
            <w:gridSpan w:val="4"/>
            <w:tcBorders>
              <w:top w:val="single" w:sz="4" w:space="0" w:color="293F5B"/>
              <w:left w:val="nil"/>
              <w:bottom w:val="single" w:sz="4" w:space="0" w:color="293F5B"/>
              <w:right w:val="nil"/>
            </w:tcBorders>
            <w:shd w:val="clear" w:color="000000" w:fill="FFFFFF"/>
            <w:noWrap/>
            <w:vAlign w:val="center"/>
            <w:hideMark/>
          </w:tcPr>
          <w:p w14:paraId="7284FD32" w14:textId="77777777" w:rsidR="008E5024" w:rsidRPr="000177D7" w:rsidRDefault="008E5024" w:rsidP="008E5024">
            <w:pPr>
              <w:spacing w:before="0" w:after="0" w:line="240" w:lineRule="auto"/>
              <w:jc w:val="center"/>
              <w:rPr>
                <w:rFonts w:ascii="Arial" w:hAnsi="Arial" w:cs="Arial"/>
                <w:sz w:val="16"/>
                <w:szCs w:val="16"/>
              </w:rPr>
            </w:pPr>
            <w:r w:rsidRPr="000177D7">
              <w:rPr>
                <w:rFonts w:ascii="Arial" w:hAnsi="Arial" w:cs="Arial"/>
                <w:sz w:val="16"/>
                <w:szCs w:val="16"/>
              </w:rPr>
              <w:t>Estimates</w:t>
            </w:r>
          </w:p>
        </w:tc>
      </w:tr>
      <w:tr w:rsidR="008E5024" w:rsidRPr="000177D7" w14:paraId="37BA88FE" w14:textId="77777777" w:rsidTr="008E5024">
        <w:trPr>
          <w:divId w:val="922841370"/>
          <w:trHeight w:hRule="exact" w:val="200"/>
        </w:trPr>
        <w:tc>
          <w:tcPr>
            <w:tcW w:w="2074" w:type="pct"/>
            <w:tcBorders>
              <w:top w:val="nil"/>
              <w:left w:val="nil"/>
              <w:bottom w:val="nil"/>
              <w:right w:val="nil"/>
            </w:tcBorders>
            <w:shd w:val="clear" w:color="000000" w:fill="FFFFFF"/>
            <w:noWrap/>
            <w:vAlign w:val="bottom"/>
            <w:hideMark/>
          </w:tcPr>
          <w:p w14:paraId="557D7509"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c>
          <w:tcPr>
            <w:tcW w:w="569" w:type="pct"/>
            <w:tcBorders>
              <w:top w:val="single" w:sz="4" w:space="0" w:color="293F5B"/>
              <w:left w:val="nil"/>
              <w:bottom w:val="nil"/>
              <w:right w:val="nil"/>
            </w:tcBorders>
            <w:shd w:val="clear" w:color="000000" w:fill="FFFFFF"/>
            <w:noWrap/>
            <w:vAlign w:val="center"/>
            <w:hideMark/>
          </w:tcPr>
          <w:p w14:paraId="48FFC87D" w14:textId="5FFAC988"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2021</w:t>
            </w:r>
            <w:r w:rsidR="00362F43" w:rsidRPr="000177D7">
              <w:rPr>
                <w:rFonts w:ascii="Arial" w:hAnsi="Arial" w:cs="Arial"/>
                <w:sz w:val="16"/>
                <w:szCs w:val="16"/>
              </w:rPr>
              <w:noBreakHyphen/>
            </w:r>
            <w:r w:rsidRPr="000177D7">
              <w:rPr>
                <w:rFonts w:ascii="Arial" w:hAnsi="Arial" w:cs="Arial"/>
                <w:sz w:val="16"/>
                <w:szCs w:val="16"/>
              </w:rPr>
              <w:t>22</w:t>
            </w:r>
          </w:p>
        </w:tc>
        <w:tc>
          <w:tcPr>
            <w:tcW w:w="72" w:type="pct"/>
            <w:tcBorders>
              <w:top w:val="nil"/>
              <w:left w:val="nil"/>
              <w:bottom w:val="nil"/>
              <w:right w:val="nil"/>
            </w:tcBorders>
            <w:shd w:val="clear" w:color="000000" w:fill="FFFFFF"/>
            <w:noWrap/>
            <w:vAlign w:val="center"/>
            <w:hideMark/>
          </w:tcPr>
          <w:p w14:paraId="17BB44AB"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 </w:t>
            </w:r>
          </w:p>
        </w:tc>
        <w:tc>
          <w:tcPr>
            <w:tcW w:w="569" w:type="pct"/>
            <w:tcBorders>
              <w:top w:val="single" w:sz="4" w:space="0" w:color="293F5B"/>
              <w:left w:val="nil"/>
              <w:bottom w:val="nil"/>
              <w:right w:val="nil"/>
            </w:tcBorders>
            <w:shd w:val="clear" w:color="000000" w:fill="E6F2FF"/>
            <w:noWrap/>
            <w:vAlign w:val="center"/>
            <w:hideMark/>
          </w:tcPr>
          <w:p w14:paraId="0646251F" w14:textId="5F84F38E"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2022</w:t>
            </w:r>
            <w:r w:rsidR="00362F43" w:rsidRPr="000177D7">
              <w:rPr>
                <w:rFonts w:ascii="Arial" w:hAnsi="Arial" w:cs="Arial"/>
                <w:sz w:val="16"/>
                <w:szCs w:val="16"/>
              </w:rPr>
              <w:noBreakHyphen/>
            </w:r>
            <w:r w:rsidRPr="000177D7">
              <w:rPr>
                <w:rFonts w:ascii="Arial" w:hAnsi="Arial" w:cs="Arial"/>
                <w:sz w:val="16"/>
                <w:szCs w:val="16"/>
              </w:rPr>
              <w:t>23</w:t>
            </w:r>
          </w:p>
        </w:tc>
        <w:tc>
          <w:tcPr>
            <w:tcW w:w="569" w:type="pct"/>
            <w:tcBorders>
              <w:top w:val="single" w:sz="4" w:space="0" w:color="293F5B"/>
              <w:left w:val="nil"/>
              <w:bottom w:val="nil"/>
              <w:right w:val="nil"/>
            </w:tcBorders>
            <w:shd w:val="clear" w:color="000000" w:fill="FFFFFF"/>
            <w:noWrap/>
            <w:vAlign w:val="center"/>
            <w:hideMark/>
          </w:tcPr>
          <w:p w14:paraId="4C0AD74D" w14:textId="7E3B0C59"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2023</w:t>
            </w:r>
            <w:r w:rsidR="00362F43" w:rsidRPr="000177D7">
              <w:rPr>
                <w:rFonts w:ascii="Arial" w:hAnsi="Arial" w:cs="Arial"/>
                <w:sz w:val="16"/>
                <w:szCs w:val="16"/>
              </w:rPr>
              <w:noBreakHyphen/>
            </w:r>
            <w:r w:rsidRPr="000177D7">
              <w:rPr>
                <w:rFonts w:ascii="Arial" w:hAnsi="Arial" w:cs="Arial"/>
                <w:sz w:val="16"/>
                <w:szCs w:val="16"/>
              </w:rPr>
              <w:t>24</w:t>
            </w:r>
          </w:p>
        </w:tc>
        <w:tc>
          <w:tcPr>
            <w:tcW w:w="569" w:type="pct"/>
            <w:tcBorders>
              <w:top w:val="single" w:sz="4" w:space="0" w:color="293F5B"/>
              <w:left w:val="nil"/>
              <w:bottom w:val="nil"/>
              <w:right w:val="nil"/>
            </w:tcBorders>
            <w:shd w:val="clear" w:color="000000" w:fill="FFFFFF"/>
            <w:noWrap/>
            <w:vAlign w:val="center"/>
            <w:hideMark/>
          </w:tcPr>
          <w:p w14:paraId="56F271EC" w14:textId="0498048E"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2024</w:t>
            </w:r>
            <w:r w:rsidR="00362F43" w:rsidRPr="000177D7">
              <w:rPr>
                <w:rFonts w:ascii="Arial" w:hAnsi="Arial" w:cs="Arial"/>
                <w:sz w:val="16"/>
                <w:szCs w:val="16"/>
              </w:rPr>
              <w:noBreakHyphen/>
            </w:r>
            <w:r w:rsidRPr="000177D7">
              <w:rPr>
                <w:rFonts w:ascii="Arial" w:hAnsi="Arial" w:cs="Arial"/>
                <w:sz w:val="16"/>
                <w:szCs w:val="16"/>
              </w:rPr>
              <w:t>25</w:t>
            </w:r>
          </w:p>
        </w:tc>
        <w:tc>
          <w:tcPr>
            <w:tcW w:w="577" w:type="pct"/>
            <w:gridSpan w:val="2"/>
            <w:tcBorders>
              <w:top w:val="single" w:sz="4" w:space="0" w:color="293F5B"/>
              <w:left w:val="nil"/>
              <w:bottom w:val="nil"/>
              <w:right w:val="nil"/>
            </w:tcBorders>
            <w:shd w:val="clear" w:color="000000" w:fill="FFFFFF"/>
            <w:noWrap/>
            <w:vAlign w:val="center"/>
            <w:hideMark/>
          </w:tcPr>
          <w:p w14:paraId="2E09597B" w14:textId="5423A88B"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2025</w:t>
            </w:r>
            <w:r w:rsidR="00362F43" w:rsidRPr="000177D7">
              <w:rPr>
                <w:rFonts w:ascii="Arial" w:hAnsi="Arial" w:cs="Arial"/>
                <w:sz w:val="16"/>
                <w:szCs w:val="16"/>
              </w:rPr>
              <w:noBreakHyphen/>
            </w:r>
            <w:r w:rsidRPr="000177D7">
              <w:rPr>
                <w:rFonts w:ascii="Arial" w:hAnsi="Arial" w:cs="Arial"/>
                <w:sz w:val="16"/>
                <w:szCs w:val="16"/>
              </w:rPr>
              <w:t>26</w:t>
            </w:r>
          </w:p>
        </w:tc>
      </w:tr>
      <w:tr w:rsidR="008E5024" w:rsidRPr="000177D7" w14:paraId="66BA9FD4" w14:textId="77777777" w:rsidTr="008E5024">
        <w:trPr>
          <w:divId w:val="922841370"/>
          <w:trHeight w:hRule="exact" w:val="200"/>
        </w:trPr>
        <w:tc>
          <w:tcPr>
            <w:tcW w:w="2074" w:type="pct"/>
            <w:tcBorders>
              <w:top w:val="nil"/>
              <w:left w:val="nil"/>
              <w:bottom w:val="nil"/>
              <w:right w:val="nil"/>
            </w:tcBorders>
            <w:shd w:val="clear" w:color="000000" w:fill="FFFFFF"/>
            <w:noWrap/>
            <w:vAlign w:val="center"/>
            <w:hideMark/>
          </w:tcPr>
          <w:p w14:paraId="0A2652CA"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c>
          <w:tcPr>
            <w:tcW w:w="569" w:type="pct"/>
            <w:tcBorders>
              <w:top w:val="nil"/>
              <w:left w:val="nil"/>
              <w:bottom w:val="single" w:sz="4" w:space="0" w:color="293F5B"/>
              <w:right w:val="nil"/>
            </w:tcBorders>
            <w:shd w:val="clear" w:color="000000" w:fill="FFFFFF"/>
            <w:noWrap/>
            <w:vAlign w:val="center"/>
            <w:hideMark/>
          </w:tcPr>
          <w:p w14:paraId="7B42D30A"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$m</w:t>
            </w:r>
          </w:p>
        </w:tc>
        <w:tc>
          <w:tcPr>
            <w:tcW w:w="72" w:type="pct"/>
            <w:tcBorders>
              <w:top w:val="nil"/>
              <w:left w:val="nil"/>
              <w:bottom w:val="nil"/>
              <w:right w:val="nil"/>
            </w:tcBorders>
            <w:shd w:val="clear" w:color="000000" w:fill="FFFFFF"/>
            <w:noWrap/>
            <w:vAlign w:val="center"/>
            <w:hideMark/>
          </w:tcPr>
          <w:p w14:paraId="4DA727A9"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 </w:t>
            </w:r>
          </w:p>
        </w:tc>
        <w:tc>
          <w:tcPr>
            <w:tcW w:w="569" w:type="pct"/>
            <w:tcBorders>
              <w:top w:val="nil"/>
              <w:left w:val="nil"/>
              <w:bottom w:val="single" w:sz="4" w:space="0" w:color="293F5B"/>
              <w:right w:val="nil"/>
            </w:tcBorders>
            <w:shd w:val="clear" w:color="000000" w:fill="E6F2FF"/>
            <w:noWrap/>
            <w:vAlign w:val="center"/>
            <w:hideMark/>
          </w:tcPr>
          <w:p w14:paraId="20A95025"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$m</w:t>
            </w:r>
          </w:p>
        </w:tc>
        <w:tc>
          <w:tcPr>
            <w:tcW w:w="569" w:type="pct"/>
            <w:tcBorders>
              <w:top w:val="nil"/>
              <w:left w:val="nil"/>
              <w:bottom w:val="single" w:sz="4" w:space="0" w:color="293F5B"/>
              <w:right w:val="nil"/>
            </w:tcBorders>
            <w:shd w:val="clear" w:color="000000" w:fill="FFFFFF"/>
            <w:noWrap/>
            <w:vAlign w:val="center"/>
            <w:hideMark/>
          </w:tcPr>
          <w:p w14:paraId="1A745570"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$m</w:t>
            </w:r>
          </w:p>
        </w:tc>
        <w:tc>
          <w:tcPr>
            <w:tcW w:w="569" w:type="pct"/>
            <w:tcBorders>
              <w:top w:val="nil"/>
              <w:left w:val="nil"/>
              <w:bottom w:val="single" w:sz="4" w:space="0" w:color="293F5B"/>
              <w:right w:val="nil"/>
            </w:tcBorders>
            <w:shd w:val="clear" w:color="000000" w:fill="FFFFFF"/>
            <w:noWrap/>
            <w:vAlign w:val="center"/>
            <w:hideMark/>
          </w:tcPr>
          <w:p w14:paraId="7BFE73CA"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$m</w:t>
            </w:r>
          </w:p>
        </w:tc>
        <w:tc>
          <w:tcPr>
            <w:tcW w:w="577" w:type="pct"/>
            <w:gridSpan w:val="2"/>
            <w:tcBorders>
              <w:top w:val="nil"/>
              <w:left w:val="nil"/>
              <w:bottom w:val="single" w:sz="4" w:space="0" w:color="293F5B"/>
              <w:right w:val="nil"/>
            </w:tcBorders>
            <w:shd w:val="clear" w:color="000000" w:fill="FFFFFF"/>
            <w:noWrap/>
            <w:vAlign w:val="center"/>
            <w:hideMark/>
          </w:tcPr>
          <w:p w14:paraId="6BACFEDF"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$m</w:t>
            </w:r>
          </w:p>
        </w:tc>
      </w:tr>
      <w:tr w:rsidR="008E5024" w:rsidRPr="000177D7" w14:paraId="0AF90BD8" w14:textId="77777777" w:rsidTr="008E5024">
        <w:trPr>
          <w:divId w:val="922841370"/>
          <w:trHeight w:hRule="exact" w:val="200"/>
        </w:trPr>
        <w:tc>
          <w:tcPr>
            <w:tcW w:w="2074" w:type="pct"/>
            <w:tcBorders>
              <w:top w:val="nil"/>
              <w:left w:val="nil"/>
              <w:bottom w:val="nil"/>
              <w:right w:val="nil"/>
            </w:tcBorders>
            <w:shd w:val="clear" w:color="000000" w:fill="FFFFFF"/>
            <w:noWrap/>
            <w:vAlign w:val="center"/>
            <w:hideMark/>
          </w:tcPr>
          <w:p w14:paraId="20927ABC"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Economic Response to the Coronavirus</w:t>
            </w:r>
          </w:p>
        </w:tc>
        <w:tc>
          <w:tcPr>
            <w:tcW w:w="569" w:type="pct"/>
            <w:tcBorders>
              <w:top w:val="nil"/>
              <w:left w:val="nil"/>
              <w:bottom w:val="nil"/>
              <w:right w:val="nil"/>
            </w:tcBorders>
            <w:shd w:val="clear" w:color="000000" w:fill="FFFFFF"/>
            <w:noWrap/>
            <w:vAlign w:val="center"/>
            <w:hideMark/>
          </w:tcPr>
          <w:p w14:paraId="2E7B354C"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6,745</w:t>
            </w:r>
          </w:p>
        </w:tc>
        <w:tc>
          <w:tcPr>
            <w:tcW w:w="72" w:type="pct"/>
            <w:tcBorders>
              <w:top w:val="nil"/>
              <w:left w:val="nil"/>
              <w:bottom w:val="nil"/>
              <w:right w:val="nil"/>
            </w:tcBorders>
            <w:shd w:val="clear" w:color="000000" w:fill="FFFFFF"/>
            <w:noWrap/>
            <w:vAlign w:val="center"/>
            <w:hideMark/>
          </w:tcPr>
          <w:p w14:paraId="47B86486"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c>
          <w:tcPr>
            <w:tcW w:w="569" w:type="pct"/>
            <w:tcBorders>
              <w:top w:val="nil"/>
              <w:left w:val="nil"/>
              <w:bottom w:val="nil"/>
              <w:right w:val="nil"/>
            </w:tcBorders>
            <w:shd w:val="clear" w:color="000000" w:fill="E6F2FF"/>
            <w:noWrap/>
            <w:vAlign w:val="center"/>
            <w:hideMark/>
          </w:tcPr>
          <w:p w14:paraId="07F54033"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416</w:t>
            </w:r>
          </w:p>
        </w:tc>
        <w:tc>
          <w:tcPr>
            <w:tcW w:w="569" w:type="pct"/>
            <w:tcBorders>
              <w:top w:val="nil"/>
              <w:left w:val="nil"/>
              <w:bottom w:val="nil"/>
              <w:right w:val="nil"/>
            </w:tcBorders>
            <w:shd w:val="clear" w:color="000000" w:fill="FFFFFF"/>
            <w:noWrap/>
            <w:vAlign w:val="center"/>
            <w:hideMark/>
          </w:tcPr>
          <w:p w14:paraId="66AC9DFF"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0</w:t>
            </w:r>
          </w:p>
        </w:tc>
        <w:tc>
          <w:tcPr>
            <w:tcW w:w="569" w:type="pct"/>
            <w:tcBorders>
              <w:top w:val="nil"/>
              <w:left w:val="nil"/>
              <w:bottom w:val="nil"/>
              <w:right w:val="nil"/>
            </w:tcBorders>
            <w:shd w:val="clear" w:color="000000" w:fill="FFFFFF"/>
            <w:noWrap/>
            <w:vAlign w:val="center"/>
            <w:hideMark/>
          </w:tcPr>
          <w:p w14:paraId="073625B1"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0</w:t>
            </w:r>
          </w:p>
        </w:tc>
        <w:tc>
          <w:tcPr>
            <w:tcW w:w="577" w:type="pct"/>
            <w:gridSpan w:val="2"/>
            <w:tcBorders>
              <w:top w:val="nil"/>
              <w:left w:val="nil"/>
              <w:bottom w:val="nil"/>
              <w:right w:val="nil"/>
            </w:tcBorders>
            <w:shd w:val="clear" w:color="000000" w:fill="FFFFFF"/>
            <w:noWrap/>
            <w:vAlign w:val="center"/>
            <w:hideMark/>
          </w:tcPr>
          <w:p w14:paraId="4350B9EA"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0</w:t>
            </w:r>
          </w:p>
        </w:tc>
      </w:tr>
      <w:tr w:rsidR="008E5024" w:rsidRPr="000177D7" w14:paraId="782437E0" w14:textId="77777777" w:rsidTr="008E5024">
        <w:trPr>
          <w:divId w:val="922841370"/>
          <w:trHeight w:hRule="exact" w:val="200"/>
        </w:trPr>
        <w:tc>
          <w:tcPr>
            <w:tcW w:w="2074" w:type="pct"/>
            <w:tcBorders>
              <w:top w:val="nil"/>
              <w:left w:val="nil"/>
              <w:bottom w:val="nil"/>
              <w:right w:val="nil"/>
            </w:tcBorders>
            <w:shd w:val="clear" w:color="000000" w:fill="FFFFFF"/>
            <w:noWrap/>
            <w:vAlign w:val="center"/>
            <w:hideMark/>
          </w:tcPr>
          <w:p w14:paraId="0F481C0A" w14:textId="0B4C873A"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Promotion of Australia</w:t>
            </w:r>
            <w:r w:rsidR="00362F43" w:rsidRPr="000177D7">
              <w:rPr>
                <w:rFonts w:ascii="Arial" w:hAnsi="Arial" w:cs="Arial"/>
                <w:sz w:val="16"/>
                <w:szCs w:val="16"/>
              </w:rPr>
              <w:t>’</w:t>
            </w:r>
            <w:r w:rsidRPr="000177D7">
              <w:rPr>
                <w:rFonts w:ascii="Arial" w:hAnsi="Arial" w:cs="Arial"/>
                <w:sz w:val="16"/>
                <w:szCs w:val="16"/>
              </w:rPr>
              <w:t>s export and</w:t>
            </w:r>
          </w:p>
        </w:tc>
        <w:tc>
          <w:tcPr>
            <w:tcW w:w="569" w:type="pct"/>
            <w:tcBorders>
              <w:top w:val="nil"/>
              <w:left w:val="nil"/>
              <w:bottom w:val="nil"/>
              <w:right w:val="nil"/>
            </w:tcBorders>
            <w:shd w:val="clear" w:color="000000" w:fill="FFFFFF"/>
            <w:noWrap/>
            <w:vAlign w:val="center"/>
            <w:hideMark/>
          </w:tcPr>
          <w:p w14:paraId="5C685272"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c>
          <w:tcPr>
            <w:tcW w:w="72" w:type="pct"/>
            <w:tcBorders>
              <w:top w:val="nil"/>
              <w:left w:val="nil"/>
              <w:bottom w:val="nil"/>
              <w:right w:val="nil"/>
            </w:tcBorders>
            <w:shd w:val="clear" w:color="000000" w:fill="FFFFFF"/>
            <w:noWrap/>
            <w:vAlign w:val="center"/>
            <w:hideMark/>
          </w:tcPr>
          <w:p w14:paraId="292FBCB4"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c>
          <w:tcPr>
            <w:tcW w:w="569" w:type="pct"/>
            <w:tcBorders>
              <w:top w:val="nil"/>
              <w:left w:val="nil"/>
              <w:bottom w:val="nil"/>
              <w:right w:val="nil"/>
            </w:tcBorders>
            <w:shd w:val="clear" w:color="000000" w:fill="E6F2FF"/>
            <w:noWrap/>
            <w:vAlign w:val="center"/>
            <w:hideMark/>
          </w:tcPr>
          <w:p w14:paraId="2766FE57"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c>
          <w:tcPr>
            <w:tcW w:w="569" w:type="pct"/>
            <w:tcBorders>
              <w:top w:val="nil"/>
              <w:left w:val="nil"/>
              <w:bottom w:val="nil"/>
              <w:right w:val="nil"/>
            </w:tcBorders>
            <w:shd w:val="clear" w:color="000000" w:fill="FFFFFF"/>
            <w:noWrap/>
            <w:vAlign w:val="center"/>
            <w:hideMark/>
          </w:tcPr>
          <w:p w14:paraId="353804E1"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c>
          <w:tcPr>
            <w:tcW w:w="569" w:type="pct"/>
            <w:tcBorders>
              <w:top w:val="nil"/>
              <w:left w:val="nil"/>
              <w:bottom w:val="nil"/>
              <w:right w:val="nil"/>
            </w:tcBorders>
            <w:shd w:val="clear" w:color="000000" w:fill="FFFFFF"/>
            <w:noWrap/>
            <w:vAlign w:val="center"/>
            <w:hideMark/>
          </w:tcPr>
          <w:p w14:paraId="41200B32"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c>
          <w:tcPr>
            <w:tcW w:w="577" w:type="pct"/>
            <w:gridSpan w:val="2"/>
            <w:tcBorders>
              <w:top w:val="nil"/>
              <w:left w:val="nil"/>
              <w:bottom w:val="nil"/>
              <w:right w:val="nil"/>
            </w:tcBorders>
            <w:shd w:val="clear" w:color="000000" w:fill="FFFFFF"/>
            <w:noWrap/>
            <w:vAlign w:val="center"/>
            <w:hideMark/>
          </w:tcPr>
          <w:p w14:paraId="055A66BE"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r>
      <w:tr w:rsidR="008E5024" w:rsidRPr="000177D7" w14:paraId="185292E5" w14:textId="77777777" w:rsidTr="008E5024">
        <w:trPr>
          <w:divId w:val="922841370"/>
          <w:trHeight w:hRule="exact" w:val="200"/>
        </w:trPr>
        <w:tc>
          <w:tcPr>
            <w:tcW w:w="2074" w:type="pct"/>
            <w:tcBorders>
              <w:top w:val="nil"/>
              <w:left w:val="nil"/>
              <w:bottom w:val="nil"/>
              <w:right w:val="nil"/>
            </w:tcBorders>
            <w:shd w:val="clear" w:color="000000" w:fill="FFFFFF"/>
            <w:noWrap/>
            <w:vAlign w:val="center"/>
            <w:hideMark/>
          </w:tcPr>
          <w:p w14:paraId="208076B3" w14:textId="77777777" w:rsidR="008E5024" w:rsidRPr="000177D7" w:rsidRDefault="008E5024" w:rsidP="008E5024">
            <w:pPr>
              <w:spacing w:before="0" w:after="0" w:line="240" w:lineRule="auto"/>
              <w:ind w:left="170"/>
              <w:rPr>
                <w:rFonts w:ascii="Arial" w:hAnsi="Arial" w:cs="Arial"/>
                <w:sz w:val="16"/>
                <w:szCs w:val="16"/>
              </w:rPr>
            </w:pPr>
            <w:r w:rsidRPr="000177D7">
              <w:rPr>
                <w:rFonts w:ascii="Arial" w:hAnsi="Arial" w:cs="Arial"/>
                <w:sz w:val="16"/>
                <w:szCs w:val="16"/>
              </w:rPr>
              <w:t>other international economic interests</w:t>
            </w:r>
          </w:p>
        </w:tc>
        <w:tc>
          <w:tcPr>
            <w:tcW w:w="569" w:type="pct"/>
            <w:tcBorders>
              <w:top w:val="nil"/>
              <w:left w:val="nil"/>
              <w:bottom w:val="nil"/>
              <w:right w:val="nil"/>
            </w:tcBorders>
            <w:shd w:val="clear" w:color="000000" w:fill="FFFFFF"/>
            <w:noWrap/>
            <w:vAlign w:val="center"/>
            <w:hideMark/>
          </w:tcPr>
          <w:p w14:paraId="7B568146"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1,143</w:t>
            </w:r>
          </w:p>
        </w:tc>
        <w:tc>
          <w:tcPr>
            <w:tcW w:w="72" w:type="pct"/>
            <w:tcBorders>
              <w:top w:val="nil"/>
              <w:left w:val="nil"/>
              <w:bottom w:val="nil"/>
              <w:right w:val="nil"/>
            </w:tcBorders>
            <w:shd w:val="clear" w:color="000000" w:fill="FFFFFF"/>
            <w:noWrap/>
            <w:vAlign w:val="center"/>
            <w:hideMark/>
          </w:tcPr>
          <w:p w14:paraId="40AA48E0"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c>
          <w:tcPr>
            <w:tcW w:w="569" w:type="pct"/>
            <w:tcBorders>
              <w:top w:val="nil"/>
              <w:left w:val="nil"/>
              <w:bottom w:val="nil"/>
              <w:right w:val="nil"/>
            </w:tcBorders>
            <w:shd w:val="clear" w:color="000000" w:fill="E6F2FF"/>
            <w:noWrap/>
            <w:vAlign w:val="center"/>
            <w:hideMark/>
          </w:tcPr>
          <w:p w14:paraId="5FBA8952"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475</w:t>
            </w:r>
          </w:p>
        </w:tc>
        <w:tc>
          <w:tcPr>
            <w:tcW w:w="569" w:type="pct"/>
            <w:tcBorders>
              <w:top w:val="nil"/>
              <w:left w:val="nil"/>
              <w:bottom w:val="nil"/>
              <w:right w:val="nil"/>
            </w:tcBorders>
            <w:shd w:val="clear" w:color="000000" w:fill="FFFFFF"/>
            <w:noWrap/>
            <w:vAlign w:val="center"/>
            <w:hideMark/>
          </w:tcPr>
          <w:p w14:paraId="123307BA"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432</w:t>
            </w:r>
          </w:p>
        </w:tc>
        <w:tc>
          <w:tcPr>
            <w:tcW w:w="569" w:type="pct"/>
            <w:tcBorders>
              <w:top w:val="nil"/>
              <w:left w:val="nil"/>
              <w:bottom w:val="nil"/>
              <w:right w:val="nil"/>
            </w:tcBorders>
            <w:shd w:val="clear" w:color="000000" w:fill="FFFFFF"/>
            <w:noWrap/>
            <w:vAlign w:val="center"/>
            <w:hideMark/>
          </w:tcPr>
          <w:p w14:paraId="4ABC247D"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393</w:t>
            </w:r>
          </w:p>
        </w:tc>
        <w:tc>
          <w:tcPr>
            <w:tcW w:w="577" w:type="pct"/>
            <w:gridSpan w:val="2"/>
            <w:tcBorders>
              <w:top w:val="nil"/>
              <w:left w:val="nil"/>
              <w:bottom w:val="nil"/>
              <w:right w:val="nil"/>
            </w:tcBorders>
            <w:shd w:val="clear" w:color="000000" w:fill="FFFFFF"/>
            <w:noWrap/>
            <w:vAlign w:val="center"/>
            <w:hideMark/>
          </w:tcPr>
          <w:p w14:paraId="2ED0B8E9"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383</w:t>
            </w:r>
          </w:p>
        </w:tc>
      </w:tr>
      <w:tr w:rsidR="008E5024" w:rsidRPr="000177D7" w14:paraId="2DFD387E" w14:textId="77777777" w:rsidTr="008E5024">
        <w:trPr>
          <w:divId w:val="922841370"/>
          <w:trHeight w:hRule="exact" w:val="210"/>
        </w:trPr>
        <w:tc>
          <w:tcPr>
            <w:tcW w:w="2074" w:type="pct"/>
            <w:tcBorders>
              <w:top w:val="nil"/>
              <w:left w:val="nil"/>
              <w:bottom w:val="nil"/>
              <w:right w:val="nil"/>
            </w:tcBorders>
            <w:shd w:val="clear" w:color="000000" w:fill="FFFFFF"/>
            <w:noWrap/>
            <w:vAlign w:val="center"/>
            <w:hideMark/>
          </w:tcPr>
          <w:p w14:paraId="32DA2346" w14:textId="77777777" w:rsidR="008E5024" w:rsidRPr="000177D7" w:rsidRDefault="008E5024" w:rsidP="008E5024">
            <w:pPr>
              <w:spacing w:before="0" w:after="0" w:line="240" w:lineRule="auto"/>
              <w:rPr>
                <w:rFonts w:ascii="Arial" w:hAnsi="Arial" w:cs="Arial"/>
                <w:b/>
                <w:bCs/>
                <w:sz w:val="16"/>
                <w:szCs w:val="16"/>
              </w:rPr>
            </w:pPr>
            <w:r w:rsidRPr="000177D7">
              <w:rPr>
                <w:rFonts w:ascii="Arial" w:hAnsi="Arial" w:cs="Arial"/>
                <w:b/>
                <w:bCs/>
                <w:sz w:val="16"/>
                <w:szCs w:val="16"/>
              </w:rPr>
              <w:t>Operating costs for:</w:t>
            </w:r>
          </w:p>
        </w:tc>
        <w:tc>
          <w:tcPr>
            <w:tcW w:w="569" w:type="pct"/>
            <w:tcBorders>
              <w:top w:val="nil"/>
              <w:left w:val="nil"/>
              <w:bottom w:val="nil"/>
              <w:right w:val="nil"/>
            </w:tcBorders>
            <w:shd w:val="clear" w:color="000000" w:fill="FFFFFF"/>
            <w:noWrap/>
            <w:vAlign w:val="center"/>
            <w:hideMark/>
          </w:tcPr>
          <w:p w14:paraId="7588043A" w14:textId="77777777" w:rsidR="008E5024" w:rsidRPr="000177D7" w:rsidRDefault="008E5024" w:rsidP="008E5024">
            <w:pPr>
              <w:spacing w:before="0" w:after="0" w:line="240" w:lineRule="auto"/>
              <w:rPr>
                <w:rFonts w:ascii="Arial" w:hAnsi="Arial" w:cs="Arial"/>
                <w:b/>
                <w:bCs/>
                <w:sz w:val="16"/>
                <w:szCs w:val="16"/>
              </w:rPr>
            </w:pPr>
            <w:r w:rsidRPr="000177D7">
              <w:rPr>
                <w:rFonts w:ascii="Arial" w:hAnsi="Arial" w:cs="Arial"/>
                <w:b/>
                <w:bCs/>
                <w:sz w:val="16"/>
                <w:szCs w:val="16"/>
              </w:rPr>
              <w:t> </w:t>
            </w:r>
          </w:p>
        </w:tc>
        <w:tc>
          <w:tcPr>
            <w:tcW w:w="72" w:type="pct"/>
            <w:tcBorders>
              <w:top w:val="nil"/>
              <w:left w:val="nil"/>
              <w:bottom w:val="nil"/>
              <w:right w:val="nil"/>
            </w:tcBorders>
            <w:shd w:val="clear" w:color="000000" w:fill="FFFFFF"/>
            <w:noWrap/>
            <w:vAlign w:val="center"/>
            <w:hideMark/>
          </w:tcPr>
          <w:p w14:paraId="7E171010" w14:textId="77777777" w:rsidR="008E5024" w:rsidRPr="000177D7" w:rsidRDefault="008E5024" w:rsidP="008E5024">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69" w:type="pct"/>
            <w:tcBorders>
              <w:top w:val="nil"/>
              <w:left w:val="nil"/>
              <w:bottom w:val="nil"/>
              <w:right w:val="nil"/>
            </w:tcBorders>
            <w:shd w:val="clear" w:color="000000" w:fill="E6F2FF"/>
            <w:noWrap/>
            <w:vAlign w:val="center"/>
            <w:hideMark/>
          </w:tcPr>
          <w:p w14:paraId="55D044B3" w14:textId="77777777" w:rsidR="008E5024" w:rsidRPr="000177D7" w:rsidRDefault="008E5024" w:rsidP="008E5024">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69" w:type="pct"/>
            <w:tcBorders>
              <w:top w:val="nil"/>
              <w:left w:val="nil"/>
              <w:bottom w:val="nil"/>
              <w:right w:val="nil"/>
            </w:tcBorders>
            <w:shd w:val="clear" w:color="000000" w:fill="FFFFFF"/>
            <w:noWrap/>
            <w:vAlign w:val="center"/>
            <w:hideMark/>
          </w:tcPr>
          <w:p w14:paraId="31E86FDA" w14:textId="77777777" w:rsidR="008E5024" w:rsidRPr="000177D7" w:rsidRDefault="008E5024" w:rsidP="008E5024">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69" w:type="pct"/>
            <w:tcBorders>
              <w:top w:val="nil"/>
              <w:left w:val="nil"/>
              <w:bottom w:val="nil"/>
              <w:right w:val="nil"/>
            </w:tcBorders>
            <w:shd w:val="clear" w:color="000000" w:fill="FFFFFF"/>
            <w:noWrap/>
            <w:vAlign w:val="center"/>
            <w:hideMark/>
          </w:tcPr>
          <w:p w14:paraId="3D17DC75" w14:textId="77777777" w:rsidR="008E5024" w:rsidRPr="000177D7" w:rsidRDefault="008E5024" w:rsidP="008E5024">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77" w:type="pct"/>
            <w:gridSpan w:val="2"/>
            <w:tcBorders>
              <w:top w:val="nil"/>
              <w:left w:val="nil"/>
              <w:bottom w:val="nil"/>
              <w:right w:val="nil"/>
            </w:tcBorders>
            <w:shd w:val="clear" w:color="000000" w:fill="FFFFFF"/>
            <w:noWrap/>
            <w:vAlign w:val="center"/>
            <w:hideMark/>
          </w:tcPr>
          <w:p w14:paraId="57713B4F" w14:textId="77777777" w:rsidR="008E5024" w:rsidRPr="000177D7" w:rsidRDefault="008E5024" w:rsidP="008E5024">
            <w:pPr>
              <w:spacing w:before="0" w:after="0" w:line="240" w:lineRule="auto"/>
              <w:rPr>
                <w:rFonts w:ascii="Arial" w:hAnsi="Arial" w:cs="Arial"/>
                <w:b/>
                <w:bCs/>
                <w:sz w:val="16"/>
                <w:szCs w:val="16"/>
              </w:rPr>
            </w:pPr>
            <w:r w:rsidRPr="000177D7">
              <w:rPr>
                <w:rFonts w:ascii="Arial" w:hAnsi="Arial" w:cs="Arial"/>
                <w:b/>
                <w:bCs/>
                <w:sz w:val="16"/>
                <w:szCs w:val="16"/>
              </w:rPr>
              <w:t> </w:t>
            </w:r>
          </w:p>
        </w:tc>
      </w:tr>
      <w:tr w:rsidR="008E5024" w:rsidRPr="000177D7" w14:paraId="514CAC21" w14:textId="77777777" w:rsidTr="008E5024">
        <w:trPr>
          <w:divId w:val="922841370"/>
          <w:trHeight w:hRule="exact" w:val="200"/>
        </w:trPr>
        <w:tc>
          <w:tcPr>
            <w:tcW w:w="2074" w:type="pct"/>
            <w:tcBorders>
              <w:top w:val="nil"/>
              <w:left w:val="nil"/>
              <w:bottom w:val="nil"/>
              <w:right w:val="nil"/>
            </w:tcBorders>
            <w:shd w:val="clear" w:color="000000" w:fill="FFFFFF"/>
            <w:noWrap/>
            <w:vAlign w:val="center"/>
            <w:hideMark/>
          </w:tcPr>
          <w:p w14:paraId="666CF7BD" w14:textId="77777777" w:rsidR="008E5024" w:rsidRPr="000177D7" w:rsidRDefault="008E5024" w:rsidP="008E5024">
            <w:pPr>
              <w:spacing w:before="0" w:after="0" w:line="240" w:lineRule="auto"/>
              <w:ind w:left="170"/>
              <w:rPr>
                <w:rFonts w:ascii="Arial" w:hAnsi="Arial" w:cs="Arial"/>
                <w:sz w:val="16"/>
                <w:szCs w:val="16"/>
              </w:rPr>
            </w:pPr>
            <w:r w:rsidRPr="000177D7">
              <w:rPr>
                <w:rFonts w:ascii="Arial" w:hAnsi="Arial" w:cs="Arial"/>
                <w:sz w:val="16"/>
                <w:szCs w:val="16"/>
              </w:rPr>
              <w:t>Department of Industry, Science and</w:t>
            </w:r>
          </w:p>
        </w:tc>
        <w:tc>
          <w:tcPr>
            <w:tcW w:w="569" w:type="pct"/>
            <w:tcBorders>
              <w:top w:val="nil"/>
              <w:left w:val="nil"/>
              <w:bottom w:val="nil"/>
              <w:right w:val="nil"/>
            </w:tcBorders>
            <w:shd w:val="clear" w:color="000000" w:fill="FFFFFF"/>
            <w:noWrap/>
            <w:vAlign w:val="center"/>
            <w:hideMark/>
          </w:tcPr>
          <w:p w14:paraId="7D68EFD0"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c>
          <w:tcPr>
            <w:tcW w:w="72" w:type="pct"/>
            <w:tcBorders>
              <w:top w:val="nil"/>
              <w:left w:val="nil"/>
              <w:bottom w:val="nil"/>
              <w:right w:val="nil"/>
            </w:tcBorders>
            <w:shd w:val="clear" w:color="000000" w:fill="FFFFFF"/>
            <w:noWrap/>
            <w:vAlign w:val="center"/>
            <w:hideMark/>
          </w:tcPr>
          <w:p w14:paraId="3DC4FCD1"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c>
          <w:tcPr>
            <w:tcW w:w="569" w:type="pct"/>
            <w:tcBorders>
              <w:top w:val="nil"/>
              <w:left w:val="nil"/>
              <w:bottom w:val="nil"/>
              <w:right w:val="nil"/>
            </w:tcBorders>
            <w:shd w:val="clear" w:color="000000" w:fill="E6F2FF"/>
            <w:noWrap/>
            <w:vAlign w:val="center"/>
            <w:hideMark/>
          </w:tcPr>
          <w:p w14:paraId="4923BA50"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c>
          <w:tcPr>
            <w:tcW w:w="569" w:type="pct"/>
            <w:tcBorders>
              <w:top w:val="nil"/>
              <w:left w:val="nil"/>
              <w:bottom w:val="nil"/>
              <w:right w:val="nil"/>
            </w:tcBorders>
            <w:shd w:val="clear" w:color="000000" w:fill="FFFFFF"/>
            <w:noWrap/>
            <w:vAlign w:val="center"/>
            <w:hideMark/>
          </w:tcPr>
          <w:p w14:paraId="7AAF677A"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c>
          <w:tcPr>
            <w:tcW w:w="569" w:type="pct"/>
            <w:tcBorders>
              <w:top w:val="nil"/>
              <w:left w:val="nil"/>
              <w:bottom w:val="nil"/>
              <w:right w:val="nil"/>
            </w:tcBorders>
            <w:shd w:val="clear" w:color="000000" w:fill="FFFFFF"/>
            <w:noWrap/>
            <w:vAlign w:val="center"/>
            <w:hideMark/>
          </w:tcPr>
          <w:p w14:paraId="36219A0C"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c>
          <w:tcPr>
            <w:tcW w:w="577" w:type="pct"/>
            <w:gridSpan w:val="2"/>
            <w:tcBorders>
              <w:top w:val="nil"/>
              <w:left w:val="nil"/>
              <w:bottom w:val="nil"/>
              <w:right w:val="nil"/>
            </w:tcBorders>
            <w:shd w:val="clear" w:color="000000" w:fill="FFFFFF"/>
            <w:noWrap/>
            <w:vAlign w:val="center"/>
            <w:hideMark/>
          </w:tcPr>
          <w:p w14:paraId="421F9966"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r>
      <w:tr w:rsidR="008E5024" w:rsidRPr="000177D7" w14:paraId="0317B544" w14:textId="77777777" w:rsidTr="008E5024">
        <w:trPr>
          <w:divId w:val="922841370"/>
          <w:trHeight w:hRule="exact" w:val="200"/>
        </w:trPr>
        <w:tc>
          <w:tcPr>
            <w:tcW w:w="2074" w:type="pct"/>
            <w:tcBorders>
              <w:top w:val="nil"/>
              <w:left w:val="nil"/>
              <w:bottom w:val="nil"/>
              <w:right w:val="nil"/>
            </w:tcBorders>
            <w:shd w:val="clear" w:color="000000" w:fill="FFFFFF"/>
            <w:noWrap/>
            <w:vAlign w:val="center"/>
            <w:hideMark/>
          </w:tcPr>
          <w:p w14:paraId="0574522C" w14:textId="77777777" w:rsidR="008E5024" w:rsidRPr="000177D7" w:rsidRDefault="008E5024" w:rsidP="008E5024">
            <w:pPr>
              <w:spacing w:before="0" w:after="0" w:line="240" w:lineRule="auto"/>
              <w:ind w:left="340"/>
              <w:rPr>
                <w:rFonts w:ascii="Arial" w:hAnsi="Arial" w:cs="Arial"/>
                <w:sz w:val="16"/>
                <w:szCs w:val="16"/>
              </w:rPr>
            </w:pPr>
            <w:r w:rsidRPr="000177D7">
              <w:rPr>
                <w:rFonts w:ascii="Arial" w:hAnsi="Arial" w:cs="Arial"/>
                <w:sz w:val="16"/>
                <w:szCs w:val="16"/>
              </w:rPr>
              <w:t>Resources</w:t>
            </w:r>
          </w:p>
        </w:tc>
        <w:tc>
          <w:tcPr>
            <w:tcW w:w="569" w:type="pct"/>
            <w:tcBorders>
              <w:top w:val="nil"/>
              <w:left w:val="nil"/>
              <w:bottom w:val="nil"/>
              <w:right w:val="nil"/>
            </w:tcBorders>
            <w:shd w:val="clear" w:color="000000" w:fill="FFFFFF"/>
            <w:noWrap/>
            <w:vAlign w:val="center"/>
            <w:hideMark/>
          </w:tcPr>
          <w:p w14:paraId="5A810FD7"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583</w:t>
            </w:r>
          </w:p>
        </w:tc>
        <w:tc>
          <w:tcPr>
            <w:tcW w:w="72" w:type="pct"/>
            <w:tcBorders>
              <w:top w:val="nil"/>
              <w:left w:val="nil"/>
              <w:bottom w:val="nil"/>
              <w:right w:val="nil"/>
            </w:tcBorders>
            <w:shd w:val="clear" w:color="000000" w:fill="FFFFFF"/>
            <w:noWrap/>
            <w:vAlign w:val="center"/>
            <w:hideMark/>
          </w:tcPr>
          <w:p w14:paraId="24498B3E"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c>
          <w:tcPr>
            <w:tcW w:w="569" w:type="pct"/>
            <w:tcBorders>
              <w:top w:val="nil"/>
              <w:left w:val="nil"/>
              <w:bottom w:val="nil"/>
              <w:right w:val="nil"/>
            </w:tcBorders>
            <w:shd w:val="clear" w:color="000000" w:fill="E6F2FF"/>
            <w:noWrap/>
            <w:vAlign w:val="center"/>
            <w:hideMark/>
          </w:tcPr>
          <w:p w14:paraId="346F7EB9"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699</w:t>
            </w:r>
          </w:p>
        </w:tc>
        <w:tc>
          <w:tcPr>
            <w:tcW w:w="569" w:type="pct"/>
            <w:tcBorders>
              <w:top w:val="nil"/>
              <w:left w:val="nil"/>
              <w:bottom w:val="nil"/>
              <w:right w:val="nil"/>
            </w:tcBorders>
            <w:shd w:val="clear" w:color="000000" w:fill="FFFFFF"/>
            <w:noWrap/>
            <w:vAlign w:val="center"/>
            <w:hideMark/>
          </w:tcPr>
          <w:p w14:paraId="345D57B3"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617</w:t>
            </w:r>
          </w:p>
        </w:tc>
        <w:tc>
          <w:tcPr>
            <w:tcW w:w="569" w:type="pct"/>
            <w:tcBorders>
              <w:top w:val="nil"/>
              <w:left w:val="nil"/>
              <w:bottom w:val="nil"/>
              <w:right w:val="nil"/>
            </w:tcBorders>
            <w:shd w:val="clear" w:color="000000" w:fill="FFFFFF"/>
            <w:noWrap/>
            <w:vAlign w:val="center"/>
            <w:hideMark/>
          </w:tcPr>
          <w:p w14:paraId="7BFA355B"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547</w:t>
            </w:r>
          </w:p>
        </w:tc>
        <w:tc>
          <w:tcPr>
            <w:tcW w:w="577" w:type="pct"/>
            <w:gridSpan w:val="2"/>
            <w:tcBorders>
              <w:top w:val="nil"/>
              <w:left w:val="nil"/>
              <w:bottom w:val="nil"/>
              <w:right w:val="nil"/>
            </w:tcBorders>
            <w:shd w:val="clear" w:color="000000" w:fill="FFFFFF"/>
            <w:noWrap/>
            <w:vAlign w:val="center"/>
            <w:hideMark/>
          </w:tcPr>
          <w:p w14:paraId="48DDE143"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526</w:t>
            </w:r>
          </w:p>
        </w:tc>
      </w:tr>
      <w:tr w:rsidR="008E5024" w:rsidRPr="000177D7" w14:paraId="3EC6C073" w14:textId="77777777" w:rsidTr="008E5024">
        <w:trPr>
          <w:divId w:val="922841370"/>
          <w:trHeight w:hRule="exact" w:val="200"/>
        </w:trPr>
        <w:tc>
          <w:tcPr>
            <w:tcW w:w="2074" w:type="pct"/>
            <w:tcBorders>
              <w:top w:val="nil"/>
              <w:left w:val="nil"/>
              <w:bottom w:val="nil"/>
              <w:right w:val="nil"/>
            </w:tcBorders>
            <w:shd w:val="clear" w:color="000000" w:fill="FFFFFF"/>
            <w:noWrap/>
            <w:vAlign w:val="center"/>
            <w:hideMark/>
          </w:tcPr>
          <w:p w14:paraId="3F9190B9" w14:textId="77777777" w:rsidR="008E5024" w:rsidRPr="000177D7" w:rsidRDefault="008E5024" w:rsidP="008E5024">
            <w:pPr>
              <w:spacing w:before="0" w:after="0" w:line="240" w:lineRule="auto"/>
              <w:ind w:left="170"/>
              <w:rPr>
                <w:rFonts w:ascii="Arial" w:hAnsi="Arial" w:cs="Arial"/>
                <w:sz w:val="16"/>
                <w:szCs w:val="16"/>
              </w:rPr>
            </w:pPr>
            <w:r w:rsidRPr="000177D7">
              <w:rPr>
                <w:rFonts w:ascii="Arial" w:hAnsi="Arial" w:cs="Arial"/>
                <w:sz w:val="16"/>
                <w:szCs w:val="16"/>
              </w:rPr>
              <w:t>Australian Securities and Investments</w:t>
            </w:r>
          </w:p>
        </w:tc>
        <w:tc>
          <w:tcPr>
            <w:tcW w:w="569" w:type="pct"/>
            <w:tcBorders>
              <w:top w:val="nil"/>
              <w:left w:val="nil"/>
              <w:bottom w:val="nil"/>
              <w:right w:val="nil"/>
            </w:tcBorders>
            <w:shd w:val="clear" w:color="000000" w:fill="FFFFFF"/>
            <w:noWrap/>
            <w:vAlign w:val="center"/>
            <w:hideMark/>
          </w:tcPr>
          <w:p w14:paraId="4E69EAB1"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c>
          <w:tcPr>
            <w:tcW w:w="72" w:type="pct"/>
            <w:tcBorders>
              <w:top w:val="nil"/>
              <w:left w:val="nil"/>
              <w:bottom w:val="nil"/>
              <w:right w:val="nil"/>
            </w:tcBorders>
            <w:shd w:val="clear" w:color="000000" w:fill="FFFFFF"/>
            <w:noWrap/>
            <w:vAlign w:val="center"/>
            <w:hideMark/>
          </w:tcPr>
          <w:p w14:paraId="505D5ED8"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c>
          <w:tcPr>
            <w:tcW w:w="569" w:type="pct"/>
            <w:tcBorders>
              <w:top w:val="nil"/>
              <w:left w:val="nil"/>
              <w:bottom w:val="nil"/>
              <w:right w:val="nil"/>
            </w:tcBorders>
            <w:shd w:val="clear" w:color="000000" w:fill="E6F2FF"/>
            <w:noWrap/>
            <w:vAlign w:val="center"/>
            <w:hideMark/>
          </w:tcPr>
          <w:p w14:paraId="290C5671"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c>
          <w:tcPr>
            <w:tcW w:w="569" w:type="pct"/>
            <w:tcBorders>
              <w:top w:val="nil"/>
              <w:left w:val="nil"/>
              <w:bottom w:val="nil"/>
              <w:right w:val="nil"/>
            </w:tcBorders>
            <w:shd w:val="clear" w:color="000000" w:fill="FFFFFF"/>
            <w:noWrap/>
            <w:vAlign w:val="center"/>
            <w:hideMark/>
          </w:tcPr>
          <w:p w14:paraId="595CFBF3"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c>
          <w:tcPr>
            <w:tcW w:w="569" w:type="pct"/>
            <w:tcBorders>
              <w:top w:val="nil"/>
              <w:left w:val="nil"/>
              <w:bottom w:val="nil"/>
              <w:right w:val="nil"/>
            </w:tcBorders>
            <w:shd w:val="clear" w:color="000000" w:fill="FFFFFF"/>
            <w:noWrap/>
            <w:vAlign w:val="center"/>
            <w:hideMark/>
          </w:tcPr>
          <w:p w14:paraId="5F3A7D61"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c>
          <w:tcPr>
            <w:tcW w:w="577" w:type="pct"/>
            <w:gridSpan w:val="2"/>
            <w:tcBorders>
              <w:top w:val="nil"/>
              <w:left w:val="nil"/>
              <w:bottom w:val="nil"/>
              <w:right w:val="nil"/>
            </w:tcBorders>
            <w:shd w:val="clear" w:color="000000" w:fill="FFFFFF"/>
            <w:noWrap/>
            <w:vAlign w:val="center"/>
            <w:hideMark/>
          </w:tcPr>
          <w:p w14:paraId="61E8E5DA"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r>
      <w:tr w:rsidR="008E5024" w:rsidRPr="000177D7" w14:paraId="2D2C9DFC" w14:textId="77777777" w:rsidTr="008E5024">
        <w:trPr>
          <w:divId w:val="922841370"/>
          <w:trHeight w:hRule="exact" w:val="200"/>
        </w:trPr>
        <w:tc>
          <w:tcPr>
            <w:tcW w:w="2074" w:type="pct"/>
            <w:tcBorders>
              <w:top w:val="nil"/>
              <w:left w:val="nil"/>
              <w:bottom w:val="nil"/>
              <w:right w:val="nil"/>
            </w:tcBorders>
            <w:shd w:val="clear" w:color="000000" w:fill="FFFFFF"/>
            <w:noWrap/>
            <w:vAlign w:val="center"/>
            <w:hideMark/>
          </w:tcPr>
          <w:p w14:paraId="69D1D6F6" w14:textId="77777777" w:rsidR="008E5024" w:rsidRPr="000177D7" w:rsidRDefault="008E5024" w:rsidP="008E5024">
            <w:pPr>
              <w:spacing w:before="0" w:after="0" w:line="240" w:lineRule="auto"/>
              <w:ind w:left="340"/>
              <w:rPr>
                <w:rFonts w:ascii="Arial" w:hAnsi="Arial" w:cs="Arial"/>
                <w:sz w:val="16"/>
                <w:szCs w:val="16"/>
              </w:rPr>
            </w:pPr>
            <w:r w:rsidRPr="000177D7">
              <w:rPr>
                <w:rFonts w:ascii="Arial" w:hAnsi="Arial" w:cs="Arial"/>
                <w:sz w:val="16"/>
                <w:szCs w:val="16"/>
              </w:rPr>
              <w:t>Commission</w:t>
            </w:r>
          </w:p>
        </w:tc>
        <w:tc>
          <w:tcPr>
            <w:tcW w:w="569" w:type="pct"/>
            <w:tcBorders>
              <w:top w:val="nil"/>
              <w:left w:val="nil"/>
              <w:bottom w:val="nil"/>
              <w:right w:val="nil"/>
            </w:tcBorders>
            <w:shd w:val="clear" w:color="000000" w:fill="FFFFFF"/>
            <w:noWrap/>
            <w:vAlign w:val="center"/>
            <w:hideMark/>
          </w:tcPr>
          <w:p w14:paraId="32309DBE"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743</w:t>
            </w:r>
          </w:p>
        </w:tc>
        <w:tc>
          <w:tcPr>
            <w:tcW w:w="72" w:type="pct"/>
            <w:tcBorders>
              <w:top w:val="nil"/>
              <w:left w:val="nil"/>
              <w:bottom w:val="nil"/>
              <w:right w:val="nil"/>
            </w:tcBorders>
            <w:shd w:val="clear" w:color="000000" w:fill="FFFFFF"/>
            <w:noWrap/>
            <w:vAlign w:val="center"/>
            <w:hideMark/>
          </w:tcPr>
          <w:p w14:paraId="0E205DF7"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c>
          <w:tcPr>
            <w:tcW w:w="569" w:type="pct"/>
            <w:tcBorders>
              <w:top w:val="nil"/>
              <w:left w:val="nil"/>
              <w:bottom w:val="nil"/>
              <w:right w:val="nil"/>
            </w:tcBorders>
            <w:shd w:val="clear" w:color="000000" w:fill="E6F2FF"/>
            <w:noWrap/>
            <w:vAlign w:val="center"/>
            <w:hideMark/>
          </w:tcPr>
          <w:p w14:paraId="0AC17B57"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609</w:t>
            </w:r>
          </w:p>
        </w:tc>
        <w:tc>
          <w:tcPr>
            <w:tcW w:w="569" w:type="pct"/>
            <w:tcBorders>
              <w:top w:val="nil"/>
              <w:left w:val="nil"/>
              <w:bottom w:val="nil"/>
              <w:right w:val="nil"/>
            </w:tcBorders>
            <w:shd w:val="clear" w:color="000000" w:fill="FFFFFF"/>
            <w:noWrap/>
            <w:vAlign w:val="center"/>
            <w:hideMark/>
          </w:tcPr>
          <w:p w14:paraId="3BA56B55"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584</w:t>
            </w:r>
          </w:p>
        </w:tc>
        <w:tc>
          <w:tcPr>
            <w:tcW w:w="569" w:type="pct"/>
            <w:tcBorders>
              <w:top w:val="nil"/>
              <w:left w:val="nil"/>
              <w:bottom w:val="nil"/>
              <w:right w:val="nil"/>
            </w:tcBorders>
            <w:shd w:val="clear" w:color="000000" w:fill="FFFFFF"/>
            <w:noWrap/>
            <w:vAlign w:val="center"/>
            <w:hideMark/>
          </w:tcPr>
          <w:p w14:paraId="54137498"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585</w:t>
            </w:r>
          </w:p>
        </w:tc>
        <w:tc>
          <w:tcPr>
            <w:tcW w:w="577" w:type="pct"/>
            <w:gridSpan w:val="2"/>
            <w:tcBorders>
              <w:top w:val="nil"/>
              <w:left w:val="nil"/>
              <w:bottom w:val="nil"/>
              <w:right w:val="nil"/>
            </w:tcBorders>
            <w:shd w:val="clear" w:color="000000" w:fill="FFFFFF"/>
            <w:noWrap/>
            <w:vAlign w:val="center"/>
            <w:hideMark/>
          </w:tcPr>
          <w:p w14:paraId="096CC776"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592</w:t>
            </w:r>
          </w:p>
        </w:tc>
      </w:tr>
      <w:tr w:rsidR="008E5024" w:rsidRPr="000177D7" w14:paraId="7932A49E" w14:textId="77777777" w:rsidTr="008E5024">
        <w:trPr>
          <w:divId w:val="922841370"/>
          <w:trHeight w:hRule="exact" w:val="200"/>
        </w:trPr>
        <w:tc>
          <w:tcPr>
            <w:tcW w:w="2074" w:type="pct"/>
            <w:tcBorders>
              <w:top w:val="nil"/>
              <w:left w:val="nil"/>
              <w:bottom w:val="nil"/>
              <w:right w:val="nil"/>
            </w:tcBorders>
            <w:shd w:val="clear" w:color="000000" w:fill="FFFFFF"/>
            <w:noWrap/>
            <w:vAlign w:val="center"/>
            <w:hideMark/>
          </w:tcPr>
          <w:p w14:paraId="23B59528" w14:textId="77777777" w:rsidR="008E5024" w:rsidRPr="000177D7" w:rsidRDefault="008E5024" w:rsidP="008E5024">
            <w:pPr>
              <w:spacing w:before="0" w:after="0" w:line="240" w:lineRule="auto"/>
              <w:ind w:left="170"/>
              <w:rPr>
                <w:rFonts w:ascii="Arial" w:hAnsi="Arial" w:cs="Arial"/>
                <w:sz w:val="16"/>
                <w:szCs w:val="16"/>
              </w:rPr>
            </w:pPr>
            <w:r w:rsidRPr="000177D7">
              <w:rPr>
                <w:rFonts w:ascii="Arial" w:hAnsi="Arial" w:cs="Arial"/>
                <w:sz w:val="16"/>
                <w:szCs w:val="16"/>
              </w:rPr>
              <w:t>Bureau of Meteorology</w:t>
            </w:r>
          </w:p>
        </w:tc>
        <w:tc>
          <w:tcPr>
            <w:tcW w:w="569" w:type="pct"/>
            <w:tcBorders>
              <w:top w:val="nil"/>
              <w:left w:val="nil"/>
              <w:bottom w:val="nil"/>
              <w:right w:val="nil"/>
            </w:tcBorders>
            <w:shd w:val="clear" w:color="000000" w:fill="FFFFFF"/>
            <w:noWrap/>
            <w:vAlign w:val="center"/>
            <w:hideMark/>
          </w:tcPr>
          <w:p w14:paraId="0827D363"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448</w:t>
            </w:r>
          </w:p>
        </w:tc>
        <w:tc>
          <w:tcPr>
            <w:tcW w:w="72" w:type="pct"/>
            <w:tcBorders>
              <w:top w:val="nil"/>
              <w:left w:val="nil"/>
              <w:bottom w:val="nil"/>
              <w:right w:val="nil"/>
            </w:tcBorders>
            <w:shd w:val="clear" w:color="000000" w:fill="FFFFFF"/>
            <w:noWrap/>
            <w:vAlign w:val="center"/>
            <w:hideMark/>
          </w:tcPr>
          <w:p w14:paraId="7AE524C0"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c>
          <w:tcPr>
            <w:tcW w:w="569" w:type="pct"/>
            <w:tcBorders>
              <w:top w:val="nil"/>
              <w:left w:val="nil"/>
              <w:bottom w:val="nil"/>
              <w:right w:val="nil"/>
            </w:tcBorders>
            <w:shd w:val="clear" w:color="000000" w:fill="E6F2FF"/>
            <w:noWrap/>
            <w:vAlign w:val="center"/>
            <w:hideMark/>
          </w:tcPr>
          <w:p w14:paraId="43BFC4E6"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525</w:t>
            </w:r>
          </w:p>
        </w:tc>
        <w:tc>
          <w:tcPr>
            <w:tcW w:w="569" w:type="pct"/>
            <w:tcBorders>
              <w:top w:val="nil"/>
              <w:left w:val="nil"/>
              <w:bottom w:val="nil"/>
              <w:right w:val="nil"/>
            </w:tcBorders>
            <w:shd w:val="clear" w:color="000000" w:fill="FFFFFF"/>
            <w:noWrap/>
            <w:vAlign w:val="center"/>
            <w:hideMark/>
          </w:tcPr>
          <w:p w14:paraId="2EF17BCE"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485</w:t>
            </w:r>
          </w:p>
        </w:tc>
        <w:tc>
          <w:tcPr>
            <w:tcW w:w="569" w:type="pct"/>
            <w:tcBorders>
              <w:top w:val="nil"/>
              <w:left w:val="nil"/>
              <w:bottom w:val="nil"/>
              <w:right w:val="nil"/>
            </w:tcBorders>
            <w:shd w:val="clear" w:color="000000" w:fill="FFFFFF"/>
            <w:noWrap/>
            <w:vAlign w:val="center"/>
            <w:hideMark/>
          </w:tcPr>
          <w:p w14:paraId="012755EC"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495</w:t>
            </w:r>
          </w:p>
        </w:tc>
        <w:tc>
          <w:tcPr>
            <w:tcW w:w="577" w:type="pct"/>
            <w:gridSpan w:val="2"/>
            <w:tcBorders>
              <w:top w:val="nil"/>
              <w:left w:val="nil"/>
              <w:bottom w:val="nil"/>
              <w:right w:val="nil"/>
            </w:tcBorders>
            <w:shd w:val="clear" w:color="000000" w:fill="FFFFFF"/>
            <w:noWrap/>
            <w:vAlign w:val="center"/>
            <w:hideMark/>
          </w:tcPr>
          <w:p w14:paraId="5D17E82B"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498</w:t>
            </w:r>
          </w:p>
        </w:tc>
      </w:tr>
      <w:tr w:rsidR="008E5024" w:rsidRPr="000177D7" w14:paraId="08C2FA94" w14:textId="77777777" w:rsidTr="008E5024">
        <w:trPr>
          <w:divId w:val="922841370"/>
          <w:trHeight w:hRule="exact" w:val="200"/>
        </w:trPr>
        <w:tc>
          <w:tcPr>
            <w:tcW w:w="2074" w:type="pct"/>
            <w:tcBorders>
              <w:top w:val="nil"/>
              <w:left w:val="nil"/>
              <w:bottom w:val="nil"/>
              <w:right w:val="nil"/>
            </w:tcBorders>
            <w:shd w:val="clear" w:color="000000" w:fill="FFFFFF"/>
            <w:noWrap/>
            <w:vAlign w:val="center"/>
            <w:hideMark/>
          </w:tcPr>
          <w:p w14:paraId="26E23564" w14:textId="77777777" w:rsidR="008E5024" w:rsidRPr="000177D7" w:rsidRDefault="008E5024" w:rsidP="008E5024">
            <w:pPr>
              <w:spacing w:before="0" w:after="0" w:line="240" w:lineRule="auto"/>
              <w:ind w:left="170"/>
              <w:rPr>
                <w:rFonts w:ascii="Arial" w:hAnsi="Arial" w:cs="Arial"/>
                <w:sz w:val="16"/>
                <w:szCs w:val="16"/>
              </w:rPr>
            </w:pPr>
            <w:r w:rsidRPr="000177D7">
              <w:rPr>
                <w:rFonts w:ascii="Arial" w:hAnsi="Arial" w:cs="Arial"/>
                <w:sz w:val="16"/>
                <w:szCs w:val="16"/>
              </w:rPr>
              <w:t>IP Australia</w:t>
            </w:r>
          </w:p>
        </w:tc>
        <w:tc>
          <w:tcPr>
            <w:tcW w:w="569" w:type="pct"/>
            <w:tcBorders>
              <w:top w:val="nil"/>
              <w:left w:val="nil"/>
              <w:bottom w:val="nil"/>
              <w:right w:val="nil"/>
            </w:tcBorders>
            <w:shd w:val="clear" w:color="000000" w:fill="FFFFFF"/>
            <w:noWrap/>
            <w:vAlign w:val="center"/>
            <w:hideMark/>
          </w:tcPr>
          <w:p w14:paraId="4F26F7B2"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219</w:t>
            </w:r>
          </w:p>
        </w:tc>
        <w:tc>
          <w:tcPr>
            <w:tcW w:w="72" w:type="pct"/>
            <w:tcBorders>
              <w:top w:val="nil"/>
              <w:left w:val="nil"/>
              <w:bottom w:val="nil"/>
              <w:right w:val="nil"/>
            </w:tcBorders>
            <w:shd w:val="clear" w:color="000000" w:fill="FFFFFF"/>
            <w:noWrap/>
            <w:vAlign w:val="center"/>
            <w:hideMark/>
          </w:tcPr>
          <w:p w14:paraId="24F9549D"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c>
          <w:tcPr>
            <w:tcW w:w="569" w:type="pct"/>
            <w:tcBorders>
              <w:top w:val="nil"/>
              <w:left w:val="nil"/>
              <w:bottom w:val="nil"/>
              <w:right w:val="nil"/>
            </w:tcBorders>
            <w:shd w:val="clear" w:color="000000" w:fill="E6F2FF"/>
            <w:noWrap/>
            <w:vAlign w:val="center"/>
            <w:hideMark/>
          </w:tcPr>
          <w:p w14:paraId="0C2FC28F"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240</w:t>
            </w:r>
          </w:p>
        </w:tc>
        <w:tc>
          <w:tcPr>
            <w:tcW w:w="569" w:type="pct"/>
            <w:tcBorders>
              <w:top w:val="nil"/>
              <w:left w:val="nil"/>
              <w:bottom w:val="nil"/>
              <w:right w:val="nil"/>
            </w:tcBorders>
            <w:shd w:val="clear" w:color="000000" w:fill="FFFFFF"/>
            <w:noWrap/>
            <w:vAlign w:val="center"/>
            <w:hideMark/>
          </w:tcPr>
          <w:p w14:paraId="1F47B248"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246</w:t>
            </w:r>
          </w:p>
        </w:tc>
        <w:tc>
          <w:tcPr>
            <w:tcW w:w="569" w:type="pct"/>
            <w:tcBorders>
              <w:top w:val="nil"/>
              <w:left w:val="nil"/>
              <w:bottom w:val="nil"/>
              <w:right w:val="nil"/>
            </w:tcBorders>
            <w:shd w:val="clear" w:color="000000" w:fill="FFFFFF"/>
            <w:noWrap/>
            <w:vAlign w:val="center"/>
            <w:hideMark/>
          </w:tcPr>
          <w:p w14:paraId="1C8F2ED4"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253</w:t>
            </w:r>
          </w:p>
        </w:tc>
        <w:tc>
          <w:tcPr>
            <w:tcW w:w="577" w:type="pct"/>
            <w:gridSpan w:val="2"/>
            <w:tcBorders>
              <w:top w:val="nil"/>
              <w:left w:val="nil"/>
              <w:bottom w:val="nil"/>
              <w:right w:val="nil"/>
            </w:tcBorders>
            <w:shd w:val="clear" w:color="000000" w:fill="FFFFFF"/>
            <w:noWrap/>
            <w:vAlign w:val="center"/>
            <w:hideMark/>
          </w:tcPr>
          <w:p w14:paraId="3C04371C"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261</w:t>
            </w:r>
          </w:p>
        </w:tc>
      </w:tr>
      <w:tr w:rsidR="008E5024" w:rsidRPr="000177D7" w14:paraId="0CAC619D" w14:textId="77777777" w:rsidTr="008E5024">
        <w:trPr>
          <w:divId w:val="922841370"/>
          <w:trHeight w:hRule="exact" w:val="200"/>
        </w:trPr>
        <w:tc>
          <w:tcPr>
            <w:tcW w:w="2074" w:type="pct"/>
            <w:tcBorders>
              <w:top w:val="nil"/>
              <w:left w:val="nil"/>
              <w:bottom w:val="nil"/>
              <w:right w:val="nil"/>
            </w:tcBorders>
            <w:shd w:val="clear" w:color="000000" w:fill="FFFFFF"/>
            <w:noWrap/>
            <w:vAlign w:val="center"/>
            <w:hideMark/>
          </w:tcPr>
          <w:p w14:paraId="3B13A53B" w14:textId="77777777" w:rsidR="008E5024" w:rsidRPr="000177D7" w:rsidRDefault="008E5024" w:rsidP="008E5024">
            <w:pPr>
              <w:spacing w:before="0" w:after="0" w:line="240" w:lineRule="auto"/>
              <w:ind w:left="170"/>
              <w:rPr>
                <w:rFonts w:ascii="Arial" w:hAnsi="Arial" w:cs="Arial"/>
                <w:sz w:val="16"/>
                <w:szCs w:val="16"/>
              </w:rPr>
            </w:pPr>
            <w:r w:rsidRPr="000177D7">
              <w:rPr>
                <w:rFonts w:ascii="Arial" w:hAnsi="Arial" w:cs="Arial"/>
                <w:sz w:val="16"/>
                <w:szCs w:val="16"/>
              </w:rPr>
              <w:t>Australian Competition and</w:t>
            </w:r>
          </w:p>
        </w:tc>
        <w:tc>
          <w:tcPr>
            <w:tcW w:w="569" w:type="pct"/>
            <w:tcBorders>
              <w:top w:val="nil"/>
              <w:left w:val="nil"/>
              <w:bottom w:val="nil"/>
              <w:right w:val="nil"/>
            </w:tcBorders>
            <w:shd w:val="clear" w:color="000000" w:fill="FFFFFF"/>
            <w:noWrap/>
            <w:vAlign w:val="center"/>
            <w:hideMark/>
          </w:tcPr>
          <w:p w14:paraId="7BB69B60"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c>
          <w:tcPr>
            <w:tcW w:w="72" w:type="pct"/>
            <w:tcBorders>
              <w:top w:val="nil"/>
              <w:left w:val="nil"/>
              <w:bottom w:val="nil"/>
              <w:right w:val="nil"/>
            </w:tcBorders>
            <w:shd w:val="clear" w:color="000000" w:fill="FFFFFF"/>
            <w:noWrap/>
            <w:vAlign w:val="center"/>
            <w:hideMark/>
          </w:tcPr>
          <w:p w14:paraId="2773B500"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c>
          <w:tcPr>
            <w:tcW w:w="569" w:type="pct"/>
            <w:tcBorders>
              <w:top w:val="nil"/>
              <w:left w:val="nil"/>
              <w:bottom w:val="nil"/>
              <w:right w:val="nil"/>
            </w:tcBorders>
            <w:shd w:val="clear" w:color="000000" w:fill="E6F2FF"/>
            <w:noWrap/>
            <w:vAlign w:val="center"/>
            <w:hideMark/>
          </w:tcPr>
          <w:p w14:paraId="1CF3960C"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c>
          <w:tcPr>
            <w:tcW w:w="569" w:type="pct"/>
            <w:tcBorders>
              <w:top w:val="nil"/>
              <w:left w:val="nil"/>
              <w:bottom w:val="nil"/>
              <w:right w:val="nil"/>
            </w:tcBorders>
            <w:shd w:val="clear" w:color="000000" w:fill="FFFFFF"/>
            <w:noWrap/>
            <w:vAlign w:val="center"/>
            <w:hideMark/>
          </w:tcPr>
          <w:p w14:paraId="47D0040E"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c>
          <w:tcPr>
            <w:tcW w:w="569" w:type="pct"/>
            <w:tcBorders>
              <w:top w:val="nil"/>
              <w:left w:val="nil"/>
              <w:bottom w:val="nil"/>
              <w:right w:val="nil"/>
            </w:tcBorders>
            <w:shd w:val="clear" w:color="000000" w:fill="FFFFFF"/>
            <w:noWrap/>
            <w:vAlign w:val="center"/>
            <w:hideMark/>
          </w:tcPr>
          <w:p w14:paraId="123861AF"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c>
          <w:tcPr>
            <w:tcW w:w="577" w:type="pct"/>
            <w:gridSpan w:val="2"/>
            <w:tcBorders>
              <w:top w:val="nil"/>
              <w:left w:val="nil"/>
              <w:bottom w:val="nil"/>
              <w:right w:val="nil"/>
            </w:tcBorders>
            <w:shd w:val="clear" w:color="000000" w:fill="FFFFFF"/>
            <w:noWrap/>
            <w:vAlign w:val="center"/>
            <w:hideMark/>
          </w:tcPr>
          <w:p w14:paraId="18082CD3"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r>
      <w:tr w:rsidR="008E5024" w:rsidRPr="000177D7" w14:paraId="20B8DCB6" w14:textId="77777777" w:rsidTr="008E5024">
        <w:trPr>
          <w:divId w:val="922841370"/>
          <w:trHeight w:hRule="exact" w:val="200"/>
        </w:trPr>
        <w:tc>
          <w:tcPr>
            <w:tcW w:w="2074" w:type="pct"/>
            <w:tcBorders>
              <w:top w:val="nil"/>
              <w:left w:val="nil"/>
              <w:bottom w:val="nil"/>
              <w:right w:val="nil"/>
            </w:tcBorders>
            <w:shd w:val="clear" w:color="000000" w:fill="FFFFFF"/>
            <w:noWrap/>
            <w:vAlign w:val="center"/>
            <w:hideMark/>
          </w:tcPr>
          <w:p w14:paraId="4C297809" w14:textId="77777777" w:rsidR="008E5024" w:rsidRPr="000177D7" w:rsidRDefault="008E5024" w:rsidP="008E5024">
            <w:pPr>
              <w:spacing w:before="0" w:after="0" w:line="240" w:lineRule="auto"/>
              <w:ind w:left="340"/>
              <w:rPr>
                <w:rFonts w:ascii="Arial" w:hAnsi="Arial" w:cs="Arial"/>
                <w:sz w:val="16"/>
                <w:szCs w:val="16"/>
              </w:rPr>
            </w:pPr>
            <w:r w:rsidRPr="000177D7">
              <w:rPr>
                <w:rFonts w:ascii="Arial" w:hAnsi="Arial" w:cs="Arial"/>
                <w:sz w:val="16"/>
                <w:szCs w:val="16"/>
              </w:rPr>
              <w:t>Consumer Commission</w:t>
            </w:r>
          </w:p>
        </w:tc>
        <w:tc>
          <w:tcPr>
            <w:tcW w:w="569" w:type="pct"/>
            <w:tcBorders>
              <w:top w:val="nil"/>
              <w:left w:val="nil"/>
              <w:bottom w:val="nil"/>
              <w:right w:val="nil"/>
            </w:tcBorders>
            <w:shd w:val="clear" w:color="000000" w:fill="FFFFFF"/>
            <w:noWrap/>
            <w:vAlign w:val="center"/>
            <w:hideMark/>
          </w:tcPr>
          <w:p w14:paraId="6DEECD5B"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221</w:t>
            </w:r>
          </w:p>
        </w:tc>
        <w:tc>
          <w:tcPr>
            <w:tcW w:w="72" w:type="pct"/>
            <w:tcBorders>
              <w:top w:val="nil"/>
              <w:left w:val="nil"/>
              <w:bottom w:val="nil"/>
              <w:right w:val="nil"/>
            </w:tcBorders>
            <w:shd w:val="clear" w:color="000000" w:fill="FFFFFF"/>
            <w:noWrap/>
            <w:vAlign w:val="center"/>
            <w:hideMark/>
          </w:tcPr>
          <w:p w14:paraId="7D48FEF6"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c>
          <w:tcPr>
            <w:tcW w:w="569" w:type="pct"/>
            <w:tcBorders>
              <w:top w:val="nil"/>
              <w:left w:val="nil"/>
              <w:bottom w:val="nil"/>
              <w:right w:val="nil"/>
            </w:tcBorders>
            <w:shd w:val="clear" w:color="000000" w:fill="E6F2FF"/>
            <w:noWrap/>
            <w:vAlign w:val="center"/>
            <w:hideMark/>
          </w:tcPr>
          <w:p w14:paraId="746A1A93"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224</w:t>
            </w:r>
          </w:p>
        </w:tc>
        <w:tc>
          <w:tcPr>
            <w:tcW w:w="569" w:type="pct"/>
            <w:tcBorders>
              <w:top w:val="nil"/>
              <w:left w:val="nil"/>
              <w:bottom w:val="nil"/>
              <w:right w:val="nil"/>
            </w:tcBorders>
            <w:shd w:val="clear" w:color="000000" w:fill="FFFFFF"/>
            <w:noWrap/>
            <w:vAlign w:val="center"/>
            <w:hideMark/>
          </w:tcPr>
          <w:p w14:paraId="258A794F"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209</w:t>
            </w:r>
          </w:p>
        </w:tc>
        <w:tc>
          <w:tcPr>
            <w:tcW w:w="569" w:type="pct"/>
            <w:tcBorders>
              <w:top w:val="nil"/>
              <w:left w:val="nil"/>
              <w:bottom w:val="nil"/>
              <w:right w:val="nil"/>
            </w:tcBorders>
            <w:shd w:val="clear" w:color="000000" w:fill="FFFFFF"/>
            <w:noWrap/>
            <w:vAlign w:val="center"/>
            <w:hideMark/>
          </w:tcPr>
          <w:p w14:paraId="4C5C8192"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199</w:t>
            </w:r>
          </w:p>
        </w:tc>
        <w:tc>
          <w:tcPr>
            <w:tcW w:w="577" w:type="pct"/>
            <w:gridSpan w:val="2"/>
            <w:tcBorders>
              <w:top w:val="nil"/>
              <w:left w:val="nil"/>
              <w:bottom w:val="nil"/>
              <w:right w:val="nil"/>
            </w:tcBorders>
            <w:shd w:val="clear" w:color="000000" w:fill="FFFFFF"/>
            <w:noWrap/>
            <w:vAlign w:val="center"/>
            <w:hideMark/>
          </w:tcPr>
          <w:p w14:paraId="13E3AEE2"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192</w:t>
            </w:r>
          </w:p>
        </w:tc>
      </w:tr>
      <w:tr w:rsidR="008E5024" w:rsidRPr="000177D7" w14:paraId="57D48E65" w14:textId="77777777" w:rsidTr="008E5024">
        <w:trPr>
          <w:divId w:val="922841370"/>
          <w:trHeight w:hRule="exact" w:val="200"/>
        </w:trPr>
        <w:tc>
          <w:tcPr>
            <w:tcW w:w="2074" w:type="pct"/>
            <w:tcBorders>
              <w:top w:val="nil"/>
              <w:left w:val="nil"/>
              <w:bottom w:val="nil"/>
              <w:right w:val="nil"/>
            </w:tcBorders>
            <w:shd w:val="clear" w:color="000000" w:fill="FFFFFF"/>
            <w:noWrap/>
            <w:vAlign w:val="center"/>
            <w:hideMark/>
          </w:tcPr>
          <w:p w14:paraId="6EF7E5F7" w14:textId="77777777" w:rsidR="008E5024" w:rsidRPr="000177D7" w:rsidRDefault="008E5024" w:rsidP="008E5024">
            <w:pPr>
              <w:spacing w:before="0" w:after="0" w:line="240" w:lineRule="auto"/>
              <w:ind w:left="170"/>
              <w:rPr>
                <w:rFonts w:ascii="Arial" w:hAnsi="Arial" w:cs="Arial"/>
                <w:sz w:val="16"/>
                <w:szCs w:val="16"/>
              </w:rPr>
            </w:pPr>
            <w:r w:rsidRPr="000177D7">
              <w:rPr>
                <w:rFonts w:ascii="Arial" w:hAnsi="Arial" w:cs="Arial"/>
                <w:sz w:val="16"/>
                <w:szCs w:val="16"/>
              </w:rPr>
              <w:t>Australian Prudential Regulation</w:t>
            </w:r>
          </w:p>
        </w:tc>
        <w:tc>
          <w:tcPr>
            <w:tcW w:w="569" w:type="pct"/>
            <w:tcBorders>
              <w:top w:val="nil"/>
              <w:left w:val="nil"/>
              <w:bottom w:val="nil"/>
              <w:right w:val="nil"/>
            </w:tcBorders>
            <w:shd w:val="clear" w:color="000000" w:fill="FFFFFF"/>
            <w:noWrap/>
            <w:vAlign w:val="center"/>
            <w:hideMark/>
          </w:tcPr>
          <w:p w14:paraId="373E293F"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c>
          <w:tcPr>
            <w:tcW w:w="72" w:type="pct"/>
            <w:tcBorders>
              <w:top w:val="nil"/>
              <w:left w:val="nil"/>
              <w:bottom w:val="nil"/>
              <w:right w:val="nil"/>
            </w:tcBorders>
            <w:shd w:val="clear" w:color="000000" w:fill="FFFFFF"/>
            <w:noWrap/>
            <w:vAlign w:val="center"/>
            <w:hideMark/>
          </w:tcPr>
          <w:p w14:paraId="66C11ABE"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c>
          <w:tcPr>
            <w:tcW w:w="569" w:type="pct"/>
            <w:tcBorders>
              <w:top w:val="nil"/>
              <w:left w:val="nil"/>
              <w:bottom w:val="nil"/>
              <w:right w:val="nil"/>
            </w:tcBorders>
            <w:shd w:val="clear" w:color="000000" w:fill="E6F2FF"/>
            <w:noWrap/>
            <w:vAlign w:val="center"/>
            <w:hideMark/>
          </w:tcPr>
          <w:p w14:paraId="192BE875"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c>
          <w:tcPr>
            <w:tcW w:w="569" w:type="pct"/>
            <w:tcBorders>
              <w:top w:val="nil"/>
              <w:left w:val="nil"/>
              <w:bottom w:val="nil"/>
              <w:right w:val="nil"/>
            </w:tcBorders>
            <w:shd w:val="clear" w:color="000000" w:fill="FFFFFF"/>
            <w:noWrap/>
            <w:vAlign w:val="center"/>
            <w:hideMark/>
          </w:tcPr>
          <w:p w14:paraId="44818687"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c>
          <w:tcPr>
            <w:tcW w:w="569" w:type="pct"/>
            <w:tcBorders>
              <w:top w:val="nil"/>
              <w:left w:val="nil"/>
              <w:bottom w:val="nil"/>
              <w:right w:val="nil"/>
            </w:tcBorders>
            <w:shd w:val="clear" w:color="000000" w:fill="FFFFFF"/>
            <w:noWrap/>
            <w:vAlign w:val="center"/>
            <w:hideMark/>
          </w:tcPr>
          <w:p w14:paraId="3812C176"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c>
          <w:tcPr>
            <w:tcW w:w="577" w:type="pct"/>
            <w:gridSpan w:val="2"/>
            <w:tcBorders>
              <w:top w:val="nil"/>
              <w:left w:val="nil"/>
              <w:bottom w:val="nil"/>
              <w:right w:val="nil"/>
            </w:tcBorders>
            <w:shd w:val="clear" w:color="000000" w:fill="FFFFFF"/>
            <w:noWrap/>
            <w:vAlign w:val="center"/>
            <w:hideMark/>
          </w:tcPr>
          <w:p w14:paraId="42948C3B"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r>
      <w:tr w:rsidR="008E5024" w:rsidRPr="000177D7" w14:paraId="0D52FBCA" w14:textId="77777777" w:rsidTr="008E5024">
        <w:trPr>
          <w:divId w:val="922841370"/>
          <w:trHeight w:hRule="exact" w:val="200"/>
        </w:trPr>
        <w:tc>
          <w:tcPr>
            <w:tcW w:w="2074" w:type="pct"/>
            <w:tcBorders>
              <w:top w:val="nil"/>
              <w:left w:val="nil"/>
              <w:bottom w:val="nil"/>
              <w:right w:val="nil"/>
            </w:tcBorders>
            <w:shd w:val="clear" w:color="000000" w:fill="FFFFFF"/>
            <w:noWrap/>
            <w:vAlign w:val="center"/>
            <w:hideMark/>
          </w:tcPr>
          <w:p w14:paraId="1067A62A" w14:textId="77777777" w:rsidR="008E5024" w:rsidRPr="000177D7" w:rsidRDefault="008E5024" w:rsidP="008E5024">
            <w:pPr>
              <w:spacing w:before="0" w:after="0" w:line="240" w:lineRule="auto"/>
              <w:ind w:left="340"/>
              <w:rPr>
                <w:rFonts w:ascii="Arial" w:hAnsi="Arial" w:cs="Arial"/>
                <w:sz w:val="16"/>
                <w:szCs w:val="16"/>
              </w:rPr>
            </w:pPr>
            <w:r w:rsidRPr="000177D7">
              <w:rPr>
                <w:rFonts w:ascii="Arial" w:hAnsi="Arial" w:cs="Arial"/>
                <w:sz w:val="16"/>
                <w:szCs w:val="16"/>
              </w:rPr>
              <w:t>Authority</w:t>
            </w:r>
          </w:p>
        </w:tc>
        <w:tc>
          <w:tcPr>
            <w:tcW w:w="569" w:type="pct"/>
            <w:tcBorders>
              <w:top w:val="nil"/>
              <w:left w:val="nil"/>
              <w:bottom w:val="nil"/>
              <w:right w:val="nil"/>
            </w:tcBorders>
            <w:shd w:val="clear" w:color="000000" w:fill="FFFFFF"/>
            <w:noWrap/>
            <w:vAlign w:val="center"/>
            <w:hideMark/>
          </w:tcPr>
          <w:p w14:paraId="735E5B31"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209</w:t>
            </w:r>
          </w:p>
        </w:tc>
        <w:tc>
          <w:tcPr>
            <w:tcW w:w="72" w:type="pct"/>
            <w:tcBorders>
              <w:top w:val="nil"/>
              <w:left w:val="nil"/>
              <w:bottom w:val="nil"/>
              <w:right w:val="nil"/>
            </w:tcBorders>
            <w:shd w:val="clear" w:color="000000" w:fill="FFFFFF"/>
            <w:noWrap/>
            <w:vAlign w:val="center"/>
            <w:hideMark/>
          </w:tcPr>
          <w:p w14:paraId="05DD6103"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c>
          <w:tcPr>
            <w:tcW w:w="569" w:type="pct"/>
            <w:tcBorders>
              <w:top w:val="nil"/>
              <w:left w:val="nil"/>
              <w:bottom w:val="nil"/>
              <w:right w:val="nil"/>
            </w:tcBorders>
            <w:shd w:val="clear" w:color="000000" w:fill="E6F2FF"/>
            <w:noWrap/>
            <w:vAlign w:val="center"/>
            <w:hideMark/>
          </w:tcPr>
          <w:p w14:paraId="18DF6D75"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233</w:t>
            </w:r>
          </w:p>
        </w:tc>
        <w:tc>
          <w:tcPr>
            <w:tcW w:w="569" w:type="pct"/>
            <w:tcBorders>
              <w:top w:val="nil"/>
              <w:left w:val="nil"/>
              <w:bottom w:val="nil"/>
              <w:right w:val="nil"/>
            </w:tcBorders>
            <w:shd w:val="clear" w:color="000000" w:fill="FFFFFF"/>
            <w:noWrap/>
            <w:vAlign w:val="center"/>
            <w:hideMark/>
          </w:tcPr>
          <w:p w14:paraId="4E76F247"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234</w:t>
            </w:r>
          </w:p>
        </w:tc>
        <w:tc>
          <w:tcPr>
            <w:tcW w:w="569" w:type="pct"/>
            <w:tcBorders>
              <w:top w:val="nil"/>
              <w:left w:val="nil"/>
              <w:bottom w:val="nil"/>
              <w:right w:val="nil"/>
            </w:tcBorders>
            <w:shd w:val="clear" w:color="000000" w:fill="FFFFFF"/>
            <w:noWrap/>
            <w:vAlign w:val="center"/>
            <w:hideMark/>
          </w:tcPr>
          <w:p w14:paraId="4439604A"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236</w:t>
            </w:r>
          </w:p>
        </w:tc>
        <w:tc>
          <w:tcPr>
            <w:tcW w:w="577" w:type="pct"/>
            <w:gridSpan w:val="2"/>
            <w:tcBorders>
              <w:top w:val="nil"/>
              <w:left w:val="nil"/>
              <w:bottom w:val="nil"/>
              <w:right w:val="nil"/>
            </w:tcBorders>
            <w:shd w:val="clear" w:color="000000" w:fill="FFFFFF"/>
            <w:noWrap/>
            <w:vAlign w:val="center"/>
            <w:hideMark/>
          </w:tcPr>
          <w:p w14:paraId="682FD032"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239</w:t>
            </w:r>
          </w:p>
        </w:tc>
      </w:tr>
      <w:tr w:rsidR="008E5024" w:rsidRPr="000177D7" w14:paraId="2A157FAE" w14:textId="77777777" w:rsidTr="008E5024">
        <w:trPr>
          <w:divId w:val="922841370"/>
          <w:trHeight w:hRule="exact" w:val="200"/>
        </w:trPr>
        <w:tc>
          <w:tcPr>
            <w:tcW w:w="2074" w:type="pct"/>
            <w:tcBorders>
              <w:top w:val="nil"/>
              <w:left w:val="nil"/>
              <w:bottom w:val="nil"/>
              <w:right w:val="nil"/>
            </w:tcBorders>
            <w:shd w:val="clear" w:color="000000" w:fill="FFFFFF"/>
            <w:noWrap/>
            <w:vAlign w:val="center"/>
            <w:hideMark/>
          </w:tcPr>
          <w:p w14:paraId="43921DE5" w14:textId="7853F4C5"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xml:space="preserve">National Partnership Payments </w:t>
            </w:r>
            <w:r w:rsidR="004F56C2" w:rsidRPr="000177D7">
              <w:rPr>
                <w:rFonts w:ascii="Arial" w:hAnsi="Arial" w:cs="Arial"/>
                <w:sz w:val="16"/>
                <w:szCs w:val="16"/>
              </w:rPr>
              <w:t>–</w:t>
            </w:r>
          </w:p>
        </w:tc>
        <w:tc>
          <w:tcPr>
            <w:tcW w:w="569" w:type="pct"/>
            <w:tcBorders>
              <w:top w:val="nil"/>
              <w:left w:val="nil"/>
              <w:bottom w:val="nil"/>
              <w:right w:val="nil"/>
            </w:tcBorders>
            <w:shd w:val="clear" w:color="000000" w:fill="FFFFFF"/>
            <w:noWrap/>
            <w:vAlign w:val="center"/>
            <w:hideMark/>
          </w:tcPr>
          <w:p w14:paraId="5791A5CB"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c>
          <w:tcPr>
            <w:tcW w:w="72" w:type="pct"/>
            <w:tcBorders>
              <w:top w:val="nil"/>
              <w:left w:val="nil"/>
              <w:bottom w:val="nil"/>
              <w:right w:val="nil"/>
            </w:tcBorders>
            <w:shd w:val="clear" w:color="000000" w:fill="FFFFFF"/>
            <w:noWrap/>
            <w:vAlign w:val="center"/>
            <w:hideMark/>
          </w:tcPr>
          <w:p w14:paraId="09924127"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c>
          <w:tcPr>
            <w:tcW w:w="569" w:type="pct"/>
            <w:tcBorders>
              <w:top w:val="nil"/>
              <w:left w:val="nil"/>
              <w:bottom w:val="nil"/>
              <w:right w:val="nil"/>
            </w:tcBorders>
            <w:shd w:val="clear" w:color="000000" w:fill="E6F2FF"/>
            <w:noWrap/>
            <w:vAlign w:val="center"/>
            <w:hideMark/>
          </w:tcPr>
          <w:p w14:paraId="4ADA37EE"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c>
          <w:tcPr>
            <w:tcW w:w="569" w:type="pct"/>
            <w:tcBorders>
              <w:top w:val="nil"/>
              <w:left w:val="nil"/>
              <w:bottom w:val="nil"/>
              <w:right w:val="nil"/>
            </w:tcBorders>
            <w:shd w:val="clear" w:color="000000" w:fill="FFFFFF"/>
            <w:noWrap/>
            <w:vAlign w:val="center"/>
            <w:hideMark/>
          </w:tcPr>
          <w:p w14:paraId="30A0793B"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c>
          <w:tcPr>
            <w:tcW w:w="569" w:type="pct"/>
            <w:tcBorders>
              <w:top w:val="nil"/>
              <w:left w:val="nil"/>
              <w:bottom w:val="nil"/>
              <w:right w:val="nil"/>
            </w:tcBorders>
            <w:shd w:val="clear" w:color="000000" w:fill="FFFFFF"/>
            <w:noWrap/>
            <w:vAlign w:val="center"/>
            <w:hideMark/>
          </w:tcPr>
          <w:p w14:paraId="1757A91F"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c>
          <w:tcPr>
            <w:tcW w:w="577" w:type="pct"/>
            <w:gridSpan w:val="2"/>
            <w:tcBorders>
              <w:top w:val="nil"/>
              <w:left w:val="nil"/>
              <w:bottom w:val="nil"/>
              <w:right w:val="nil"/>
            </w:tcBorders>
            <w:shd w:val="clear" w:color="000000" w:fill="FFFFFF"/>
            <w:noWrap/>
            <w:vAlign w:val="center"/>
            <w:hideMark/>
          </w:tcPr>
          <w:p w14:paraId="18FFD831"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r>
      <w:tr w:rsidR="008E5024" w:rsidRPr="000177D7" w14:paraId="379A25C8" w14:textId="77777777" w:rsidTr="008E5024">
        <w:trPr>
          <w:divId w:val="922841370"/>
          <w:trHeight w:hRule="exact" w:val="200"/>
        </w:trPr>
        <w:tc>
          <w:tcPr>
            <w:tcW w:w="2074" w:type="pct"/>
            <w:tcBorders>
              <w:top w:val="nil"/>
              <w:left w:val="nil"/>
              <w:bottom w:val="nil"/>
              <w:right w:val="nil"/>
            </w:tcBorders>
            <w:shd w:val="clear" w:color="000000" w:fill="FFFFFF"/>
            <w:noWrap/>
            <w:vAlign w:val="center"/>
            <w:hideMark/>
          </w:tcPr>
          <w:p w14:paraId="15D012AD" w14:textId="77777777" w:rsidR="008E5024" w:rsidRPr="000177D7" w:rsidRDefault="008E5024" w:rsidP="008E5024">
            <w:pPr>
              <w:spacing w:before="0" w:after="0" w:line="240" w:lineRule="auto"/>
              <w:ind w:left="170"/>
              <w:rPr>
                <w:rFonts w:ascii="Arial" w:hAnsi="Arial" w:cs="Arial"/>
                <w:sz w:val="16"/>
                <w:szCs w:val="16"/>
              </w:rPr>
            </w:pPr>
            <w:r w:rsidRPr="000177D7">
              <w:rPr>
                <w:rFonts w:ascii="Arial" w:hAnsi="Arial" w:cs="Arial"/>
                <w:sz w:val="16"/>
                <w:szCs w:val="16"/>
              </w:rPr>
              <w:t>Competition and Productivity</w:t>
            </w:r>
          </w:p>
        </w:tc>
        <w:tc>
          <w:tcPr>
            <w:tcW w:w="569" w:type="pct"/>
            <w:tcBorders>
              <w:top w:val="nil"/>
              <w:left w:val="nil"/>
              <w:bottom w:val="nil"/>
              <w:right w:val="nil"/>
            </w:tcBorders>
            <w:shd w:val="clear" w:color="000000" w:fill="FFFFFF"/>
            <w:noWrap/>
            <w:vAlign w:val="center"/>
            <w:hideMark/>
          </w:tcPr>
          <w:p w14:paraId="6A692FDE"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c>
          <w:tcPr>
            <w:tcW w:w="72" w:type="pct"/>
            <w:tcBorders>
              <w:top w:val="nil"/>
              <w:left w:val="nil"/>
              <w:bottom w:val="nil"/>
              <w:right w:val="nil"/>
            </w:tcBorders>
            <w:shd w:val="clear" w:color="000000" w:fill="FFFFFF"/>
            <w:noWrap/>
            <w:vAlign w:val="center"/>
            <w:hideMark/>
          </w:tcPr>
          <w:p w14:paraId="605E3A41"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c>
          <w:tcPr>
            <w:tcW w:w="569" w:type="pct"/>
            <w:tcBorders>
              <w:top w:val="nil"/>
              <w:left w:val="nil"/>
              <w:bottom w:val="nil"/>
              <w:right w:val="nil"/>
            </w:tcBorders>
            <w:shd w:val="clear" w:color="000000" w:fill="E6F2FF"/>
            <w:noWrap/>
            <w:vAlign w:val="center"/>
            <w:hideMark/>
          </w:tcPr>
          <w:p w14:paraId="19EDAAF4"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c>
          <w:tcPr>
            <w:tcW w:w="569" w:type="pct"/>
            <w:tcBorders>
              <w:top w:val="nil"/>
              <w:left w:val="nil"/>
              <w:bottom w:val="nil"/>
              <w:right w:val="nil"/>
            </w:tcBorders>
            <w:shd w:val="clear" w:color="000000" w:fill="FFFFFF"/>
            <w:noWrap/>
            <w:vAlign w:val="center"/>
            <w:hideMark/>
          </w:tcPr>
          <w:p w14:paraId="4DC4163A"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c>
          <w:tcPr>
            <w:tcW w:w="569" w:type="pct"/>
            <w:tcBorders>
              <w:top w:val="nil"/>
              <w:left w:val="nil"/>
              <w:bottom w:val="nil"/>
              <w:right w:val="nil"/>
            </w:tcBorders>
            <w:shd w:val="clear" w:color="000000" w:fill="FFFFFF"/>
            <w:noWrap/>
            <w:vAlign w:val="center"/>
            <w:hideMark/>
          </w:tcPr>
          <w:p w14:paraId="769582C3"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c>
          <w:tcPr>
            <w:tcW w:w="577" w:type="pct"/>
            <w:gridSpan w:val="2"/>
            <w:tcBorders>
              <w:top w:val="nil"/>
              <w:left w:val="nil"/>
              <w:bottom w:val="nil"/>
              <w:right w:val="nil"/>
            </w:tcBorders>
            <w:shd w:val="clear" w:color="000000" w:fill="FFFFFF"/>
            <w:noWrap/>
            <w:vAlign w:val="center"/>
            <w:hideMark/>
          </w:tcPr>
          <w:p w14:paraId="60C66EEB"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r>
      <w:tr w:rsidR="008E5024" w:rsidRPr="000177D7" w14:paraId="3F252AD8" w14:textId="77777777" w:rsidTr="008E5024">
        <w:trPr>
          <w:divId w:val="922841370"/>
          <w:trHeight w:hRule="exact" w:val="200"/>
        </w:trPr>
        <w:tc>
          <w:tcPr>
            <w:tcW w:w="2074" w:type="pct"/>
            <w:tcBorders>
              <w:top w:val="nil"/>
              <w:left w:val="nil"/>
              <w:bottom w:val="nil"/>
              <w:right w:val="nil"/>
            </w:tcBorders>
            <w:shd w:val="clear" w:color="000000" w:fill="FFFFFF"/>
            <w:noWrap/>
            <w:vAlign w:val="center"/>
            <w:hideMark/>
          </w:tcPr>
          <w:p w14:paraId="2FA83F87" w14:textId="77777777" w:rsidR="008E5024" w:rsidRPr="000177D7" w:rsidRDefault="008E5024" w:rsidP="008E5024">
            <w:pPr>
              <w:spacing w:before="0" w:after="0" w:line="240" w:lineRule="auto"/>
              <w:ind w:left="340"/>
              <w:rPr>
                <w:rFonts w:ascii="Arial" w:hAnsi="Arial" w:cs="Arial"/>
                <w:sz w:val="16"/>
                <w:szCs w:val="16"/>
              </w:rPr>
            </w:pPr>
            <w:r w:rsidRPr="000177D7">
              <w:rPr>
                <w:rFonts w:ascii="Arial" w:hAnsi="Arial" w:cs="Arial"/>
                <w:sz w:val="16"/>
                <w:szCs w:val="16"/>
              </w:rPr>
              <w:t>Enhancing Reform</w:t>
            </w:r>
          </w:p>
        </w:tc>
        <w:tc>
          <w:tcPr>
            <w:tcW w:w="569" w:type="pct"/>
            <w:tcBorders>
              <w:top w:val="nil"/>
              <w:left w:val="nil"/>
              <w:bottom w:val="nil"/>
              <w:right w:val="nil"/>
            </w:tcBorders>
            <w:shd w:val="clear" w:color="000000" w:fill="FFFFFF"/>
            <w:noWrap/>
            <w:vAlign w:val="center"/>
            <w:hideMark/>
          </w:tcPr>
          <w:p w14:paraId="6499D7A9"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151</w:t>
            </w:r>
          </w:p>
        </w:tc>
        <w:tc>
          <w:tcPr>
            <w:tcW w:w="72" w:type="pct"/>
            <w:tcBorders>
              <w:top w:val="nil"/>
              <w:left w:val="nil"/>
              <w:bottom w:val="nil"/>
              <w:right w:val="nil"/>
            </w:tcBorders>
            <w:shd w:val="clear" w:color="000000" w:fill="FFFFFF"/>
            <w:noWrap/>
            <w:vAlign w:val="center"/>
            <w:hideMark/>
          </w:tcPr>
          <w:p w14:paraId="7CF36261"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c>
          <w:tcPr>
            <w:tcW w:w="569" w:type="pct"/>
            <w:tcBorders>
              <w:top w:val="nil"/>
              <w:left w:val="nil"/>
              <w:bottom w:val="nil"/>
              <w:right w:val="nil"/>
            </w:tcBorders>
            <w:shd w:val="clear" w:color="000000" w:fill="E6F2FF"/>
            <w:noWrap/>
            <w:vAlign w:val="center"/>
            <w:hideMark/>
          </w:tcPr>
          <w:p w14:paraId="20122A56"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1</w:t>
            </w:r>
          </w:p>
        </w:tc>
        <w:tc>
          <w:tcPr>
            <w:tcW w:w="569" w:type="pct"/>
            <w:tcBorders>
              <w:top w:val="nil"/>
              <w:left w:val="nil"/>
              <w:bottom w:val="nil"/>
              <w:right w:val="nil"/>
            </w:tcBorders>
            <w:shd w:val="clear" w:color="000000" w:fill="FFFFFF"/>
            <w:noWrap/>
            <w:vAlign w:val="center"/>
            <w:hideMark/>
          </w:tcPr>
          <w:p w14:paraId="73EEEBE6"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0</w:t>
            </w:r>
          </w:p>
        </w:tc>
        <w:tc>
          <w:tcPr>
            <w:tcW w:w="569" w:type="pct"/>
            <w:tcBorders>
              <w:top w:val="nil"/>
              <w:left w:val="nil"/>
              <w:bottom w:val="nil"/>
              <w:right w:val="nil"/>
            </w:tcBorders>
            <w:shd w:val="clear" w:color="000000" w:fill="FFFFFF"/>
            <w:noWrap/>
            <w:vAlign w:val="center"/>
            <w:hideMark/>
          </w:tcPr>
          <w:p w14:paraId="2FDCBB69"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0</w:t>
            </w:r>
          </w:p>
        </w:tc>
        <w:tc>
          <w:tcPr>
            <w:tcW w:w="577" w:type="pct"/>
            <w:gridSpan w:val="2"/>
            <w:tcBorders>
              <w:top w:val="nil"/>
              <w:left w:val="nil"/>
              <w:bottom w:val="nil"/>
              <w:right w:val="nil"/>
            </w:tcBorders>
            <w:shd w:val="clear" w:color="000000" w:fill="FFFFFF"/>
            <w:noWrap/>
            <w:vAlign w:val="center"/>
            <w:hideMark/>
          </w:tcPr>
          <w:p w14:paraId="420E7181"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0</w:t>
            </w:r>
          </w:p>
        </w:tc>
      </w:tr>
      <w:tr w:rsidR="008E5024" w:rsidRPr="000177D7" w14:paraId="32C3381E" w14:textId="77777777" w:rsidTr="008E5024">
        <w:trPr>
          <w:divId w:val="922841370"/>
          <w:trHeight w:hRule="exact" w:val="200"/>
        </w:trPr>
        <w:tc>
          <w:tcPr>
            <w:tcW w:w="2074" w:type="pct"/>
            <w:tcBorders>
              <w:top w:val="nil"/>
              <w:left w:val="nil"/>
              <w:bottom w:val="nil"/>
              <w:right w:val="nil"/>
            </w:tcBorders>
            <w:shd w:val="clear" w:color="000000" w:fill="FFFFFF"/>
            <w:noWrap/>
            <w:vAlign w:val="center"/>
            <w:hideMark/>
          </w:tcPr>
          <w:p w14:paraId="0FE9772A"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Other</w:t>
            </w:r>
          </w:p>
        </w:tc>
        <w:tc>
          <w:tcPr>
            <w:tcW w:w="569" w:type="pct"/>
            <w:tcBorders>
              <w:top w:val="nil"/>
              <w:left w:val="nil"/>
              <w:bottom w:val="nil"/>
              <w:right w:val="nil"/>
            </w:tcBorders>
            <w:shd w:val="clear" w:color="000000" w:fill="FFFFFF"/>
            <w:noWrap/>
            <w:vAlign w:val="center"/>
            <w:hideMark/>
          </w:tcPr>
          <w:p w14:paraId="0A8D3FCE"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130</w:t>
            </w:r>
          </w:p>
        </w:tc>
        <w:tc>
          <w:tcPr>
            <w:tcW w:w="72" w:type="pct"/>
            <w:tcBorders>
              <w:top w:val="nil"/>
              <w:left w:val="nil"/>
              <w:bottom w:val="nil"/>
              <w:right w:val="nil"/>
            </w:tcBorders>
            <w:shd w:val="clear" w:color="000000" w:fill="FFFFFF"/>
            <w:noWrap/>
            <w:vAlign w:val="center"/>
            <w:hideMark/>
          </w:tcPr>
          <w:p w14:paraId="67D5887E" w14:textId="77777777" w:rsidR="008E5024" w:rsidRPr="000177D7" w:rsidRDefault="008E5024" w:rsidP="008E5024">
            <w:pPr>
              <w:spacing w:before="0" w:after="0" w:line="240" w:lineRule="auto"/>
              <w:rPr>
                <w:rFonts w:ascii="Arial" w:hAnsi="Arial" w:cs="Arial"/>
                <w:sz w:val="16"/>
                <w:szCs w:val="16"/>
              </w:rPr>
            </w:pPr>
            <w:r w:rsidRPr="000177D7">
              <w:rPr>
                <w:rFonts w:ascii="Arial" w:hAnsi="Arial" w:cs="Arial"/>
                <w:sz w:val="16"/>
                <w:szCs w:val="16"/>
              </w:rPr>
              <w:t> </w:t>
            </w:r>
          </w:p>
        </w:tc>
        <w:tc>
          <w:tcPr>
            <w:tcW w:w="569" w:type="pct"/>
            <w:tcBorders>
              <w:top w:val="nil"/>
              <w:left w:val="nil"/>
              <w:bottom w:val="nil"/>
              <w:right w:val="nil"/>
            </w:tcBorders>
            <w:shd w:val="clear" w:color="000000" w:fill="E6F2FF"/>
            <w:noWrap/>
            <w:vAlign w:val="center"/>
            <w:hideMark/>
          </w:tcPr>
          <w:p w14:paraId="05E22EA1"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143</w:t>
            </w:r>
          </w:p>
        </w:tc>
        <w:tc>
          <w:tcPr>
            <w:tcW w:w="569" w:type="pct"/>
            <w:tcBorders>
              <w:top w:val="nil"/>
              <w:left w:val="nil"/>
              <w:bottom w:val="nil"/>
              <w:right w:val="nil"/>
            </w:tcBorders>
            <w:shd w:val="clear" w:color="000000" w:fill="FFFFFF"/>
            <w:noWrap/>
            <w:vAlign w:val="center"/>
            <w:hideMark/>
          </w:tcPr>
          <w:p w14:paraId="51239CB2"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136</w:t>
            </w:r>
          </w:p>
        </w:tc>
        <w:tc>
          <w:tcPr>
            <w:tcW w:w="569" w:type="pct"/>
            <w:tcBorders>
              <w:top w:val="nil"/>
              <w:left w:val="nil"/>
              <w:bottom w:val="nil"/>
              <w:right w:val="nil"/>
            </w:tcBorders>
            <w:shd w:val="clear" w:color="000000" w:fill="FFFFFF"/>
            <w:noWrap/>
            <w:vAlign w:val="center"/>
            <w:hideMark/>
          </w:tcPr>
          <w:p w14:paraId="5E3F3A12"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138</w:t>
            </w:r>
          </w:p>
        </w:tc>
        <w:tc>
          <w:tcPr>
            <w:tcW w:w="577" w:type="pct"/>
            <w:gridSpan w:val="2"/>
            <w:tcBorders>
              <w:top w:val="nil"/>
              <w:left w:val="nil"/>
              <w:bottom w:val="nil"/>
              <w:right w:val="nil"/>
            </w:tcBorders>
            <w:shd w:val="clear" w:color="000000" w:fill="FFFFFF"/>
            <w:noWrap/>
            <w:vAlign w:val="center"/>
            <w:hideMark/>
          </w:tcPr>
          <w:p w14:paraId="3AA3A379" w14:textId="77777777" w:rsidR="008E5024" w:rsidRPr="000177D7" w:rsidRDefault="008E5024" w:rsidP="008E5024">
            <w:pPr>
              <w:spacing w:before="0" w:after="0" w:line="240" w:lineRule="auto"/>
              <w:jc w:val="right"/>
              <w:rPr>
                <w:rFonts w:ascii="Arial" w:hAnsi="Arial" w:cs="Arial"/>
                <w:sz w:val="16"/>
                <w:szCs w:val="16"/>
              </w:rPr>
            </w:pPr>
            <w:r w:rsidRPr="000177D7">
              <w:rPr>
                <w:rFonts w:ascii="Arial" w:hAnsi="Arial" w:cs="Arial"/>
                <w:sz w:val="16"/>
                <w:szCs w:val="16"/>
              </w:rPr>
              <w:t>138</w:t>
            </w:r>
          </w:p>
        </w:tc>
      </w:tr>
      <w:tr w:rsidR="008E5024" w:rsidRPr="000177D7" w14:paraId="2C59925E" w14:textId="77777777" w:rsidTr="008E5024">
        <w:trPr>
          <w:divId w:val="922841370"/>
          <w:trHeight w:hRule="exact" w:val="210"/>
        </w:trPr>
        <w:tc>
          <w:tcPr>
            <w:tcW w:w="2074" w:type="pct"/>
            <w:tcBorders>
              <w:top w:val="nil"/>
              <w:left w:val="nil"/>
              <w:bottom w:val="single" w:sz="4" w:space="0" w:color="293F5B"/>
              <w:right w:val="nil"/>
            </w:tcBorders>
            <w:shd w:val="clear" w:color="000000" w:fill="FFFFFF"/>
            <w:noWrap/>
            <w:vAlign w:val="center"/>
            <w:hideMark/>
          </w:tcPr>
          <w:p w14:paraId="064CA49A" w14:textId="77777777" w:rsidR="008E5024" w:rsidRPr="000177D7" w:rsidRDefault="008E5024" w:rsidP="008E5024">
            <w:pPr>
              <w:spacing w:before="0" w:after="0" w:line="240" w:lineRule="auto"/>
              <w:rPr>
                <w:rFonts w:ascii="Arial" w:hAnsi="Arial" w:cs="Arial"/>
                <w:b/>
                <w:bCs/>
                <w:sz w:val="16"/>
                <w:szCs w:val="16"/>
              </w:rPr>
            </w:pPr>
            <w:r w:rsidRPr="000177D7">
              <w:rPr>
                <w:rFonts w:ascii="Arial" w:hAnsi="Arial" w:cs="Arial"/>
                <w:b/>
                <w:bCs/>
                <w:sz w:val="16"/>
                <w:szCs w:val="16"/>
              </w:rPr>
              <w:t>Total</w:t>
            </w:r>
          </w:p>
        </w:tc>
        <w:tc>
          <w:tcPr>
            <w:tcW w:w="569" w:type="pct"/>
            <w:tcBorders>
              <w:top w:val="single" w:sz="4" w:space="0" w:color="293F5B"/>
              <w:left w:val="nil"/>
              <w:bottom w:val="single" w:sz="4" w:space="0" w:color="293F5B"/>
              <w:right w:val="nil"/>
            </w:tcBorders>
            <w:shd w:val="clear" w:color="000000" w:fill="FFFFFF"/>
            <w:noWrap/>
            <w:vAlign w:val="center"/>
            <w:hideMark/>
          </w:tcPr>
          <w:p w14:paraId="45536948" w14:textId="77777777" w:rsidR="008E5024" w:rsidRPr="000177D7" w:rsidRDefault="008E5024" w:rsidP="008E5024">
            <w:pPr>
              <w:spacing w:before="0" w:after="0" w:line="240" w:lineRule="auto"/>
              <w:jc w:val="right"/>
              <w:rPr>
                <w:rFonts w:ascii="Arial" w:hAnsi="Arial" w:cs="Arial"/>
                <w:b/>
                <w:bCs/>
                <w:sz w:val="16"/>
                <w:szCs w:val="16"/>
              </w:rPr>
            </w:pPr>
            <w:r w:rsidRPr="000177D7">
              <w:rPr>
                <w:rFonts w:ascii="Arial" w:hAnsi="Arial" w:cs="Arial"/>
                <w:b/>
                <w:bCs/>
                <w:sz w:val="16"/>
                <w:szCs w:val="16"/>
              </w:rPr>
              <w:t>10,592</w:t>
            </w:r>
          </w:p>
        </w:tc>
        <w:tc>
          <w:tcPr>
            <w:tcW w:w="72" w:type="pct"/>
            <w:tcBorders>
              <w:top w:val="nil"/>
              <w:left w:val="nil"/>
              <w:bottom w:val="single" w:sz="4" w:space="0" w:color="293F5B"/>
              <w:right w:val="nil"/>
            </w:tcBorders>
            <w:shd w:val="clear" w:color="000000" w:fill="FFFFFF"/>
            <w:noWrap/>
            <w:vAlign w:val="center"/>
            <w:hideMark/>
          </w:tcPr>
          <w:p w14:paraId="2BFAD7FC" w14:textId="77777777" w:rsidR="008E5024" w:rsidRPr="000177D7" w:rsidRDefault="008E5024" w:rsidP="008E5024">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69" w:type="pct"/>
            <w:tcBorders>
              <w:top w:val="single" w:sz="4" w:space="0" w:color="293F5B"/>
              <w:left w:val="nil"/>
              <w:bottom w:val="single" w:sz="4" w:space="0" w:color="293F5B"/>
              <w:right w:val="nil"/>
            </w:tcBorders>
            <w:shd w:val="clear" w:color="000000" w:fill="E6F2FF"/>
            <w:noWrap/>
            <w:vAlign w:val="center"/>
            <w:hideMark/>
          </w:tcPr>
          <w:p w14:paraId="513C9671" w14:textId="77777777" w:rsidR="008E5024" w:rsidRPr="000177D7" w:rsidRDefault="008E5024" w:rsidP="008E5024">
            <w:pPr>
              <w:spacing w:before="0" w:after="0" w:line="240" w:lineRule="auto"/>
              <w:jc w:val="right"/>
              <w:rPr>
                <w:rFonts w:ascii="Arial" w:hAnsi="Arial" w:cs="Arial"/>
                <w:b/>
                <w:bCs/>
                <w:sz w:val="16"/>
                <w:szCs w:val="16"/>
              </w:rPr>
            </w:pPr>
            <w:r w:rsidRPr="000177D7">
              <w:rPr>
                <w:rFonts w:ascii="Arial" w:hAnsi="Arial" w:cs="Arial"/>
                <w:b/>
                <w:bCs/>
                <w:sz w:val="16"/>
                <w:szCs w:val="16"/>
              </w:rPr>
              <w:t>3,564</w:t>
            </w:r>
          </w:p>
        </w:tc>
        <w:tc>
          <w:tcPr>
            <w:tcW w:w="569" w:type="pct"/>
            <w:tcBorders>
              <w:top w:val="single" w:sz="4" w:space="0" w:color="293F5B"/>
              <w:left w:val="nil"/>
              <w:bottom w:val="single" w:sz="4" w:space="0" w:color="293F5B"/>
              <w:right w:val="nil"/>
            </w:tcBorders>
            <w:shd w:val="clear" w:color="000000" w:fill="FFFFFF"/>
            <w:noWrap/>
            <w:vAlign w:val="center"/>
            <w:hideMark/>
          </w:tcPr>
          <w:p w14:paraId="1C645A39" w14:textId="77777777" w:rsidR="008E5024" w:rsidRPr="000177D7" w:rsidRDefault="008E5024" w:rsidP="008E5024">
            <w:pPr>
              <w:spacing w:before="0" w:after="0" w:line="240" w:lineRule="auto"/>
              <w:jc w:val="right"/>
              <w:rPr>
                <w:rFonts w:ascii="Arial" w:hAnsi="Arial" w:cs="Arial"/>
                <w:b/>
                <w:bCs/>
                <w:sz w:val="16"/>
                <w:szCs w:val="16"/>
              </w:rPr>
            </w:pPr>
            <w:r w:rsidRPr="000177D7">
              <w:rPr>
                <w:rFonts w:ascii="Arial" w:hAnsi="Arial" w:cs="Arial"/>
                <w:b/>
                <w:bCs/>
                <w:sz w:val="16"/>
                <w:szCs w:val="16"/>
              </w:rPr>
              <w:t>2,943</w:t>
            </w:r>
          </w:p>
        </w:tc>
        <w:tc>
          <w:tcPr>
            <w:tcW w:w="569" w:type="pct"/>
            <w:tcBorders>
              <w:top w:val="single" w:sz="4" w:space="0" w:color="293F5B"/>
              <w:left w:val="nil"/>
              <w:bottom w:val="single" w:sz="4" w:space="0" w:color="293F5B"/>
              <w:right w:val="nil"/>
            </w:tcBorders>
            <w:shd w:val="clear" w:color="000000" w:fill="FFFFFF"/>
            <w:noWrap/>
            <w:vAlign w:val="center"/>
            <w:hideMark/>
          </w:tcPr>
          <w:p w14:paraId="50E60922" w14:textId="77777777" w:rsidR="008E5024" w:rsidRPr="000177D7" w:rsidRDefault="008E5024" w:rsidP="008E5024">
            <w:pPr>
              <w:spacing w:before="0" w:after="0" w:line="240" w:lineRule="auto"/>
              <w:jc w:val="right"/>
              <w:rPr>
                <w:rFonts w:ascii="Arial" w:hAnsi="Arial" w:cs="Arial"/>
                <w:b/>
                <w:bCs/>
                <w:sz w:val="16"/>
                <w:szCs w:val="16"/>
              </w:rPr>
            </w:pPr>
            <w:r w:rsidRPr="000177D7">
              <w:rPr>
                <w:rFonts w:ascii="Arial" w:hAnsi="Arial" w:cs="Arial"/>
                <w:b/>
                <w:bCs/>
                <w:sz w:val="16"/>
                <w:szCs w:val="16"/>
              </w:rPr>
              <w:t>2,847</w:t>
            </w:r>
          </w:p>
        </w:tc>
        <w:tc>
          <w:tcPr>
            <w:tcW w:w="577" w:type="pct"/>
            <w:gridSpan w:val="2"/>
            <w:tcBorders>
              <w:top w:val="single" w:sz="4" w:space="0" w:color="293F5B"/>
              <w:left w:val="nil"/>
              <w:bottom w:val="single" w:sz="4" w:space="0" w:color="293F5B"/>
              <w:right w:val="nil"/>
            </w:tcBorders>
            <w:shd w:val="clear" w:color="000000" w:fill="FFFFFF"/>
            <w:noWrap/>
            <w:vAlign w:val="center"/>
            <w:hideMark/>
          </w:tcPr>
          <w:p w14:paraId="23F941AF" w14:textId="77777777" w:rsidR="008E5024" w:rsidRPr="000177D7" w:rsidRDefault="008E5024" w:rsidP="008E5024">
            <w:pPr>
              <w:spacing w:before="0" w:after="0" w:line="240" w:lineRule="auto"/>
              <w:jc w:val="right"/>
              <w:rPr>
                <w:rFonts w:ascii="Arial" w:hAnsi="Arial" w:cs="Arial"/>
                <w:b/>
                <w:bCs/>
                <w:sz w:val="16"/>
                <w:szCs w:val="16"/>
              </w:rPr>
            </w:pPr>
            <w:r w:rsidRPr="000177D7">
              <w:rPr>
                <w:rFonts w:ascii="Arial" w:hAnsi="Arial" w:cs="Arial"/>
                <w:b/>
                <w:bCs/>
                <w:sz w:val="16"/>
                <w:szCs w:val="16"/>
              </w:rPr>
              <w:t>2,829</w:t>
            </w:r>
          </w:p>
        </w:tc>
      </w:tr>
    </w:tbl>
    <w:p w14:paraId="7DE4A62E" w14:textId="040ED1F3" w:rsidR="00F70418" w:rsidRPr="000177D7" w:rsidRDefault="00F70418" w:rsidP="00BF22EF">
      <w:pPr>
        <w:pStyle w:val="ChartandTableFootnoteAlpha"/>
        <w:numPr>
          <w:ilvl w:val="0"/>
          <w:numId w:val="24"/>
        </w:numPr>
        <w:rPr>
          <w:color w:val="auto"/>
        </w:rPr>
      </w:pPr>
      <w:r w:rsidRPr="000177D7">
        <w:rPr>
          <w:color w:val="auto"/>
        </w:rPr>
        <w:t>The entry for each component includes eliminations for inter</w:t>
      </w:r>
      <w:r w:rsidR="00362F43" w:rsidRPr="000177D7">
        <w:rPr>
          <w:color w:val="auto"/>
        </w:rPr>
        <w:noBreakHyphen/>
      </w:r>
      <w:r w:rsidRPr="000177D7">
        <w:rPr>
          <w:color w:val="auto"/>
        </w:rPr>
        <w:t>agency transactions within that component.</w:t>
      </w:r>
    </w:p>
    <w:p w14:paraId="39C1F4F5" w14:textId="77777777" w:rsidR="008853F5" w:rsidRPr="000177D7" w:rsidRDefault="008853F5" w:rsidP="008853F5">
      <w:pPr>
        <w:pStyle w:val="TableLine"/>
      </w:pPr>
    </w:p>
    <w:p w14:paraId="2F4A59CF" w14:textId="77777777" w:rsidR="00712122" w:rsidRPr="000177D7" w:rsidRDefault="00712122">
      <w:pPr>
        <w:spacing w:before="0" w:after="160" w:line="259" w:lineRule="auto"/>
        <w:rPr>
          <w:rFonts w:ascii="Arial Bold" w:hAnsi="Arial Bold"/>
          <w:b/>
          <w:sz w:val="22"/>
        </w:rPr>
      </w:pPr>
      <w:bookmarkStart w:id="132" w:name="_Toc99203692"/>
      <w:r w:rsidRPr="000177D7">
        <w:br w:type="page"/>
      </w:r>
    </w:p>
    <w:p w14:paraId="7D3CC18A" w14:textId="51F7ECF5" w:rsidR="00F70418" w:rsidRPr="000177D7" w:rsidRDefault="00F70418" w:rsidP="00633E16">
      <w:pPr>
        <w:pStyle w:val="Heading3"/>
      </w:pPr>
      <w:bookmarkStart w:id="133" w:name="_Toc117358185"/>
      <w:r w:rsidRPr="000177D7">
        <w:lastRenderedPageBreak/>
        <w:t>Other purposes</w:t>
      </w:r>
      <w:bookmarkEnd w:id="124"/>
      <w:bookmarkEnd w:id="125"/>
      <w:bookmarkEnd w:id="132"/>
      <w:bookmarkEnd w:id="133"/>
    </w:p>
    <w:p w14:paraId="03586910" w14:textId="77777777" w:rsidR="00F50471" w:rsidRPr="000177D7" w:rsidRDefault="00F50471" w:rsidP="00F50471">
      <w:r w:rsidRPr="000177D7">
        <w:t xml:space="preserve">The other </w:t>
      </w:r>
      <w:proofErr w:type="gramStart"/>
      <w:r w:rsidRPr="000177D7">
        <w:t>purposes</w:t>
      </w:r>
      <w:proofErr w:type="gramEnd"/>
      <w:r w:rsidRPr="000177D7">
        <w:t xml:space="preserve"> function includes expenses incurred in the servicing of public debt interest, and assistance to state, territory and local governments. This function also includes items classified as natural disaster relief, the Contingency Reserve and expenses related to the nominal interest on unfunded liabilities for government superannuation benefits.</w:t>
      </w:r>
    </w:p>
    <w:p w14:paraId="01F44028" w14:textId="490947A8" w:rsidR="00966F5F" w:rsidRPr="000177D7" w:rsidRDefault="001E5404" w:rsidP="00966F5F">
      <w:pPr>
        <w:pStyle w:val="TableHeading"/>
        <w:rPr>
          <w:rFonts w:eastAsiaTheme="minorHAnsi" w:cstheme="minorBidi"/>
          <w:sz w:val="22"/>
          <w:szCs w:val="22"/>
          <w:lang w:eastAsia="en-US"/>
        </w:rPr>
      </w:pPr>
      <w:r w:rsidRPr="000177D7">
        <w:t>Table 6</w:t>
      </w:r>
      <w:r w:rsidR="00F70418" w:rsidRPr="000177D7">
        <w:t>.17: Summary of expenses – other purposes</w:t>
      </w:r>
      <w:bookmarkStart w:id="134" w:name="_1727774383"/>
      <w:bookmarkEnd w:id="134"/>
    </w:p>
    <w:tbl>
      <w:tblPr>
        <w:tblW w:w="5000" w:type="pct"/>
        <w:tblCellMar>
          <w:left w:w="0" w:type="dxa"/>
          <w:right w:w="28" w:type="dxa"/>
        </w:tblCellMar>
        <w:tblLook w:val="04A0" w:firstRow="1" w:lastRow="0" w:firstColumn="1" w:lastColumn="0" w:noHBand="0" w:noVBand="1"/>
        <w:tblCaption w:val="Table"/>
      </w:tblPr>
      <w:tblGrid>
        <w:gridCol w:w="3410"/>
        <w:gridCol w:w="845"/>
        <w:gridCol w:w="119"/>
        <w:gridCol w:w="834"/>
        <w:gridCol w:w="834"/>
        <w:gridCol w:w="834"/>
        <w:gridCol w:w="834"/>
      </w:tblGrid>
      <w:tr w:rsidR="00966F5F" w:rsidRPr="000177D7" w14:paraId="659D231A" w14:textId="77777777" w:rsidTr="00966F5F">
        <w:trPr>
          <w:divId w:val="850489312"/>
          <w:trHeight w:val="225"/>
        </w:trPr>
        <w:tc>
          <w:tcPr>
            <w:tcW w:w="2211" w:type="pct"/>
            <w:tcBorders>
              <w:top w:val="single" w:sz="4" w:space="0" w:color="293F5B"/>
              <w:left w:val="nil"/>
              <w:bottom w:val="nil"/>
              <w:right w:val="nil"/>
            </w:tcBorders>
            <w:shd w:val="clear" w:color="000000" w:fill="FFFFFF"/>
            <w:noWrap/>
            <w:vAlign w:val="center"/>
            <w:hideMark/>
          </w:tcPr>
          <w:p w14:paraId="1C3B42BF" w14:textId="4597F900"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Sub</w:t>
            </w:r>
            <w:r w:rsidR="00362F43" w:rsidRPr="000177D7">
              <w:rPr>
                <w:rFonts w:ascii="Arial" w:hAnsi="Arial" w:cs="Arial"/>
                <w:b/>
                <w:bCs/>
                <w:sz w:val="16"/>
                <w:szCs w:val="16"/>
              </w:rPr>
              <w:noBreakHyphen/>
            </w:r>
            <w:r w:rsidRPr="000177D7">
              <w:rPr>
                <w:rFonts w:ascii="Arial" w:hAnsi="Arial" w:cs="Arial"/>
                <w:b/>
                <w:bCs/>
                <w:sz w:val="16"/>
                <w:szCs w:val="16"/>
              </w:rPr>
              <w:t>function</w:t>
            </w:r>
          </w:p>
        </w:tc>
        <w:tc>
          <w:tcPr>
            <w:tcW w:w="548" w:type="pct"/>
            <w:tcBorders>
              <w:top w:val="single" w:sz="4" w:space="0" w:color="293F5B"/>
              <w:left w:val="nil"/>
              <w:bottom w:val="single" w:sz="4" w:space="0" w:color="293F5B"/>
              <w:right w:val="nil"/>
            </w:tcBorders>
            <w:shd w:val="clear" w:color="000000" w:fill="FFFFFF"/>
            <w:noWrap/>
            <w:vAlign w:val="center"/>
            <w:hideMark/>
          </w:tcPr>
          <w:p w14:paraId="287C4C91" w14:textId="77777777" w:rsidR="00966F5F" w:rsidRPr="000177D7" w:rsidRDefault="00966F5F" w:rsidP="00966F5F">
            <w:pPr>
              <w:spacing w:before="0" w:after="0" w:line="240" w:lineRule="auto"/>
              <w:jc w:val="center"/>
              <w:rPr>
                <w:rFonts w:ascii="Arial" w:hAnsi="Arial" w:cs="Arial"/>
                <w:sz w:val="16"/>
                <w:szCs w:val="16"/>
              </w:rPr>
            </w:pPr>
            <w:r w:rsidRPr="000177D7">
              <w:rPr>
                <w:rFonts w:ascii="Arial" w:hAnsi="Arial" w:cs="Arial"/>
                <w:sz w:val="16"/>
                <w:szCs w:val="16"/>
              </w:rPr>
              <w:t>Actual</w:t>
            </w:r>
          </w:p>
        </w:tc>
        <w:tc>
          <w:tcPr>
            <w:tcW w:w="77" w:type="pct"/>
            <w:tcBorders>
              <w:top w:val="single" w:sz="4" w:space="0" w:color="293F5B"/>
              <w:left w:val="nil"/>
              <w:bottom w:val="nil"/>
              <w:right w:val="nil"/>
            </w:tcBorders>
            <w:shd w:val="clear" w:color="000000" w:fill="FFFFFF"/>
            <w:noWrap/>
            <w:vAlign w:val="center"/>
            <w:hideMark/>
          </w:tcPr>
          <w:p w14:paraId="43920C79" w14:textId="77777777" w:rsidR="00966F5F" w:rsidRPr="000177D7" w:rsidRDefault="00966F5F" w:rsidP="00966F5F">
            <w:pPr>
              <w:spacing w:before="0" w:after="0" w:line="240" w:lineRule="auto"/>
              <w:jc w:val="center"/>
              <w:rPr>
                <w:rFonts w:ascii="Arial" w:hAnsi="Arial" w:cs="Arial"/>
                <w:sz w:val="16"/>
                <w:szCs w:val="16"/>
              </w:rPr>
            </w:pPr>
            <w:r w:rsidRPr="000177D7">
              <w:rPr>
                <w:rFonts w:ascii="Arial" w:hAnsi="Arial" w:cs="Arial"/>
                <w:sz w:val="16"/>
                <w:szCs w:val="16"/>
              </w:rPr>
              <w:t> </w:t>
            </w:r>
          </w:p>
        </w:tc>
        <w:tc>
          <w:tcPr>
            <w:tcW w:w="2164" w:type="pct"/>
            <w:gridSpan w:val="4"/>
            <w:tcBorders>
              <w:top w:val="single" w:sz="4" w:space="0" w:color="293F5B"/>
              <w:left w:val="nil"/>
              <w:bottom w:val="single" w:sz="4" w:space="0" w:color="293F5B"/>
              <w:right w:val="nil"/>
            </w:tcBorders>
            <w:shd w:val="clear" w:color="000000" w:fill="FFFFFF"/>
            <w:noWrap/>
            <w:vAlign w:val="center"/>
            <w:hideMark/>
          </w:tcPr>
          <w:p w14:paraId="54F567D4" w14:textId="77777777" w:rsidR="00966F5F" w:rsidRPr="000177D7" w:rsidRDefault="00966F5F" w:rsidP="00966F5F">
            <w:pPr>
              <w:spacing w:before="0" w:after="0" w:line="240" w:lineRule="auto"/>
              <w:jc w:val="center"/>
              <w:rPr>
                <w:rFonts w:ascii="Arial" w:hAnsi="Arial" w:cs="Arial"/>
                <w:sz w:val="16"/>
                <w:szCs w:val="16"/>
              </w:rPr>
            </w:pPr>
            <w:r w:rsidRPr="000177D7">
              <w:rPr>
                <w:rFonts w:ascii="Arial" w:hAnsi="Arial" w:cs="Arial"/>
                <w:sz w:val="16"/>
                <w:szCs w:val="16"/>
              </w:rPr>
              <w:t>Estimates</w:t>
            </w:r>
          </w:p>
        </w:tc>
      </w:tr>
      <w:tr w:rsidR="00966F5F" w:rsidRPr="000177D7" w14:paraId="5A8C4106" w14:textId="77777777" w:rsidTr="00966F5F">
        <w:trPr>
          <w:divId w:val="850489312"/>
          <w:trHeight w:val="225"/>
        </w:trPr>
        <w:tc>
          <w:tcPr>
            <w:tcW w:w="2211" w:type="pct"/>
            <w:tcBorders>
              <w:top w:val="nil"/>
              <w:left w:val="nil"/>
              <w:bottom w:val="nil"/>
              <w:right w:val="nil"/>
            </w:tcBorders>
            <w:shd w:val="clear" w:color="000000" w:fill="FFFFFF"/>
            <w:noWrap/>
            <w:vAlign w:val="bottom"/>
            <w:hideMark/>
          </w:tcPr>
          <w:p w14:paraId="58589CA5"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8" w:type="pct"/>
            <w:tcBorders>
              <w:top w:val="single" w:sz="4" w:space="0" w:color="293F5B"/>
              <w:left w:val="nil"/>
              <w:bottom w:val="nil"/>
              <w:right w:val="nil"/>
            </w:tcBorders>
            <w:shd w:val="clear" w:color="000000" w:fill="FFFFFF"/>
            <w:noWrap/>
            <w:vAlign w:val="center"/>
            <w:hideMark/>
          </w:tcPr>
          <w:p w14:paraId="5A7E5DFA" w14:textId="74946704"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2021</w:t>
            </w:r>
            <w:r w:rsidR="00362F43" w:rsidRPr="000177D7">
              <w:rPr>
                <w:rFonts w:ascii="Arial" w:hAnsi="Arial" w:cs="Arial"/>
                <w:sz w:val="16"/>
                <w:szCs w:val="16"/>
              </w:rPr>
              <w:noBreakHyphen/>
            </w:r>
            <w:r w:rsidRPr="000177D7">
              <w:rPr>
                <w:rFonts w:ascii="Arial" w:hAnsi="Arial" w:cs="Arial"/>
                <w:sz w:val="16"/>
                <w:szCs w:val="16"/>
              </w:rPr>
              <w:t>22</w:t>
            </w:r>
          </w:p>
        </w:tc>
        <w:tc>
          <w:tcPr>
            <w:tcW w:w="77" w:type="pct"/>
            <w:tcBorders>
              <w:top w:val="nil"/>
              <w:left w:val="nil"/>
              <w:bottom w:val="nil"/>
              <w:right w:val="nil"/>
            </w:tcBorders>
            <w:shd w:val="clear" w:color="000000" w:fill="FFFFFF"/>
            <w:noWrap/>
            <w:vAlign w:val="center"/>
            <w:hideMark/>
          </w:tcPr>
          <w:p w14:paraId="3CE81936"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 </w:t>
            </w:r>
          </w:p>
        </w:tc>
        <w:tc>
          <w:tcPr>
            <w:tcW w:w="541" w:type="pct"/>
            <w:tcBorders>
              <w:top w:val="single" w:sz="4" w:space="0" w:color="293F5B"/>
              <w:left w:val="nil"/>
              <w:bottom w:val="nil"/>
              <w:right w:val="nil"/>
            </w:tcBorders>
            <w:shd w:val="clear" w:color="000000" w:fill="E6F2FF"/>
            <w:noWrap/>
            <w:vAlign w:val="center"/>
            <w:hideMark/>
          </w:tcPr>
          <w:p w14:paraId="2F1BFAD8" w14:textId="6567F242"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2022</w:t>
            </w:r>
            <w:r w:rsidR="00362F43" w:rsidRPr="000177D7">
              <w:rPr>
                <w:rFonts w:ascii="Arial" w:hAnsi="Arial" w:cs="Arial"/>
                <w:sz w:val="16"/>
                <w:szCs w:val="16"/>
              </w:rPr>
              <w:noBreakHyphen/>
            </w:r>
            <w:r w:rsidRPr="000177D7">
              <w:rPr>
                <w:rFonts w:ascii="Arial" w:hAnsi="Arial" w:cs="Arial"/>
                <w:sz w:val="16"/>
                <w:szCs w:val="16"/>
              </w:rPr>
              <w:t>23</w:t>
            </w:r>
          </w:p>
        </w:tc>
        <w:tc>
          <w:tcPr>
            <w:tcW w:w="541" w:type="pct"/>
            <w:tcBorders>
              <w:top w:val="single" w:sz="4" w:space="0" w:color="293F5B"/>
              <w:left w:val="nil"/>
              <w:bottom w:val="nil"/>
              <w:right w:val="nil"/>
            </w:tcBorders>
            <w:shd w:val="clear" w:color="000000" w:fill="FFFFFF"/>
            <w:noWrap/>
            <w:vAlign w:val="center"/>
            <w:hideMark/>
          </w:tcPr>
          <w:p w14:paraId="5F72FC38" w14:textId="41081D74"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2023</w:t>
            </w:r>
            <w:r w:rsidR="00362F43" w:rsidRPr="000177D7">
              <w:rPr>
                <w:rFonts w:ascii="Arial" w:hAnsi="Arial" w:cs="Arial"/>
                <w:sz w:val="16"/>
                <w:szCs w:val="16"/>
              </w:rPr>
              <w:noBreakHyphen/>
            </w:r>
            <w:r w:rsidRPr="000177D7">
              <w:rPr>
                <w:rFonts w:ascii="Arial" w:hAnsi="Arial" w:cs="Arial"/>
                <w:sz w:val="16"/>
                <w:szCs w:val="16"/>
              </w:rPr>
              <w:t>24</w:t>
            </w:r>
          </w:p>
        </w:tc>
        <w:tc>
          <w:tcPr>
            <w:tcW w:w="541" w:type="pct"/>
            <w:tcBorders>
              <w:top w:val="single" w:sz="4" w:space="0" w:color="293F5B"/>
              <w:left w:val="nil"/>
              <w:bottom w:val="nil"/>
              <w:right w:val="nil"/>
            </w:tcBorders>
            <w:shd w:val="clear" w:color="000000" w:fill="FFFFFF"/>
            <w:noWrap/>
            <w:vAlign w:val="center"/>
            <w:hideMark/>
          </w:tcPr>
          <w:p w14:paraId="5942E2AF" w14:textId="22AED7BC"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2024</w:t>
            </w:r>
            <w:r w:rsidR="00362F43" w:rsidRPr="000177D7">
              <w:rPr>
                <w:rFonts w:ascii="Arial" w:hAnsi="Arial" w:cs="Arial"/>
                <w:sz w:val="16"/>
                <w:szCs w:val="16"/>
              </w:rPr>
              <w:noBreakHyphen/>
            </w:r>
            <w:r w:rsidRPr="000177D7">
              <w:rPr>
                <w:rFonts w:ascii="Arial" w:hAnsi="Arial" w:cs="Arial"/>
                <w:sz w:val="16"/>
                <w:szCs w:val="16"/>
              </w:rPr>
              <w:t>25</w:t>
            </w:r>
          </w:p>
        </w:tc>
        <w:tc>
          <w:tcPr>
            <w:tcW w:w="541" w:type="pct"/>
            <w:tcBorders>
              <w:top w:val="single" w:sz="4" w:space="0" w:color="293F5B"/>
              <w:left w:val="nil"/>
              <w:bottom w:val="nil"/>
              <w:right w:val="nil"/>
            </w:tcBorders>
            <w:shd w:val="clear" w:color="000000" w:fill="FFFFFF"/>
            <w:noWrap/>
            <w:vAlign w:val="center"/>
            <w:hideMark/>
          </w:tcPr>
          <w:p w14:paraId="75FF3474" w14:textId="476F1DF1"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2025</w:t>
            </w:r>
            <w:r w:rsidR="00362F43" w:rsidRPr="000177D7">
              <w:rPr>
                <w:rFonts w:ascii="Arial" w:hAnsi="Arial" w:cs="Arial"/>
                <w:sz w:val="16"/>
                <w:szCs w:val="16"/>
              </w:rPr>
              <w:noBreakHyphen/>
            </w:r>
            <w:r w:rsidRPr="000177D7">
              <w:rPr>
                <w:rFonts w:ascii="Arial" w:hAnsi="Arial" w:cs="Arial"/>
                <w:sz w:val="16"/>
                <w:szCs w:val="16"/>
              </w:rPr>
              <w:t>26</w:t>
            </w:r>
          </w:p>
        </w:tc>
      </w:tr>
      <w:tr w:rsidR="00966F5F" w:rsidRPr="000177D7" w14:paraId="16718620" w14:textId="77777777" w:rsidTr="00966F5F">
        <w:trPr>
          <w:divId w:val="850489312"/>
          <w:trHeight w:val="225"/>
        </w:trPr>
        <w:tc>
          <w:tcPr>
            <w:tcW w:w="2211" w:type="pct"/>
            <w:tcBorders>
              <w:top w:val="nil"/>
              <w:left w:val="nil"/>
              <w:bottom w:val="nil"/>
              <w:right w:val="nil"/>
            </w:tcBorders>
            <w:shd w:val="clear" w:color="000000" w:fill="FFFFFF"/>
            <w:noWrap/>
            <w:vAlign w:val="center"/>
            <w:hideMark/>
          </w:tcPr>
          <w:p w14:paraId="51A758D2"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8" w:type="pct"/>
            <w:tcBorders>
              <w:top w:val="nil"/>
              <w:left w:val="nil"/>
              <w:bottom w:val="single" w:sz="4" w:space="0" w:color="293F5B"/>
              <w:right w:val="nil"/>
            </w:tcBorders>
            <w:shd w:val="clear" w:color="000000" w:fill="FFFFFF"/>
            <w:noWrap/>
            <w:vAlign w:val="center"/>
            <w:hideMark/>
          </w:tcPr>
          <w:p w14:paraId="1C0761B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$m</w:t>
            </w:r>
          </w:p>
        </w:tc>
        <w:tc>
          <w:tcPr>
            <w:tcW w:w="77" w:type="pct"/>
            <w:tcBorders>
              <w:top w:val="nil"/>
              <w:left w:val="nil"/>
              <w:bottom w:val="nil"/>
              <w:right w:val="nil"/>
            </w:tcBorders>
            <w:shd w:val="clear" w:color="000000" w:fill="FFFFFF"/>
            <w:noWrap/>
            <w:vAlign w:val="center"/>
            <w:hideMark/>
          </w:tcPr>
          <w:p w14:paraId="623D1CE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 </w:t>
            </w:r>
          </w:p>
        </w:tc>
        <w:tc>
          <w:tcPr>
            <w:tcW w:w="541" w:type="pct"/>
            <w:tcBorders>
              <w:top w:val="nil"/>
              <w:left w:val="nil"/>
              <w:bottom w:val="single" w:sz="4" w:space="0" w:color="293F5B"/>
              <w:right w:val="nil"/>
            </w:tcBorders>
            <w:shd w:val="clear" w:color="000000" w:fill="E6F2FF"/>
            <w:noWrap/>
            <w:vAlign w:val="center"/>
            <w:hideMark/>
          </w:tcPr>
          <w:p w14:paraId="5D8B6957"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$m</w:t>
            </w:r>
          </w:p>
        </w:tc>
        <w:tc>
          <w:tcPr>
            <w:tcW w:w="541" w:type="pct"/>
            <w:tcBorders>
              <w:top w:val="nil"/>
              <w:left w:val="nil"/>
              <w:bottom w:val="single" w:sz="4" w:space="0" w:color="293F5B"/>
              <w:right w:val="nil"/>
            </w:tcBorders>
            <w:shd w:val="clear" w:color="000000" w:fill="FFFFFF"/>
            <w:noWrap/>
            <w:vAlign w:val="center"/>
            <w:hideMark/>
          </w:tcPr>
          <w:p w14:paraId="4855261E"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$m</w:t>
            </w:r>
          </w:p>
        </w:tc>
        <w:tc>
          <w:tcPr>
            <w:tcW w:w="541" w:type="pct"/>
            <w:tcBorders>
              <w:top w:val="nil"/>
              <w:left w:val="nil"/>
              <w:bottom w:val="single" w:sz="4" w:space="0" w:color="293F5B"/>
              <w:right w:val="nil"/>
            </w:tcBorders>
            <w:shd w:val="clear" w:color="000000" w:fill="FFFFFF"/>
            <w:noWrap/>
            <w:vAlign w:val="center"/>
            <w:hideMark/>
          </w:tcPr>
          <w:p w14:paraId="05A41BE0"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$m</w:t>
            </w:r>
          </w:p>
        </w:tc>
        <w:tc>
          <w:tcPr>
            <w:tcW w:w="541" w:type="pct"/>
            <w:tcBorders>
              <w:top w:val="nil"/>
              <w:left w:val="nil"/>
              <w:bottom w:val="single" w:sz="4" w:space="0" w:color="293F5B"/>
              <w:right w:val="nil"/>
            </w:tcBorders>
            <w:shd w:val="clear" w:color="000000" w:fill="FFFFFF"/>
            <w:noWrap/>
            <w:vAlign w:val="center"/>
            <w:hideMark/>
          </w:tcPr>
          <w:p w14:paraId="03CE2517"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$m</w:t>
            </w:r>
          </w:p>
        </w:tc>
      </w:tr>
      <w:tr w:rsidR="00966F5F" w:rsidRPr="000177D7" w14:paraId="6ECC531C" w14:textId="77777777" w:rsidTr="00966F5F">
        <w:trPr>
          <w:divId w:val="850489312"/>
          <w:trHeight w:val="225"/>
        </w:trPr>
        <w:tc>
          <w:tcPr>
            <w:tcW w:w="2211" w:type="pct"/>
            <w:tcBorders>
              <w:top w:val="nil"/>
              <w:left w:val="nil"/>
              <w:bottom w:val="nil"/>
              <w:right w:val="nil"/>
            </w:tcBorders>
            <w:shd w:val="clear" w:color="000000" w:fill="FFFFFF"/>
            <w:noWrap/>
            <w:vAlign w:val="center"/>
            <w:hideMark/>
          </w:tcPr>
          <w:p w14:paraId="1C3337E5"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Public debt interest</w:t>
            </w:r>
          </w:p>
        </w:tc>
        <w:tc>
          <w:tcPr>
            <w:tcW w:w="548" w:type="pct"/>
            <w:tcBorders>
              <w:top w:val="nil"/>
              <w:left w:val="nil"/>
              <w:bottom w:val="nil"/>
              <w:right w:val="nil"/>
            </w:tcBorders>
            <w:shd w:val="clear" w:color="000000" w:fill="FFFFFF"/>
            <w:noWrap/>
            <w:vAlign w:val="center"/>
            <w:hideMark/>
          </w:tcPr>
          <w:p w14:paraId="73F3FD7E"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18,517</w:t>
            </w:r>
          </w:p>
        </w:tc>
        <w:tc>
          <w:tcPr>
            <w:tcW w:w="77" w:type="pct"/>
            <w:tcBorders>
              <w:top w:val="nil"/>
              <w:left w:val="nil"/>
              <w:bottom w:val="nil"/>
              <w:right w:val="nil"/>
            </w:tcBorders>
            <w:shd w:val="clear" w:color="000000" w:fill="FFFFFF"/>
            <w:noWrap/>
            <w:vAlign w:val="center"/>
            <w:hideMark/>
          </w:tcPr>
          <w:p w14:paraId="7250B88A"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1DC48A62"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22,421</w:t>
            </w:r>
          </w:p>
        </w:tc>
        <w:tc>
          <w:tcPr>
            <w:tcW w:w="541" w:type="pct"/>
            <w:tcBorders>
              <w:top w:val="nil"/>
              <w:left w:val="nil"/>
              <w:bottom w:val="nil"/>
              <w:right w:val="nil"/>
            </w:tcBorders>
            <w:shd w:val="clear" w:color="000000" w:fill="FFFFFF"/>
            <w:noWrap/>
            <w:vAlign w:val="center"/>
            <w:hideMark/>
          </w:tcPr>
          <w:p w14:paraId="17FD9C02"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24,165</w:t>
            </w:r>
          </w:p>
        </w:tc>
        <w:tc>
          <w:tcPr>
            <w:tcW w:w="541" w:type="pct"/>
            <w:tcBorders>
              <w:top w:val="nil"/>
              <w:left w:val="nil"/>
              <w:bottom w:val="nil"/>
              <w:right w:val="nil"/>
            </w:tcBorders>
            <w:shd w:val="clear" w:color="000000" w:fill="FFFFFF"/>
            <w:noWrap/>
            <w:vAlign w:val="center"/>
            <w:hideMark/>
          </w:tcPr>
          <w:p w14:paraId="7756BA5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27,701</w:t>
            </w:r>
          </w:p>
        </w:tc>
        <w:tc>
          <w:tcPr>
            <w:tcW w:w="541" w:type="pct"/>
            <w:tcBorders>
              <w:top w:val="nil"/>
              <w:left w:val="nil"/>
              <w:bottom w:val="nil"/>
              <w:right w:val="nil"/>
            </w:tcBorders>
            <w:shd w:val="clear" w:color="000000" w:fill="FFFFFF"/>
            <w:noWrap/>
            <w:vAlign w:val="center"/>
            <w:hideMark/>
          </w:tcPr>
          <w:p w14:paraId="5538601E"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31,993</w:t>
            </w:r>
          </w:p>
        </w:tc>
      </w:tr>
      <w:tr w:rsidR="00966F5F" w:rsidRPr="000177D7" w14:paraId="7EF4646E" w14:textId="77777777" w:rsidTr="00966F5F">
        <w:trPr>
          <w:divId w:val="850489312"/>
          <w:trHeight w:val="225"/>
        </w:trPr>
        <w:tc>
          <w:tcPr>
            <w:tcW w:w="2211" w:type="pct"/>
            <w:tcBorders>
              <w:top w:val="nil"/>
              <w:left w:val="nil"/>
              <w:bottom w:val="nil"/>
              <w:right w:val="nil"/>
            </w:tcBorders>
            <w:shd w:val="clear" w:color="000000" w:fill="FFFFFF"/>
            <w:noWrap/>
            <w:vAlign w:val="center"/>
            <w:hideMark/>
          </w:tcPr>
          <w:p w14:paraId="2F9D4ED0" w14:textId="25FBB878" w:rsidR="00966F5F" w:rsidRPr="000177D7" w:rsidRDefault="00966F5F" w:rsidP="00966F5F">
            <w:pPr>
              <w:spacing w:before="0" w:after="0" w:line="240" w:lineRule="auto"/>
              <w:ind w:firstLineChars="100" w:firstLine="160"/>
              <w:rPr>
                <w:rFonts w:ascii="Arial" w:hAnsi="Arial" w:cs="Arial"/>
                <w:i/>
                <w:iCs/>
                <w:sz w:val="16"/>
                <w:szCs w:val="16"/>
              </w:rPr>
            </w:pPr>
            <w:r w:rsidRPr="000177D7">
              <w:rPr>
                <w:rFonts w:ascii="Arial" w:hAnsi="Arial" w:cs="Arial"/>
                <w:i/>
                <w:iCs/>
                <w:sz w:val="16"/>
                <w:szCs w:val="16"/>
              </w:rPr>
              <w:t>Interest on Commonwealth Government</w:t>
            </w:r>
            <w:r w:rsidR="00362F43" w:rsidRPr="000177D7">
              <w:rPr>
                <w:rFonts w:ascii="Arial" w:hAnsi="Arial" w:cs="Arial"/>
                <w:i/>
                <w:iCs/>
                <w:sz w:val="16"/>
                <w:szCs w:val="16"/>
              </w:rPr>
              <w:t>’</w:t>
            </w:r>
            <w:r w:rsidRPr="000177D7">
              <w:rPr>
                <w:rFonts w:ascii="Arial" w:hAnsi="Arial" w:cs="Arial"/>
                <w:i/>
                <w:iCs/>
                <w:sz w:val="16"/>
                <w:szCs w:val="16"/>
              </w:rPr>
              <w:t>s</w:t>
            </w:r>
          </w:p>
        </w:tc>
        <w:tc>
          <w:tcPr>
            <w:tcW w:w="548" w:type="pct"/>
            <w:tcBorders>
              <w:top w:val="nil"/>
              <w:left w:val="nil"/>
              <w:bottom w:val="nil"/>
              <w:right w:val="nil"/>
            </w:tcBorders>
            <w:shd w:val="clear" w:color="000000" w:fill="FFFFFF"/>
            <w:noWrap/>
            <w:vAlign w:val="center"/>
            <w:hideMark/>
          </w:tcPr>
          <w:p w14:paraId="40E53BEF"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77" w:type="pct"/>
            <w:tcBorders>
              <w:top w:val="nil"/>
              <w:left w:val="nil"/>
              <w:bottom w:val="nil"/>
              <w:right w:val="nil"/>
            </w:tcBorders>
            <w:shd w:val="clear" w:color="000000" w:fill="FFFFFF"/>
            <w:noWrap/>
            <w:vAlign w:val="center"/>
            <w:hideMark/>
          </w:tcPr>
          <w:p w14:paraId="35390668"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67B7A1AA"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FFFFFF"/>
            <w:noWrap/>
            <w:vAlign w:val="center"/>
            <w:hideMark/>
          </w:tcPr>
          <w:p w14:paraId="0AC1E774"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FFFFFF"/>
            <w:noWrap/>
            <w:vAlign w:val="center"/>
            <w:hideMark/>
          </w:tcPr>
          <w:p w14:paraId="4BD907CF"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FFFFFF"/>
            <w:noWrap/>
            <w:vAlign w:val="center"/>
            <w:hideMark/>
          </w:tcPr>
          <w:p w14:paraId="600D72A7"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r>
      <w:tr w:rsidR="00966F5F" w:rsidRPr="000177D7" w14:paraId="3999D46D" w14:textId="77777777" w:rsidTr="00966F5F">
        <w:trPr>
          <w:divId w:val="850489312"/>
          <w:trHeight w:val="225"/>
        </w:trPr>
        <w:tc>
          <w:tcPr>
            <w:tcW w:w="2211" w:type="pct"/>
            <w:tcBorders>
              <w:top w:val="nil"/>
              <w:left w:val="nil"/>
              <w:bottom w:val="nil"/>
              <w:right w:val="nil"/>
            </w:tcBorders>
            <w:shd w:val="clear" w:color="000000" w:fill="FFFFFF"/>
            <w:noWrap/>
            <w:vAlign w:val="center"/>
            <w:hideMark/>
          </w:tcPr>
          <w:p w14:paraId="00BDC228" w14:textId="77777777" w:rsidR="00966F5F" w:rsidRPr="000177D7" w:rsidRDefault="00966F5F" w:rsidP="00966F5F">
            <w:pPr>
              <w:spacing w:before="0" w:after="0" w:line="240" w:lineRule="auto"/>
              <w:ind w:firstLineChars="200" w:firstLine="320"/>
              <w:rPr>
                <w:rFonts w:ascii="Arial" w:hAnsi="Arial" w:cs="Arial"/>
                <w:i/>
                <w:iCs/>
                <w:sz w:val="16"/>
                <w:szCs w:val="16"/>
              </w:rPr>
            </w:pPr>
            <w:r w:rsidRPr="000177D7">
              <w:rPr>
                <w:rFonts w:ascii="Arial" w:hAnsi="Arial" w:cs="Arial"/>
                <w:i/>
                <w:iCs/>
                <w:sz w:val="16"/>
                <w:szCs w:val="16"/>
              </w:rPr>
              <w:t xml:space="preserve"> behalf</w:t>
            </w:r>
          </w:p>
        </w:tc>
        <w:tc>
          <w:tcPr>
            <w:tcW w:w="548" w:type="pct"/>
            <w:tcBorders>
              <w:top w:val="nil"/>
              <w:left w:val="nil"/>
              <w:bottom w:val="nil"/>
              <w:right w:val="nil"/>
            </w:tcBorders>
            <w:shd w:val="clear" w:color="000000" w:fill="FFFFFF"/>
            <w:noWrap/>
            <w:vAlign w:val="center"/>
            <w:hideMark/>
          </w:tcPr>
          <w:p w14:paraId="0ACE251E"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18,517</w:t>
            </w:r>
          </w:p>
        </w:tc>
        <w:tc>
          <w:tcPr>
            <w:tcW w:w="77" w:type="pct"/>
            <w:tcBorders>
              <w:top w:val="nil"/>
              <w:left w:val="nil"/>
              <w:bottom w:val="nil"/>
              <w:right w:val="nil"/>
            </w:tcBorders>
            <w:shd w:val="clear" w:color="000000" w:fill="FFFFFF"/>
            <w:noWrap/>
            <w:vAlign w:val="center"/>
            <w:hideMark/>
          </w:tcPr>
          <w:p w14:paraId="2172A64D"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41" w:type="pct"/>
            <w:tcBorders>
              <w:top w:val="nil"/>
              <w:left w:val="nil"/>
              <w:bottom w:val="nil"/>
              <w:right w:val="nil"/>
            </w:tcBorders>
            <w:shd w:val="clear" w:color="000000" w:fill="E6F2FF"/>
            <w:noWrap/>
            <w:vAlign w:val="center"/>
            <w:hideMark/>
          </w:tcPr>
          <w:p w14:paraId="46629201"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22,421</w:t>
            </w:r>
          </w:p>
        </w:tc>
        <w:tc>
          <w:tcPr>
            <w:tcW w:w="541" w:type="pct"/>
            <w:tcBorders>
              <w:top w:val="nil"/>
              <w:left w:val="nil"/>
              <w:bottom w:val="nil"/>
              <w:right w:val="nil"/>
            </w:tcBorders>
            <w:shd w:val="clear" w:color="000000" w:fill="FFFFFF"/>
            <w:noWrap/>
            <w:vAlign w:val="center"/>
            <w:hideMark/>
          </w:tcPr>
          <w:p w14:paraId="4E881122"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24,165</w:t>
            </w:r>
          </w:p>
        </w:tc>
        <w:tc>
          <w:tcPr>
            <w:tcW w:w="541" w:type="pct"/>
            <w:tcBorders>
              <w:top w:val="nil"/>
              <w:left w:val="nil"/>
              <w:bottom w:val="nil"/>
              <w:right w:val="nil"/>
            </w:tcBorders>
            <w:shd w:val="clear" w:color="000000" w:fill="FFFFFF"/>
            <w:noWrap/>
            <w:vAlign w:val="center"/>
            <w:hideMark/>
          </w:tcPr>
          <w:p w14:paraId="55062290"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27,701</w:t>
            </w:r>
          </w:p>
        </w:tc>
        <w:tc>
          <w:tcPr>
            <w:tcW w:w="541" w:type="pct"/>
            <w:tcBorders>
              <w:top w:val="nil"/>
              <w:left w:val="nil"/>
              <w:bottom w:val="nil"/>
              <w:right w:val="nil"/>
            </w:tcBorders>
            <w:shd w:val="clear" w:color="000000" w:fill="FFFFFF"/>
            <w:noWrap/>
            <w:vAlign w:val="center"/>
            <w:hideMark/>
          </w:tcPr>
          <w:p w14:paraId="6768C6A7"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31,993</w:t>
            </w:r>
          </w:p>
        </w:tc>
      </w:tr>
      <w:tr w:rsidR="00966F5F" w:rsidRPr="000177D7" w14:paraId="0278DE9F" w14:textId="77777777" w:rsidTr="00966F5F">
        <w:trPr>
          <w:divId w:val="850489312"/>
          <w:trHeight w:val="225"/>
        </w:trPr>
        <w:tc>
          <w:tcPr>
            <w:tcW w:w="2211" w:type="pct"/>
            <w:tcBorders>
              <w:top w:val="nil"/>
              <w:left w:val="nil"/>
              <w:bottom w:val="nil"/>
              <w:right w:val="nil"/>
            </w:tcBorders>
            <w:shd w:val="clear" w:color="000000" w:fill="FFFFFF"/>
            <w:noWrap/>
            <w:vAlign w:val="center"/>
            <w:hideMark/>
          </w:tcPr>
          <w:p w14:paraId="5D7738AE"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Nominal superannuation interest</w:t>
            </w:r>
          </w:p>
        </w:tc>
        <w:tc>
          <w:tcPr>
            <w:tcW w:w="548" w:type="pct"/>
            <w:tcBorders>
              <w:top w:val="nil"/>
              <w:left w:val="nil"/>
              <w:bottom w:val="nil"/>
              <w:right w:val="nil"/>
            </w:tcBorders>
            <w:shd w:val="clear" w:color="000000" w:fill="FFFFFF"/>
            <w:noWrap/>
            <w:vAlign w:val="center"/>
            <w:hideMark/>
          </w:tcPr>
          <w:p w14:paraId="41C6584F"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8,974</w:t>
            </w:r>
          </w:p>
        </w:tc>
        <w:tc>
          <w:tcPr>
            <w:tcW w:w="77" w:type="pct"/>
            <w:tcBorders>
              <w:top w:val="nil"/>
              <w:left w:val="nil"/>
              <w:bottom w:val="nil"/>
              <w:right w:val="nil"/>
            </w:tcBorders>
            <w:shd w:val="clear" w:color="000000" w:fill="FFFFFF"/>
            <w:noWrap/>
            <w:vAlign w:val="center"/>
            <w:hideMark/>
          </w:tcPr>
          <w:p w14:paraId="71369428"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55DEAAFB"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12,264</w:t>
            </w:r>
          </w:p>
        </w:tc>
        <w:tc>
          <w:tcPr>
            <w:tcW w:w="541" w:type="pct"/>
            <w:tcBorders>
              <w:top w:val="nil"/>
              <w:left w:val="nil"/>
              <w:bottom w:val="nil"/>
              <w:right w:val="nil"/>
            </w:tcBorders>
            <w:shd w:val="clear" w:color="000000" w:fill="FFFFFF"/>
            <w:noWrap/>
            <w:vAlign w:val="center"/>
            <w:hideMark/>
          </w:tcPr>
          <w:p w14:paraId="5A52411D"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13,423</w:t>
            </w:r>
          </w:p>
        </w:tc>
        <w:tc>
          <w:tcPr>
            <w:tcW w:w="541" w:type="pct"/>
            <w:tcBorders>
              <w:top w:val="nil"/>
              <w:left w:val="nil"/>
              <w:bottom w:val="nil"/>
              <w:right w:val="nil"/>
            </w:tcBorders>
            <w:shd w:val="clear" w:color="000000" w:fill="FFFFFF"/>
            <w:noWrap/>
            <w:vAlign w:val="center"/>
            <w:hideMark/>
          </w:tcPr>
          <w:p w14:paraId="2098DEE3"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13,737</w:t>
            </w:r>
          </w:p>
        </w:tc>
        <w:tc>
          <w:tcPr>
            <w:tcW w:w="541" w:type="pct"/>
            <w:tcBorders>
              <w:top w:val="nil"/>
              <w:left w:val="nil"/>
              <w:bottom w:val="nil"/>
              <w:right w:val="nil"/>
            </w:tcBorders>
            <w:shd w:val="clear" w:color="000000" w:fill="FFFFFF"/>
            <w:noWrap/>
            <w:vAlign w:val="center"/>
            <w:hideMark/>
          </w:tcPr>
          <w:p w14:paraId="23AB6CC7"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14,403</w:t>
            </w:r>
          </w:p>
        </w:tc>
      </w:tr>
      <w:tr w:rsidR="00966F5F" w:rsidRPr="000177D7" w14:paraId="56B5F0AA" w14:textId="77777777" w:rsidTr="00966F5F">
        <w:trPr>
          <w:divId w:val="850489312"/>
          <w:trHeight w:val="225"/>
        </w:trPr>
        <w:tc>
          <w:tcPr>
            <w:tcW w:w="2211" w:type="pct"/>
            <w:tcBorders>
              <w:top w:val="nil"/>
              <w:left w:val="nil"/>
              <w:bottom w:val="nil"/>
              <w:right w:val="nil"/>
            </w:tcBorders>
            <w:shd w:val="clear" w:color="000000" w:fill="FFFFFF"/>
            <w:noWrap/>
            <w:vAlign w:val="center"/>
            <w:hideMark/>
          </w:tcPr>
          <w:p w14:paraId="72012272" w14:textId="00B51F55"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xml:space="preserve">General purpose </w:t>
            </w:r>
            <w:proofErr w:type="gramStart"/>
            <w:r w:rsidRPr="000177D7">
              <w:rPr>
                <w:rFonts w:ascii="Arial" w:hAnsi="Arial" w:cs="Arial"/>
                <w:sz w:val="16"/>
                <w:szCs w:val="16"/>
              </w:rPr>
              <w:t>inter</w:t>
            </w:r>
            <w:proofErr w:type="gramEnd"/>
            <w:r w:rsidR="00362F43" w:rsidRPr="000177D7">
              <w:rPr>
                <w:rFonts w:ascii="Arial" w:hAnsi="Arial" w:cs="Arial"/>
                <w:sz w:val="16"/>
                <w:szCs w:val="16"/>
              </w:rPr>
              <w:noBreakHyphen/>
            </w:r>
            <w:r w:rsidRPr="000177D7">
              <w:rPr>
                <w:rFonts w:ascii="Arial" w:hAnsi="Arial" w:cs="Arial"/>
                <w:sz w:val="16"/>
                <w:szCs w:val="16"/>
              </w:rPr>
              <w:t>government transactions</w:t>
            </w:r>
          </w:p>
        </w:tc>
        <w:tc>
          <w:tcPr>
            <w:tcW w:w="548" w:type="pct"/>
            <w:tcBorders>
              <w:top w:val="nil"/>
              <w:left w:val="nil"/>
              <w:bottom w:val="nil"/>
              <w:right w:val="nil"/>
            </w:tcBorders>
            <w:shd w:val="clear" w:color="000000" w:fill="FFFFFF"/>
            <w:noWrap/>
            <w:vAlign w:val="center"/>
            <w:hideMark/>
          </w:tcPr>
          <w:p w14:paraId="30936175"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81,679</w:t>
            </w:r>
          </w:p>
        </w:tc>
        <w:tc>
          <w:tcPr>
            <w:tcW w:w="77" w:type="pct"/>
            <w:tcBorders>
              <w:top w:val="nil"/>
              <w:left w:val="nil"/>
              <w:bottom w:val="nil"/>
              <w:right w:val="nil"/>
            </w:tcBorders>
            <w:shd w:val="clear" w:color="000000" w:fill="FFFFFF"/>
            <w:noWrap/>
            <w:vAlign w:val="center"/>
            <w:hideMark/>
          </w:tcPr>
          <w:p w14:paraId="210EA198"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495A00C3"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90,259</w:t>
            </w:r>
          </w:p>
        </w:tc>
        <w:tc>
          <w:tcPr>
            <w:tcW w:w="541" w:type="pct"/>
            <w:tcBorders>
              <w:top w:val="nil"/>
              <w:left w:val="nil"/>
              <w:bottom w:val="nil"/>
              <w:right w:val="nil"/>
            </w:tcBorders>
            <w:shd w:val="clear" w:color="000000" w:fill="FFFFFF"/>
            <w:noWrap/>
            <w:vAlign w:val="center"/>
            <w:hideMark/>
          </w:tcPr>
          <w:p w14:paraId="1CDC09B1"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94,950</w:t>
            </w:r>
          </w:p>
        </w:tc>
        <w:tc>
          <w:tcPr>
            <w:tcW w:w="541" w:type="pct"/>
            <w:tcBorders>
              <w:top w:val="nil"/>
              <w:left w:val="nil"/>
              <w:bottom w:val="nil"/>
              <w:right w:val="nil"/>
            </w:tcBorders>
            <w:shd w:val="clear" w:color="000000" w:fill="FFFFFF"/>
            <w:noWrap/>
            <w:vAlign w:val="center"/>
            <w:hideMark/>
          </w:tcPr>
          <w:p w14:paraId="406C7E67"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97,983</w:t>
            </w:r>
          </w:p>
        </w:tc>
        <w:tc>
          <w:tcPr>
            <w:tcW w:w="541" w:type="pct"/>
            <w:tcBorders>
              <w:top w:val="nil"/>
              <w:left w:val="nil"/>
              <w:bottom w:val="nil"/>
              <w:right w:val="nil"/>
            </w:tcBorders>
            <w:shd w:val="clear" w:color="000000" w:fill="FFFFFF"/>
            <w:noWrap/>
            <w:vAlign w:val="center"/>
            <w:hideMark/>
          </w:tcPr>
          <w:p w14:paraId="1D3A0A9D"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99,972</w:t>
            </w:r>
          </w:p>
        </w:tc>
      </w:tr>
      <w:tr w:rsidR="00966F5F" w:rsidRPr="000177D7" w14:paraId="08A1726E" w14:textId="77777777" w:rsidTr="00966F5F">
        <w:trPr>
          <w:divId w:val="850489312"/>
          <w:trHeight w:val="225"/>
        </w:trPr>
        <w:tc>
          <w:tcPr>
            <w:tcW w:w="2211" w:type="pct"/>
            <w:tcBorders>
              <w:top w:val="nil"/>
              <w:left w:val="nil"/>
              <w:bottom w:val="nil"/>
              <w:right w:val="nil"/>
            </w:tcBorders>
            <w:shd w:val="clear" w:color="000000" w:fill="FFFFFF"/>
            <w:noWrap/>
            <w:vAlign w:val="center"/>
            <w:hideMark/>
          </w:tcPr>
          <w:p w14:paraId="1CDE9C7A" w14:textId="4A8179E2" w:rsidR="00966F5F" w:rsidRPr="000177D7" w:rsidRDefault="00966F5F" w:rsidP="00966F5F">
            <w:pPr>
              <w:spacing w:before="0" w:after="0" w:line="240" w:lineRule="auto"/>
              <w:ind w:firstLineChars="100" w:firstLine="160"/>
              <w:rPr>
                <w:rFonts w:ascii="Arial" w:hAnsi="Arial" w:cs="Arial"/>
                <w:i/>
                <w:iCs/>
                <w:sz w:val="16"/>
                <w:szCs w:val="16"/>
              </w:rPr>
            </w:pPr>
            <w:r w:rsidRPr="000177D7">
              <w:rPr>
                <w:rFonts w:ascii="Arial" w:hAnsi="Arial" w:cs="Arial"/>
                <w:i/>
                <w:iCs/>
                <w:sz w:val="16"/>
                <w:szCs w:val="16"/>
              </w:rPr>
              <w:t>General revenue assistance</w:t>
            </w:r>
            <w:r w:rsidR="00362F43" w:rsidRPr="000177D7">
              <w:rPr>
                <w:rFonts w:ascii="Arial" w:hAnsi="Arial" w:cs="Arial"/>
                <w:i/>
                <w:iCs/>
                <w:sz w:val="16"/>
                <w:szCs w:val="16"/>
              </w:rPr>
              <w:t xml:space="preserve"> – </w:t>
            </w:r>
            <w:r w:rsidRPr="000177D7">
              <w:rPr>
                <w:rFonts w:ascii="Arial" w:hAnsi="Arial" w:cs="Arial"/>
                <w:i/>
                <w:iCs/>
                <w:sz w:val="16"/>
                <w:szCs w:val="16"/>
              </w:rPr>
              <w:t>states and</w:t>
            </w:r>
          </w:p>
        </w:tc>
        <w:tc>
          <w:tcPr>
            <w:tcW w:w="548" w:type="pct"/>
            <w:tcBorders>
              <w:top w:val="nil"/>
              <w:left w:val="nil"/>
              <w:bottom w:val="nil"/>
              <w:right w:val="nil"/>
            </w:tcBorders>
            <w:shd w:val="clear" w:color="000000" w:fill="FFFFFF"/>
            <w:noWrap/>
            <w:vAlign w:val="center"/>
            <w:hideMark/>
          </w:tcPr>
          <w:p w14:paraId="2325AB52"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77" w:type="pct"/>
            <w:tcBorders>
              <w:top w:val="nil"/>
              <w:left w:val="nil"/>
              <w:bottom w:val="nil"/>
              <w:right w:val="nil"/>
            </w:tcBorders>
            <w:shd w:val="clear" w:color="000000" w:fill="FFFFFF"/>
            <w:noWrap/>
            <w:vAlign w:val="center"/>
            <w:hideMark/>
          </w:tcPr>
          <w:p w14:paraId="772A28B3"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41" w:type="pct"/>
            <w:tcBorders>
              <w:top w:val="nil"/>
              <w:left w:val="nil"/>
              <w:bottom w:val="nil"/>
              <w:right w:val="nil"/>
            </w:tcBorders>
            <w:shd w:val="clear" w:color="000000" w:fill="E6F2FF"/>
            <w:noWrap/>
            <w:vAlign w:val="center"/>
            <w:hideMark/>
          </w:tcPr>
          <w:p w14:paraId="276858E9"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41" w:type="pct"/>
            <w:tcBorders>
              <w:top w:val="nil"/>
              <w:left w:val="nil"/>
              <w:bottom w:val="nil"/>
              <w:right w:val="nil"/>
            </w:tcBorders>
            <w:shd w:val="clear" w:color="000000" w:fill="FFFFFF"/>
            <w:noWrap/>
            <w:vAlign w:val="center"/>
            <w:hideMark/>
          </w:tcPr>
          <w:p w14:paraId="69279C1D"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41" w:type="pct"/>
            <w:tcBorders>
              <w:top w:val="nil"/>
              <w:left w:val="nil"/>
              <w:bottom w:val="nil"/>
              <w:right w:val="nil"/>
            </w:tcBorders>
            <w:shd w:val="clear" w:color="000000" w:fill="FFFFFF"/>
            <w:noWrap/>
            <w:vAlign w:val="center"/>
            <w:hideMark/>
          </w:tcPr>
          <w:p w14:paraId="2F9CEA97"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41" w:type="pct"/>
            <w:tcBorders>
              <w:top w:val="nil"/>
              <w:left w:val="nil"/>
              <w:bottom w:val="nil"/>
              <w:right w:val="nil"/>
            </w:tcBorders>
            <w:shd w:val="clear" w:color="000000" w:fill="FFFFFF"/>
            <w:noWrap/>
            <w:vAlign w:val="center"/>
            <w:hideMark/>
          </w:tcPr>
          <w:p w14:paraId="31E06578"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r>
      <w:tr w:rsidR="00966F5F" w:rsidRPr="000177D7" w14:paraId="69C14C36" w14:textId="77777777" w:rsidTr="00966F5F">
        <w:trPr>
          <w:divId w:val="850489312"/>
          <w:trHeight w:val="225"/>
        </w:trPr>
        <w:tc>
          <w:tcPr>
            <w:tcW w:w="2211" w:type="pct"/>
            <w:tcBorders>
              <w:top w:val="nil"/>
              <w:left w:val="nil"/>
              <w:bottom w:val="nil"/>
              <w:right w:val="nil"/>
            </w:tcBorders>
            <w:shd w:val="clear" w:color="000000" w:fill="FFFFFF"/>
            <w:noWrap/>
            <w:vAlign w:val="center"/>
            <w:hideMark/>
          </w:tcPr>
          <w:p w14:paraId="34AFA487" w14:textId="77777777" w:rsidR="00966F5F" w:rsidRPr="000177D7" w:rsidRDefault="00966F5F" w:rsidP="00966F5F">
            <w:pPr>
              <w:spacing w:before="0" w:after="0" w:line="240" w:lineRule="auto"/>
              <w:ind w:firstLineChars="200" w:firstLine="320"/>
              <w:rPr>
                <w:rFonts w:ascii="Arial" w:hAnsi="Arial" w:cs="Arial"/>
                <w:i/>
                <w:iCs/>
                <w:sz w:val="16"/>
                <w:szCs w:val="16"/>
              </w:rPr>
            </w:pPr>
            <w:r w:rsidRPr="000177D7">
              <w:rPr>
                <w:rFonts w:ascii="Arial" w:hAnsi="Arial" w:cs="Arial"/>
                <w:i/>
                <w:iCs/>
                <w:sz w:val="16"/>
                <w:szCs w:val="16"/>
              </w:rPr>
              <w:t>territories</w:t>
            </w:r>
          </w:p>
        </w:tc>
        <w:tc>
          <w:tcPr>
            <w:tcW w:w="548" w:type="pct"/>
            <w:tcBorders>
              <w:top w:val="nil"/>
              <w:left w:val="nil"/>
              <w:bottom w:val="nil"/>
              <w:right w:val="nil"/>
            </w:tcBorders>
            <w:shd w:val="clear" w:color="000000" w:fill="FFFFFF"/>
            <w:noWrap/>
            <w:vAlign w:val="center"/>
            <w:hideMark/>
          </w:tcPr>
          <w:p w14:paraId="51479C38"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77,531</w:t>
            </w:r>
          </w:p>
        </w:tc>
        <w:tc>
          <w:tcPr>
            <w:tcW w:w="77" w:type="pct"/>
            <w:tcBorders>
              <w:top w:val="nil"/>
              <w:left w:val="nil"/>
              <w:bottom w:val="nil"/>
              <w:right w:val="nil"/>
            </w:tcBorders>
            <w:shd w:val="clear" w:color="000000" w:fill="FFFFFF"/>
            <w:noWrap/>
            <w:vAlign w:val="center"/>
            <w:hideMark/>
          </w:tcPr>
          <w:p w14:paraId="4340EDA1"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41" w:type="pct"/>
            <w:tcBorders>
              <w:top w:val="nil"/>
              <w:left w:val="nil"/>
              <w:bottom w:val="nil"/>
              <w:right w:val="nil"/>
            </w:tcBorders>
            <w:shd w:val="clear" w:color="000000" w:fill="E6F2FF"/>
            <w:noWrap/>
            <w:vAlign w:val="center"/>
            <w:hideMark/>
          </w:tcPr>
          <w:p w14:paraId="2CE918CC"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88,451</w:t>
            </w:r>
          </w:p>
        </w:tc>
        <w:tc>
          <w:tcPr>
            <w:tcW w:w="541" w:type="pct"/>
            <w:tcBorders>
              <w:top w:val="nil"/>
              <w:left w:val="nil"/>
              <w:bottom w:val="nil"/>
              <w:right w:val="nil"/>
            </w:tcBorders>
            <w:shd w:val="clear" w:color="000000" w:fill="FFFFFF"/>
            <w:noWrap/>
            <w:vAlign w:val="center"/>
            <w:hideMark/>
          </w:tcPr>
          <w:p w14:paraId="056925C0"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91,548</w:t>
            </w:r>
          </w:p>
        </w:tc>
        <w:tc>
          <w:tcPr>
            <w:tcW w:w="541" w:type="pct"/>
            <w:tcBorders>
              <w:top w:val="nil"/>
              <w:left w:val="nil"/>
              <w:bottom w:val="nil"/>
              <w:right w:val="nil"/>
            </w:tcBorders>
            <w:shd w:val="clear" w:color="000000" w:fill="FFFFFF"/>
            <w:noWrap/>
            <w:vAlign w:val="center"/>
            <w:hideMark/>
          </w:tcPr>
          <w:p w14:paraId="2DD9EFD9"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94,562</w:t>
            </w:r>
          </w:p>
        </w:tc>
        <w:tc>
          <w:tcPr>
            <w:tcW w:w="541" w:type="pct"/>
            <w:tcBorders>
              <w:top w:val="nil"/>
              <w:left w:val="nil"/>
              <w:bottom w:val="nil"/>
              <w:right w:val="nil"/>
            </w:tcBorders>
            <w:shd w:val="clear" w:color="000000" w:fill="FFFFFF"/>
            <w:noWrap/>
            <w:vAlign w:val="center"/>
            <w:hideMark/>
          </w:tcPr>
          <w:p w14:paraId="1CD31B0C"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96,427</w:t>
            </w:r>
          </w:p>
        </w:tc>
      </w:tr>
      <w:tr w:rsidR="00966F5F" w:rsidRPr="000177D7" w14:paraId="00A4FC8B" w14:textId="77777777" w:rsidTr="00966F5F">
        <w:trPr>
          <w:divId w:val="850489312"/>
          <w:trHeight w:val="225"/>
        </w:trPr>
        <w:tc>
          <w:tcPr>
            <w:tcW w:w="2211" w:type="pct"/>
            <w:tcBorders>
              <w:top w:val="nil"/>
              <w:left w:val="nil"/>
              <w:bottom w:val="nil"/>
              <w:right w:val="nil"/>
            </w:tcBorders>
            <w:shd w:val="clear" w:color="000000" w:fill="FFFFFF"/>
            <w:noWrap/>
            <w:vAlign w:val="center"/>
            <w:hideMark/>
          </w:tcPr>
          <w:p w14:paraId="37959DF1" w14:textId="77777777" w:rsidR="00966F5F" w:rsidRPr="000177D7" w:rsidRDefault="00966F5F" w:rsidP="00966F5F">
            <w:pPr>
              <w:spacing w:before="0" w:after="0" w:line="240" w:lineRule="auto"/>
              <w:ind w:firstLineChars="100" w:firstLine="160"/>
              <w:rPr>
                <w:rFonts w:ascii="Arial" w:hAnsi="Arial" w:cs="Arial"/>
                <w:i/>
                <w:iCs/>
                <w:sz w:val="16"/>
                <w:szCs w:val="16"/>
              </w:rPr>
            </w:pPr>
            <w:r w:rsidRPr="000177D7">
              <w:rPr>
                <w:rFonts w:ascii="Arial" w:hAnsi="Arial" w:cs="Arial"/>
                <w:i/>
                <w:iCs/>
                <w:sz w:val="16"/>
                <w:szCs w:val="16"/>
              </w:rPr>
              <w:t>Local government assistance</w:t>
            </w:r>
          </w:p>
        </w:tc>
        <w:tc>
          <w:tcPr>
            <w:tcW w:w="548" w:type="pct"/>
            <w:tcBorders>
              <w:top w:val="nil"/>
              <w:left w:val="nil"/>
              <w:bottom w:val="nil"/>
              <w:right w:val="nil"/>
            </w:tcBorders>
            <w:shd w:val="clear" w:color="000000" w:fill="FFFFFF"/>
            <w:noWrap/>
            <w:vAlign w:val="center"/>
            <w:hideMark/>
          </w:tcPr>
          <w:p w14:paraId="01D8F6BA"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4,148</w:t>
            </w:r>
          </w:p>
        </w:tc>
        <w:tc>
          <w:tcPr>
            <w:tcW w:w="77" w:type="pct"/>
            <w:tcBorders>
              <w:top w:val="nil"/>
              <w:left w:val="nil"/>
              <w:bottom w:val="nil"/>
              <w:right w:val="nil"/>
            </w:tcBorders>
            <w:shd w:val="clear" w:color="000000" w:fill="FFFFFF"/>
            <w:noWrap/>
            <w:vAlign w:val="center"/>
            <w:hideMark/>
          </w:tcPr>
          <w:p w14:paraId="7B7DFEAE"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41" w:type="pct"/>
            <w:tcBorders>
              <w:top w:val="nil"/>
              <w:left w:val="nil"/>
              <w:bottom w:val="nil"/>
              <w:right w:val="nil"/>
            </w:tcBorders>
            <w:shd w:val="clear" w:color="000000" w:fill="E6F2FF"/>
            <w:noWrap/>
            <w:vAlign w:val="center"/>
            <w:hideMark/>
          </w:tcPr>
          <w:p w14:paraId="2BA0537F"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1,808</w:t>
            </w:r>
          </w:p>
        </w:tc>
        <w:tc>
          <w:tcPr>
            <w:tcW w:w="541" w:type="pct"/>
            <w:tcBorders>
              <w:top w:val="nil"/>
              <w:left w:val="nil"/>
              <w:bottom w:val="nil"/>
              <w:right w:val="nil"/>
            </w:tcBorders>
            <w:shd w:val="clear" w:color="000000" w:fill="FFFFFF"/>
            <w:noWrap/>
            <w:vAlign w:val="center"/>
            <w:hideMark/>
          </w:tcPr>
          <w:p w14:paraId="40B00A79"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3,402</w:t>
            </w:r>
          </w:p>
        </w:tc>
        <w:tc>
          <w:tcPr>
            <w:tcW w:w="541" w:type="pct"/>
            <w:tcBorders>
              <w:top w:val="nil"/>
              <w:left w:val="nil"/>
              <w:bottom w:val="nil"/>
              <w:right w:val="nil"/>
            </w:tcBorders>
            <w:shd w:val="clear" w:color="000000" w:fill="FFFFFF"/>
            <w:noWrap/>
            <w:vAlign w:val="center"/>
            <w:hideMark/>
          </w:tcPr>
          <w:p w14:paraId="3C8EADE8"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3,420</w:t>
            </w:r>
          </w:p>
        </w:tc>
        <w:tc>
          <w:tcPr>
            <w:tcW w:w="541" w:type="pct"/>
            <w:tcBorders>
              <w:top w:val="nil"/>
              <w:left w:val="nil"/>
              <w:bottom w:val="nil"/>
              <w:right w:val="nil"/>
            </w:tcBorders>
            <w:shd w:val="clear" w:color="000000" w:fill="FFFFFF"/>
            <w:noWrap/>
            <w:vAlign w:val="center"/>
            <w:hideMark/>
          </w:tcPr>
          <w:p w14:paraId="48B270FA"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3,544</w:t>
            </w:r>
          </w:p>
        </w:tc>
      </w:tr>
      <w:tr w:rsidR="00966F5F" w:rsidRPr="000177D7" w14:paraId="49486484" w14:textId="77777777" w:rsidTr="00966F5F">
        <w:trPr>
          <w:divId w:val="850489312"/>
          <w:trHeight w:val="225"/>
        </w:trPr>
        <w:tc>
          <w:tcPr>
            <w:tcW w:w="2211" w:type="pct"/>
            <w:tcBorders>
              <w:top w:val="nil"/>
              <w:left w:val="nil"/>
              <w:bottom w:val="nil"/>
              <w:right w:val="nil"/>
            </w:tcBorders>
            <w:shd w:val="clear" w:color="000000" w:fill="FFFFFF"/>
            <w:noWrap/>
            <w:vAlign w:val="center"/>
            <w:hideMark/>
          </w:tcPr>
          <w:p w14:paraId="54790C2E"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Natural disaster relief</w:t>
            </w:r>
          </w:p>
        </w:tc>
        <w:tc>
          <w:tcPr>
            <w:tcW w:w="548" w:type="pct"/>
            <w:tcBorders>
              <w:top w:val="nil"/>
              <w:left w:val="nil"/>
              <w:bottom w:val="nil"/>
              <w:right w:val="nil"/>
            </w:tcBorders>
            <w:shd w:val="clear" w:color="000000" w:fill="FFFFFF"/>
            <w:noWrap/>
            <w:vAlign w:val="center"/>
            <w:hideMark/>
          </w:tcPr>
          <w:p w14:paraId="42D51695"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5,840</w:t>
            </w:r>
          </w:p>
        </w:tc>
        <w:tc>
          <w:tcPr>
            <w:tcW w:w="77" w:type="pct"/>
            <w:tcBorders>
              <w:top w:val="nil"/>
              <w:left w:val="nil"/>
              <w:bottom w:val="nil"/>
              <w:right w:val="nil"/>
            </w:tcBorders>
            <w:shd w:val="clear" w:color="000000" w:fill="FFFFFF"/>
            <w:noWrap/>
            <w:vAlign w:val="center"/>
            <w:hideMark/>
          </w:tcPr>
          <w:p w14:paraId="03D01737"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61175E96"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3,554</w:t>
            </w:r>
          </w:p>
        </w:tc>
        <w:tc>
          <w:tcPr>
            <w:tcW w:w="541" w:type="pct"/>
            <w:tcBorders>
              <w:top w:val="nil"/>
              <w:left w:val="nil"/>
              <w:bottom w:val="nil"/>
              <w:right w:val="nil"/>
            </w:tcBorders>
            <w:shd w:val="clear" w:color="000000" w:fill="FFFFFF"/>
            <w:noWrap/>
            <w:vAlign w:val="center"/>
            <w:hideMark/>
          </w:tcPr>
          <w:p w14:paraId="589496E1"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1,589</w:t>
            </w:r>
          </w:p>
        </w:tc>
        <w:tc>
          <w:tcPr>
            <w:tcW w:w="541" w:type="pct"/>
            <w:tcBorders>
              <w:top w:val="nil"/>
              <w:left w:val="nil"/>
              <w:bottom w:val="nil"/>
              <w:right w:val="nil"/>
            </w:tcBorders>
            <w:shd w:val="clear" w:color="000000" w:fill="FFFFFF"/>
            <w:noWrap/>
            <w:vAlign w:val="center"/>
            <w:hideMark/>
          </w:tcPr>
          <w:p w14:paraId="576D0F47"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818</w:t>
            </w:r>
          </w:p>
        </w:tc>
        <w:tc>
          <w:tcPr>
            <w:tcW w:w="541" w:type="pct"/>
            <w:tcBorders>
              <w:top w:val="nil"/>
              <w:left w:val="nil"/>
              <w:bottom w:val="nil"/>
              <w:right w:val="nil"/>
            </w:tcBorders>
            <w:shd w:val="clear" w:color="000000" w:fill="FFFFFF"/>
            <w:noWrap/>
            <w:vAlign w:val="center"/>
            <w:hideMark/>
          </w:tcPr>
          <w:p w14:paraId="0DEFF2F5"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267</w:t>
            </w:r>
          </w:p>
        </w:tc>
      </w:tr>
      <w:tr w:rsidR="00966F5F" w:rsidRPr="000177D7" w14:paraId="6A82F396" w14:textId="77777777" w:rsidTr="00966F5F">
        <w:trPr>
          <w:divId w:val="850489312"/>
          <w:trHeight w:val="225"/>
        </w:trPr>
        <w:tc>
          <w:tcPr>
            <w:tcW w:w="2211" w:type="pct"/>
            <w:tcBorders>
              <w:top w:val="nil"/>
              <w:left w:val="nil"/>
              <w:bottom w:val="nil"/>
              <w:right w:val="nil"/>
            </w:tcBorders>
            <w:shd w:val="clear" w:color="000000" w:fill="FFFFFF"/>
            <w:noWrap/>
            <w:vAlign w:val="center"/>
            <w:hideMark/>
          </w:tcPr>
          <w:p w14:paraId="7944E8AD"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Contingency reserve</w:t>
            </w:r>
          </w:p>
        </w:tc>
        <w:tc>
          <w:tcPr>
            <w:tcW w:w="548" w:type="pct"/>
            <w:tcBorders>
              <w:top w:val="nil"/>
              <w:left w:val="nil"/>
              <w:bottom w:val="nil"/>
              <w:right w:val="nil"/>
            </w:tcBorders>
            <w:shd w:val="clear" w:color="000000" w:fill="FFFFFF"/>
            <w:noWrap/>
            <w:vAlign w:val="center"/>
            <w:hideMark/>
          </w:tcPr>
          <w:p w14:paraId="639F350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0</w:t>
            </w:r>
          </w:p>
        </w:tc>
        <w:tc>
          <w:tcPr>
            <w:tcW w:w="77" w:type="pct"/>
            <w:tcBorders>
              <w:top w:val="nil"/>
              <w:left w:val="nil"/>
              <w:bottom w:val="nil"/>
              <w:right w:val="nil"/>
            </w:tcBorders>
            <w:shd w:val="clear" w:color="000000" w:fill="FFFFFF"/>
            <w:noWrap/>
            <w:vAlign w:val="center"/>
            <w:hideMark/>
          </w:tcPr>
          <w:p w14:paraId="6DC30578"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1" w:type="pct"/>
            <w:tcBorders>
              <w:top w:val="nil"/>
              <w:left w:val="nil"/>
              <w:bottom w:val="nil"/>
              <w:right w:val="nil"/>
            </w:tcBorders>
            <w:shd w:val="clear" w:color="000000" w:fill="E6F2FF"/>
            <w:noWrap/>
            <w:vAlign w:val="center"/>
            <w:hideMark/>
          </w:tcPr>
          <w:p w14:paraId="6DB5ACF3"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801</w:t>
            </w:r>
          </w:p>
        </w:tc>
        <w:tc>
          <w:tcPr>
            <w:tcW w:w="541" w:type="pct"/>
            <w:tcBorders>
              <w:top w:val="nil"/>
              <w:left w:val="nil"/>
              <w:bottom w:val="nil"/>
              <w:right w:val="nil"/>
            </w:tcBorders>
            <w:shd w:val="clear" w:color="000000" w:fill="FFFFFF"/>
            <w:noWrap/>
            <w:vAlign w:val="center"/>
            <w:hideMark/>
          </w:tcPr>
          <w:p w14:paraId="6DB8D6E4"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3,845</w:t>
            </w:r>
          </w:p>
        </w:tc>
        <w:tc>
          <w:tcPr>
            <w:tcW w:w="541" w:type="pct"/>
            <w:tcBorders>
              <w:top w:val="nil"/>
              <w:left w:val="nil"/>
              <w:bottom w:val="nil"/>
              <w:right w:val="nil"/>
            </w:tcBorders>
            <w:shd w:val="clear" w:color="000000" w:fill="FFFFFF"/>
            <w:noWrap/>
            <w:vAlign w:val="center"/>
            <w:hideMark/>
          </w:tcPr>
          <w:p w14:paraId="6718E954"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8,619</w:t>
            </w:r>
          </w:p>
        </w:tc>
        <w:tc>
          <w:tcPr>
            <w:tcW w:w="541" w:type="pct"/>
            <w:tcBorders>
              <w:top w:val="nil"/>
              <w:left w:val="nil"/>
              <w:bottom w:val="nil"/>
              <w:right w:val="nil"/>
            </w:tcBorders>
            <w:shd w:val="clear" w:color="000000" w:fill="FFFFFF"/>
            <w:noWrap/>
            <w:vAlign w:val="center"/>
            <w:hideMark/>
          </w:tcPr>
          <w:p w14:paraId="41BC2923"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14,014</w:t>
            </w:r>
          </w:p>
        </w:tc>
      </w:tr>
      <w:tr w:rsidR="00966F5F" w:rsidRPr="000177D7" w14:paraId="2076A7B2" w14:textId="77777777" w:rsidTr="00966F5F">
        <w:trPr>
          <w:divId w:val="850489312"/>
          <w:trHeight w:val="225"/>
        </w:trPr>
        <w:tc>
          <w:tcPr>
            <w:tcW w:w="2211" w:type="pct"/>
            <w:tcBorders>
              <w:top w:val="nil"/>
              <w:left w:val="nil"/>
              <w:bottom w:val="single" w:sz="4" w:space="0" w:color="293F5B"/>
              <w:right w:val="nil"/>
            </w:tcBorders>
            <w:shd w:val="clear" w:color="000000" w:fill="FFFFFF"/>
            <w:noWrap/>
            <w:vAlign w:val="center"/>
            <w:hideMark/>
          </w:tcPr>
          <w:p w14:paraId="3CC7B375"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Total other purposes</w:t>
            </w:r>
          </w:p>
        </w:tc>
        <w:tc>
          <w:tcPr>
            <w:tcW w:w="548" w:type="pct"/>
            <w:tcBorders>
              <w:top w:val="single" w:sz="4" w:space="0" w:color="293F5B"/>
              <w:left w:val="nil"/>
              <w:bottom w:val="single" w:sz="4" w:space="0" w:color="293F5B"/>
              <w:right w:val="nil"/>
            </w:tcBorders>
            <w:shd w:val="clear" w:color="000000" w:fill="FFFFFF"/>
            <w:noWrap/>
            <w:vAlign w:val="center"/>
            <w:hideMark/>
          </w:tcPr>
          <w:p w14:paraId="543C73E8"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115,011</w:t>
            </w:r>
          </w:p>
        </w:tc>
        <w:tc>
          <w:tcPr>
            <w:tcW w:w="77" w:type="pct"/>
            <w:tcBorders>
              <w:top w:val="nil"/>
              <w:left w:val="nil"/>
              <w:bottom w:val="single" w:sz="4" w:space="0" w:color="293F5B"/>
              <w:right w:val="nil"/>
            </w:tcBorders>
            <w:shd w:val="clear" w:color="000000" w:fill="FFFFFF"/>
            <w:noWrap/>
            <w:vAlign w:val="center"/>
            <w:hideMark/>
          </w:tcPr>
          <w:p w14:paraId="2E377468"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41" w:type="pct"/>
            <w:tcBorders>
              <w:top w:val="single" w:sz="4" w:space="0" w:color="293F5B"/>
              <w:left w:val="nil"/>
              <w:bottom w:val="single" w:sz="4" w:space="0" w:color="293F5B"/>
              <w:right w:val="nil"/>
            </w:tcBorders>
            <w:shd w:val="clear" w:color="000000" w:fill="E6F2FF"/>
            <w:noWrap/>
            <w:vAlign w:val="center"/>
            <w:hideMark/>
          </w:tcPr>
          <w:p w14:paraId="20798D8E"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129,299</w:t>
            </w:r>
          </w:p>
        </w:tc>
        <w:tc>
          <w:tcPr>
            <w:tcW w:w="541" w:type="pct"/>
            <w:tcBorders>
              <w:top w:val="single" w:sz="4" w:space="0" w:color="293F5B"/>
              <w:left w:val="nil"/>
              <w:bottom w:val="single" w:sz="4" w:space="0" w:color="293F5B"/>
              <w:right w:val="nil"/>
            </w:tcBorders>
            <w:shd w:val="clear" w:color="000000" w:fill="FFFFFF"/>
            <w:noWrap/>
            <w:vAlign w:val="center"/>
            <w:hideMark/>
          </w:tcPr>
          <w:p w14:paraId="723836E8"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137,972</w:t>
            </w:r>
          </w:p>
        </w:tc>
        <w:tc>
          <w:tcPr>
            <w:tcW w:w="541" w:type="pct"/>
            <w:tcBorders>
              <w:top w:val="single" w:sz="4" w:space="0" w:color="293F5B"/>
              <w:left w:val="nil"/>
              <w:bottom w:val="single" w:sz="4" w:space="0" w:color="293F5B"/>
              <w:right w:val="nil"/>
            </w:tcBorders>
            <w:shd w:val="clear" w:color="000000" w:fill="FFFFFF"/>
            <w:noWrap/>
            <w:vAlign w:val="center"/>
            <w:hideMark/>
          </w:tcPr>
          <w:p w14:paraId="719F5691"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148,858</w:t>
            </w:r>
          </w:p>
        </w:tc>
        <w:tc>
          <w:tcPr>
            <w:tcW w:w="541" w:type="pct"/>
            <w:tcBorders>
              <w:top w:val="single" w:sz="4" w:space="0" w:color="293F5B"/>
              <w:left w:val="nil"/>
              <w:bottom w:val="single" w:sz="4" w:space="0" w:color="293F5B"/>
              <w:right w:val="nil"/>
            </w:tcBorders>
            <w:shd w:val="clear" w:color="000000" w:fill="FFFFFF"/>
            <w:noWrap/>
            <w:vAlign w:val="center"/>
            <w:hideMark/>
          </w:tcPr>
          <w:p w14:paraId="08C8F549"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160,650</w:t>
            </w:r>
          </w:p>
        </w:tc>
      </w:tr>
    </w:tbl>
    <w:p w14:paraId="062B89AF" w14:textId="51190CB4" w:rsidR="00F50471" w:rsidRPr="000177D7" w:rsidRDefault="00F50471" w:rsidP="00F50471">
      <w:r w:rsidRPr="000177D7">
        <w:t xml:space="preserve">Total expenses under the other purposes function are estimated to increase by </w:t>
      </w:r>
      <w:r w:rsidR="00746E52" w:rsidRPr="000177D7">
        <w:t>13.4</w:t>
      </w:r>
      <w:r w:rsidRPr="000177D7">
        <w:t> per cent in real terms over the period 2022–23 to 2025–26.</w:t>
      </w:r>
    </w:p>
    <w:p w14:paraId="4F4DB100" w14:textId="3713DA90" w:rsidR="00F50471" w:rsidRPr="000177D7" w:rsidRDefault="00F50471" w:rsidP="00F50471">
      <w:r w:rsidRPr="000177D7">
        <w:t xml:space="preserve">Expenses under the </w:t>
      </w:r>
      <w:r w:rsidRPr="000177D7">
        <w:rPr>
          <w:b/>
        </w:rPr>
        <w:t>public debt interest</w:t>
      </w:r>
      <w:r w:rsidRPr="000177D7">
        <w:t xml:space="preserve"> sub function are expected to increase by 3</w:t>
      </w:r>
      <w:r w:rsidR="00746E52" w:rsidRPr="000177D7">
        <w:t>0</w:t>
      </w:r>
      <w:r w:rsidRPr="000177D7">
        <w:t>.</w:t>
      </w:r>
      <w:r w:rsidR="00746E52" w:rsidRPr="000177D7">
        <w:t>2</w:t>
      </w:r>
      <w:r w:rsidR="001122D2" w:rsidRPr="000177D7">
        <w:t> </w:t>
      </w:r>
      <w:r w:rsidR="00746E52" w:rsidRPr="000177D7">
        <w:t>per </w:t>
      </w:r>
      <w:r w:rsidRPr="000177D7">
        <w:t>cent in real terms from 2022</w:t>
      </w:r>
      <w:r w:rsidR="001122D2" w:rsidRPr="000177D7">
        <w:t>–</w:t>
      </w:r>
      <w:r w:rsidRPr="000177D7">
        <w:t>23 to 2025</w:t>
      </w:r>
      <w:r w:rsidR="001122D2" w:rsidRPr="000177D7">
        <w:t>–</w:t>
      </w:r>
      <w:r w:rsidRPr="000177D7">
        <w:t xml:space="preserve">26. The increase in expenses reflects a forecast increase in the stock of Australian Government Securities </w:t>
      </w:r>
      <w:r w:rsidR="00FC3FF3" w:rsidRPr="000177D7">
        <w:t>(AGS)</w:t>
      </w:r>
      <w:r w:rsidRPr="000177D7">
        <w:t xml:space="preserve"> by the end of the forward estimates period</w:t>
      </w:r>
      <w:r w:rsidR="00FC3FF3" w:rsidRPr="000177D7">
        <w:t xml:space="preserve"> and higher assumed yields on new issuance</w:t>
      </w:r>
      <w:r w:rsidR="001C7E43" w:rsidRPr="000177D7">
        <w:t>s</w:t>
      </w:r>
      <w:r w:rsidR="00FC3FF3" w:rsidRPr="000177D7">
        <w:t xml:space="preserve"> of AGS</w:t>
      </w:r>
      <w:r w:rsidRPr="000177D7">
        <w:t>.</w:t>
      </w:r>
    </w:p>
    <w:p w14:paraId="728C3034" w14:textId="77A72CCF" w:rsidR="00F50471" w:rsidRPr="000177D7" w:rsidRDefault="00F50471" w:rsidP="00F50471">
      <w:r w:rsidRPr="000177D7">
        <w:t xml:space="preserve">The increase in </w:t>
      </w:r>
      <w:r w:rsidRPr="000177D7">
        <w:rPr>
          <w:b/>
        </w:rPr>
        <w:t>nominal superannuation interest</w:t>
      </w:r>
      <w:r w:rsidRPr="000177D7">
        <w:t xml:space="preserve"> expenses over the forward estimates primarily reflects the use of different discount rates. In accordance with accounting standards, superannuation expenses for 2021–22 and 2022–23 were calculated using the long</w:t>
      </w:r>
      <w:r w:rsidR="00362F43" w:rsidRPr="000177D7">
        <w:noBreakHyphen/>
      </w:r>
      <w:r w:rsidRPr="000177D7">
        <w:t>term government bond rate, which best matched each individual scheme</w:t>
      </w:r>
      <w:r w:rsidR="00362F43" w:rsidRPr="000177D7">
        <w:t>’</w:t>
      </w:r>
      <w:r w:rsidRPr="000177D7">
        <w:t>s duration of liabilities at the start of the financial year. These rates were between 1.6 and 2.3 per cent per annum for 2021–22</w:t>
      </w:r>
      <w:r w:rsidR="001C7E43" w:rsidRPr="000177D7">
        <w:t>,</w:t>
      </w:r>
      <w:r w:rsidRPr="000177D7">
        <w:t xml:space="preserve"> and 3.7 and 3.9 per cent per annum for 2022–23. In preparing the latest Long Term Cost Reports, the scheme actuaries have determined that a discount rate of 5.0 per cent should be applied to the forward estimates.</w:t>
      </w:r>
    </w:p>
    <w:p w14:paraId="0722279E" w14:textId="0D2E27AD" w:rsidR="00F50471" w:rsidRPr="000177D7" w:rsidRDefault="00F50471" w:rsidP="00F50471">
      <w:r w:rsidRPr="000177D7">
        <w:t xml:space="preserve">Expenses under the </w:t>
      </w:r>
      <w:r w:rsidRPr="000177D7">
        <w:rPr>
          <w:b/>
        </w:rPr>
        <w:t>general purpose inter</w:t>
      </w:r>
      <w:r w:rsidR="00362F43" w:rsidRPr="000177D7">
        <w:rPr>
          <w:b/>
        </w:rPr>
        <w:noBreakHyphen/>
      </w:r>
      <w:r w:rsidRPr="000177D7">
        <w:rPr>
          <w:b/>
        </w:rPr>
        <w:t xml:space="preserve">government transactions </w:t>
      </w:r>
      <w:r w:rsidRPr="000177D7">
        <w:t>sub</w:t>
      </w:r>
      <w:r w:rsidR="00362F43" w:rsidRPr="000177D7">
        <w:noBreakHyphen/>
      </w:r>
      <w:r w:rsidRPr="000177D7">
        <w:t>function, made up of general revenue assistance paid to state and territory governments, and local government assistance, are expected to increase by 1.1 per cent in real terms from 2022–23 to 2025–26. Nearly all the expenses under this sub</w:t>
      </w:r>
      <w:r w:rsidR="00362F43" w:rsidRPr="000177D7">
        <w:noBreakHyphen/>
      </w:r>
      <w:r w:rsidRPr="000177D7">
        <w:t xml:space="preserve">function relate to </w:t>
      </w:r>
      <w:r w:rsidRPr="000177D7">
        <w:rPr>
          <w:b/>
        </w:rPr>
        <w:t xml:space="preserve">general revenue assistance </w:t>
      </w:r>
      <w:r w:rsidRPr="000177D7">
        <w:t xml:space="preserve">paid to state and territory governments, which is expected to remain broadly flat in real terms from 2022–23 to 2025–26, largely comprising payments of GST entitlements provided on an </w:t>
      </w:r>
      <w:r w:rsidR="00362F43" w:rsidRPr="000177D7">
        <w:t>‘</w:t>
      </w:r>
      <w:r w:rsidRPr="000177D7">
        <w:t>untied</w:t>
      </w:r>
      <w:r w:rsidR="00362F43" w:rsidRPr="000177D7">
        <w:t>’</w:t>
      </w:r>
      <w:r w:rsidRPr="000177D7">
        <w:t xml:space="preserve"> basis. Payments to state and territory governments tied to specific purposes are reported under the relevant sections in this Statement. Further information on </w:t>
      </w:r>
      <w:r w:rsidRPr="000177D7">
        <w:lastRenderedPageBreak/>
        <w:t xml:space="preserve">general revenue assistance to the states and territories can be found in Budget Paper No. 3, </w:t>
      </w:r>
      <w:r w:rsidRPr="000177D7">
        <w:rPr>
          <w:i/>
        </w:rPr>
        <w:t>Federal Financial Relations 2022–23.</w:t>
      </w:r>
    </w:p>
    <w:p w14:paraId="44567B17" w14:textId="77777777" w:rsidR="00F50471" w:rsidRPr="000177D7" w:rsidRDefault="00F50471" w:rsidP="00F50471">
      <w:r w:rsidRPr="000177D7">
        <w:t xml:space="preserve">Expenses under </w:t>
      </w:r>
      <w:r w:rsidRPr="000177D7">
        <w:rPr>
          <w:b/>
        </w:rPr>
        <w:t>local government assistance</w:t>
      </w:r>
      <w:r w:rsidRPr="000177D7">
        <w:t xml:space="preserve"> are expected to increase by 78.9 per cent in real terms from 2022–23 to 2025–26</w:t>
      </w:r>
      <w:r w:rsidRPr="000177D7" w:rsidDel="00F812B3">
        <w:t xml:space="preserve">, </w:t>
      </w:r>
      <w:r w:rsidRPr="000177D7">
        <w:t xml:space="preserve">largely reflecting that 75 per cent of the 2022–23 Financial Assistance Grants were paid in 2021–22. </w:t>
      </w:r>
    </w:p>
    <w:p w14:paraId="44BCFF04" w14:textId="39DAF769" w:rsidR="00F50471" w:rsidRPr="000177D7" w:rsidRDefault="00F50471" w:rsidP="00F50471">
      <w:r w:rsidRPr="000177D7">
        <w:t xml:space="preserve">The </w:t>
      </w:r>
      <w:r w:rsidRPr="000177D7">
        <w:rPr>
          <w:b/>
          <w:bCs/>
        </w:rPr>
        <w:t xml:space="preserve">natural disaster relief </w:t>
      </w:r>
      <w:r w:rsidRPr="000177D7">
        <w:t>sub</w:t>
      </w:r>
      <w:r w:rsidR="00362F43" w:rsidRPr="000177D7">
        <w:noBreakHyphen/>
      </w:r>
      <w:r w:rsidRPr="000177D7">
        <w:t xml:space="preserve">function reflects financial support provided by the Australian Government to affected states and territories under the Natural Disaster Relief and Recovery Arrangements and, since November 2018, the Disaster Recovery Funding Arrangements (DRFA). </w:t>
      </w:r>
      <w:proofErr w:type="gramStart"/>
      <w:r w:rsidRPr="000177D7">
        <w:t>The majority of</w:t>
      </w:r>
      <w:proofErr w:type="gramEnd"/>
      <w:r w:rsidRPr="000177D7">
        <w:t xml:space="preserve"> the funding profile over the forward estimates reflects expected payments to the states in relation to disaster events that have already occurred. </w:t>
      </w:r>
      <w:proofErr w:type="gramStart"/>
      <w:r w:rsidRPr="000177D7">
        <w:t>As a general rule</w:t>
      </w:r>
      <w:proofErr w:type="gramEnd"/>
      <w:r w:rsidRPr="000177D7">
        <w:t>, as no provision is made for future disasters, the amount reduces over time. The sub</w:t>
      </w:r>
      <w:r w:rsidR="00362F43" w:rsidRPr="000177D7">
        <w:noBreakHyphen/>
      </w:r>
      <w:r w:rsidRPr="000177D7">
        <w:t>function also reflects departmental funding for the National Emergency Management Agency.</w:t>
      </w:r>
    </w:p>
    <w:p w14:paraId="2190183E" w14:textId="39F454CC" w:rsidR="00F50471" w:rsidRPr="000177D7" w:rsidRDefault="001C0E69" w:rsidP="00F50471">
      <w:pPr>
        <w:rPr>
          <w:rFonts w:eastAsia="Book Antiqua"/>
        </w:rPr>
      </w:pPr>
      <w:r w:rsidRPr="000177D7">
        <w:t>A</w:t>
      </w:r>
      <w:r w:rsidR="00F50471" w:rsidRPr="000177D7">
        <w:t xml:space="preserve"> provision of $3.0 billion </w:t>
      </w:r>
      <w:r w:rsidRPr="000177D7">
        <w:t xml:space="preserve">has been included in the </w:t>
      </w:r>
      <w:r w:rsidRPr="000177D7">
        <w:rPr>
          <w:b/>
        </w:rPr>
        <w:t>natural disaster relief</w:t>
      </w:r>
      <w:r w:rsidRPr="000177D7">
        <w:t xml:space="preserve"> sub</w:t>
      </w:r>
      <w:r w:rsidR="00362F43" w:rsidRPr="000177D7">
        <w:noBreakHyphen/>
      </w:r>
      <w:r w:rsidRPr="000177D7">
        <w:t>function in the 2022</w:t>
      </w:r>
      <w:r w:rsidR="00D26AEE" w:rsidRPr="000177D7">
        <w:t>–</w:t>
      </w:r>
      <w:r w:rsidRPr="000177D7">
        <w:t xml:space="preserve">23 October Budget </w:t>
      </w:r>
      <w:r w:rsidR="00F50471" w:rsidRPr="000177D7">
        <w:t>acknowledging the expected significant impact on future Government spending from the floods in 2022</w:t>
      </w:r>
      <w:r w:rsidR="000B006E" w:rsidRPr="000177D7">
        <w:t>, and potential future events</w:t>
      </w:r>
      <w:r w:rsidR="00F50471" w:rsidRPr="000177D7">
        <w:t>. Future unquantifiable costs will include the Commonwealth</w:t>
      </w:r>
      <w:r w:rsidR="00362F43" w:rsidRPr="000177D7">
        <w:t>’</w:t>
      </w:r>
      <w:r w:rsidR="00F50471" w:rsidRPr="000177D7">
        <w:t>s up to 75 per cent share of the costs of rebuilding of essential public infrastructure damaged by the floods, under categories A and B of the DRFA.</w:t>
      </w:r>
    </w:p>
    <w:p w14:paraId="2FFEC98F" w14:textId="1A239D0F" w:rsidR="00F50471" w:rsidRPr="000177D7" w:rsidRDefault="00F50471" w:rsidP="00F50471">
      <w:r w:rsidRPr="000177D7">
        <w:t xml:space="preserve">The </w:t>
      </w:r>
      <w:r w:rsidRPr="000177D7">
        <w:rPr>
          <w:b/>
          <w:bCs/>
        </w:rPr>
        <w:t xml:space="preserve">contingency reserve </w:t>
      </w:r>
      <w:r w:rsidRPr="000177D7">
        <w:t>sub</w:t>
      </w:r>
      <w:r w:rsidR="00362F43" w:rsidRPr="000177D7">
        <w:noBreakHyphen/>
      </w:r>
      <w:r w:rsidRPr="000177D7">
        <w:t>function in the 2022</w:t>
      </w:r>
      <w:r w:rsidR="00D26AEE" w:rsidRPr="000177D7">
        <w:t>–</w:t>
      </w:r>
      <w:r w:rsidRPr="000177D7">
        <w:t xml:space="preserve">23 October Budget increases expenses by </w:t>
      </w:r>
      <w:r w:rsidR="00746E52" w:rsidRPr="000177D7">
        <w:t>$801</w:t>
      </w:r>
      <w:r w:rsidRPr="000177D7">
        <w:t xml:space="preserve"> million in 2022</w:t>
      </w:r>
      <w:r w:rsidR="00D26AEE" w:rsidRPr="000177D7">
        <w:t>–</w:t>
      </w:r>
      <w:r w:rsidRPr="000177D7">
        <w:t>23, $3.8 billion in 2023</w:t>
      </w:r>
      <w:r w:rsidR="00D26AEE" w:rsidRPr="000177D7">
        <w:t>–</w:t>
      </w:r>
      <w:r w:rsidRPr="000177D7">
        <w:t>24, $8.6 billion in 2024</w:t>
      </w:r>
      <w:r w:rsidR="00D26AEE" w:rsidRPr="000177D7">
        <w:t>–</w:t>
      </w:r>
      <w:r w:rsidRPr="000177D7">
        <w:t>25 and $</w:t>
      </w:r>
      <w:r w:rsidR="00746E52" w:rsidRPr="000177D7">
        <w:t>14.0</w:t>
      </w:r>
      <w:r w:rsidRPr="000177D7">
        <w:t xml:space="preserve"> billion in 2025</w:t>
      </w:r>
      <w:r w:rsidR="00D26AEE" w:rsidRPr="000177D7">
        <w:t>–</w:t>
      </w:r>
      <w:r w:rsidRPr="000177D7">
        <w:t>26. A key component of this is the conservative bias allowance (CBA), which makes provision for the tendency for the estimate of expenses for existing Government policy (excluding GST payments to the states) to be revised upwards in the forward years. The 2022</w:t>
      </w:r>
      <w:r w:rsidR="00D26AEE" w:rsidRPr="000177D7">
        <w:t>–</w:t>
      </w:r>
      <w:r w:rsidRPr="000177D7">
        <w:t>23 October Budget includes a provision of:</w:t>
      </w:r>
    </w:p>
    <w:p w14:paraId="5C872DEB" w14:textId="486BD47E" w:rsidR="00F50471" w:rsidRPr="000177D7" w:rsidRDefault="00F50471" w:rsidP="00F50471">
      <w:pPr>
        <w:pStyle w:val="Bullet"/>
      </w:pPr>
      <w:r w:rsidRPr="000177D7">
        <w:t>nil in the Budget year 2022</w:t>
      </w:r>
      <w:r w:rsidR="00D26AEE" w:rsidRPr="000177D7">
        <w:t>–</w:t>
      </w:r>
      <w:r w:rsidRPr="000177D7">
        <w:t>23</w:t>
      </w:r>
      <w:r w:rsidR="0007579F">
        <w:t>.</w:t>
      </w:r>
    </w:p>
    <w:p w14:paraId="48F96856" w14:textId="08FC0C2D" w:rsidR="00F50471" w:rsidRPr="000177D7" w:rsidRDefault="00F50471" w:rsidP="00F50471">
      <w:pPr>
        <w:pStyle w:val="Bullet"/>
      </w:pPr>
      <w:r w:rsidRPr="000177D7">
        <w:t>¼ of a percentage point of total general government sector (GGS) expenses in the first forward year 2023</w:t>
      </w:r>
      <w:r w:rsidR="00D26AEE" w:rsidRPr="000177D7">
        <w:t>–</w:t>
      </w:r>
      <w:r w:rsidRPr="000177D7">
        <w:t>24 ($1.4 billion)</w:t>
      </w:r>
      <w:r w:rsidR="0007579F">
        <w:t>.</w:t>
      </w:r>
    </w:p>
    <w:p w14:paraId="23248E86" w14:textId="3283E52F" w:rsidR="00F50471" w:rsidRPr="000177D7" w:rsidRDefault="00F50471" w:rsidP="00F50471">
      <w:pPr>
        <w:pStyle w:val="Bullet"/>
      </w:pPr>
      <w:r w:rsidRPr="000177D7">
        <w:t>¾ per cent of GGS expenses in the second forward year 2024</w:t>
      </w:r>
      <w:r w:rsidR="00D26AEE" w:rsidRPr="000177D7">
        <w:t>–</w:t>
      </w:r>
      <w:r w:rsidRPr="000177D7">
        <w:t>25 ($4.4 billion)</w:t>
      </w:r>
      <w:r w:rsidR="0007579F">
        <w:t>.</w:t>
      </w:r>
    </w:p>
    <w:p w14:paraId="4C7C7801" w14:textId="72E3568D" w:rsidR="00F50471" w:rsidRPr="000177D7" w:rsidRDefault="00F50471" w:rsidP="00F50471">
      <w:pPr>
        <w:pStyle w:val="Bullet"/>
      </w:pPr>
      <w:r w:rsidRPr="000177D7">
        <w:t>1 ½ per cent of GGS expenses in the third forward year 2025</w:t>
      </w:r>
      <w:r w:rsidR="00D26AEE" w:rsidRPr="000177D7">
        <w:t>–</w:t>
      </w:r>
      <w:r w:rsidRPr="000177D7">
        <w:t>26 ($9.0 billion).</w:t>
      </w:r>
    </w:p>
    <w:p w14:paraId="71CF4AE4" w14:textId="12744DDD" w:rsidR="00746E52" w:rsidRPr="000177D7" w:rsidRDefault="00746E52" w:rsidP="00746E52">
      <w:pPr>
        <w:pStyle w:val="Bullet"/>
        <w:numPr>
          <w:ilvl w:val="0"/>
          <w:numId w:val="0"/>
        </w:numPr>
        <w:rPr>
          <w:rFonts w:eastAsia="Book Antiqua"/>
        </w:rPr>
      </w:pPr>
      <w:r w:rsidRPr="000177D7">
        <w:rPr>
          <w:rFonts w:eastAsia="Book Antiqua"/>
        </w:rPr>
        <w:t>The drawdown of the CBA decreased expenses by $1.3 billion in 2023</w:t>
      </w:r>
      <w:r w:rsidR="00D26AEE" w:rsidRPr="000177D7">
        <w:t>–</w:t>
      </w:r>
      <w:r w:rsidRPr="000177D7">
        <w:rPr>
          <w:rFonts w:eastAsia="Book Antiqua"/>
        </w:rPr>
        <w:t>24, $1.2 billion in 2024</w:t>
      </w:r>
      <w:r w:rsidR="00D26AEE" w:rsidRPr="000177D7">
        <w:t>–</w:t>
      </w:r>
      <w:r w:rsidRPr="000177D7">
        <w:rPr>
          <w:rFonts w:eastAsia="Book Antiqua"/>
        </w:rPr>
        <w:t>25 and $2.5 billion in 2025</w:t>
      </w:r>
      <w:r w:rsidR="00D26AEE" w:rsidRPr="000177D7">
        <w:t>–</w:t>
      </w:r>
      <w:r w:rsidRPr="000177D7">
        <w:rPr>
          <w:rFonts w:eastAsia="Book Antiqua"/>
        </w:rPr>
        <w:t>26. This is consistent with long standing practice and does not represent a saving or offset to spending measures.</w:t>
      </w:r>
    </w:p>
    <w:p w14:paraId="3878F342" w14:textId="0FFEF422" w:rsidR="00746E52" w:rsidRPr="000177D7" w:rsidRDefault="00746E52" w:rsidP="00746E52">
      <w:pPr>
        <w:pStyle w:val="Bullet"/>
        <w:numPr>
          <w:ilvl w:val="0"/>
          <w:numId w:val="0"/>
        </w:numPr>
        <w:rPr>
          <w:rFonts w:eastAsia="Book Antiqua"/>
        </w:rPr>
      </w:pPr>
      <w:r w:rsidRPr="000177D7">
        <w:rPr>
          <w:rFonts w:eastAsia="Book Antiqua"/>
        </w:rPr>
        <w:t xml:space="preserve">A provision has been included in the Contingency Reserve for the implementation of election commitments published in the </w:t>
      </w:r>
      <w:r w:rsidRPr="000177D7">
        <w:rPr>
          <w:rFonts w:eastAsia="Book Antiqua"/>
          <w:i/>
        </w:rPr>
        <w:t xml:space="preserve">Plan for a </w:t>
      </w:r>
      <w:r w:rsidR="001C0E69" w:rsidRPr="000177D7">
        <w:rPr>
          <w:rFonts w:eastAsia="Book Antiqua"/>
          <w:i/>
        </w:rPr>
        <w:t>B</w:t>
      </w:r>
      <w:r w:rsidRPr="000177D7">
        <w:rPr>
          <w:rFonts w:eastAsia="Book Antiqua"/>
          <w:i/>
        </w:rPr>
        <w:t xml:space="preserve">etter </w:t>
      </w:r>
      <w:r w:rsidR="001C0E69" w:rsidRPr="000177D7">
        <w:rPr>
          <w:rFonts w:eastAsia="Book Antiqua"/>
          <w:i/>
        </w:rPr>
        <w:t>F</w:t>
      </w:r>
      <w:r w:rsidRPr="000177D7">
        <w:rPr>
          <w:rFonts w:eastAsia="Book Antiqua"/>
          <w:i/>
        </w:rPr>
        <w:t>uture</w:t>
      </w:r>
      <w:r w:rsidRPr="000177D7">
        <w:rPr>
          <w:rFonts w:eastAsia="Book Antiqua"/>
        </w:rPr>
        <w:t xml:space="preserve">, where policy settings are yet to be </w:t>
      </w:r>
      <w:r w:rsidR="0056587D" w:rsidRPr="000177D7">
        <w:rPr>
          <w:rFonts w:eastAsia="Book Antiqua"/>
        </w:rPr>
        <w:t>finalised, as well as funding to support an increase to award wages resulting from the aged care work value case being determined by the Fair Work Commission.</w:t>
      </w:r>
      <w:r w:rsidRPr="000177D7">
        <w:rPr>
          <w:rFonts w:eastAsia="Book Antiqua"/>
        </w:rPr>
        <w:t xml:space="preserve"> </w:t>
      </w:r>
    </w:p>
    <w:p w14:paraId="1318EA25" w14:textId="1DF8E749" w:rsidR="00746E52" w:rsidRPr="000177D7" w:rsidRDefault="001122D2" w:rsidP="00746E52">
      <w:pPr>
        <w:pStyle w:val="Bullet"/>
        <w:numPr>
          <w:ilvl w:val="0"/>
          <w:numId w:val="0"/>
        </w:numPr>
        <w:rPr>
          <w:rFonts w:eastAsia="Book Antiqua"/>
        </w:rPr>
      </w:pPr>
      <w:r w:rsidRPr="000177D7">
        <w:rPr>
          <w:rFonts w:eastAsia="Book Antiqua"/>
        </w:rPr>
        <w:lastRenderedPageBreak/>
        <w:t>The Contingency R</w:t>
      </w:r>
      <w:r w:rsidR="00746E52" w:rsidRPr="000177D7">
        <w:rPr>
          <w:rFonts w:eastAsia="Book Antiqua"/>
        </w:rPr>
        <w:t xml:space="preserve">eserve also includes the estimates for </w:t>
      </w:r>
      <w:proofErr w:type="gramStart"/>
      <w:r w:rsidR="00746E52" w:rsidRPr="000177D7">
        <w:rPr>
          <w:rFonts w:eastAsia="Book Antiqua"/>
        </w:rPr>
        <w:t>a number of</w:t>
      </w:r>
      <w:proofErr w:type="gramEnd"/>
      <w:r w:rsidR="00746E52" w:rsidRPr="000177D7">
        <w:rPr>
          <w:rFonts w:eastAsia="Book Antiqua"/>
        </w:rPr>
        <w:t xml:space="preserve"> measures that require legislation to be implemented, </w:t>
      </w:r>
      <w:r w:rsidR="001C0E69" w:rsidRPr="000177D7">
        <w:rPr>
          <w:rFonts w:eastAsia="Book Antiqua"/>
        </w:rPr>
        <w:t>including</w:t>
      </w:r>
      <w:r w:rsidR="00746E52" w:rsidRPr="000177D7">
        <w:rPr>
          <w:rFonts w:eastAsia="Book Antiqua"/>
        </w:rPr>
        <w:t xml:space="preserve"> the establishment of the National Anti</w:t>
      </w:r>
      <w:r w:rsidR="00362F43" w:rsidRPr="000177D7">
        <w:rPr>
          <w:rFonts w:eastAsia="Book Antiqua"/>
        </w:rPr>
        <w:noBreakHyphen/>
      </w:r>
      <w:r w:rsidR="00746E52" w:rsidRPr="000177D7">
        <w:rPr>
          <w:rFonts w:eastAsia="Book Antiqua"/>
        </w:rPr>
        <w:t xml:space="preserve">Corruption Commission and the Housing Australia Future Fund. </w:t>
      </w:r>
    </w:p>
    <w:p w14:paraId="238183A9" w14:textId="77777777" w:rsidR="00F50471" w:rsidRPr="000177D7" w:rsidRDefault="00F50471" w:rsidP="00F50471">
      <w:r w:rsidRPr="000177D7">
        <w:t>In general, the Contingency Reserve can also include:</w:t>
      </w:r>
    </w:p>
    <w:p w14:paraId="3AA4AAC2" w14:textId="59FB2BCA" w:rsidR="00F50471" w:rsidRPr="000177D7" w:rsidRDefault="00F50471" w:rsidP="00F50471">
      <w:pPr>
        <w:pStyle w:val="Bullet"/>
      </w:pPr>
      <w:r w:rsidRPr="000177D7">
        <w:t>commercial</w:t>
      </w:r>
      <w:r w:rsidR="00362F43" w:rsidRPr="000177D7">
        <w:noBreakHyphen/>
      </w:r>
      <w:r w:rsidRPr="000177D7">
        <w:t>in</w:t>
      </w:r>
      <w:r w:rsidR="00362F43" w:rsidRPr="000177D7">
        <w:noBreakHyphen/>
      </w:r>
      <w:r w:rsidRPr="000177D7">
        <w:t>confidence and national security</w:t>
      </w:r>
      <w:r w:rsidR="00362F43" w:rsidRPr="000177D7">
        <w:noBreakHyphen/>
      </w:r>
      <w:r w:rsidRPr="000177D7">
        <w:t>in</w:t>
      </w:r>
      <w:r w:rsidR="00362F43" w:rsidRPr="000177D7">
        <w:noBreakHyphen/>
      </w:r>
      <w:r w:rsidRPr="000177D7">
        <w:t>confidence items that cannot be disclosed separately and programs that are yet to be renegotiated with state and territory governments.</w:t>
      </w:r>
    </w:p>
    <w:p w14:paraId="5A37AF70" w14:textId="77777777" w:rsidR="00F50471" w:rsidRPr="000177D7" w:rsidRDefault="00F50471" w:rsidP="00F50471">
      <w:pPr>
        <w:pStyle w:val="Bullet"/>
      </w:pPr>
      <w:r w:rsidRPr="000177D7">
        <w:t>the effect, on the budget and forward estimates, of economic parameter revisions received late in the process and hence not able to be allocated to individual entities or functions.</w:t>
      </w:r>
    </w:p>
    <w:p w14:paraId="25524929" w14:textId="77777777" w:rsidR="00F50471" w:rsidRPr="000177D7" w:rsidRDefault="00F50471" w:rsidP="00F50471">
      <w:pPr>
        <w:pStyle w:val="Bullet"/>
        <w:rPr>
          <w:rFonts w:eastAsia="Book Antiqua"/>
        </w:rPr>
      </w:pPr>
      <w:r w:rsidRPr="000177D7">
        <w:t>decisions taken but not yet announced by the Government, and decisions made too late for inclusion against individual entity estimates.</w:t>
      </w:r>
    </w:p>
    <w:p w14:paraId="60CD6BD4" w14:textId="77777777" w:rsidR="00F50471" w:rsidRPr="000177D7" w:rsidRDefault="00F50471" w:rsidP="00F50471">
      <w:pPr>
        <w:pStyle w:val="Bullet"/>
        <w:rPr>
          <w:rFonts w:eastAsia="Book Antiqua"/>
        </w:rPr>
      </w:pPr>
      <w:r w:rsidRPr="000177D7">
        <w:t>provisions for other specific events and pressures that are reasonably expected to affect the budget estimates.</w:t>
      </w:r>
    </w:p>
    <w:p w14:paraId="74444727" w14:textId="4FB24C72" w:rsidR="00F70418" w:rsidRPr="000177D7" w:rsidRDefault="00F70418" w:rsidP="00F50471">
      <w:r w:rsidRPr="000177D7">
        <w:br w:type="page"/>
      </w:r>
    </w:p>
    <w:p w14:paraId="7A6AA2FE" w14:textId="77777777" w:rsidR="00F70418" w:rsidRPr="000177D7" w:rsidRDefault="00F70418" w:rsidP="00F70418">
      <w:pPr>
        <w:pStyle w:val="Heading2"/>
        <w:rPr>
          <w:rFonts w:ascii="Arial (bold)" w:hAnsi="Arial (bold)"/>
        </w:rPr>
      </w:pPr>
      <w:bookmarkStart w:id="135" w:name="_Toc99203693"/>
      <w:bookmarkStart w:id="136" w:name="_Toc117358186"/>
      <w:r w:rsidRPr="000177D7">
        <w:rPr>
          <w:rStyle w:val="Heading2Char"/>
        </w:rPr>
        <w:lastRenderedPageBreak/>
        <w:t>General government net capital investment</w:t>
      </w:r>
      <w:bookmarkEnd w:id="135"/>
      <w:bookmarkEnd w:id="136"/>
    </w:p>
    <w:p w14:paraId="44C77DE5" w14:textId="0EAE6FF2" w:rsidR="00183C0C" w:rsidRPr="000177D7" w:rsidRDefault="00183C0C" w:rsidP="00183C0C">
      <w:bookmarkStart w:id="137" w:name="_Toc4577283"/>
      <w:bookmarkStart w:id="138" w:name="_Toc4689195"/>
      <w:bookmarkStart w:id="139" w:name="_Toc4577284"/>
      <w:bookmarkStart w:id="140" w:name="_Toc4689196"/>
      <w:bookmarkStart w:id="141" w:name="_Toc70698156"/>
      <w:r w:rsidRPr="000177D7">
        <w:t>Net capital investment is broadly defined as the sale and acquisition of non</w:t>
      </w:r>
      <w:r w:rsidR="00362F43" w:rsidRPr="000177D7">
        <w:noBreakHyphen/>
      </w:r>
      <w:r w:rsidRPr="000177D7">
        <w:t xml:space="preserve">financial assets, less depreciation expenses. It provides a measure of the overall growth in capital assets (including buildings and infrastructure, specialist military equipment and computer software) after </w:t>
      </w:r>
      <w:proofErr w:type="gramStart"/>
      <w:r w:rsidRPr="000177D7">
        <w:t>taking into account</w:t>
      </w:r>
      <w:proofErr w:type="gramEnd"/>
      <w:r w:rsidRPr="000177D7">
        <w:t xml:space="preserve"> depreciation and amortisation, as previously acquired assets age.</w:t>
      </w:r>
    </w:p>
    <w:p w14:paraId="34359B26" w14:textId="77777777" w:rsidR="00183C0C" w:rsidRPr="000177D7" w:rsidRDefault="00183C0C" w:rsidP="00183C0C">
      <w:pPr>
        <w:rPr>
          <w:rFonts w:ascii="Calibri" w:hAnsi="Calibri"/>
        </w:rPr>
      </w:pPr>
      <w:r w:rsidRPr="000177D7">
        <w:t xml:space="preserve">Government capital spending involves acquisition of physical assets, financial assets and provision of grants and subsidies to others (primarily state and territory governments), which they then use to acquire assets. </w:t>
      </w:r>
    </w:p>
    <w:p w14:paraId="078DDC4C" w14:textId="093A3159" w:rsidR="00183C0C" w:rsidRPr="000177D7" w:rsidRDefault="00183C0C" w:rsidP="00183C0C">
      <w:r w:rsidRPr="000177D7">
        <w:t xml:space="preserve">Australian Government </w:t>
      </w:r>
      <w:r w:rsidR="00B75188">
        <w:t xml:space="preserve">general government sector (GGS) </w:t>
      </w:r>
      <w:r w:rsidRPr="000177D7">
        <w:t>net capital investment is expected to be $1</w:t>
      </w:r>
      <w:r w:rsidR="005C68A9" w:rsidRPr="000177D7">
        <w:t>2</w:t>
      </w:r>
      <w:r w:rsidRPr="000177D7">
        <w:t>.</w:t>
      </w:r>
      <w:r w:rsidR="005C68A9" w:rsidRPr="000177D7">
        <w:t>8</w:t>
      </w:r>
      <w:r w:rsidRPr="000177D7">
        <w:t xml:space="preserve"> billion in </w:t>
      </w:r>
      <w:r w:rsidR="00C12BA9" w:rsidRPr="000177D7">
        <w:t>2022–</w:t>
      </w:r>
      <w:r w:rsidR="005C68A9" w:rsidRPr="000177D7">
        <w:rPr>
          <w:rFonts w:ascii="Times New Roman" w:hAnsi="Times New Roman"/>
        </w:rPr>
        <w:t>‍</w:t>
      </w:r>
      <w:r w:rsidR="00C12BA9" w:rsidRPr="000177D7">
        <w:t>23</w:t>
      </w:r>
      <w:r w:rsidRPr="000177D7">
        <w:t>, $</w:t>
      </w:r>
      <w:r w:rsidR="005C68A9" w:rsidRPr="000177D7">
        <w:t>4.4</w:t>
      </w:r>
      <w:r w:rsidRPr="000177D7">
        <w:t xml:space="preserve"> billion higher than net capital investment in </w:t>
      </w:r>
      <w:r w:rsidR="00C12BA9" w:rsidRPr="000177D7">
        <w:t>2021–22</w:t>
      </w:r>
      <w:r w:rsidRPr="000177D7">
        <w:t xml:space="preserve">. This reflects increased investment by the Department of Defence as outlined in the </w:t>
      </w:r>
      <w:r w:rsidRPr="000177D7">
        <w:rPr>
          <w:i/>
        </w:rPr>
        <w:t>2016 Defence White Paper,</w:t>
      </w:r>
      <w:r w:rsidRPr="000177D7">
        <w:t xml:space="preserve"> and</w:t>
      </w:r>
      <w:r w:rsidRPr="000177D7">
        <w:rPr>
          <w:i/>
        </w:rPr>
        <w:t xml:space="preserve"> </w:t>
      </w:r>
      <w:r w:rsidRPr="000177D7">
        <w:t>the</w:t>
      </w:r>
      <w:r w:rsidRPr="000177D7">
        <w:rPr>
          <w:i/>
        </w:rPr>
        <w:t xml:space="preserve"> 2020 Force Structure Plan</w:t>
      </w:r>
      <w:r w:rsidRPr="000177D7">
        <w:t xml:space="preserve"> to build future Defence Force capability. </w:t>
      </w:r>
    </w:p>
    <w:p w14:paraId="5039BDB5" w14:textId="6848FAC4" w:rsidR="00F70418" w:rsidRPr="000177D7" w:rsidRDefault="00183C0C" w:rsidP="00183C0C">
      <w:r w:rsidRPr="000177D7">
        <w:t>Details of movements are further explained in the following section.</w:t>
      </w:r>
    </w:p>
    <w:p w14:paraId="5CD81772" w14:textId="5D16DC94" w:rsidR="00966F5F" w:rsidRPr="000177D7" w:rsidRDefault="001E5404" w:rsidP="00966F5F">
      <w:pPr>
        <w:pStyle w:val="TableHeading"/>
        <w:rPr>
          <w:rFonts w:eastAsiaTheme="minorHAnsi" w:cstheme="minorBidi"/>
          <w:sz w:val="22"/>
          <w:szCs w:val="22"/>
          <w:lang w:eastAsia="en-US"/>
        </w:rPr>
      </w:pPr>
      <w:r w:rsidRPr="000177D7">
        <w:t>Table 6</w:t>
      </w:r>
      <w:r w:rsidR="00F70418" w:rsidRPr="000177D7">
        <w:t>.18: Estimates of total net capital investment</w:t>
      </w:r>
      <w:bookmarkStart w:id="142" w:name="_1727774390"/>
      <w:bookmarkEnd w:id="142"/>
    </w:p>
    <w:tbl>
      <w:tblPr>
        <w:tblW w:w="5000" w:type="pct"/>
        <w:tblCellMar>
          <w:left w:w="0" w:type="dxa"/>
          <w:right w:w="28" w:type="dxa"/>
        </w:tblCellMar>
        <w:tblLook w:val="04A0" w:firstRow="1" w:lastRow="0" w:firstColumn="1" w:lastColumn="0" w:noHBand="0" w:noVBand="1"/>
        <w:tblCaption w:val="Table"/>
      </w:tblPr>
      <w:tblGrid>
        <w:gridCol w:w="2452"/>
        <w:gridCol w:w="1025"/>
        <w:gridCol w:w="832"/>
        <w:gridCol w:w="116"/>
        <w:gridCol w:w="821"/>
        <w:gridCol w:w="822"/>
        <w:gridCol w:w="822"/>
        <w:gridCol w:w="820"/>
      </w:tblGrid>
      <w:tr w:rsidR="00966F5F" w:rsidRPr="000177D7" w14:paraId="0E6D801F" w14:textId="77777777" w:rsidTr="00966F5F">
        <w:trPr>
          <w:divId w:val="407116402"/>
          <w:trHeight w:val="225"/>
        </w:trPr>
        <w:tc>
          <w:tcPr>
            <w:tcW w:w="1591" w:type="pct"/>
            <w:tcBorders>
              <w:top w:val="single" w:sz="4" w:space="0" w:color="293F5B"/>
              <w:left w:val="nil"/>
              <w:bottom w:val="nil"/>
              <w:right w:val="nil"/>
            </w:tcBorders>
            <w:shd w:val="clear" w:color="000000" w:fill="FFFFFF"/>
            <w:noWrap/>
            <w:vAlign w:val="center"/>
            <w:hideMark/>
          </w:tcPr>
          <w:p w14:paraId="1077DDA6" w14:textId="532F68E6"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662" w:type="pct"/>
            <w:tcBorders>
              <w:top w:val="single" w:sz="4" w:space="0" w:color="293F5B"/>
              <w:left w:val="nil"/>
              <w:bottom w:val="nil"/>
              <w:right w:val="nil"/>
            </w:tcBorders>
            <w:shd w:val="clear" w:color="000000" w:fill="FFFFFF"/>
            <w:noWrap/>
            <w:vAlign w:val="center"/>
            <w:hideMark/>
          </w:tcPr>
          <w:p w14:paraId="617EE146"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March Budget</w:t>
            </w:r>
          </w:p>
        </w:tc>
        <w:tc>
          <w:tcPr>
            <w:tcW w:w="540" w:type="pct"/>
            <w:tcBorders>
              <w:top w:val="single" w:sz="4" w:space="0" w:color="293F5B"/>
              <w:left w:val="nil"/>
              <w:bottom w:val="nil"/>
              <w:right w:val="nil"/>
            </w:tcBorders>
            <w:shd w:val="clear" w:color="000000" w:fill="FFFFFF"/>
            <w:noWrap/>
            <w:vAlign w:val="center"/>
            <w:hideMark/>
          </w:tcPr>
          <w:p w14:paraId="5B952E91" w14:textId="77777777" w:rsidR="00966F5F" w:rsidRPr="000177D7" w:rsidRDefault="00966F5F" w:rsidP="00966F5F">
            <w:pPr>
              <w:spacing w:before="0" w:after="0" w:line="240" w:lineRule="auto"/>
              <w:jc w:val="center"/>
              <w:rPr>
                <w:rFonts w:ascii="Arial" w:hAnsi="Arial" w:cs="Arial"/>
                <w:sz w:val="16"/>
                <w:szCs w:val="16"/>
              </w:rPr>
            </w:pPr>
            <w:r w:rsidRPr="000177D7">
              <w:rPr>
                <w:rFonts w:ascii="Arial" w:hAnsi="Arial" w:cs="Arial"/>
                <w:sz w:val="16"/>
                <w:szCs w:val="16"/>
              </w:rPr>
              <w:t>Actual</w:t>
            </w:r>
          </w:p>
        </w:tc>
        <w:tc>
          <w:tcPr>
            <w:tcW w:w="76" w:type="pct"/>
            <w:tcBorders>
              <w:top w:val="single" w:sz="4" w:space="0" w:color="293F5B"/>
              <w:left w:val="nil"/>
              <w:bottom w:val="nil"/>
              <w:right w:val="nil"/>
            </w:tcBorders>
            <w:shd w:val="clear" w:color="000000" w:fill="FFFFFF"/>
            <w:noWrap/>
            <w:vAlign w:val="center"/>
            <w:hideMark/>
          </w:tcPr>
          <w:p w14:paraId="05285F59"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 </w:t>
            </w:r>
          </w:p>
        </w:tc>
        <w:tc>
          <w:tcPr>
            <w:tcW w:w="2131" w:type="pct"/>
            <w:gridSpan w:val="4"/>
            <w:tcBorders>
              <w:top w:val="single" w:sz="4" w:space="0" w:color="293F5B"/>
              <w:left w:val="nil"/>
              <w:bottom w:val="nil"/>
              <w:right w:val="nil"/>
            </w:tcBorders>
            <w:shd w:val="clear" w:color="000000" w:fill="FFFFFF"/>
            <w:noWrap/>
            <w:vAlign w:val="center"/>
            <w:hideMark/>
          </w:tcPr>
          <w:p w14:paraId="78DE97AB" w14:textId="77777777" w:rsidR="00966F5F" w:rsidRPr="000177D7" w:rsidRDefault="00966F5F" w:rsidP="00966F5F">
            <w:pPr>
              <w:spacing w:before="0" w:after="0" w:line="240" w:lineRule="auto"/>
              <w:jc w:val="center"/>
              <w:rPr>
                <w:rFonts w:ascii="Arial" w:hAnsi="Arial" w:cs="Arial"/>
                <w:sz w:val="16"/>
                <w:szCs w:val="16"/>
              </w:rPr>
            </w:pPr>
            <w:r w:rsidRPr="000177D7">
              <w:rPr>
                <w:rFonts w:ascii="Arial" w:hAnsi="Arial" w:cs="Arial"/>
                <w:sz w:val="16"/>
                <w:szCs w:val="16"/>
              </w:rPr>
              <w:t>Estimates</w:t>
            </w:r>
          </w:p>
        </w:tc>
      </w:tr>
      <w:tr w:rsidR="00966F5F" w:rsidRPr="000177D7" w14:paraId="133A28A2" w14:textId="77777777" w:rsidTr="00966F5F">
        <w:trPr>
          <w:divId w:val="407116402"/>
          <w:trHeight w:val="225"/>
        </w:trPr>
        <w:tc>
          <w:tcPr>
            <w:tcW w:w="1591" w:type="pct"/>
            <w:tcBorders>
              <w:top w:val="nil"/>
              <w:left w:val="nil"/>
              <w:bottom w:val="nil"/>
              <w:right w:val="nil"/>
            </w:tcBorders>
            <w:shd w:val="clear" w:color="000000" w:fill="FFFFFF"/>
            <w:noWrap/>
            <w:vAlign w:val="center"/>
            <w:hideMark/>
          </w:tcPr>
          <w:p w14:paraId="19D8E8A0"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662" w:type="pct"/>
            <w:tcBorders>
              <w:top w:val="single" w:sz="4" w:space="0" w:color="293F5B"/>
              <w:left w:val="nil"/>
              <w:bottom w:val="single" w:sz="4" w:space="0" w:color="293F5B"/>
              <w:right w:val="nil"/>
            </w:tcBorders>
            <w:shd w:val="clear" w:color="000000" w:fill="FFFFFF"/>
            <w:noWrap/>
            <w:vAlign w:val="center"/>
            <w:hideMark/>
          </w:tcPr>
          <w:p w14:paraId="316100EB" w14:textId="6101A9CA"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2021</w:t>
            </w:r>
            <w:r w:rsidR="00362F43" w:rsidRPr="000177D7">
              <w:rPr>
                <w:rFonts w:ascii="Arial" w:hAnsi="Arial" w:cs="Arial"/>
                <w:sz w:val="16"/>
                <w:szCs w:val="16"/>
              </w:rPr>
              <w:noBreakHyphen/>
            </w:r>
            <w:r w:rsidRPr="000177D7">
              <w:rPr>
                <w:rFonts w:ascii="Arial" w:hAnsi="Arial" w:cs="Arial"/>
                <w:sz w:val="16"/>
                <w:szCs w:val="16"/>
              </w:rPr>
              <w:t>22</w:t>
            </w:r>
          </w:p>
        </w:tc>
        <w:tc>
          <w:tcPr>
            <w:tcW w:w="540" w:type="pct"/>
            <w:tcBorders>
              <w:top w:val="single" w:sz="4" w:space="0" w:color="293F5B"/>
              <w:left w:val="nil"/>
              <w:bottom w:val="single" w:sz="4" w:space="0" w:color="293F5B"/>
              <w:right w:val="nil"/>
            </w:tcBorders>
            <w:shd w:val="clear" w:color="000000" w:fill="FFFFFF"/>
            <w:noWrap/>
            <w:vAlign w:val="center"/>
            <w:hideMark/>
          </w:tcPr>
          <w:p w14:paraId="716CF316" w14:textId="6034D949"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2021</w:t>
            </w:r>
            <w:r w:rsidR="00362F43" w:rsidRPr="000177D7">
              <w:rPr>
                <w:rFonts w:ascii="Arial" w:hAnsi="Arial" w:cs="Arial"/>
                <w:sz w:val="16"/>
                <w:szCs w:val="16"/>
              </w:rPr>
              <w:noBreakHyphen/>
            </w:r>
            <w:r w:rsidRPr="000177D7">
              <w:rPr>
                <w:rFonts w:ascii="Arial" w:hAnsi="Arial" w:cs="Arial"/>
                <w:sz w:val="16"/>
                <w:szCs w:val="16"/>
              </w:rPr>
              <w:t>22</w:t>
            </w:r>
          </w:p>
        </w:tc>
        <w:tc>
          <w:tcPr>
            <w:tcW w:w="76" w:type="pct"/>
            <w:tcBorders>
              <w:top w:val="nil"/>
              <w:left w:val="nil"/>
              <w:bottom w:val="nil"/>
              <w:right w:val="nil"/>
            </w:tcBorders>
            <w:shd w:val="clear" w:color="000000" w:fill="FFFFFF"/>
            <w:noWrap/>
            <w:vAlign w:val="center"/>
            <w:hideMark/>
          </w:tcPr>
          <w:p w14:paraId="7BB68A46"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 </w:t>
            </w:r>
          </w:p>
        </w:tc>
        <w:tc>
          <w:tcPr>
            <w:tcW w:w="533" w:type="pct"/>
            <w:tcBorders>
              <w:top w:val="single" w:sz="4" w:space="0" w:color="293F5B"/>
              <w:left w:val="nil"/>
              <w:bottom w:val="single" w:sz="4" w:space="0" w:color="293F5B"/>
              <w:right w:val="nil"/>
            </w:tcBorders>
            <w:shd w:val="clear" w:color="000000" w:fill="E6F2FF"/>
            <w:noWrap/>
            <w:vAlign w:val="center"/>
            <w:hideMark/>
          </w:tcPr>
          <w:p w14:paraId="24E3A63A" w14:textId="70BBCF1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2022</w:t>
            </w:r>
            <w:r w:rsidR="00362F43" w:rsidRPr="000177D7">
              <w:rPr>
                <w:rFonts w:ascii="Arial" w:hAnsi="Arial" w:cs="Arial"/>
                <w:sz w:val="16"/>
                <w:szCs w:val="16"/>
              </w:rPr>
              <w:noBreakHyphen/>
            </w:r>
            <w:r w:rsidRPr="000177D7">
              <w:rPr>
                <w:rFonts w:ascii="Arial" w:hAnsi="Arial" w:cs="Arial"/>
                <w:sz w:val="16"/>
                <w:szCs w:val="16"/>
              </w:rPr>
              <w:t>23</w:t>
            </w:r>
          </w:p>
        </w:tc>
        <w:tc>
          <w:tcPr>
            <w:tcW w:w="533" w:type="pct"/>
            <w:tcBorders>
              <w:top w:val="single" w:sz="4" w:space="0" w:color="293F5B"/>
              <w:left w:val="nil"/>
              <w:bottom w:val="single" w:sz="4" w:space="0" w:color="293F5B"/>
              <w:right w:val="nil"/>
            </w:tcBorders>
            <w:shd w:val="clear" w:color="000000" w:fill="FFFFFF"/>
            <w:noWrap/>
            <w:vAlign w:val="center"/>
            <w:hideMark/>
          </w:tcPr>
          <w:p w14:paraId="4C6CD038" w14:textId="7A988FFD"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2023</w:t>
            </w:r>
            <w:r w:rsidR="00362F43" w:rsidRPr="000177D7">
              <w:rPr>
                <w:rFonts w:ascii="Arial" w:hAnsi="Arial" w:cs="Arial"/>
                <w:sz w:val="16"/>
                <w:szCs w:val="16"/>
              </w:rPr>
              <w:noBreakHyphen/>
            </w:r>
            <w:r w:rsidRPr="000177D7">
              <w:rPr>
                <w:rFonts w:ascii="Arial" w:hAnsi="Arial" w:cs="Arial"/>
                <w:sz w:val="16"/>
                <w:szCs w:val="16"/>
              </w:rPr>
              <w:t>24</w:t>
            </w:r>
          </w:p>
        </w:tc>
        <w:tc>
          <w:tcPr>
            <w:tcW w:w="533" w:type="pct"/>
            <w:tcBorders>
              <w:top w:val="single" w:sz="4" w:space="0" w:color="293F5B"/>
              <w:left w:val="nil"/>
              <w:bottom w:val="single" w:sz="4" w:space="0" w:color="293F5B"/>
              <w:right w:val="nil"/>
            </w:tcBorders>
            <w:shd w:val="clear" w:color="000000" w:fill="FFFFFF"/>
            <w:noWrap/>
            <w:vAlign w:val="center"/>
            <w:hideMark/>
          </w:tcPr>
          <w:p w14:paraId="057CC352" w14:textId="209EA82A"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2024</w:t>
            </w:r>
            <w:r w:rsidR="00362F43" w:rsidRPr="000177D7">
              <w:rPr>
                <w:rFonts w:ascii="Arial" w:hAnsi="Arial" w:cs="Arial"/>
                <w:sz w:val="16"/>
                <w:szCs w:val="16"/>
              </w:rPr>
              <w:noBreakHyphen/>
            </w:r>
            <w:r w:rsidRPr="000177D7">
              <w:rPr>
                <w:rFonts w:ascii="Arial" w:hAnsi="Arial" w:cs="Arial"/>
                <w:sz w:val="16"/>
                <w:szCs w:val="16"/>
              </w:rPr>
              <w:t>25</w:t>
            </w:r>
          </w:p>
        </w:tc>
        <w:tc>
          <w:tcPr>
            <w:tcW w:w="533" w:type="pct"/>
            <w:tcBorders>
              <w:top w:val="single" w:sz="4" w:space="0" w:color="293F5B"/>
              <w:left w:val="nil"/>
              <w:bottom w:val="single" w:sz="4" w:space="0" w:color="293F5B"/>
              <w:right w:val="nil"/>
            </w:tcBorders>
            <w:shd w:val="clear" w:color="000000" w:fill="FFFFFF"/>
            <w:noWrap/>
            <w:vAlign w:val="center"/>
            <w:hideMark/>
          </w:tcPr>
          <w:p w14:paraId="1E5DE580" w14:textId="58F8907E"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2025</w:t>
            </w:r>
            <w:r w:rsidR="00362F43" w:rsidRPr="000177D7">
              <w:rPr>
                <w:rFonts w:ascii="Arial" w:hAnsi="Arial" w:cs="Arial"/>
                <w:sz w:val="16"/>
                <w:szCs w:val="16"/>
              </w:rPr>
              <w:noBreakHyphen/>
            </w:r>
            <w:r w:rsidRPr="000177D7">
              <w:rPr>
                <w:rFonts w:ascii="Arial" w:hAnsi="Arial" w:cs="Arial"/>
                <w:sz w:val="16"/>
                <w:szCs w:val="16"/>
              </w:rPr>
              <w:t>26</w:t>
            </w:r>
          </w:p>
        </w:tc>
      </w:tr>
      <w:tr w:rsidR="00966F5F" w:rsidRPr="000177D7" w14:paraId="2FB0983C" w14:textId="77777777" w:rsidTr="00966F5F">
        <w:trPr>
          <w:divId w:val="407116402"/>
          <w:trHeight w:val="225"/>
        </w:trPr>
        <w:tc>
          <w:tcPr>
            <w:tcW w:w="1591" w:type="pct"/>
            <w:tcBorders>
              <w:top w:val="nil"/>
              <w:left w:val="nil"/>
              <w:bottom w:val="nil"/>
              <w:right w:val="nil"/>
            </w:tcBorders>
            <w:shd w:val="clear" w:color="000000" w:fill="FFFFFF"/>
            <w:noWrap/>
            <w:vAlign w:val="center"/>
            <w:hideMark/>
          </w:tcPr>
          <w:p w14:paraId="39358D1E"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 xml:space="preserve">Total net capital </w:t>
            </w:r>
          </w:p>
        </w:tc>
        <w:tc>
          <w:tcPr>
            <w:tcW w:w="662" w:type="pct"/>
            <w:tcBorders>
              <w:top w:val="single" w:sz="4" w:space="0" w:color="293F5B"/>
              <w:left w:val="nil"/>
              <w:bottom w:val="nil"/>
              <w:right w:val="nil"/>
            </w:tcBorders>
            <w:shd w:val="clear" w:color="000000" w:fill="FFFFFF"/>
            <w:noWrap/>
            <w:vAlign w:val="center"/>
            <w:hideMark/>
          </w:tcPr>
          <w:p w14:paraId="56738F90"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0" w:type="pct"/>
            <w:tcBorders>
              <w:top w:val="single" w:sz="4" w:space="0" w:color="293F5B"/>
              <w:left w:val="nil"/>
              <w:bottom w:val="nil"/>
              <w:right w:val="nil"/>
            </w:tcBorders>
            <w:shd w:val="clear" w:color="000000" w:fill="FFFFFF"/>
            <w:noWrap/>
            <w:vAlign w:val="center"/>
            <w:hideMark/>
          </w:tcPr>
          <w:p w14:paraId="2A577516"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76" w:type="pct"/>
            <w:tcBorders>
              <w:top w:val="nil"/>
              <w:left w:val="nil"/>
              <w:bottom w:val="nil"/>
              <w:right w:val="nil"/>
            </w:tcBorders>
            <w:shd w:val="clear" w:color="000000" w:fill="FFFFFF"/>
            <w:noWrap/>
            <w:vAlign w:val="center"/>
            <w:hideMark/>
          </w:tcPr>
          <w:p w14:paraId="78338470"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33" w:type="pct"/>
            <w:tcBorders>
              <w:top w:val="single" w:sz="4" w:space="0" w:color="293F5B"/>
              <w:left w:val="nil"/>
              <w:bottom w:val="nil"/>
              <w:right w:val="nil"/>
            </w:tcBorders>
            <w:shd w:val="clear" w:color="000000" w:fill="E6F2FF"/>
            <w:noWrap/>
            <w:vAlign w:val="center"/>
            <w:hideMark/>
          </w:tcPr>
          <w:p w14:paraId="6B6CA669"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 </w:t>
            </w:r>
          </w:p>
        </w:tc>
        <w:tc>
          <w:tcPr>
            <w:tcW w:w="533" w:type="pct"/>
            <w:tcBorders>
              <w:top w:val="single" w:sz="4" w:space="0" w:color="293F5B"/>
              <w:left w:val="nil"/>
              <w:bottom w:val="nil"/>
              <w:right w:val="nil"/>
            </w:tcBorders>
            <w:shd w:val="clear" w:color="000000" w:fill="FFFFFF"/>
            <w:noWrap/>
            <w:vAlign w:val="center"/>
            <w:hideMark/>
          </w:tcPr>
          <w:p w14:paraId="4238EF5F"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 </w:t>
            </w:r>
          </w:p>
        </w:tc>
        <w:tc>
          <w:tcPr>
            <w:tcW w:w="533" w:type="pct"/>
            <w:tcBorders>
              <w:top w:val="single" w:sz="4" w:space="0" w:color="293F5B"/>
              <w:left w:val="nil"/>
              <w:bottom w:val="nil"/>
              <w:right w:val="nil"/>
            </w:tcBorders>
            <w:shd w:val="clear" w:color="000000" w:fill="FFFFFF"/>
            <w:noWrap/>
            <w:vAlign w:val="center"/>
            <w:hideMark/>
          </w:tcPr>
          <w:p w14:paraId="1D43F8A3"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 </w:t>
            </w:r>
          </w:p>
        </w:tc>
        <w:tc>
          <w:tcPr>
            <w:tcW w:w="533" w:type="pct"/>
            <w:tcBorders>
              <w:top w:val="single" w:sz="4" w:space="0" w:color="293F5B"/>
              <w:left w:val="nil"/>
              <w:bottom w:val="nil"/>
              <w:right w:val="nil"/>
            </w:tcBorders>
            <w:shd w:val="clear" w:color="000000" w:fill="FFFFFF"/>
            <w:noWrap/>
            <w:vAlign w:val="center"/>
            <w:hideMark/>
          </w:tcPr>
          <w:p w14:paraId="53A658F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 </w:t>
            </w:r>
          </w:p>
        </w:tc>
      </w:tr>
      <w:tr w:rsidR="00966F5F" w:rsidRPr="000177D7" w14:paraId="29CC3F74" w14:textId="77777777" w:rsidTr="00966F5F">
        <w:trPr>
          <w:divId w:val="407116402"/>
          <w:trHeight w:val="225"/>
        </w:trPr>
        <w:tc>
          <w:tcPr>
            <w:tcW w:w="1591" w:type="pct"/>
            <w:tcBorders>
              <w:top w:val="nil"/>
              <w:left w:val="nil"/>
              <w:bottom w:val="nil"/>
              <w:right w:val="nil"/>
            </w:tcBorders>
            <w:shd w:val="clear" w:color="000000" w:fill="FFFFFF"/>
            <w:noWrap/>
            <w:vAlign w:val="center"/>
            <w:hideMark/>
          </w:tcPr>
          <w:p w14:paraId="24CD03B9" w14:textId="77777777" w:rsidR="00966F5F" w:rsidRPr="000177D7" w:rsidRDefault="00966F5F" w:rsidP="00966F5F">
            <w:pPr>
              <w:spacing w:before="0" w:after="0" w:line="240" w:lineRule="auto"/>
              <w:ind w:firstLineChars="100" w:firstLine="161"/>
              <w:rPr>
                <w:rFonts w:ascii="Arial" w:hAnsi="Arial" w:cs="Arial"/>
                <w:b/>
                <w:bCs/>
                <w:sz w:val="16"/>
                <w:szCs w:val="16"/>
              </w:rPr>
            </w:pPr>
            <w:r w:rsidRPr="000177D7">
              <w:rPr>
                <w:rFonts w:ascii="Arial" w:hAnsi="Arial" w:cs="Arial"/>
                <w:b/>
                <w:bCs/>
                <w:sz w:val="16"/>
                <w:szCs w:val="16"/>
              </w:rPr>
              <w:t>investment ($m)</w:t>
            </w:r>
          </w:p>
        </w:tc>
        <w:tc>
          <w:tcPr>
            <w:tcW w:w="662" w:type="pct"/>
            <w:tcBorders>
              <w:top w:val="nil"/>
              <w:left w:val="nil"/>
              <w:bottom w:val="nil"/>
              <w:right w:val="nil"/>
            </w:tcBorders>
            <w:shd w:val="clear" w:color="000000" w:fill="FFFFFF"/>
            <w:noWrap/>
            <w:vAlign w:val="center"/>
            <w:hideMark/>
          </w:tcPr>
          <w:p w14:paraId="6814A673"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11,092</w:t>
            </w:r>
          </w:p>
        </w:tc>
        <w:tc>
          <w:tcPr>
            <w:tcW w:w="540" w:type="pct"/>
            <w:tcBorders>
              <w:top w:val="nil"/>
              <w:left w:val="nil"/>
              <w:bottom w:val="nil"/>
              <w:right w:val="nil"/>
            </w:tcBorders>
            <w:shd w:val="clear" w:color="000000" w:fill="FFFFFF"/>
            <w:noWrap/>
            <w:vAlign w:val="center"/>
            <w:hideMark/>
          </w:tcPr>
          <w:p w14:paraId="7B42663C"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8,412</w:t>
            </w:r>
          </w:p>
        </w:tc>
        <w:tc>
          <w:tcPr>
            <w:tcW w:w="76" w:type="pct"/>
            <w:tcBorders>
              <w:top w:val="nil"/>
              <w:left w:val="nil"/>
              <w:bottom w:val="nil"/>
              <w:right w:val="nil"/>
            </w:tcBorders>
            <w:shd w:val="clear" w:color="000000" w:fill="FFFFFF"/>
            <w:noWrap/>
            <w:vAlign w:val="center"/>
            <w:hideMark/>
          </w:tcPr>
          <w:p w14:paraId="3D59118B"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33" w:type="pct"/>
            <w:tcBorders>
              <w:top w:val="nil"/>
              <w:left w:val="nil"/>
              <w:bottom w:val="nil"/>
              <w:right w:val="nil"/>
            </w:tcBorders>
            <w:shd w:val="clear" w:color="000000" w:fill="E6F2FF"/>
            <w:noWrap/>
            <w:vAlign w:val="center"/>
            <w:hideMark/>
          </w:tcPr>
          <w:p w14:paraId="1D02E42E"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12,781</w:t>
            </w:r>
          </w:p>
        </w:tc>
        <w:tc>
          <w:tcPr>
            <w:tcW w:w="533" w:type="pct"/>
            <w:tcBorders>
              <w:top w:val="nil"/>
              <w:left w:val="nil"/>
              <w:bottom w:val="nil"/>
              <w:right w:val="nil"/>
            </w:tcBorders>
            <w:shd w:val="clear" w:color="000000" w:fill="FFFFFF"/>
            <w:noWrap/>
            <w:vAlign w:val="center"/>
            <w:hideMark/>
          </w:tcPr>
          <w:p w14:paraId="12F874A8"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11,883</w:t>
            </w:r>
          </w:p>
        </w:tc>
        <w:tc>
          <w:tcPr>
            <w:tcW w:w="533" w:type="pct"/>
            <w:tcBorders>
              <w:top w:val="nil"/>
              <w:left w:val="nil"/>
              <w:bottom w:val="nil"/>
              <w:right w:val="nil"/>
            </w:tcBorders>
            <w:shd w:val="clear" w:color="000000" w:fill="FFFFFF"/>
            <w:noWrap/>
            <w:vAlign w:val="center"/>
            <w:hideMark/>
          </w:tcPr>
          <w:p w14:paraId="60A0107E"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8,976</w:t>
            </w:r>
          </w:p>
        </w:tc>
        <w:tc>
          <w:tcPr>
            <w:tcW w:w="533" w:type="pct"/>
            <w:tcBorders>
              <w:top w:val="nil"/>
              <w:left w:val="nil"/>
              <w:bottom w:val="nil"/>
              <w:right w:val="nil"/>
            </w:tcBorders>
            <w:shd w:val="clear" w:color="000000" w:fill="FFFFFF"/>
            <w:noWrap/>
            <w:vAlign w:val="center"/>
            <w:hideMark/>
          </w:tcPr>
          <w:p w14:paraId="77A5AC34"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9,939</w:t>
            </w:r>
          </w:p>
        </w:tc>
      </w:tr>
      <w:tr w:rsidR="00966F5F" w:rsidRPr="000177D7" w14:paraId="6B3108E7" w14:textId="77777777" w:rsidTr="00966F5F">
        <w:trPr>
          <w:divId w:val="407116402"/>
          <w:trHeight w:val="225"/>
        </w:trPr>
        <w:tc>
          <w:tcPr>
            <w:tcW w:w="1591" w:type="pct"/>
            <w:tcBorders>
              <w:top w:val="nil"/>
              <w:left w:val="nil"/>
              <w:bottom w:val="single" w:sz="4" w:space="0" w:color="293F5B"/>
              <w:right w:val="nil"/>
            </w:tcBorders>
            <w:shd w:val="clear" w:color="000000" w:fill="FFFFFF"/>
            <w:noWrap/>
            <w:vAlign w:val="center"/>
            <w:hideMark/>
          </w:tcPr>
          <w:p w14:paraId="1BAB02A9"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Per cent of GDP</w:t>
            </w:r>
          </w:p>
        </w:tc>
        <w:tc>
          <w:tcPr>
            <w:tcW w:w="662" w:type="pct"/>
            <w:tcBorders>
              <w:top w:val="nil"/>
              <w:left w:val="nil"/>
              <w:bottom w:val="single" w:sz="4" w:space="0" w:color="293F5B"/>
              <w:right w:val="nil"/>
            </w:tcBorders>
            <w:shd w:val="clear" w:color="000000" w:fill="FFFFFF"/>
            <w:noWrap/>
            <w:vAlign w:val="center"/>
            <w:hideMark/>
          </w:tcPr>
          <w:p w14:paraId="0A91C5BF"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0.5</w:t>
            </w:r>
          </w:p>
        </w:tc>
        <w:tc>
          <w:tcPr>
            <w:tcW w:w="540" w:type="pct"/>
            <w:tcBorders>
              <w:top w:val="nil"/>
              <w:left w:val="nil"/>
              <w:bottom w:val="single" w:sz="4" w:space="0" w:color="293F5B"/>
              <w:right w:val="nil"/>
            </w:tcBorders>
            <w:shd w:val="clear" w:color="000000" w:fill="FFFFFF"/>
            <w:noWrap/>
            <w:vAlign w:val="center"/>
            <w:hideMark/>
          </w:tcPr>
          <w:p w14:paraId="155BD448"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0.4</w:t>
            </w:r>
          </w:p>
        </w:tc>
        <w:tc>
          <w:tcPr>
            <w:tcW w:w="76" w:type="pct"/>
            <w:tcBorders>
              <w:top w:val="nil"/>
              <w:left w:val="nil"/>
              <w:bottom w:val="single" w:sz="4" w:space="0" w:color="293F5B"/>
              <w:right w:val="nil"/>
            </w:tcBorders>
            <w:shd w:val="clear" w:color="000000" w:fill="FFFFFF"/>
            <w:noWrap/>
            <w:vAlign w:val="center"/>
            <w:hideMark/>
          </w:tcPr>
          <w:p w14:paraId="7EEB81DA"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33" w:type="pct"/>
            <w:tcBorders>
              <w:top w:val="nil"/>
              <w:left w:val="nil"/>
              <w:bottom w:val="single" w:sz="4" w:space="0" w:color="293F5B"/>
              <w:right w:val="nil"/>
            </w:tcBorders>
            <w:shd w:val="clear" w:color="000000" w:fill="E6F2FF"/>
            <w:noWrap/>
            <w:vAlign w:val="center"/>
            <w:hideMark/>
          </w:tcPr>
          <w:p w14:paraId="2BE19523"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0.5</w:t>
            </w:r>
          </w:p>
        </w:tc>
        <w:tc>
          <w:tcPr>
            <w:tcW w:w="533" w:type="pct"/>
            <w:tcBorders>
              <w:top w:val="nil"/>
              <w:left w:val="nil"/>
              <w:bottom w:val="single" w:sz="4" w:space="0" w:color="293F5B"/>
              <w:right w:val="nil"/>
            </w:tcBorders>
            <w:shd w:val="clear" w:color="000000" w:fill="FFFFFF"/>
            <w:noWrap/>
            <w:vAlign w:val="center"/>
            <w:hideMark/>
          </w:tcPr>
          <w:p w14:paraId="08232CD2"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0.5</w:t>
            </w:r>
          </w:p>
        </w:tc>
        <w:tc>
          <w:tcPr>
            <w:tcW w:w="533" w:type="pct"/>
            <w:tcBorders>
              <w:top w:val="nil"/>
              <w:left w:val="nil"/>
              <w:bottom w:val="single" w:sz="4" w:space="0" w:color="293F5B"/>
              <w:right w:val="nil"/>
            </w:tcBorders>
            <w:shd w:val="clear" w:color="000000" w:fill="FFFFFF"/>
            <w:noWrap/>
            <w:vAlign w:val="center"/>
            <w:hideMark/>
          </w:tcPr>
          <w:p w14:paraId="487B243E"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0.4</w:t>
            </w:r>
          </w:p>
        </w:tc>
        <w:tc>
          <w:tcPr>
            <w:tcW w:w="533" w:type="pct"/>
            <w:tcBorders>
              <w:top w:val="nil"/>
              <w:left w:val="nil"/>
              <w:bottom w:val="single" w:sz="4" w:space="0" w:color="293F5B"/>
              <w:right w:val="nil"/>
            </w:tcBorders>
            <w:shd w:val="clear" w:color="000000" w:fill="FFFFFF"/>
            <w:noWrap/>
            <w:vAlign w:val="center"/>
            <w:hideMark/>
          </w:tcPr>
          <w:p w14:paraId="372A41F4"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0.4</w:t>
            </w:r>
          </w:p>
        </w:tc>
      </w:tr>
    </w:tbl>
    <w:p w14:paraId="4EF77E33" w14:textId="03CCA65C" w:rsidR="00F70418" w:rsidRDefault="00F70418" w:rsidP="00CE252D">
      <w:r>
        <w:br w:type="page"/>
      </w:r>
    </w:p>
    <w:p w14:paraId="07B142A1" w14:textId="5FFD8A05" w:rsidR="00F70418" w:rsidRPr="000177D7" w:rsidRDefault="000731D3" w:rsidP="00F70418">
      <w:pPr>
        <w:pStyle w:val="Heading3"/>
      </w:pPr>
      <w:bookmarkStart w:id="143" w:name="_Toc114047805"/>
      <w:bookmarkStart w:id="144" w:name="_Toc117358187"/>
      <w:bookmarkEnd w:id="137"/>
      <w:bookmarkEnd w:id="138"/>
      <w:r w:rsidRPr="000177D7">
        <w:t xml:space="preserve">Reconciliation of net capital investment since the </w:t>
      </w:r>
      <w:r w:rsidR="00C12BA9" w:rsidRPr="000177D7">
        <w:t>2022–23</w:t>
      </w:r>
      <w:r w:rsidRPr="000177D7">
        <w:t xml:space="preserve"> March Budget</w:t>
      </w:r>
      <w:bookmarkEnd w:id="143"/>
      <w:bookmarkEnd w:id="144"/>
    </w:p>
    <w:p w14:paraId="3655C6D9" w14:textId="5412734F" w:rsidR="00F70418" w:rsidRPr="000177D7" w:rsidRDefault="00183C0C" w:rsidP="00F70418">
      <w:r w:rsidRPr="000177D7">
        <w:t xml:space="preserve">A reconciliation of the net capital investment estimates, showing the effect of policy decisions and parameter and other variations since the </w:t>
      </w:r>
      <w:r w:rsidR="00C12BA9" w:rsidRPr="000177D7">
        <w:t>2022–23</w:t>
      </w:r>
      <w:r w:rsidRPr="000177D7">
        <w:t xml:space="preserve"> March Budget, is provided in Table 6.19.</w:t>
      </w:r>
    </w:p>
    <w:bookmarkEnd w:id="139"/>
    <w:bookmarkEnd w:id="140"/>
    <w:bookmarkEnd w:id="141"/>
    <w:p w14:paraId="73510136" w14:textId="42A66064" w:rsidR="00966F5F" w:rsidRPr="000177D7" w:rsidRDefault="001E5404" w:rsidP="00966F5F">
      <w:pPr>
        <w:pStyle w:val="TableHeading"/>
        <w:tabs>
          <w:tab w:val="left" w:pos="6270"/>
        </w:tabs>
        <w:rPr>
          <w:rFonts w:asciiTheme="minorHAnsi" w:eastAsiaTheme="minorHAnsi" w:hAnsiTheme="minorHAnsi" w:cstheme="minorBidi"/>
          <w:sz w:val="22"/>
          <w:szCs w:val="22"/>
          <w:lang w:eastAsia="en-US"/>
        </w:rPr>
      </w:pPr>
      <w:r w:rsidRPr="000177D7">
        <w:t>Table 6</w:t>
      </w:r>
      <w:r w:rsidR="00F70418" w:rsidRPr="000177D7">
        <w:t>.19: Reconciliation of net capital investment estimate</w:t>
      </w:r>
      <w:r w:rsidR="00E61DBF" w:rsidRPr="000177D7">
        <w:t>s</w:t>
      </w:r>
      <w:bookmarkStart w:id="145" w:name="_1727774397"/>
      <w:bookmarkEnd w:id="145"/>
    </w:p>
    <w:tbl>
      <w:tblPr>
        <w:tblW w:w="5000" w:type="pct"/>
        <w:tblCellMar>
          <w:left w:w="0" w:type="dxa"/>
          <w:right w:w="28" w:type="dxa"/>
        </w:tblCellMar>
        <w:tblLook w:val="04A0" w:firstRow="1" w:lastRow="0" w:firstColumn="1" w:lastColumn="0" w:noHBand="0" w:noVBand="1"/>
        <w:tblCaption w:val="Table"/>
      </w:tblPr>
      <w:tblGrid>
        <w:gridCol w:w="3663"/>
        <w:gridCol w:w="788"/>
        <w:gridCol w:w="780"/>
        <w:gridCol w:w="780"/>
        <w:gridCol w:w="788"/>
        <w:gridCol w:w="125"/>
        <w:gridCol w:w="786"/>
      </w:tblGrid>
      <w:tr w:rsidR="00966F5F" w:rsidRPr="000177D7" w14:paraId="0AAF2D68" w14:textId="77777777" w:rsidTr="00966F5F">
        <w:trPr>
          <w:divId w:val="985086655"/>
          <w:trHeight w:hRule="exact" w:val="226"/>
        </w:trPr>
        <w:tc>
          <w:tcPr>
            <w:tcW w:w="2375" w:type="pct"/>
            <w:tcBorders>
              <w:top w:val="single" w:sz="4" w:space="0" w:color="293F5B"/>
              <w:left w:val="nil"/>
              <w:bottom w:val="nil"/>
              <w:right w:val="nil"/>
            </w:tcBorders>
            <w:shd w:val="clear" w:color="000000" w:fill="FFFFFF"/>
            <w:noWrap/>
            <w:vAlign w:val="center"/>
            <w:hideMark/>
          </w:tcPr>
          <w:p w14:paraId="5226D7B8" w14:textId="76B405D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11" w:type="pct"/>
            <w:tcBorders>
              <w:top w:val="single" w:sz="4" w:space="0" w:color="293F5B"/>
              <w:left w:val="nil"/>
              <w:bottom w:val="single" w:sz="4" w:space="0" w:color="293F5B"/>
              <w:right w:val="nil"/>
            </w:tcBorders>
            <w:shd w:val="clear" w:color="000000" w:fill="FFFFFF"/>
            <w:noWrap/>
            <w:vAlign w:val="center"/>
            <w:hideMark/>
          </w:tcPr>
          <w:p w14:paraId="372E80DD"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1011" w:type="pct"/>
            <w:gridSpan w:val="2"/>
            <w:tcBorders>
              <w:top w:val="single" w:sz="4" w:space="0" w:color="293F5B"/>
              <w:left w:val="nil"/>
              <w:bottom w:val="single" w:sz="4" w:space="0" w:color="293F5B"/>
              <w:right w:val="nil"/>
            </w:tcBorders>
            <w:shd w:val="clear" w:color="000000" w:fill="FFFFFF"/>
            <w:noWrap/>
            <w:vAlign w:val="center"/>
            <w:hideMark/>
          </w:tcPr>
          <w:p w14:paraId="0E128205" w14:textId="77777777" w:rsidR="00966F5F" w:rsidRPr="000177D7" w:rsidRDefault="00966F5F" w:rsidP="00966F5F">
            <w:pPr>
              <w:spacing w:before="0" w:after="0" w:line="240" w:lineRule="auto"/>
              <w:jc w:val="center"/>
              <w:rPr>
                <w:rFonts w:ascii="Arial" w:hAnsi="Arial" w:cs="Arial"/>
                <w:sz w:val="16"/>
                <w:szCs w:val="16"/>
              </w:rPr>
            </w:pPr>
            <w:r w:rsidRPr="000177D7">
              <w:rPr>
                <w:rFonts w:ascii="Arial" w:hAnsi="Arial" w:cs="Arial"/>
                <w:sz w:val="16"/>
                <w:szCs w:val="16"/>
              </w:rPr>
              <w:t>Estimates</w:t>
            </w:r>
          </w:p>
        </w:tc>
        <w:tc>
          <w:tcPr>
            <w:tcW w:w="511" w:type="pct"/>
            <w:tcBorders>
              <w:top w:val="single" w:sz="4" w:space="0" w:color="293F5B"/>
              <w:left w:val="nil"/>
              <w:bottom w:val="single" w:sz="4" w:space="0" w:color="293F5B"/>
              <w:right w:val="nil"/>
            </w:tcBorders>
            <w:shd w:val="clear" w:color="000000" w:fill="FFFFFF"/>
            <w:noWrap/>
            <w:vAlign w:val="center"/>
            <w:hideMark/>
          </w:tcPr>
          <w:p w14:paraId="7712A439"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81" w:type="pct"/>
            <w:tcBorders>
              <w:top w:val="single" w:sz="4" w:space="0" w:color="293F5B"/>
              <w:left w:val="nil"/>
              <w:bottom w:val="nil"/>
              <w:right w:val="nil"/>
            </w:tcBorders>
            <w:shd w:val="clear" w:color="000000" w:fill="FFFFFF"/>
            <w:noWrap/>
            <w:vAlign w:val="center"/>
            <w:hideMark/>
          </w:tcPr>
          <w:p w14:paraId="21331792"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11" w:type="pct"/>
            <w:tcBorders>
              <w:top w:val="single" w:sz="4" w:space="0" w:color="293F5B"/>
              <w:left w:val="nil"/>
              <w:bottom w:val="single" w:sz="4" w:space="0" w:color="293F5B"/>
              <w:right w:val="nil"/>
            </w:tcBorders>
            <w:shd w:val="clear" w:color="000000" w:fill="FFFFFF"/>
            <w:noWrap/>
            <w:vAlign w:val="center"/>
            <w:hideMark/>
          </w:tcPr>
          <w:p w14:paraId="401BEF11"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r>
      <w:tr w:rsidR="00966F5F" w:rsidRPr="000177D7" w14:paraId="23EB3A76" w14:textId="77777777" w:rsidTr="00966F5F">
        <w:trPr>
          <w:divId w:val="985086655"/>
          <w:trHeight w:hRule="exact" w:val="226"/>
        </w:trPr>
        <w:tc>
          <w:tcPr>
            <w:tcW w:w="2375" w:type="pct"/>
            <w:tcBorders>
              <w:top w:val="nil"/>
              <w:left w:val="nil"/>
              <w:bottom w:val="nil"/>
              <w:right w:val="nil"/>
            </w:tcBorders>
            <w:shd w:val="clear" w:color="000000" w:fill="FFFFFF"/>
            <w:noWrap/>
            <w:vAlign w:val="bottom"/>
            <w:hideMark/>
          </w:tcPr>
          <w:p w14:paraId="7D6D942B"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11" w:type="pct"/>
            <w:tcBorders>
              <w:top w:val="single" w:sz="4" w:space="0" w:color="293F5B"/>
              <w:left w:val="nil"/>
              <w:bottom w:val="nil"/>
              <w:right w:val="nil"/>
            </w:tcBorders>
            <w:shd w:val="clear" w:color="000000" w:fill="E6F2FF"/>
            <w:noWrap/>
            <w:vAlign w:val="center"/>
            <w:hideMark/>
          </w:tcPr>
          <w:p w14:paraId="6FDA27F6" w14:textId="53E53BDD"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2022</w:t>
            </w:r>
            <w:r w:rsidR="00362F43" w:rsidRPr="000177D7">
              <w:rPr>
                <w:rFonts w:ascii="Arial" w:hAnsi="Arial" w:cs="Arial"/>
                <w:sz w:val="16"/>
                <w:szCs w:val="16"/>
              </w:rPr>
              <w:noBreakHyphen/>
            </w:r>
            <w:r w:rsidRPr="000177D7">
              <w:rPr>
                <w:rFonts w:ascii="Arial" w:hAnsi="Arial" w:cs="Arial"/>
                <w:sz w:val="16"/>
                <w:szCs w:val="16"/>
              </w:rPr>
              <w:t>23</w:t>
            </w:r>
          </w:p>
        </w:tc>
        <w:tc>
          <w:tcPr>
            <w:tcW w:w="506" w:type="pct"/>
            <w:tcBorders>
              <w:top w:val="single" w:sz="4" w:space="0" w:color="293F5B"/>
              <w:left w:val="nil"/>
              <w:bottom w:val="nil"/>
              <w:right w:val="nil"/>
            </w:tcBorders>
            <w:shd w:val="clear" w:color="000000" w:fill="FFFFFF"/>
            <w:noWrap/>
            <w:vAlign w:val="center"/>
            <w:hideMark/>
          </w:tcPr>
          <w:p w14:paraId="1F3BE967" w14:textId="723DF8D5"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2023</w:t>
            </w:r>
            <w:r w:rsidR="00362F43" w:rsidRPr="000177D7">
              <w:rPr>
                <w:rFonts w:ascii="Arial" w:hAnsi="Arial" w:cs="Arial"/>
                <w:sz w:val="16"/>
                <w:szCs w:val="16"/>
              </w:rPr>
              <w:noBreakHyphen/>
            </w:r>
            <w:r w:rsidRPr="000177D7">
              <w:rPr>
                <w:rFonts w:ascii="Arial" w:hAnsi="Arial" w:cs="Arial"/>
                <w:sz w:val="16"/>
                <w:szCs w:val="16"/>
              </w:rPr>
              <w:t>24</w:t>
            </w:r>
          </w:p>
        </w:tc>
        <w:tc>
          <w:tcPr>
            <w:tcW w:w="506" w:type="pct"/>
            <w:tcBorders>
              <w:top w:val="single" w:sz="4" w:space="0" w:color="293F5B"/>
              <w:left w:val="nil"/>
              <w:bottom w:val="nil"/>
              <w:right w:val="nil"/>
            </w:tcBorders>
            <w:shd w:val="clear" w:color="000000" w:fill="FFFFFF"/>
            <w:noWrap/>
            <w:vAlign w:val="center"/>
            <w:hideMark/>
          </w:tcPr>
          <w:p w14:paraId="5875D096" w14:textId="1D9539A5"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2024</w:t>
            </w:r>
            <w:r w:rsidR="00362F43" w:rsidRPr="000177D7">
              <w:rPr>
                <w:rFonts w:ascii="Arial" w:hAnsi="Arial" w:cs="Arial"/>
                <w:sz w:val="16"/>
                <w:szCs w:val="16"/>
              </w:rPr>
              <w:noBreakHyphen/>
            </w:r>
            <w:r w:rsidRPr="000177D7">
              <w:rPr>
                <w:rFonts w:ascii="Arial" w:hAnsi="Arial" w:cs="Arial"/>
                <w:sz w:val="16"/>
                <w:szCs w:val="16"/>
              </w:rPr>
              <w:t>25</w:t>
            </w:r>
          </w:p>
        </w:tc>
        <w:tc>
          <w:tcPr>
            <w:tcW w:w="511" w:type="pct"/>
            <w:tcBorders>
              <w:top w:val="single" w:sz="4" w:space="0" w:color="293F5B"/>
              <w:left w:val="nil"/>
              <w:bottom w:val="nil"/>
              <w:right w:val="nil"/>
            </w:tcBorders>
            <w:shd w:val="clear" w:color="000000" w:fill="FFFFFF"/>
            <w:noWrap/>
            <w:vAlign w:val="center"/>
            <w:hideMark/>
          </w:tcPr>
          <w:p w14:paraId="3ACFDEDD" w14:textId="71CED84A"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2025</w:t>
            </w:r>
            <w:r w:rsidR="00362F43" w:rsidRPr="000177D7">
              <w:rPr>
                <w:rFonts w:ascii="Arial" w:hAnsi="Arial" w:cs="Arial"/>
                <w:sz w:val="16"/>
                <w:szCs w:val="16"/>
              </w:rPr>
              <w:noBreakHyphen/>
            </w:r>
            <w:r w:rsidRPr="000177D7">
              <w:rPr>
                <w:rFonts w:ascii="Arial" w:hAnsi="Arial" w:cs="Arial"/>
                <w:sz w:val="16"/>
                <w:szCs w:val="16"/>
              </w:rPr>
              <w:t>26</w:t>
            </w:r>
          </w:p>
        </w:tc>
        <w:tc>
          <w:tcPr>
            <w:tcW w:w="81" w:type="pct"/>
            <w:tcBorders>
              <w:top w:val="nil"/>
              <w:left w:val="nil"/>
              <w:bottom w:val="nil"/>
              <w:right w:val="nil"/>
            </w:tcBorders>
            <w:shd w:val="clear" w:color="000000" w:fill="FFFFFF"/>
            <w:noWrap/>
            <w:vAlign w:val="center"/>
            <w:hideMark/>
          </w:tcPr>
          <w:p w14:paraId="53A58BFE"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 </w:t>
            </w:r>
          </w:p>
        </w:tc>
        <w:tc>
          <w:tcPr>
            <w:tcW w:w="511" w:type="pct"/>
            <w:tcBorders>
              <w:top w:val="single" w:sz="4" w:space="0" w:color="293F5B"/>
              <w:left w:val="nil"/>
              <w:bottom w:val="nil"/>
              <w:right w:val="nil"/>
            </w:tcBorders>
            <w:shd w:val="clear" w:color="000000" w:fill="FFFFFF"/>
            <w:noWrap/>
            <w:vAlign w:val="center"/>
            <w:hideMark/>
          </w:tcPr>
          <w:p w14:paraId="10F86299"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Total</w:t>
            </w:r>
          </w:p>
        </w:tc>
      </w:tr>
      <w:tr w:rsidR="00966F5F" w:rsidRPr="000177D7" w14:paraId="151F627A" w14:textId="77777777" w:rsidTr="00966F5F">
        <w:trPr>
          <w:divId w:val="985086655"/>
          <w:trHeight w:hRule="exact" w:val="226"/>
        </w:trPr>
        <w:tc>
          <w:tcPr>
            <w:tcW w:w="2375" w:type="pct"/>
            <w:tcBorders>
              <w:top w:val="nil"/>
              <w:left w:val="nil"/>
              <w:bottom w:val="nil"/>
              <w:right w:val="nil"/>
            </w:tcBorders>
            <w:shd w:val="clear" w:color="000000" w:fill="FFFFFF"/>
            <w:noWrap/>
            <w:vAlign w:val="center"/>
            <w:hideMark/>
          </w:tcPr>
          <w:p w14:paraId="122E8129"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11" w:type="pct"/>
            <w:tcBorders>
              <w:top w:val="nil"/>
              <w:left w:val="nil"/>
              <w:bottom w:val="single" w:sz="4" w:space="0" w:color="293F5B"/>
              <w:right w:val="nil"/>
            </w:tcBorders>
            <w:shd w:val="clear" w:color="000000" w:fill="E6F2FF"/>
            <w:noWrap/>
            <w:vAlign w:val="center"/>
            <w:hideMark/>
          </w:tcPr>
          <w:p w14:paraId="1D1DAF87"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$m</w:t>
            </w:r>
          </w:p>
        </w:tc>
        <w:tc>
          <w:tcPr>
            <w:tcW w:w="506" w:type="pct"/>
            <w:tcBorders>
              <w:top w:val="nil"/>
              <w:left w:val="nil"/>
              <w:bottom w:val="single" w:sz="4" w:space="0" w:color="293F5B"/>
              <w:right w:val="nil"/>
            </w:tcBorders>
            <w:shd w:val="clear" w:color="000000" w:fill="FFFFFF"/>
            <w:noWrap/>
            <w:vAlign w:val="center"/>
            <w:hideMark/>
          </w:tcPr>
          <w:p w14:paraId="16E39946"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$m</w:t>
            </w:r>
          </w:p>
        </w:tc>
        <w:tc>
          <w:tcPr>
            <w:tcW w:w="506" w:type="pct"/>
            <w:tcBorders>
              <w:top w:val="nil"/>
              <w:left w:val="nil"/>
              <w:bottom w:val="single" w:sz="4" w:space="0" w:color="293F5B"/>
              <w:right w:val="nil"/>
            </w:tcBorders>
            <w:shd w:val="clear" w:color="000000" w:fill="FFFFFF"/>
            <w:noWrap/>
            <w:vAlign w:val="center"/>
            <w:hideMark/>
          </w:tcPr>
          <w:p w14:paraId="347BD3FE"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$m</w:t>
            </w:r>
          </w:p>
        </w:tc>
        <w:tc>
          <w:tcPr>
            <w:tcW w:w="511" w:type="pct"/>
            <w:tcBorders>
              <w:top w:val="nil"/>
              <w:left w:val="nil"/>
              <w:bottom w:val="single" w:sz="4" w:space="0" w:color="293F5B"/>
              <w:right w:val="nil"/>
            </w:tcBorders>
            <w:shd w:val="clear" w:color="000000" w:fill="FFFFFF"/>
            <w:noWrap/>
            <w:vAlign w:val="center"/>
            <w:hideMark/>
          </w:tcPr>
          <w:p w14:paraId="0D808EA5"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$m</w:t>
            </w:r>
          </w:p>
        </w:tc>
        <w:tc>
          <w:tcPr>
            <w:tcW w:w="81" w:type="pct"/>
            <w:tcBorders>
              <w:top w:val="nil"/>
              <w:left w:val="nil"/>
              <w:bottom w:val="nil"/>
              <w:right w:val="nil"/>
            </w:tcBorders>
            <w:shd w:val="clear" w:color="000000" w:fill="FFFFFF"/>
            <w:noWrap/>
            <w:vAlign w:val="center"/>
            <w:hideMark/>
          </w:tcPr>
          <w:p w14:paraId="17ECFB7A"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 </w:t>
            </w:r>
          </w:p>
        </w:tc>
        <w:tc>
          <w:tcPr>
            <w:tcW w:w="511" w:type="pct"/>
            <w:tcBorders>
              <w:top w:val="nil"/>
              <w:left w:val="nil"/>
              <w:bottom w:val="single" w:sz="4" w:space="0" w:color="293F5B"/>
              <w:right w:val="nil"/>
            </w:tcBorders>
            <w:shd w:val="clear" w:color="000000" w:fill="FFFFFF"/>
            <w:noWrap/>
            <w:vAlign w:val="center"/>
            <w:hideMark/>
          </w:tcPr>
          <w:p w14:paraId="79783F40"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$m</w:t>
            </w:r>
          </w:p>
        </w:tc>
      </w:tr>
      <w:tr w:rsidR="00966F5F" w:rsidRPr="000177D7" w14:paraId="52DA722D" w14:textId="77777777" w:rsidTr="00966F5F">
        <w:trPr>
          <w:divId w:val="985086655"/>
          <w:trHeight w:hRule="exact" w:val="226"/>
        </w:trPr>
        <w:tc>
          <w:tcPr>
            <w:tcW w:w="2375" w:type="pct"/>
            <w:tcBorders>
              <w:top w:val="nil"/>
              <w:left w:val="nil"/>
              <w:bottom w:val="nil"/>
              <w:right w:val="nil"/>
            </w:tcBorders>
            <w:shd w:val="clear" w:color="000000" w:fill="FFFFFF"/>
            <w:noWrap/>
            <w:vAlign w:val="center"/>
            <w:hideMark/>
          </w:tcPr>
          <w:p w14:paraId="7011AF45" w14:textId="3FB27559"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2022</w:t>
            </w:r>
            <w:r w:rsidR="00362F43" w:rsidRPr="000177D7">
              <w:rPr>
                <w:rFonts w:ascii="Arial" w:hAnsi="Arial" w:cs="Arial"/>
                <w:b/>
                <w:bCs/>
                <w:sz w:val="16"/>
                <w:szCs w:val="16"/>
              </w:rPr>
              <w:noBreakHyphen/>
            </w:r>
            <w:r w:rsidRPr="000177D7">
              <w:rPr>
                <w:rFonts w:ascii="Arial" w:hAnsi="Arial" w:cs="Arial"/>
                <w:b/>
                <w:bCs/>
                <w:sz w:val="16"/>
                <w:szCs w:val="16"/>
              </w:rPr>
              <w:t>23 March Budget net capital investment</w:t>
            </w:r>
          </w:p>
        </w:tc>
        <w:tc>
          <w:tcPr>
            <w:tcW w:w="511" w:type="pct"/>
            <w:tcBorders>
              <w:top w:val="single" w:sz="4" w:space="0" w:color="293F5B"/>
              <w:left w:val="nil"/>
              <w:bottom w:val="nil"/>
              <w:right w:val="nil"/>
            </w:tcBorders>
            <w:shd w:val="clear" w:color="000000" w:fill="E6F2FF"/>
            <w:noWrap/>
            <w:vAlign w:val="center"/>
            <w:hideMark/>
          </w:tcPr>
          <w:p w14:paraId="717DD8CF"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11,319</w:t>
            </w:r>
          </w:p>
        </w:tc>
        <w:tc>
          <w:tcPr>
            <w:tcW w:w="506" w:type="pct"/>
            <w:tcBorders>
              <w:top w:val="single" w:sz="4" w:space="0" w:color="293F5B"/>
              <w:left w:val="nil"/>
              <w:bottom w:val="nil"/>
              <w:right w:val="nil"/>
            </w:tcBorders>
            <w:shd w:val="clear" w:color="000000" w:fill="FFFFFF"/>
            <w:noWrap/>
            <w:vAlign w:val="center"/>
            <w:hideMark/>
          </w:tcPr>
          <w:p w14:paraId="03F36906"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10,580</w:t>
            </w:r>
          </w:p>
        </w:tc>
        <w:tc>
          <w:tcPr>
            <w:tcW w:w="506" w:type="pct"/>
            <w:tcBorders>
              <w:top w:val="single" w:sz="4" w:space="0" w:color="293F5B"/>
              <w:left w:val="nil"/>
              <w:bottom w:val="nil"/>
              <w:right w:val="nil"/>
            </w:tcBorders>
            <w:shd w:val="clear" w:color="000000" w:fill="FFFFFF"/>
            <w:noWrap/>
            <w:vAlign w:val="center"/>
            <w:hideMark/>
          </w:tcPr>
          <w:p w14:paraId="2C10CD58"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7,443</w:t>
            </w:r>
          </w:p>
        </w:tc>
        <w:tc>
          <w:tcPr>
            <w:tcW w:w="511" w:type="pct"/>
            <w:tcBorders>
              <w:top w:val="single" w:sz="4" w:space="0" w:color="293F5B"/>
              <w:left w:val="nil"/>
              <w:bottom w:val="nil"/>
              <w:right w:val="nil"/>
            </w:tcBorders>
            <w:shd w:val="clear" w:color="000000" w:fill="FFFFFF"/>
            <w:noWrap/>
            <w:vAlign w:val="center"/>
            <w:hideMark/>
          </w:tcPr>
          <w:p w14:paraId="1BA26B5C"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8,172</w:t>
            </w:r>
          </w:p>
        </w:tc>
        <w:tc>
          <w:tcPr>
            <w:tcW w:w="81" w:type="pct"/>
            <w:tcBorders>
              <w:top w:val="nil"/>
              <w:left w:val="nil"/>
              <w:bottom w:val="nil"/>
              <w:right w:val="nil"/>
            </w:tcBorders>
            <w:shd w:val="clear" w:color="000000" w:fill="FFFFFF"/>
            <w:noWrap/>
            <w:vAlign w:val="center"/>
            <w:hideMark/>
          </w:tcPr>
          <w:p w14:paraId="40FD595A"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11" w:type="pct"/>
            <w:tcBorders>
              <w:top w:val="single" w:sz="4" w:space="0" w:color="293F5B"/>
              <w:left w:val="nil"/>
              <w:bottom w:val="nil"/>
              <w:right w:val="nil"/>
            </w:tcBorders>
            <w:shd w:val="clear" w:color="000000" w:fill="FFFFFF"/>
            <w:noWrap/>
            <w:vAlign w:val="center"/>
            <w:hideMark/>
          </w:tcPr>
          <w:p w14:paraId="52599C9F"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37,515</w:t>
            </w:r>
          </w:p>
        </w:tc>
      </w:tr>
      <w:tr w:rsidR="00966F5F" w:rsidRPr="000177D7" w14:paraId="48877BF7" w14:textId="77777777" w:rsidTr="00966F5F">
        <w:trPr>
          <w:divId w:val="985086655"/>
          <w:trHeight w:hRule="exact" w:val="60"/>
        </w:trPr>
        <w:tc>
          <w:tcPr>
            <w:tcW w:w="2375" w:type="pct"/>
            <w:tcBorders>
              <w:top w:val="nil"/>
              <w:left w:val="nil"/>
              <w:bottom w:val="nil"/>
              <w:right w:val="nil"/>
            </w:tcBorders>
            <w:shd w:val="clear" w:color="000000" w:fill="FFFFFF"/>
            <w:noWrap/>
            <w:vAlign w:val="center"/>
            <w:hideMark/>
          </w:tcPr>
          <w:p w14:paraId="215B1033"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11" w:type="pct"/>
            <w:tcBorders>
              <w:top w:val="nil"/>
              <w:left w:val="nil"/>
              <w:bottom w:val="nil"/>
              <w:right w:val="nil"/>
            </w:tcBorders>
            <w:shd w:val="clear" w:color="000000" w:fill="E6F2FF"/>
            <w:noWrap/>
            <w:vAlign w:val="center"/>
            <w:hideMark/>
          </w:tcPr>
          <w:p w14:paraId="3D8944ED"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 </w:t>
            </w:r>
          </w:p>
        </w:tc>
        <w:tc>
          <w:tcPr>
            <w:tcW w:w="506" w:type="pct"/>
            <w:tcBorders>
              <w:top w:val="nil"/>
              <w:left w:val="nil"/>
              <w:bottom w:val="nil"/>
              <w:right w:val="nil"/>
            </w:tcBorders>
            <w:shd w:val="clear" w:color="000000" w:fill="FFFFFF"/>
            <w:noWrap/>
            <w:vAlign w:val="center"/>
            <w:hideMark/>
          </w:tcPr>
          <w:p w14:paraId="56260E1D"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 </w:t>
            </w:r>
          </w:p>
        </w:tc>
        <w:tc>
          <w:tcPr>
            <w:tcW w:w="506" w:type="pct"/>
            <w:tcBorders>
              <w:top w:val="nil"/>
              <w:left w:val="nil"/>
              <w:bottom w:val="nil"/>
              <w:right w:val="nil"/>
            </w:tcBorders>
            <w:shd w:val="clear" w:color="000000" w:fill="FFFFFF"/>
            <w:noWrap/>
            <w:vAlign w:val="center"/>
            <w:hideMark/>
          </w:tcPr>
          <w:p w14:paraId="0CF85C75"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 </w:t>
            </w:r>
          </w:p>
        </w:tc>
        <w:tc>
          <w:tcPr>
            <w:tcW w:w="511" w:type="pct"/>
            <w:tcBorders>
              <w:top w:val="nil"/>
              <w:left w:val="nil"/>
              <w:bottom w:val="nil"/>
              <w:right w:val="nil"/>
            </w:tcBorders>
            <w:shd w:val="clear" w:color="000000" w:fill="FFFFFF"/>
            <w:noWrap/>
            <w:vAlign w:val="center"/>
            <w:hideMark/>
          </w:tcPr>
          <w:p w14:paraId="2EFFB9E4"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 </w:t>
            </w:r>
          </w:p>
        </w:tc>
        <w:tc>
          <w:tcPr>
            <w:tcW w:w="81" w:type="pct"/>
            <w:tcBorders>
              <w:top w:val="nil"/>
              <w:left w:val="nil"/>
              <w:bottom w:val="nil"/>
              <w:right w:val="nil"/>
            </w:tcBorders>
            <w:shd w:val="clear" w:color="000000" w:fill="FFFFFF"/>
            <w:noWrap/>
            <w:vAlign w:val="center"/>
            <w:hideMark/>
          </w:tcPr>
          <w:p w14:paraId="238B1AF3"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 </w:t>
            </w:r>
          </w:p>
        </w:tc>
        <w:tc>
          <w:tcPr>
            <w:tcW w:w="511" w:type="pct"/>
            <w:tcBorders>
              <w:top w:val="nil"/>
              <w:left w:val="nil"/>
              <w:bottom w:val="nil"/>
              <w:right w:val="nil"/>
            </w:tcBorders>
            <w:shd w:val="clear" w:color="000000" w:fill="FFFFFF"/>
            <w:noWrap/>
            <w:vAlign w:val="center"/>
            <w:hideMark/>
          </w:tcPr>
          <w:p w14:paraId="2A959BD1"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 </w:t>
            </w:r>
          </w:p>
        </w:tc>
      </w:tr>
      <w:tr w:rsidR="00966F5F" w:rsidRPr="000177D7" w14:paraId="4AC6B674" w14:textId="77777777" w:rsidTr="00966F5F">
        <w:trPr>
          <w:divId w:val="985086655"/>
          <w:trHeight w:hRule="exact" w:val="226"/>
        </w:trPr>
        <w:tc>
          <w:tcPr>
            <w:tcW w:w="2375" w:type="pct"/>
            <w:tcBorders>
              <w:top w:val="nil"/>
              <w:left w:val="nil"/>
              <w:bottom w:val="nil"/>
              <w:right w:val="nil"/>
            </w:tcBorders>
            <w:shd w:val="clear" w:color="000000" w:fill="FFFFFF"/>
            <w:noWrap/>
            <w:vAlign w:val="center"/>
            <w:hideMark/>
          </w:tcPr>
          <w:p w14:paraId="10AB80CF" w14:textId="66BF84F0"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Changes from 2022</w:t>
            </w:r>
            <w:r w:rsidR="00362F43" w:rsidRPr="000177D7">
              <w:rPr>
                <w:rFonts w:ascii="Arial" w:hAnsi="Arial" w:cs="Arial"/>
                <w:b/>
                <w:bCs/>
                <w:sz w:val="16"/>
                <w:szCs w:val="16"/>
              </w:rPr>
              <w:noBreakHyphen/>
            </w:r>
            <w:r w:rsidRPr="000177D7">
              <w:rPr>
                <w:rFonts w:ascii="Arial" w:hAnsi="Arial" w:cs="Arial"/>
                <w:b/>
                <w:bCs/>
                <w:sz w:val="16"/>
                <w:szCs w:val="16"/>
              </w:rPr>
              <w:t>23 March Budget to</w:t>
            </w:r>
          </w:p>
        </w:tc>
        <w:tc>
          <w:tcPr>
            <w:tcW w:w="511" w:type="pct"/>
            <w:tcBorders>
              <w:top w:val="nil"/>
              <w:left w:val="nil"/>
              <w:bottom w:val="nil"/>
              <w:right w:val="nil"/>
            </w:tcBorders>
            <w:shd w:val="clear" w:color="000000" w:fill="E6F2FF"/>
            <w:noWrap/>
            <w:vAlign w:val="center"/>
            <w:hideMark/>
          </w:tcPr>
          <w:p w14:paraId="1E794304"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06" w:type="pct"/>
            <w:tcBorders>
              <w:top w:val="nil"/>
              <w:left w:val="nil"/>
              <w:bottom w:val="nil"/>
              <w:right w:val="nil"/>
            </w:tcBorders>
            <w:shd w:val="clear" w:color="000000" w:fill="FFFFFF"/>
            <w:noWrap/>
            <w:vAlign w:val="center"/>
            <w:hideMark/>
          </w:tcPr>
          <w:p w14:paraId="2D0CC4AD"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06" w:type="pct"/>
            <w:tcBorders>
              <w:top w:val="nil"/>
              <w:left w:val="nil"/>
              <w:bottom w:val="nil"/>
              <w:right w:val="nil"/>
            </w:tcBorders>
            <w:shd w:val="clear" w:color="000000" w:fill="FFFFFF"/>
            <w:noWrap/>
            <w:vAlign w:val="center"/>
            <w:hideMark/>
          </w:tcPr>
          <w:p w14:paraId="5DE1DA9E"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11" w:type="pct"/>
            <w:tcBorders>
              <w:top w:val="nil"/>
              <w:left w:val="nil"/>
              <w:bottom w:val="nil"/>
              <w:right w:val="nil"/>
            </w:tcBorders>
            <w:shd w:val="clear" w:color="000000" w:fill="FFFFFF"/>
            <w:noWrap/>
            <w:vAlign w:val="center"/>
            <w:hideMark/>
          </w:tcPr>
          <w:p w14:paraId="3C8CBAF6"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81" w:type="pct"/>
            <w:tcBorders>
              <w:top w:val="nil"/>
              <w:left w:val="nil"/>
              <w:bottom w:val="nil"/>
              <w:right w:val="nil"/>
            </w:tcBorders>
            <w:shd w:val="clear" w:color="000000" w:fill="FFFFFF"/>
            <w:noWrap/>
            <w:vAlign w:val="center"/>
            <w:hideMark/>
          </w:tcPr>
          <w:p w14:paraId="7DED47DB"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11" w:type="pct"/>
            <w:tcBorders>
              <w:top w:val="nil"/>
              <w:left w:val="nil"/>
              <w:bottom w:val="nil"/>
              <w:right w:val="nil"/>
            </w:tcBorders>
            <w:shd w:val="clear" w:color="000000" w:fill="FFFFFF"/>
            <w:noWrap/>
            <w:vAlign w:val="center"/>
            <w:hideMark/>
          </w:tcPr>
          <w:p w14:paraId="12EA8A42"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 </w:t>
            </w:r>
          </w:p>
        </w:tc>
      </w:tr>
      <w:tr w:rsidR="00966F5F" w:rsidRPr="000177D7" w14:paraId="584F5E77" w14:textId="77777777" w:rsidTr="00966F5F">
        <w:trPr>
          <w:divId w:val="985086655"/>
          <w:trHeight w:hRule="exact" w:val="226"/>
        </w:trPr>
        <w:tc>
          <w:tcPr>
            <w:tcW w:w="2375" w:type="pct"/>
            <w:tcBorders>
              <w:top w:val="nil"/>
              <w:left w:val="nil"/>
              <w:bottom w:val="nil"/>
              <w:right w:val="nil"/>
            </w:tcBorders>
            <w:shd w:val="clear" w:color="000000" w:fill="FFFFFF"/>
            <w:noWrap/>
            <w:vAlign w:val="center"/>
            <w:hideMark/>
          </w:tcPr>
          <w:p w14:paraId="44526DFC" w14:textId="4931FD3D" w:rsidR="00966F5F" w:rsidRPr="000177D7" w:rsidRDefault="00966F5F" w:rsidP="00966F5F">
            <w:pPr>
              <w:spacing w:before="0" w:after="0" w:line="240" w:lineRule="auto"/>
              <w:ind w:left="170"/>
              <w:rPr>
                <w:rFonts w:ascii="Arial" w:hAnsi="Arial" w:cs="Arial"/>
                <w:b/>
                <w:bCs/>
                <w:sz w:val="16"/>
                <w:szCs w:val="16"/>
              </w:rPr>
            </w:pPr>
            <w:r w:rsidRPr="000177D7">
              <w:rPr>
                <w:rFonts w:ascii="Arial" w:hAnsi="Arial" w:cs="Arial"/>
                <w:b/>
                <w:bCs/>
                <w:sz w:val="16"/>
                <w:szCs w:val="16"/>
              </w:rPr>
              <w:t>2022</w:t>
            </w:r>
            <w:r w:rsidR="00362F43" w:rsidRPr="000177D7">
              <w:rPr>
                <w:rFonts w:ascii="Arial" w:hAnsi="Arial" w:cs="Arial"/>
                <w:b/>
                <w:bCs/>
                <w:sz w:val="16"/>
                <w:szCs w:val="16"/>
              </w:rPr>
              <w:noBreakHyphen/>
            </w:r>
            <w:r w:rsidRPr="000177D7">
              <w:rPr>
                <w:rFonts w:ascii="Arial" w:hAnsi="Arial" w:cs="Arial"/>
                <w:b/>
                <w:bCs/>
                <w:sz w:val="16"/>
                <w:szCs w:val="16"/>
              </w:rPr>
              <w:t>23 October Budget</w:t>
            </w:r>
          </w:p>
        </w:tc>
        <w:tc>
          <w:tcPr>
            <w:tcW w:w="511" w:type="pct"/>
            <w:tcBorders>
              <w:top w:val="nil"/>
              <w:left w:val="nil"/>
              <w:bottom w:val="nil"/>
              <w:right w:val="nil"/>
            </w:tcBorders>
            <w:shd w:val="clear" w:color="000000" w:fill="E6F2FF"/>
            <w:noWrap/>
            <w:vAlign w:val="center"/>
            <w:hideMark/>
          </w:tcPr>
          <w:p w14:paraId="29524154"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06" w:type="pct"/>
            <w:tcBorders>
              <w:top w:val="nil"/>
              <w:left w:val="nil"/>
              <w:bottom w:val="nil"/>
              <w:right w:val="nil"/>
            </w:tcBorders>
            <w:shd w:val="clear" w:color="000000" w:fill="FFFFFF"/>
            <w:noWrap/>
            <w:vAlign w:val="center"/>
            <w:hideMark/>
          </w:tcPr>
          <w:p w14:paraId="53A0F2C1"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06" w:type="pct"/>
            <w:tcBorders>
              <w:top w:val="nil"/>
              <w:left w:val="nil"/>
              <w:bottom w:val="nil"/>
              <w:right w:val="nil"/>
            </w:tcBorders>
            <w:shd w:val="clear" w:color="000000" w:fill="FFFFFF"/>
            <w:noWrap/>
            <w:vAlign w:val="center"/>
            <w:hideMark/>
          </w:tcPr>
          <w:p w14:paraId="608DBBA4"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11" w:type="pct"/>
            <w:tcBorders>
              <w:top w:val="nil"/>
              <w:left w:val="nil"/>
              <w:bottom w:val="nil"/>
              <w:right w:val="nil"/>
            </w:tcBorders>
            <w:shd w:val="clear" w:color="000000" w:fill="FFFFFF"/>
            <w:noWrap/>
            <w:vAlign w:val="center"/>
            <w:hideMark/>
          </w:tcPr>
          <w:p w14:paraId="38646123"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81" w:type="pct"/>
            <w:tcBorders>
              <w:top w:val="nil"/>
              <w:left w:val="nil"/>
              <w:bottom w:val="nil"/>
              <w:right w:val="nil"/>
            </w:tcBorders>
            <w:shd w:val="clear" w:color="000000" w:fill="FFFFFF"/>
            <w:noWrap/>
            <w:vAlign w:val="center"/>
            <w:hideMark/>
          </w:tcPr>
          <w:p w14:paraId="7DEF5E64"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11" w:type="pct"/>
            <w:tcBorders>
              <w:top w:val="nil"/>
              <w:left w:val="nil"/>
              <w:bottom w:val="nil"/>
              <w:right w:val="nil"/>
            </w:tcBorders>
            <w:shd w:val="clear" w:color="000000" w:fill="FFFFFF"/>
            <w:noWrap/>
            <w:vAlign w:val="center"/>
            <w:hideMark/>
          </w:tcPr>
          <w:p w14:paraId="63052AFF"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 </w:t>
            </w:r>
          </w:p>
        </w:tc>
      </w:tr>
      <w:tr w:rsidR="00966F5F" w:rsidRPr="000177D7" w14:paraId="5A6475B5" w14:textId="77777777" w:rsidTr="00966F5F">
        <w:trPr>
          <w:divId w:val="985086655"/>
          <w:trHeight w:hRule="exact" w:val="226"/>
        </w:trPr>
        <w:tc>
          <w:tcPr>
            <w:tcW w:w="2375" w:type="pct"/>
            <w:tcBorders>
              <w:top w:val="nil"/>
              <w:left w:val="nil"/>
              <w:bottom w:val="nil"/>
              <w:right w:val="nil"/>
            </w:tcBorders>
            <w:shd w:val="clear" w:color="000000" w:fill="FFFFFF"/>
            <w:noWrap/>
            <w:vAlign w:val="center"/>
            <w:hideMark/>
          </w:tcPr>
          <w:p w14:paraId="77E7CF4C"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Effect of policy decisions(a)</w:t>
            </w:r>
          </w:p>
        </w:tc>
        <w:tc>
          <w:tcPr>
            <w:tcW w:w="511" w:type="pct"/>
            <w:tcBorders>
              <w:top w:val="nil"/>
              <w:left w:val="nil"/>
              <w:bottom w:val="nil"/>
              <w:right w:val="nil"/>
            </w:tcBorders>
            <w:shd w:val="clear" w:color="000000" w:fill="E6F2FF"/>
            <w:noWrap/>
            <w:vAlign w:val="center"/>
            <w:hideMark/>
          </w:tcPr>
          <w:p w14:paraId="13088F2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130</w:t>
            </w:r>
          </w:p>
        </w:tc>
        <w:tc>
          <w:tcPr>
            <w:tcW w:w="506" w:type="pct"/>
            <w:tcBorders>
              <w:top w:val="nil"/>
              <w:left w:val="nil"/>
              <w:bottom w:val="nil"/>
              <w:right w:val="nil"/>
            </w:tcBorders>
            <w:shd w:val="clear" w:color="000000" w:fill="FFFFFF"/>
            <w:noWrap/>
            <w:vAlign w:val="center"/>
            <w:hideMark/>
          </w:tcPr>
          <w:p w14:paraId="4A694880"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214</w:t>
            </w:r>
          </w:p>
        </w:tc>
        <w:tc>
          <w:tcPr>
            <w:tcW w:w="506" w:type="pct"/>
            <w:tcBorders>
              <w:top w:val="nil"/>
              <w:left w:val="nil"/>
              <w:bottom w:val="nil"/>
              <w:right w:val="nil"/>
            </w:tcBorders>
            <w:shd w:val="clear" w:color="000000" w:fill="FFFFFF"/>
            <w:noWrap/>
            <w:vAlign w:val="center"/>
            <w:hideMark/>
          </w:tcPr>
          <w:p w14:paraId="440F3536"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268</w:t>
            </w:r>
          </w:p>
        </w:tc>
        <w:tc>
          <w:tcPr>
            <w:tcW w:w="511" w:type="pct"/>
            <w:tcBorders>
              <w:top w:val="nil"/>
              <w:left w:val="nil"/>
              <w:bottom w:val="nil"/>
              <w:right w:val="nil"/>
            </w:tcBorders>
            <w:shd w:val="clear" w:color="000000" w:fill="FFFFFF"/>
            <w:noWrap/>
            <w:vAlign w:val="center"/>
            <w:hideMark/>
          </w:tcPr>
          <w:p w14:paraId="167922E0"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380</w:t>
            </w:r>
          </w:p>
        </w:tc>
        <w:tc>
          <w:tcPr>
            <w:tcW w:w="81" w:type="pct"/>
            <w:tcBorders>
              <w:top w:val="nil"/>
              <w:left w:val="nil"/>
              <w:bottom w:val="nil"/>
              <w:right w:val="nil"/>
            </w:tcBorders>
            <w:shd w:val="clear" w:color="000000" w:fill="FFFFFF"/>
            <w:noWrap/>
            <w:vAlign w:val="center"/>
            <w:hideMark/>
          </w:tcPr>
          <w:p w14:paraId="403B9F13"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 </w:t>
            </w:r>
          </w:p>
        </w:tc>
        <w:tc>
          <w:tcPr>
            <w:tcW w:w="511" w:type="pct"/>
            <w:tcBorders>
              <w:top w:val="nil"/>
              <w:left w:val="nil"/>
              <w:bottom w:val="nil"/>
              <w:right w:val="nil"/>
            </w:tcBorders>
            <w:shd w:val="clear" w:color="000000" w:fill="FFFFFF"/>
            <w:noWrap/>
            <w:vAlign w:val="center"/>
            <w:hideMark/>
          </w:tcPr>
          <w:p w14:paraId="4A52827B"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991</w:t>
            </w:r>
          </w:p>
        </w:tc>
      </w:tr>
      <w:tr w:rsidR="00966F5F" w:rsidRPr="000177D7" w14:paraId="69EA6B44" w14:textId="77777777" w:rsidTr="00966F5F">
        <w:trPr>
          <w:divId w:val="985086655"/>
          <w:trHeight w:hRule="exact" w:val="226"/>
        </w:trPr>
        <w:tc>
          <w:tcPr>
            <w:tcW w:w="2375" w:type="pct"/>
            <w:tcBorders>
              <w:top w:val="nil"/>
              <w:left w:val="nil"/>
              <w:bottom w:val="nil"/>
              <w:right w:val="nil"/>
            </w:tcBorders>
            <w:shd w:val="clear" w:color="000000" w:fill="FFFFFF"/>
            <w:noWrap/>
            <w:vAlign w:val="center"/>
            <w:hideMark/>
          </w:tcPr>
          <w:p w14:paraId="5B049677"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Effect of parameter and other variations</w:t>
            </w:r>
          </w:p>
        </w:tc>
        <w:tc>
          <w:tcPr>
            <w:tcW w:w="511" w:type="pct"/>
            <w:tcBorders>
              <w:top w:val="nil"/>
              <w:left w:val="nil"/>
              <w:bottom w:val="single" w:sz="4" w:space="0" w:color="293F5B"/>
              <w:right w:val="nil"/>
            </w:tcBorders>
            <w:shd w:val="clear" w:color="000000" w:fill="E6F2FF"/>
            <w:noWrap/>
            <w:vAlign w:val="center"/>
            <w:hideMark/>
          </w:tcPr>
          <w:p w14:paraId="5A0D3AC8"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1,332</w:t>
            </w:r>
          </w:p>
        </w:tc>
        <w:tc>
          <w:tcPr>
            <w:tcW w:w="506" w:type="pct"/>
            <w:tcBorders>
              <w:top w:val="nil"/>
              <w:left w:val="nil"/>
              <w:bottom w:val="single" w:sz="4" w:space="0" w:color="293F5B"/>
              <w:right w:val="nil"/>
            </w:tcBorders>
            <w:shd w:val="clear" w:color="000000" w:fill="FFFFFF"/>
            <w:noWrap/>
            <w:vAlign w:val="center"/>
            <w:hideMark/>
          </w:tcPr>
          <w:p w14:paraId="4894E58B"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1,089</w:t>
            </w:r>
          </w:p>
        </w:tc>
        <w:tc>
          <w:tcPr>
            <w:tcW w:w="506" w:type="pct"/>
            <w:tcBorders>
              <w:top w:val="nil"/>
              <w:left w:val="nil"/>
              <w:bottom w:val="single" w:sz="4" w:space="0" w:color="293F5B"/>
              <w:right w:val="nil"/>
            </w:tcBorders>
            <w:shd w:val="clear" w:color="000000" w:fill="FFFFFF"/>
            <w:noWrap/>
            <w:vAlign w:val="center"/>
            <w:hideMark/>
          </w:tcPr>
          <w:p w14:paraId="1336EC00"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1,265</w:t>
            </w:r>
          </w:p>
        </w:tc>
        <w:tc>
          <w:tcPr>
            <w:tcW w:w="511" w:type="pct"/>
            <w:tcBorders>
              <w:top w:val="nil"/>
              <w:left w:val="nil"/>
              <w:bottom w:val="single" w:sz="4" w:space="0" w:color="293F5B"/>
              <w:right w:val="nil"/>
            </w:tcBorders>
            <w:shd w:val="clear" w:color="000000" w:fill="FFFFFF"/>
            <w:noWrap/>
            <w:vAlign w:val="center"/>
            <w:hideMark/>
          </w:tcPr>
          <w:p w14:paraId="3D08820F"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1,386</w:t>
            </w:r>
          </w:p>
        </w:tc>
        <w:tc>
          <w:tcPr>
            <w:tcW w:w="81" w:type="pct"/>
            <w:tcBorders>
              <w:top w:val="nil"/>
              <w:left w:val="nil"/>
              <w:bottom w:val="nil"/>
              <w:right w:val="nil"/>
            </w:tcBorders>
            <w:shd w:val="clear" w:color="000000" w:fill="FFFFFF"/>
            <w:noWrap/>
            <w:vAlign w:val="center"/>
            <w:hideMark/>
          </w:tcPr>
          <w:p w14:paraId="0A724CE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 </w:t>
            </w:r>
          </w:p>
        </w:tc>
        <w:tc>
          <w:tcPr>
            <w:tcW w:w="511" w:type="pct"/>
            <w:tcBorders>
              <w:top w:val="nil"/>
              <w:left w:val="nil"/>
              <w:bottom w:val="single" w:sz="4" w:space="0" w:color="293F5B"/>
              <w:right w:val="nil"/>
            </w:tcBorders>
            <w:shd w:val="clear" w:color="000000" w:fill="FFFFFF"/>
            <w:noWrap/>
            <w:vAlign w:val="center"/>
            <w:hideMark/>
          </w:tcPr>
          <w:p w14:paraId="5DFDBA8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5,071</w:t>
            </w:r>
          </w:p>
        </w:tc>
      </w:tr>
      <w:tr w:rsidR="00966F5F" w:rsidRPr="000177D7" w14:paraId="071AFC0A" w14:textId="77777777" w:rsidTr="00966F5F">
        <w:trPr>
          <w:divId w:val="985086655"/>
          <w:trHeight w:hRule="exact" w:val="226"/>
        </w:trPr>
        <w:tc>
          <w:tcPr>
            <w:tcW w:w="2375" w:type="pct"/>
            <w:tcBorders>
              <w:top w:val="nil"/>
              <w:left w:val="nil"/>
              <w:bottom w:val="nil"/>
              <w:right w:val="nil"/>
            </w:tcBorders>
            <w:shd w:val="clear" w:color="000000" w:fill="FFFFFF"/>
            <w:noWrap/>
            <w:vAlign w:val="center"/>
            <w:hideMark/>
          </w:tcPr>
          <w:p w14:paraId="61220ACF"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Total variations</w:t>
            </w:r>
          </w:p>
        </w:tc>
        <w:tc>
          <w:tcPr>
            <w:tcW w:w="511" w:type="pct"/>
            <w:tcBorders>
              <w:top w:val="single" w:sz="4" w:space="0" w:color="293F5B"/>
              <w:left w:val="nil"/>
              <w:bottom w:val="nil"/>
              <w:right w:val="nil"/>
            </w:tcBorders>
            <w:shd w:val="clear" w:color="000000" w:fill="E6F2FF"/>
            <w:noWrap/>
            <w:vAlign w:val="center"/>
            <w:hideMark/>
          </w:tcPr>
          <w:p w14:paraId="720591BF"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1,461</w:t>
            </w:r>
          </w:p>
        </w:tc>
        <w:tc>
          <w:tcPr>
            <w:tcW w:w="506" w:type="pct"/>
            <w:tcBorders>
              <w:top w:val="single" w:sz="4" w:space="0" w:color="293F5B"/>
              <w:left w:val="nil"/>
              <w:bottom w:val="nil"/>
              <w:right w:val="nil"/>
            </w:tcBorders>
            <w:shd w:val="clear" w:color="000000" w:fill="FFFFFF"/>
            <w:noWrap/>
            <w:vAlign w:val="center"/>
            <w:hideMark/>
          </w:tcPr>
          <w:p w14:paraId="5AB53177"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1,303</w:t>
            </w:r>
          </w:p>
        </w:tc>
        <w:tc>
          <w:tcPr>
            <w:tcW w:w="506" w:type="pct"/>
            <w:tcBorders>
              <w:top w:val="single" w:sz="4" w:space="0" w:color="293F5B"/>
              <w:left w:val="nil"/>
              <w:bottom w:val="nil"/>
              <w:right w:val="nil"/>
            </w:tcBorders>
            <w:shd w:val="clear" w:color="000000" w:fill="FFFFFF"/>
            <w:noWrap/>
            <w:vAlign w:val="center"/>
            <w:hideMark/>
          </w:tcPr>
          <w:p w14:paraId="74377D6A"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1,532</w:t>
            </w:r>
          </w:p>
        </w:tc>
        <w:tc>
          <w:tcPr>
            <w:tcW w:w="511" w:type="pct"/>
            <w:tcBorders>
              <w:top w:val="single" w:sz="4" w:space="0" w:color="293F5B"/>
              <w:left w:val="nil"/>
              <w:bottom w:val="nil"/>
              <w:right w:val="nil"/>
            </w:tcBorders>
            <w:shd w:val="clear" w:color="000000" w:fill="FFFFFF"/>
            <w:noWrap/>
            <w:vAlign w:val="center"/>
            <w:hideMark/>
          </w:tcPr>
          <w:p w14:paraId="0FD34DE3"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1,766</w:t>
            </w:r>
          </w:p>
        </w:tc>
        <w:tc>
          <w:tcPr>
            <w:tcW w:w="81" w:type="pct"/>
            <w:tcBorders>
              <w:top w:val="nil"/>
              <w:left w:val="nil"/>
              <w:bottom w:val="nil"/>
              <w:right w:val="nil"/>
            </w:tcBorders>
            <w:shd w:val="clear" w:color="000000" w:fill="FFFFFF"/>
            <w:noWrap/>
            <w:vAlign w:val="center"/>
            <w:hideMark/>
          </w:tcPr>
          <w:p w14:paraId="385FB30A"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11" w:type="pct"/>
            <w:tcBorders>
              <w:top w:val="single" w:sz="4" w:space="0" w:color="293F5B"/>
              <w:left w:val="nil"/>
              <w:bottom w:val="nil"/>
              <w:right w:val="nil"/>
            </w:tcBorders>
            <w:shd w:val="clear" w:color="000000" w:fill="FFFFFF"/>
            <w:noWrap/>
            <w:vAlign w:val="center"/>
            <w:hideMark/>
          </w:tcPr>
          <w:p w14:paraId="4A645B9A"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6,063</w:t>
            </w:r>
          </w:p>
        </w:tc>
      </w:tr>
      <w:tr w:rsidR="00966F5F" w:rsidRPr="000177D7" w14:paraId="708D5D01" w14:textId="77777777" w:rsidTr="00966F5F">
        <w:trPr>
          <w:divId w:val="985086655"/>
          <w:trHeight w:hRule="exact" w:val="60"/>
        </w:trPr>
        <w:tc>
          <w:tcPr>
            <w:tcW w:w="2375" w:type="pct"/>
            <w:tcBorders>
              <w:top w:val="nil"/>
              <w:left w:val="nil"/>
              <w:bottom w:val="nil"/>
              <w:right w:val="nil"/>
            </w:tcBorders>
            <w:shd w:val="clear" w:color="000000" w:fill="FFFFFF"/>
            <w:noWrap/>
            <w:vAlign w:val="center"/>
            <w:hideMark/>
          </w:tcPr>
          <w:p w14:paraId="3143BDFC"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11" w:type="pct"/>
            <w:tcBorders>
              <w:top w:val="single" w:sz="4" w:space="0" w:color="293F5B"/>
              <w:left w:val="nil"/>
              <w:bottom w:val="nil"/>
              <w:right w:val="nil"/>
            </w:tcBorders>
            <w:shd w:val="clear" w:color="000000" w:fill="E6F2FF"/>
            <w:noWrap/>
            <w:vAlign w:val="center"/>
            <w:hideMark/>
          </w:tcPr>
          <w:p w14:paraId="0EDC48C9"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06" w:type="pct"/>
            <w:tcBorders>
              <w:top w:val="single" w:sz="4" w:space="0" w:color="293F5B"/>
              <w:left w:val="nil"/>
              <w:bottom w:val="nil"/>
              <w:right w:val="nil"/>
            </w:tcBorders>
            <w:shd w:val="clear" w:color="000000" w:fill="FFFFFF"/>
            <w:noWrap/>
            <w:vAlign w:val="center"/>
            <w:hideMark/>
          </w:tcPr>
          <w:p w14:paraId="33E11180"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06" w:type="pct"/>
            <w:tcBorders>
              <w:top w:val="single" w:sz="4" w:space="0" w:color="293F5B"/>
              <w:left w:val="nil"/>
              <w:bottom w:val="nil"/>
              <w:right w:val="nil"/>
            </w:tcBorders>
            <w:shd w:val="clear" w:color="000000" w:fill="FFFFFF"/>
            <w:noWrap/>
            <w:vAlign w:val="center"/>
            <w:hideMark/>
          </w:tcPr>
          <w:p w14:paraId="5C69241B"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11" w:type="pct"/>
            <w:tcBorders>
              <w:top w:val="single" w:sz="4" w:space="0" w:color="293F5B"/>
              <w:left w:val="nil"/>
              <w:bottom w:val="nil"/>
              <w:right w:val="nil"/>
            </w:tcBorders>
            <w:shd w:val="clear" w:color="000000" w:fill="FFFFFF"/>
            <w:noWrap/>
            <w:vAlign w:val="center"/>
            <w:hideMark/>
          </w:tcPr>
          <w:p w14:paraId="489AFA06"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81" w:type="pct"/>
            <w:tcBorders>
              <w:top w:val="nil"/>
              <w:left w:val="nil"/>
              <w:bottom w:val="nil"/>
              <w:right w:val="nil"/>
            </w:tcBorders>
            <w:shd w:val="clear" w:color="000000" w:fill="FFFFFF"/>
            <w:noWrap/>
            <w:vAlign w:val="center"/>
            <w:hideMark/>
          </w:tcPr>
          <w:p w14:paraId="7C768654"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11" w:type="pct"/>
            <w:tcBorders>
              <w:top w:val="single" w:sz="4" w:space="0" w:color="293F5B"/>
              <w:left w:val="nil"/>
              <w:bottom w:val="nil"/>
              <w:right w:val="nil"/>
            </w:tcBorders>
            <w:shd w:val="clear" w:color="000000" w:fill="FFFFFF"/>
            <w:noWrap/>
            <w:vAlign w:val="center"/>
            <w:hideMark/>
          </w:tcPr>
          <w:p w14:paraId="6A0C2FA9"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 </w:t>
            </w:r>
          </w:p>
        </w:tc>
      </w:tr>
      <w:tr w:rsidR="00966F5F" w:rsidRPr="000177D7" w14:paraId="2B04EAE4" w14:textId="77777777" w:rsidTr="00966F5F">
        <w:trPr>
          <w:divId w:val="985086655"/>
          <w:trHeight w:hRule="exact" w:val="226"/>
        </w:trPr>
        <w:tc>
          <w:tcPr>
            <w:tcW w:w="2375" w:type="pct"/>
            <w:tcBorders>
              <w:top w:val="nil"/>
              <w:left w:val="nil"/>
              <w:bottom w:val="single" w:sz="4" w:space="0" w:color="293F5B"/>
              <w:right w:val="nil"/>
            </w:tcBorders>
            <w:shd w:val="clear" w:color="000000" w:fill="FFFFFF"/>
            <w:noWrap/>
            <w:vAlign w:val="center"/>
            <w:hideMark/>
          </w:tcPr>
          <w:p w14:paraId="7A35DDCE" w14:textId="591A18EC"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2022</w:t>
            </w:r>
            <w:r w:rsidR="00362F43" w:rsidRPr="000177D7">
              <w:rPr>
                <w:rFonts w:ascii="Arial" w:hAnsi="Arial" w:cs="Arial"/>
                <w:b/>
                <w:bCs/>
                <w:sz w:val="16"/>
                <w:szCs w:val="16"/>
              </w:rPr>
              <w:noBreakHyphen/>
            </w:r>
            <w:r w:rsidRPr="000177D7">
              <w:rPr>
                <w:rFonts w:ascii="Arial" w:hAnsi="Arial" w:cs="Arial"/>
                <w:b/>
                <w:bCs/>
                <w:sz w:val="16"/>
                <w:szCs w:val="16"/>
              </w:rPr>
              <w:t>23 October Budget net capital investment</w:t>
            </w:r>
          </w:p>
        </w:tc>
        <w:tc>
          <w:tcPr>
            <w:tcW w:w="511" w:type="pct"/>
            <w:tcBorders>
              <w:top w:val="nil"/>
              <w:left w:val="nil"/>
              <w:bottom w:val="single" w:sz="4" w:space="0" w:color="293F5B"/>
              <w:right w:val="nil"/>
            </w:tcBorders>
            <w:shd w:val="clear" w:color="000000" w:fill="E6F2FF"/>
            <w:noWrap/>
            <w:vAlign w:val="center"/>
            <w:hideMark/>
          </w:tcPr>
          <w:p w14:paraId="7F8B1E25"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12,781</w:t>
            </w:r>
          </w:p>
        </w:tc>
        <w:tc>
          <w:tcPr>
            <w:tcW w:w="506" w:type="pct"/>
            <w:tcBorders>
              <w:top w:val="nil"/>
              <w:left w:val="nil"/>
              <w:bottom w:val="single" w:sz="4" w:space="0" w:color="293F5B"/>
              <w:right w:val="nil"/>
            </w:tcBorders>
            <w:shd w:val="clear" w:color="000000" w:fill="FFFFFF"/>
            <w:noWrap/>
            <w:vAlign w:val="center"/>
            <w:hideMark/>
          </w:tcPr>
          <w:p w14:paraId="17106A74"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11,883</w:t>
            </w:r>
          </w:p>
        </w:tc>
        <w:tc>
          <w:tcPr>
            <w:tcW w:w="506" w:type="pct"/>
            <w:tcBorders>
              <w:top w:val="nil"/>
              <w:left w:val="nil"/>
              <w:bottom w:val="single" w:sz="4" w:space="0" w:color="293F5B"/>
              <w:right w:val="nil"/>
            </w:tcBorders>
            <w:shd w:val="clear" w:color="000000" w:fill="FFFFFF"/>
            <w:noWrap/>
            <w:vAlign w:val="center"/>
            <w:hideMark/>
          </w:tcPr>
          <w:p w14:paraId="6BD0A51A"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8,976</w:t>
            </w:r>
          </w:p>
        </w:tc>
        <w:tc>
          <w:tcPr>
            <w:tcW w:w="511" w:type="pct"/>
            <w:tcBorders>
              <w:top w:val="nil"/>
              <w:left w:val="nil"/>
              <w:bottom w:val="single" w:sz="4" w:space="0" w:color="293F5B"/>
              <w:right w:val="nil"/>
            </w:tcBorders>
            <w:shd w:val="clear" w:color="000000" w:fill="FFFFFF"/>
            <w:noWrap/>
            <w:vAlign w:val="center"/>
            <w:hideMark/>
          </w:tcPr>
          <w:p w14:paraId="3E5AC2CB"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9,939</w:t>
            </w:r>
          </w:p>
        </w:tc>
        <w:tc>
          <w:tcPr>
            <w:tcW w:w="81" w:type="pct"/>
            <w:tcBorders>
              <w:top w:val="nil"/>
              <w:left w:val="nil"/>
              <w:bottom w:val="single" w:sz="4" w:space="0" w:color="293F5B"/>
              <w:right w:val="nil"/>
            </w:tcBorders>
            <w:shd w:val="clear" w:color="000000" w:fill="FFFFFF"/>
            <w:noWrap/>
            <w:vAlign w:val="center"/>
            <w:hideMark/>
          </w:tcPr>
          <w:p w14:paraId="3AEFB266"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11" w:type="pct"/>
            <w:tcBorders>
              <w:top w:val="nil"/>
              <w:left w:val="nil"/>
              <w:bottom w:val="single" w:sz="4" w:space="0" w:color="293F5B"/>
              <w:right w:val="nil"/>
            </w:tcBorders>
            <w:shd w:val="clear" w:color="000000" w:fill="FFFFFF"/>
            <w:noWrap/>
            <w:vAlign w:val="center"/>
            <w:hideMark/>
          </w:tcPr>
          <w:p w14:paraId="189BC5EE"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43,578</w:t>
            </w:r>
          </w:p>
        </w:tc>
      </w:tr>
    </w:tbl>
    <w:p w14:paraId="1A7DC209" w14:textId="654C7EB9" w:rsidR="00A56503" w:rsidRPr="000177D7" w:rsidRDefault="00F70418" w:rsidP="0065372B">
      <w:pPr>
        <w:pStyle w:val="ChartandTableFootnoteAlpha"/>
        <w:numPr>
          <w:ilvl w:val="0"/>
          <w:numId w:val="29"/>
        </w:numPr>
        <w:rPr>
          <w:color w:val="auto"/>
        </w:rPr>
      </w:pPr>
      <w:r w:rsidRPr="000177D7">
        <w:rPr>
          <w:color w:val="auto"/>
        </w:rPr>
        <w:t>Excludes secondary impacts on public debt interest of policy decisions and offsets from the Contingency Reserve for decisions taken.</w:t>
      </w:r>
    </w:p>
    <w:p w14:paraId="65898C96" w14:textId="77777777" w:rsidR="00A56503" w:rsidRPr="000177D7" w:rsidRDefault="00A56503" w:rsidP="00A56503">
      <w:pPr>
        <w:pStyle w:val="TableLine"/>
      </w:pPr>
    </w:p>
    <w:p w14:paraId="6AD2B23A" w14:textId="511B77E6" w:rsidR="00F70418" w:rsidRPr="000177D7" w:rsidRDefault="00183C0C" w:rsidP="003C0737">
      <w:r w:rsidRPr="000177D7">
        <w:t xml:space="preserve">Forecast net capital investment for </w:t>
      </w:r>
      <w:r w:rsidR="00C12BA9" w:rsidRPr="000177D7">
        <w:t>2022–23</w:t>
      </w:r>
      <w:r w:rsidRPr="000177D7">
        <w:t xml:space="preserve"> has an overall </w:t>
      </w:r>
      <w:r w:rsidR="005C68A9" w:rsidRPr="000177D7">
        <w:t>in</w:t>
      </w:r>
      <w:r w:rsidRPr="000177D7">
        <w:t>crease of $</w:t>
      </w:r>
      <w:r w:rsidR="005C68A9" w:rsidRPr="000177D7">
        <w:t>1.5</w:t>
      </w:r>
      <w:r w:rsidRPr="000177D7">
        <w:t xml:space="preserve"> </w:t>
      </w:r>
      <w:r w:rsidR="005C68A9" w:rsidRPr="000177D7">
        <w:t>b</w:t>
      </w:r>
      <w:r w:rsidRPr="000177D7">
        <w:t xml:space="preserve">illion since the </w:t>
      </w:r>
      <w:r w:rsidR="00C12BA9" w:rsidRPr="000177D7">
        <w:t>2022–23</w:t>
      </w:r>
      <w:r w:rsidRPr="000177D7">
        <w:t> March Budget. This</w:t>
      </w:r>
      <w:r w:rsidRPr="000177D7" w:rsidDel="00EB4376">
        <w:t xml:space="preserve"> </w:t>
      </w:r>
      <w:r w:rsidR="005C68A9" w:rsidRPr="000177D7">
        <w:t>in</w:t>
      </w:r>
      <w:r w:rsidRPr="000177D7">
        <w:t>crease is driven by the effect of policy decisions of $</w:t>
      </w:r>
      <w:r w:rsidR="005C68A9" w:rsidRPr="000177D7">
        <w:t>130 million and an increase of $1.3</w:t>
      </w:r>
      <w:r w:rsidRPr="000177D7">
        <w:t xml:space="preserve"> </w:t>
      </w:r>
      <w:r w:rsidR="005C68A9" w:rsidRPr="000177D7">
        <w:t>b</w:t>
      </w:r>
      <w:r w:rsidRPr="000177D7">
        <w:t>illion as a result of parameter and other variations.</w:t>
      </w:r>
    </w:p>
    <w:p w14:paraId="300C43D2" w14:textId="77777777" w:rsidR="00F70418" w:rsidRPr="000177D7" w:rsidRDefault="00F70418" w:rsidP="005C7883">
      <w:r w:rsidRPr="000177D7">
        <w:br w:type="page"/>
      </w:r>
    </w:p>
    <w:p w14:paraId="6192A6BB" w14:textId="77777777" w:rsidR="00F70418" w:rsidRPr="000177D7" w:rsidRDefault="00F70418" w:rsidP="00F70418">
      <w:pPr>
        <w:pStyle w:val="Heading3"/>
      </w:pPr>
      <w:bookmarkStart w:id="146" w:name="_Toc99203695"/>
      <w:bookmarkStart w:id="147" w:name="_Toc117358188"/>
      <w:r w:rsidRPr="000177D7">
        <w:t>Net capital investment estimates by function</w:t>
      </w:r>
      <w:bookmarkEnd w:id="146"/>
      <w:bookmarkEnd w:id="147"/>
    </w:p>
    <w:p w14:paraId="52132CCC" w14:textId="0C0909C6" w:rsidR="00F70418" w:rsidRPr="000177D7" w:rsidRDefault="008D2839" w:rsidP="003C0737">
      <w:r w:rsidRPr="000177D7">
        <w:t xml:space="preserve">Estimates for Australian Government general government sector net capital investment by function for the period </w:t>
      </w:r>
      <w:r w:rsidR="00C12BA9" w:rsidRPr="000177D7">
        <w:t>2021–22</w:t>
      </w:r>
      <w:r w:rsidRPr="000177D7">
        <w:t xml:space="preserve"> to </w:t>
      </w:r>
      <w:r w:rsidR="00C12BA9" w:rsidRPr="000177D7">
        <w:t>2025–26</w:t>
      </w:r>
      <w:r w:rsidRPr="000177D7">
        <w:t xml:space="preserve"> </w:t>
      </w:r>
      <w:proofErr w:type="gramStart"/>
      <w:r w:rsidRPr="000177D7">
        <w:t>are</w:t>
      </w:r>
      <w:proofErr w:type="gramEnd"/>
      <w:r w:rsidRPr="000177D7">
        <w:t xml:space="preserve"> provided in Table 6.20.</w:t>
      </w:r>
    </w:p>
    <w:p w14:paraId="4B88BD0A" w14:textId="1FCBB787" w:rsidR="00966F5F" w:rsidRPr="000177D7" w:rsidRDefault="001E5404" w:rsidP="00966F5F">
      <w:pPr>
        <w:pStyle w:val="TableHeading"/>
        <w:rPr>
          <w:rFonts w:eastAsiaTheme="minorHAnsi" w:cstheme="minorBidi"/>
          <w:sz w:val="22"/>
          <w:szCs w:val="22"/>
          <w:lang w:eastAsia="en-US"/>
        </w:rPr>
      </w:pPr>
      <w:r w:rsidRPr="000177D7">
        <w:t>Table 6</w:t>
      </w:r>
      <w:r w:rsidR="00F70418" w:rsidRPr="000177D7">
        <w:t>.20: Estimates of net capital investment by function</w:t>
      </w:r>
      <w:bookmarkStart w:id="148" w:name="_1727774405"/>
      <w:bookmarkEnd w:id="148"/>
    </w:p>
    <w:tbl>
      <w:tblPr>
        <w:tblW w:w="5000" w:type="pct"/>
        <w:tblCellMar>
          <w:left w:w="0" w:type="dxa"/>
          <w:right w:w="28" w:type="dxa"/>
        </w:tblCellMar>
        <w:tblLook w:val="04A0" w:firstRow="1" w:lastRow="0" w:firstColumn="1" w:lastColumn="0" w:noHBand="0" w:noVBand="1"/>
        <w:tblCaption w:val="Table"/>
      </w:tblPr>
      <w:tblGrid>
        <w:gridCol w:w="3337"/>
        <w:gridCol w:w="859"/>
        <w:gridCol w:w="130"/>
        <w:gridCol w:w="847"/>
        <w:gridCol w:w="847"/>
        <w:gridCol w:w="847"/>
        <w:gridCol w:w="843"/>
      </w:tblGrid>
      <w:tr w:rsidR="00966F5F" w:rsidRPr="000177D7" w14:paraId="12F09ABC" w14:textId="77777777" w:rsidTr="00966F5F">
        <w:trPr>
          <w:divId w:val="2128697827"/>
          <w:trHeight w:val="225"/>
        </w:trPr>
        <w:tc>
          <w:tcPr>
            <w:tcW w:w="2165" w:type="pct"/>
            <w:tcBorders>
              <w:top w:val="single" w:sz="4" w:space="0" w:color="293F5B"/>
              <w:left w:val="nil"/>
              <w:bottom w:val="nil"/>
              <w:right w:val="nil"/>
            </w:tcBorders>
            <w:shd w:val="clear" w:color="000000" w:fill="FFFFFF"/>
            <w:noWrap/>
            <w:vAlign w:val="center"/>
            <w:hideMark/>
          </w:tcPr>
          <w:p w14:paraId="735014A6" w14:textId="2D0247C9"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7" w:type="pct"/>
            <w:tcBorders>
              <w:top w:val="single" w:sz="4" w:space="0" w:color="293F5B"/>
              <w:left w:val="nil"/>
              <w:bottom w:val="single" w:sz="4" w:space="0" w:color="293F5B"/>
              <w:right w:val="nil"/>
            </w:tcBorders>
            <w:shd w:val="clear" w:color="000000" w:fill="FFFFFF"/>
            <w:noWrap/>
            <w:vAlign w:val="center"/>
            <w:hideMark/>
          </w:tcPr>
          <w:p w14:paraId="6235148C" w14:textId="77777777" w:rsidR="00966F5F" w:rsidRPr="000177D7" w:rsidRDefault="00966F5F" w:rsidP="00966F5F">
            <w:pPr>
              <w:spacing w:before="0" w:after="0" w:line="240" w:lineRule="auto"/>
              <w:jc w:val="center"/>
              <w:rPr>
                <w:rFonts w:ascii="Arial" w:hAnsi="Arial" w:cs="Arial"/>
                <w:sz w:val="16"/>
                <w:szCs w:val="16"/>
              </w:rPr>
            </w:pPr>
            <w:r w:rsidRPr="000177D7">
              <w:rPr>
                <w:rFonts w:ascii="Arial" w:hAnsi="Arial" w:cs="Arial"/>
                <w:sz w:val="16"/>
                <w:szCs w:val="16"/>
              </w:rPr>
              <w:t>Actual</w:t>
            </w:r>
          </w:p>
        </w:tc>
        <w:tc>
          <w:tcPr>
            <w:tcW w:w="84" w:type="pct"/>
            <w:tcBorders>
              <w:top w:val="single" w:sz="4" w:space="0" w:color="293F5B"/>
              <w:left w:val="nil"/>
              <w:bottom w:val="nil"/>
              <w:right w:val="nil"/>
            </w:tcBorders>
            <w:shd w:val="clear" w:color="000000" w:fill="FFFFFF"/>
            <w:noWrap/>
            <w:vAlign w:val="center"/>
            <w:hideMark/>
          </w:tcPr>
          <w:p w14:paraId="29621C99"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2195" w:type="pct"/>
            <w:gridSpan w:val="4"/>
            <w:tcBorders>
              <w:top w:val="single" w:sz="4" w:space="0" w:color="293F5B"/>
              <w:left w:val="nil"/>
              <w:bottom w:val="single" w:sz="4" w:space="0" w:color="293F5B"/>
              <w:right w:val="nil"/>
            </w:tcBorders>
            <w:shd w:val="clear" w:color="000000" w:fill="FFFFFF"/>
            <w:noWrap/>
            <w:vAlign w:val="center"/>
            <w:hideMark/>
          </w:tcPr>
          <w:p w14:paraId="33EFD5FA" w14:textId="77777777" w:rsidR="00966F5F" w:rsidRPr="000177D7" w:rsidRDefault="00966F5F" w:rsidP="00966F5F">
            <w:pPr>
              <w:spacing w:before="0" w:after="0" w:line="240" w:lineRule="auto"/>
              <w:jc w:val="center"/>
              <w:rPr>
                <w:rFonts w:ascii="Arial" w:hAnsi="Arial" w:cs="Arial"/>
                <w:sz w:val="16"/>
                <w:szCs w:val="16"/>
              </w:rPr>
            </w:pPr>
            <w:r w:rsidRPr="000177D7">
              <w:rPr>
                <w:rFonts w:ascii="Arial" w:hAnsi="Arial" w:cs="Arial"/>
                <w:sz w:val="16"/>
                <w:szCs w:val="16"/>
              </w:rPr>
              <w:t>Estimates</w:t>
            </w:r>
          </w:p>
        </w:tc>
      </w:tr>
      <w:tr w:rsidR="00966F5F" w:rsidRPr="000177D7" w14:paraId="16491851" w14:textId="77777777" w:rsidTr="00966F5F">
        <w:trPr>
          <w:divId w:val="2128697827"/>
          <w:trHeight w:val="225"/>
        </w:trPr>
        <w:tc>
          <w:tcPr>
            <w:tcW w:w="2165" w:type="pct"/>
            <w:tcBorders>
              <w:top w:val="nil"/>
              <w:left w:val="nil"/>
              <w:bottom w:val="nil"/>
              <w:right w:val="nil"/>
            </w:tcBorders>
            <w:shd w:val="clear" w:color="000000" w:fill="FFFFFF"/>
            <w:noWrap/>
            <w:vAlign w:val="center"/>
            <w:hideMark/>
          </w:tcPr>
          <w:p w14:paraId="336CD9A4"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7" w:type="pct"/>
            <w:tcBorders>
              <w:top w:val="nil"/>
              <w:left w:val="nil"/>
              <w:bottom w:val="nil"/>
              <w:right w:val="nil"/>
            </w:tcBorders>
            <w:shd w:val="clear" w:color="000000" w:fill="FFFFFF"/>
            <w:noWrap/>
            <w:vAlign w:val="center"/>
            <w:hideMark/>
          </w:tcPr>
          <w:p w14:paraId="71E63D05" w14:textId="444AD47B"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2021</w:t>
            </w:r>
            <w:r w:rsidR="00362F43" w:rsidRPr="000177D7">
              <w:rPr>
                <w:rFonts w:ascii="Arial" w:hAnsi="Arial" w:cs="Arial"/>
                <w:sz w:val="16"/>
                <w:szCs w:val="16"/>
              </w:rPr>
              <w:noBreakHyphen/>
            </w:r>
            <w:r w:rsidRPr="000177D7">
              <w:rPr>
                <w:rFonts w:ascii="Arial" w:hAnsi="Arial" w:cs="Arial"/>
                <w:sz w:val="16"/>
                <w:szCs w:val="16"/>
              </w:rPr>
              <w:t>22</w:t>
            </w:r>
          </w:p>
        </w:tc>
        <w:tc>
          <w:tcPr>
            <w:tcW w:w="84" w:type="pct"/>
            <w:tcBorders>
              <w:top w:val="nil"/>
              <w:left w:val="nil"/>
              <w:bottom w:val="nil"/>
              <w:right w:val="nil"/>
            </w:tcBorders>
            <w:shd w:val="clear" w:color="000000" w:fill="FFFFFF"/>
            <w:noWrap/>
            <w:vAlign w:val="center"/>
            <w:hideMark/>
          </w:tcPr>
          <w:p w14:paraId="28BFDDDB"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 </w:t>
            </w:r>
          </w:p>
        </w:tc>
        <w:tc>
          <w:tcPr>
            <w:tcW w:w="549" w:type="pct"/>
            <w:tcBorders>
              <w:top w:val="nil"/>
              <w:left w:val="nil"/>
              <w:bottom w:val="nil"/>
              <w:right w:val="nil"/>
            </w:tcBorders>
            <w:shd w:val="clear" w:color="000000" w:fill="E6F2FF"/>
            <w:noWrap/>
            <w:vAlign w:val="center"/>
            <w:hideMark/>
          </w:tcPr>
          <w:p w14:paraId="63AEE9E8" w14:textId="2347644B"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2022</w:t>
            </w:r>
            <w:r w:rsidR="00362F43" w:rsidRPr="000177D7">
              <w:rPr>
                <w:rFonts w:ascii="Arial" w:hAnsi="Arial" w:cs="Arial"/>
                <w:sz w:val="16"/>
                <w:szCs w:val="16"/>
              </w:rPr>
              <w:noBreakHyphen/>
            </w:r>
            <w:r w:rsidRPr="000177D7">
              <w:rPr>
                <w:rFonts w:ascii="Arial" w:hAnsi="Arial" w:cs="Arial"/>
                <w:sz w:val="16"/>
                <w:szCs w:val="16"/>
              </w:rPr>
              <w:t>23</w:t>
            </w:r>
          </w:p>
        </w:tc>
        <w:tc>
          <w:tcPr>
            <w:tcW w:w="549" w:type="pct"/>
            <w:tcBorders>
              <w:top w:val="nil"/>
              <w:left w:val="nil"/>
              <w:bottom w:val="nil"/>
              <w:right w:val="nil"/>
            </w:tcBorders>
            <w:shd w:val="clear" w:color="000000" w:fill="FFFFFF"/>
            <w:noWrap/>
            <w:vAlign w:val="center"/>
            <w:hideMark/>
          </w:tcPr>
          <w:p w14:paraId="485050D5" w14:textId="07CEB72E"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2023</w:t>
            </w:r>
            <w:r w:rsidR="00362F43" w:rsidRPr="000177D7">
              <w:rPr>
                <w:rFonts w:ascii="Arial" w:hAnsi="Arial" w:cs="Arial"/>
                <w:sz w:val="16"/>
                <w:szCs w:val="16"/>
              </w:rPr>
              <w:noBreakHyphen/>
            </w:r>
            <w:r w:rsidRPr="000177D7">
              <w:rPr>
                <w:rFonts w:ascii="Arial" w:hAnsi="Arial" w:cs="Arial"/>
                <w:sz w:val="16"/>
                <w:szCs w:val="16"/>
              </w:rPr>
              <w:t>24</w:t>
            </w:r>
          </w:p>
        </w:tc>
        <w:tc>
          <w:tcPr>
            <w:tcW w:w="549" w:type="pct"/>
            <w:tcBorders>
              <w:top w:val="nil"/>
              <w:left w:val="nil"/>
              <w:bottom w:val="nil"/>
              <w:right w:val="nil"/>
            </w:tcBorders>
            <w:shd w:val="clear" w:color="000000" w:fill="FFFFFF"/>
            <w:noWrap/>
            <w:vAlign w:val="center"/>
            <w:hideMark/>
          </w:tcPr>
          <w:p w14:paraId="4C39D644" w14:textId="213949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2024</w:t>
            </w:r>
            <w:r w:rsidR="00362F43" w:rsidRPr="000177D7">
              <w:rPr>
                <w:rFonts w:ascii="Arial" w:hAnsi="Arial" w:cs="Arial"/>
                <w:sz w:val="16"/>
                <w:szCs w:val="16"/>
              </w:rPr>
              <w:noBreakHyphen/>
            </w:r>
            <w:r w:rsidRPr="000177D7">
              <w:rPr>
                <w:rFonts w:ascii="Arial" w:hAnsi="Arial" w:cs="Arial"/>
                <w:sz w:val="16"/>
                <w:szCs w:val="16"/>
              </w:rPr>
              <w:t>25</w:t>
            </w:r>
          </w:p>
        </w:tc>
        <w:tc>
          <w:tcPr>
            <w:tcW w:w="549" w:type="pct"/>
            <w:tcBorders>
              <w:top w:val="nil"/>
              <w:left w:val="nil"/>
              <w:bottom w:val="nil"/>
              <w:right w:val="nil"/>
            </w:tcBorders>
            <w:shd w:val="clear" w:color="000000" w:fill="FFFFFF"/>
            <w:noWrap/>
            <w:vAlign w:val="center"/>
            <w:hideMark/>
          </w:tcPr>
          <w:p w14:paraId="61DDD534" w14:textId="57E6AC8D"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2025</w:t>
            </w:r>
            <w:r w:rsidR="00362F43" w:rsidRPr="000177D7">
              <w:rPr>
                <w:rFonts w:ascii="Arial" w:hAnsi="Arial" w:cs="Arial"/>
                <w:sz w:val="16"/>
                <w:szCs w:val="16"/>
              </w:rPr>
              <w:noBreakHyphen/>
            </w:r>
            <w:r w:rsidRPr="000177D7">
              <w:rPr>
                <w:rFonts w:ascii="Arial" w:hAnsi="Arial" w:cs="Arial"/>
                <w:sz w:val="16"/>
                <w:szCs w:val="16"/>
              </w:rPr>
              <w:t>26</w:t>
            </w:r>
          </w:p>
        </w:tc>
      </w:tr>
      <w:tr w:rsidR="00966F5F" w:rsidRPr="000177D7" w14:paraId="24C0B463" w14:textId="77777777" w:rsidTr="00966F5F">
        <w:trPr>
          <w:divId w:val="2128697827"/>
          <w:trHeight w:val="225"/>
        </w:trPr>
        <w:tc>
          <w:tcPr>
            <w:tcW w:w="2165" w:type="pct"/>
            <w:tcBorders>
              <w:top w:val="nil"/>
              <w:left w:val="nil"/>
              <w:bottom w:val="nil"/>
              <w:right w:val="nil"/>
            </w:tcBorders>
            <w:shd w:val="clear" w:color="000000" w:fill="FFFFFF"/>
            <w:noWrap/>
            <w:vAlign w:val="center"/>
            <w:hideMark/>
          </w:tcPr>
          <w:p w14:paraId="0D368889"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7" w:type="pct"/>
            <w:tcBorders>
              <w:top w:val="nil"/>
              <w:left w:val="nil"/>
              <w:bottom w:val="single" w:sz="4" w:space="0" w:color="293F5B"/>
              <w:right w:val="nil"/>
            </w:tcBorders>
            <w:shd w:val="clear" w:color="000000" w:fill="FFFFFF"/>
            <w:noWrap/>
            <w:vAlign w:val="center"/>
            <w:hideMark/>
          </w:tcPr>
          <w:p w14:paraId="0020B096"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$m</w:t>
            </w:r>
          </w:p>
        </w:tc>
        <w:tc>
          <w:tcPr>
            <w:tcW w:w="84" w:type="pct"/>
            <w:tcBorders>
              <w:top w:val="nil"/>
              <w:left w:val="nil"/>
              <w:bottom w:val="nil"/>
              <w:right w:val="nil"/>
            </w:tcBorders>
            <w:shd w:val="clear" w:color="000000" w:fill="FFFFFF"/>
            <w:noWrap/>
            <w:vAlign w:val="center"/>
            <w:hideMark/>
          </w:tcPr>
          <w:p w14:paraId="0123228B"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 </w:t>
            </w:r>
          </w:p>
        </w:tc>
        <w:tc>
          <w:tcPr>
            <w:tcW w:w="549" w:type="pct"/>
            <w:tcBorders>
              <w:top w:val="nil"/>
              <w:left w:val="nil"/>
              <w:bottom w:val="single" w:sz="4" w:space="0" w:color="293F5B"/>
              <w:right w:val="nil"/>
            </w:tcBorders>
            <w:shd w:val="clear" w:color="000000" w:fill="E6F2FF"/>
            <w:noWrap/>
            <w:vAlign w:val="center"/>
            <w:hideMark/>
          </w:tcPr>
          <w:p w14:paraId="3BF0DCE1"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$m</w:t>
            </w:r>
          </w:p>
        </w:tc>
        <w:tc>
          <w:tcPr>
            <w:tcW w:w="549" w:type="pct"/>
            <w:tcBorders>
              <w:top w:val="nil"/>
              <w:left w:val="nil"/>
              <w:bottom w:val="single" w:sz="4" w:space="0" w:color="293F5B"/>
              <w:right w:val="nil"/>
            </w:tcBorders>
            <w:shd w:val="clear" w:color="000000" w:fill="FFFFFF"/>
            <w:noWrap/>
            <w:vAlign w:val="center"/>
            <w:hideMark/>
          </w:tcPr>
          <w:p w14:paraId="2256764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$m</w:t>
            </w:r>
          </w:p>
        </w:tc>
        <w:tc>
          <w:tcPr>
            <w:tcW w:w="549" w:type="pct"/>
            <w:tcBorders>
              <w:top w:val="nil"/>
              <w:left w:val="nil"/>
              <w:bottom w:val="single" w:sz="4" w:space="0" w:color="293F5B"/>
              <w:right w:val="nil"/>
            </w:tcBorders>
            <w:shd w:val="clear" w:color="000000" w:fill="FFFFFF"/>
            <w:noWrap/>
            <w:vAlign w:val="center"/>
            <w:hideMark/>
          </w:tcPr>
          <w:p w14:paraId="6A051680"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$m</w:t>
            </w:r>
          </w:p>
        </w:tc>
        <w:tc>
          <w:tcPr>
            <w:tcW w:w="549" w:type="pct"/>
            <w:tcBorders>
              <w:top w:val="nil"/>
              <w:left w:val="nil"/>
              <w:bottom w:val="single" w:sz="4" w:space="0" w:color="293F5B"/>
              <w:right w:val="nil"/>
            </w:tcBorders>
            <w:shd w:val="clear" w:color="000000" w:fill="FFFFFF"/>
            <w:noWrap/>
            <w:vAlign w:val="center"/>
            <w:hideMark/>
          </w:tcPr>
          <w:p w14:paraId="603D24F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$m</w:t>
            </w:r>
          </w:p>
        </w:tc>
      </w:tr>
      <w:tr w:rsidR="00966F5F" w:rsidRPr="000177D7" w14:paraId="1B2113CE" w14:textId="77777777" w:rsidTr="00966F5F">
        <w:trPr>
          <w:divId w:val="2128697827"/>
          <w:trHeight w:val="225"/>
        </w:trPr>
        <w:tc>
          <w:tcPr>
            <w:tcW w:w="2165" w:type="pct"/>
            <w:tcBorders>
              <w:top w:val="nil"/>
              <w:left w:val="nil"/>
              <w:bottom w:val="nil"/>
              <w:right w:val="nil"/>
            </w:tcBorders>
            <w:shd w:val="clear" w:color="000000" w:fill="FFFFFF"/>
            <w:noWrap/>
            <w:vAlign w:val="center"/>
            <w:hideMark/>
          </w:tcPr>
          <w:p w14:paraId="0FD4EF78"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General public services</w:t>
            </w:r>
          </w:p>
        </w:tc>
        <w:tc>
          <w:tcPr>
            <w:tcW w:w="557" w:type="pct"/>
            <w:tcBorders>
              <w:top w:val="nil"/>
              <w:left w:val="nil"/>
              <w:bottom w:val="nil"/>
              <w:right w:val="nil"/>
            </w:tcBorders>
            <w:shd w:val="clear" w:color="000000" w:fill="FFFFFF"/>
            <w:noWrap/>
            <w:vAlign w:val="center"/>
            <w:hideMark/>
          </w:tcPr>
          <w:p w14:paraId="76F3763A"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988</w:t>
            </w:r>
          </w:p>
        </w:tc>
        <w:tc>
          <w:tcPr>
            <w:tcW w:w="84" w:type="pct"/>
            <w:tcBorders>
              <w:top w:val="nil"/>
              <w:left w:val="nil"/>
              <w:bottom w:val="nil"/>
              <w:right w:val="nil"/>
            </w:tcBorders>
            <w:shd w:val="clear" w:color="000000" w:fill="FFFFFF"/>
            <w:noWrap/>
            <w:vAlign w:val="center"/>
            <w:hideMark/>
          </w:tcPr>
          <w:p w14:paraId="750B92A4"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9" w:type="pct"/>
            <w:tcBorders>
              <w:top w:val="nil"/>
              <w:left w:val="nil"/>
              <w:bottom w:val="nil"/>
              <w:right w:val="nil"/>
            </w:tcBorders>
            <w:shd w:val="clear" w:color="000000" w:fill="E6F2FF"/>
            <w:noWrap/>
            <w:vAlign w:val="center"/>
            <w:hideMark/>
          </w:tcPr>
          <w:p w14:paraId="58059C48"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586</w:t>
            </w:r>
          </w:p>
        </w:tc>
        <w:tc>
          <w:tcPr>
            <w:tcW w:w="549" w:type="pct"/>
            <w:tcBorders>
              <w:top w:val="nil"/>
              <w:left w:val="nil"/>
              <w:bottom w:val="nil"/>
              <w:right w:val="nil"/>
            </w:tcBorders>
            <w:shd w:val="clear" w:color="000000" w:fill="FFFFFF"/>
            <w:noWrap/>
            <w:vAlign w:val="center"/>
            <w:hideMark/>
          </w:tcPr>
          <w:p w14:paraId="6A4955FD" w14:textId="27C246FA" w:rsidR="00966F5F" w:rsidRPr="000177D7" w:rsidRDefault="00362F43" w:rsidP="00966F5F">
            <w:pPr>
              <w:spacing w:before="0" w:after="0" w:line="240" w:lineRule="auto"/>
              <w:jc w:val="right"/>
              <w:rPr>
                <w:rFonts w:ascii="Arial" w:hAnsi="Arial" w:cs="Arial"/>
                <w:sz w:val="16"/>
                <w:szCs w:val="16"/>
              </w:rPr>
            </w:pPr>
            <w:r w:rsidRPr="000177D7">
              <w:rPr>
                <w:rFonts w:ascii="Arial" w:hAnsi="Arial" w:cs="Arial"/>
                <w:sz w:val="16"/>
                <w:szCs w:val="16"/>
              </w:rPr>
              <w:noBreakHyphen/>
            </w:r>
            <w:r w:rsidR="00966F5F" w:rsidRPr="000177D7">
              <w:rPr>
                <w:rFonts w:ascii="Arial" w:hAnsi="Arial" w:cs="Arial"/>
                <w:sz w:val="16"/>
                <w:szCs w:val="16"/>
              </w:rPr>
              <w:t>68</w:t>
            </w:r>
          </w:p>
        </w:tc>
        <w:tc>
          <w:tcPr>
            <w:tcW w:w="549" w:type="pct"/>
            <w:tcBorders>
              <w:top w:val="nil"/>
              <w:left w:val="nil"/>
              <w:bottom w:val="nil"/>
              <w:right w:val="nil"/>
            </w:tcBorders>
            <w:shd w:val="clear" w:color="000000" w:fill="FFFFFF"/>
            <w:noWrap/>
            <w:vAlign w:val="center"/>
            <w:hideMark/>
          </w:tcPr>
          <w:p w14:paraId="1A74B0F7" w14:textId="5039F0F5" w:rsidR="00966F5F" w:rsidRPr="000177D7" w:rsidRDefault="00362F43" w:rsidP="00966F5F">
            <w:pPr>
              <w:spacing w:before="0" w:after="0" w:line="240" w:lineRule="auto"/>
              <w:jc w:val="right"/>
              <w:rPr>
                <w:rFonts w:ascii="Arial" w:hAnsi="Arial" w:cs="Arial"/>
                <w:sz w:val="16"/>
                <w:szCs w:val="16"/>
              </w:rPr>
            </w:pPr>
            <w:r w:rsidRPr="000177D7">
              <w:rPr>
                <w:rFonts w:ascii="Arial" w:hAnsi="Arial" w:cs="Arial"/>
                <w:sz w:val="16"/>
                <w:szCs w:val="16"/>
              </w:rPr>
              <w:noBreakHyphen/>
            </w:r>
            <w:r w:rsidR="00966F5F" w:rsidRPr="000177D7">
              <w:rPr>
                <w:rFonts w:ascii="Arial" w:hAnsi="Arial" w:cs="Arial"/>
                <w:sz w:val="16"/>
                <w:szCs w:val="16"/>
              </w:rPr>
              <w:t>66</w:t>
            </w:r>
          </w:p>
        </w:tc>
        <w:tc>
          <w:tcPr>
            <w:tcW w:w="549" w:type="pct"/>
            <w:tcBorders>
              <w:top w:val="nil"/>
              <w:left w:val="nil"/>
              <w:bottom w:val="nil"/>
              <w:right w:val="nil"/>
            </w:tcBorders>
            <w:shd w:val="clear" w:color="000000" w:fill="FFFFFF"/>
            <w:noWrap/>
            <w:vAlign w:val="center"/>
            <w:hideMark/>
          </w:tcPr>
          <w:p w14:paraId="09B5B658" w14:textId="2DE5317E" w:rsidR="00966F5F" w:rsidRPr="000177D7" w:rsidRDefault="00362F43" w:rsidP="00966F5F">
            <w:pPr>
              <w:spacing w:before="0" w:after="0" w:line="240" w:lineRule="auto"/>
              <w:jc w:val="right"/>
              <w:rPr>
                <w:rFonts w:ascii="Arial" w:hAnsi="Arial" w:cs="Arial"/>
                <w:sz w:val="16"/>
                <w:szCs w:val="16"/>
              </w:rPr>
            </w:pPr>
            <w:r w:rsidRPr="000177D7">
              <w:rPr>
                <w:rFonts w:ascii="Arial" w:hAnsi="Arial" w:cs="Arial"/>
                <w:sz w:val="16"/>
                <w:szCs w:val="16"/>
              </w:rPr>
              <w:noBreakHyphen/>
            </w:r>
            <w:r w:rsidR="00966F5F" w:rsidRPr="000177D7">
              <w:rPr>
                <w:rFonts w:ascii="Arial" w:hAnsi="Arial" w:cs="Arial"/>
                <w:sz w:val="16"/>
                <w:szCs w:val="16"/>
              </w:rPr>
              <w:t>464</w:t>
            </w:r>
          </w:p>
        </w:tc>
      </w:tr>
      <w:tr w:rsidR="00966F5F" w:rsidRPr="000177D7" w14:paraId="64D81359" w14:textId="77777777" w:rsidTr="00966F5F">
        <w:trPr>
          <w:divId w:val="2128697827"/>
          <w:trHeight w:val="225"/>
        </w:trPr>
        <w:tc>
          <w:tcPr>
            <w:tcW w:w="2165" w:type="pct"/>
            <w:tcBorders>
              <w:top w:val="nil"/>
              <w:left w:val="nil"/>
              <w:bottom w:val="nil"/>
              <w:right w:val="nil"/>
            </w:tcBorders>
            <w:shd w:val="clear" w:color="000000" w:fill="FFFFFF"/>
            <w:noWrap/>
            <w:vAlign w:val="center"/>
            <w:hideMark/>
          </w:tcPr>
          <w:p w14:paraId="5F018466"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Defence</w:t>
            </w:r>
          </w:p>
        </w:tc>
        <w:tc>
          <w:tcPr>
            <w:tcW w:w="557" w:type="pct"/>
            <w:tcBorders>
              <w:top w:val="nil"/>
              <w:left w:val="nil"/>
              <w:bottom w:val="nil"/>
              <w:right w:val="nil"/>
            </w:tcBorders>
            <w:shd w:val="clear" w:color="000000" w:fill="FFFFFF"/>
            <w:noWrap/>
            <w:vAlign w:val="center"/>
            <w:hideMark/>
          </w:tcPr>
          <w:p w14:paraId="58413098"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6,684</w:t>
            </w:r>
          </w:p>
        </w:tc>
        <w:tc>
          <w:tcPr>
            <w:tcW w:w="84" w:type="pct"/>
            <w:tcBorders>
              <w:top w:val="nil"/>
              <w:left w:val="nil"/>
              <w:bottom w:val="nil"/>
              <w:right w:val="nil"/>
            </w:tcBorders>
            <w:shd w:val="clear" w:color="000000" w:fill="FFFFFF"/>
            <w:noWrap/>
            <w:vAlign w:val="center"/>
            <w:hideMark/>
          </w:tcPr>
          <w:p w14:paraId="57F21481"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9" w:type="pct"/>
            <w:tcBorders>
              <w:top w:val="nil"/>
              <w:left w:val="nil"/>
              <w:bottom w:val="nil"/>
              <w:right w:val="nil"/>
            </w:tcBorders>
            <w:shd w:val="clear" w:color="000000" w:fill="E6F2FF"/>
            <w:noWrap/>
            <w:vAlign w:val="center"/>
            <w:hideMark/>
          </w:tcPr>
          <w:p w14:paraId="7D09782B"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9,876</w:t>
            </w:r>
          </w:p>
        </w:tc>
        <w:tc>
          <w:tcPr>
            <w:tcW w:w="549" w:type="pct"/>
            <w:tcBorders>
              <w:top w:val="nil"/>
              <w:left w:val="nil"/>
              <w:bottom w:val="nil"/>
              <w:right w:val="nil"/>
            </w:tcBorders>
            <w:shd w:val="clear" w:color="000000" w:fill="FFFFFF"/>
            <w:noWrap/>
            <w:vAlign w:val="center"/>
            <w:hideMark/>
          </w:tcPr>
          <w:p w14:paraId="6F540B9E"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11,600</w:t>
            </w:r>
          </w:p>
        </w:tc>
        <w:tc>
          <w:tcPr>
            <w:tcW w:w="549" w:type="pct"/>
            <w:tcBorders>
              <w:top w:val="nil"/>
              <w:left w:val="nil"/>
              <w:bottom w:val="nil"/>
              <w:right w:val="nil"/>
            </w:tcBorders>
            <w:shd w:val="clear" w:color="000000" w:fill="FFFFFF"/>
            <w:noWrap/>
            <w:vAlign w:val="center"/>
            <w:hideMark/>
          </w:tcPr>
          <w:p w14:paraId="064EB24D"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11,775</w:t>
            </w:r>
          </w:p>
        </w:tc>
        <w:tc>
          <w:tcPr>
            <w:tcW w:w="549" w:type="pct"/>
            <w:tcBorders>
              <w:top w:val="nil"/>
              <w:left w:val="nil"/>
              <w:bottom w:val="nil"/>
              <w:right w:val="nil"/>
            </w:tcBorders>
            <w:shd w:val="clear" w:color="000000" w:fill="FFFFFF"/>
            <w:noWrap/>
            <w:vAlign w:val="center"/>
            <w:hideMark/>
          </w:tcPr>
          <w:p w14:paraId="141AD7DE"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11,397</w:t>
            </w:r>
          </w:p>
        </w:tc>
      </w:tr>
      <w:tr w:rsidR="00966F5F" w:rsidRPr="000177D7" w14:paraId="678EE6D5" w14:textId="77777777" w:rsidTr="00966F5F">
        <w:trPr>
          <w:divId w:val="2128697827"/>
          <w:trHeight w:val="225"/>
        </w:trPr>
        <w:tc>
          <w:tcPr>
            <w:tcW w:w="2165" w:type="pct"/>
            <w:tcBorders>
              <w:top w:val="nil"/>
              <w:left w:val="nil"/>
              <w:bottom w:val="nil"/>
              <w:right w:val="nil"/>
            </w:tcBorders>
            <w:shd w:val="clear" w:color="000000" w:fill="FFFFFF"/>
            <w:noWrap/>
            <w:vAlign w:val="center"/>
            <w:hideMark/>
          </w:tcPr>
          <w:p w14:paraId="506B23E8"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Public order and safety</w:t>
            </w:r>
          </w:p>
        </w:tc>
        <w:tc>
          <w:tcPr>
            <w:tcW w:w="557" w:type="pct"/>
            <w:tcBorders>
              <w:top w:val="nil"/>
              <w:left w:val="nil"/>
              <w:bottom w:val="nil"/>
              <w:right w:val="nil"/>
            </w:tcBorders>
            <w:shd w:val="clear" w:color="000000" w:fill="FFFFFF"/>
            <w:noWrap/>
            <w:vAlign w:val="center"/>
            <w:hideMark/>
          </w:tcPr>
          <w:p w14:paraId="394D6EAC" w14:textId="75D8FFDF" w:rsidR="00966F5F" w:rsidRPr="000177D7" w:rsidRDefault="00362F43" w:rsidP="00966F5F">
            <w:pPr>
              <w:spacing w:before="0" w:after="0" w:line="240" w:lineRule="auto"/>
              <w:jc w:val="right"/>
              <w:rPr>
                <w:rFonts w:ascii="Arial" w:hAnsi="Arial" w:cs="Arial"/>
                <w:sz w:val="16"/>
                <w:szCs w:val="16"/>
              </w:rPr>
            </w:pPr>
            <w:r w:rsidRPr="000177D7">
              <w:rPr>
                <w:rFonts w:ascii="Arial" w:hAnsi="Arial" w:cs="Arial"/>
                <w:sz w:val="16"/>
                <w:szCs w:val="16"/>
              </w:rPr>
              <w:noBreakHyphen/>
            </w:r>
            <w:r w:rsidR="00966F5F" w:rsidRPr="000177D7">
              <w:rPr>
                <w:rFonts w:ascii="Arial" w:hAnsi="Arial" w:cs="Arial"/>
                <w:sz w:val="16"/>
                <w:szCs w:val="16"/>
              </w:rPr>
              <w:t>134</w:t>
            </w:r>
          </w:p>
        </w:tc>
        <w:tc>
          <w:tcPr>
            <w:tcW w:w="84" w:type="pct"/>
            <w:tcBorders>
              <w:top w:val="nil"/>
              <w:left w:val="nil"/>
              <w:bottom w:val="nil"/>
              <w:right w:val="nil"/>
            </w:tcBorders>
            <w:shd w:val="clear" w:color="000000" w:fill="FFFFFF"/>
            <w:noWrap/>
            <w:vAlign w:val="center"/>
            <w:hideMark/>
          </w:tcPr>
          <w:p w14:paraId="6A9B8BD5"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9" w:type="pct"/>
            <w:tcBorders>
              <w:top w:val="nil"/>
              <w:left w:val="nil"/>
              <w:bottom w:val="nil"/>
              <w:right w:val="nil"/>
            </w:tcBorders>
            <w:shd w:val="clear" w:color="000000" w:fill="E6F2FF"/>
            <w:noWrap/>
            <w:vAlign w:val="center"/>
            <w:hideMark/>
          </w:tcPr>
          <w:p w14:paraId="6C5051ED" w14:textId="5AC20DCC" w:rsidR="00966F5F" w:rsidRPr="000177D7" w:rsidRDefault="00362F43" w:rsidP="00966F5F">
            <w:pPr>
              <w:spacing w:before="0" w:after="0" w:line="240" w:lineRule="auto"/>
              <w:jc w:val="right"/>
              <w:rPr>
                <w:rFonts w:ascii="Arial" w:hAnsi="Arial" w:cs="Arial"/>
                <w:sz w:val="16"/>
                <w:szCs w:val="16"/>
              </w:rPr>
            </w:pPr>
            <w:r w:rsidRPr="000177D7">
              <w:rPr>
                <w:rFonts w:ascii="Arial" w:hAnsi="Arial" w:cs="Arial"/>
                <w:sz w:val="16"/>
                <w:szCs w:val="16"/>
              </w:rPr>
              <w:noBreakHyphen/>
            </w:r>
            <w:r w:rsidR="00966F5F" w:rsidRPr="000177D7">
              <w:rPr>
                <w:rFonts w:ascii="Arial" w:hAnsi="Arial" w:cs="Arial"/>
                <w:sz w:val="16"/>
                <w:szCs w:val="16"/>
              </w:rPr>
              <w:t>28</w:t>
            </w:r>
          </w:p>
        </w:tc>
        <w:tc>
          <w:tcPr>
            <w:tcW w:w="549" w:type="pct"/>
            <w:tcBorders>
              <w:top w:val="nil"/>
              <w:left w:val="nil"/>
              <w:bottom w:val="nil"/>
              <w:right w:val="nil"/>
            </w:tcBorders>
            <w:shd w:val="clear" w:color="000000" w:fill="FFFFFF"/>
            <w:noWrap/>
            <w:vAlign w:val="center"/>
            <w:hideMark/>
          </w:tcPr>
          <w:p w14:paraId="6063F259" w14:textId="2926BDE7" w:rsidR="00966F5F" w:rsidRPr="000177D7" w:rsidRDefault="00362F43" w:rsidP="00966F5F">
            <w:pPr>
              <w:spacing w:before="0" w:after="0" w:line="240" w:lineRule="auto"/>
              <w:jc w:val="right"/>
              <w:rPr>
                <w:rFonts w:ascii="Arial" w:hAnsi="Arial" w:cs="Arial"/>
                <w:sz w:val="16"/>
                <w:szCs w:val="16"/>
              </w:rPr>
            </w:pPr>
            <w:r w:rsidRPr="000177D7">
              <w:rPr>
                <w:rFonts w:ascii="Arial" w:hAnsi="Arial" w:cs="Arial"/>
                <w:sz w:val="16"/>
                <w:szCs w:val="16"/>
              </w:rPr>
              <w:noBreakHyphen/>
            </w:r>
            <w:r w:rsidR="00966F5F" w:rsidRPr="000177D7">
              <w:rPr>
                <w:rFonts w:ascii="Arial" w:hAnsi="Arial" w:cs="Arial"/>
                <w:sz w:val="16"/>
                <w:szCs w:val="16"/>
              </w:rPr>
              <w:t>245</w:t>
            </w:r>
          </w:p>
        </w:tc>
        <w:tc>
          <w:tcPr>
            <w:tcW w:w="549" w:type="pct"/>
            <w:tcBorders>
              <w:top w:val="nil"/>
              <w:left w:val="nil"/>
              <w:bottom w:val="nil"/>
              <w:right w:val="nil"/>
            </w:tcBorders>
            <w:shd w:val="clear" w:color="000000" w:fill="FFFFFF"/>
            <w:noWrap/>
            <w:vAlign w:val="center"/>
            <w:hideMark/>
          </w:tcPr>
          <w:p w14:paraId="755526E8" w14:textId="6FAA0AD0" w:rsidR="00966F5F" w:rsidRPr="000177D7" w:rsidRDefault="00362F43" w:rsidP="00966F5F">
            <w:pPr>
              <w:spacing w:before="0" w:after="0" w:line="240" w:lineRule="auto"/>
              <w:jc w:val="right"/>
              <w:rPr>
                <w:rFonts w:ascii="Arial" w:hAnsi="Arial" w:cs="Arial"/>
                <w:sz w:val="16"/>
                <w:szCs w:val="16"/>
              </w:rPr>
            </w:pPr>
            <w:r w:rsidRPr="000177D7">
              <w:rPr>
                <w:rFonts w:ascii="Arial" w:hAnsi="Arial" w:cs="Arial"/>
                <w:sz w:val="16"/>
                <w:szCs w:val="16"/>
              </w:rPr>
              <w:noBreakHyphen/>
            </w:r>
            <w:r w:rsidR="00966F5F" w:rsidRPr="000177D7">
              <w:rPr>
                <w:rFonts w:ascii="Arial" w:hAnsi="Arial" w:cs="Arial"/>
                <w:sz w:val="16"/>
                <w:szCs w:val="16"/>
              </w:rPr>
              <w:t>271</w:t>
            </w:r>
          </w:p>
        </w:tc>
        <w:tc>
          <w:tcPr>
            <w:tcW w:w="549" w:type="pct"/>
            <w:tcBorders>
              <w:top w:val="nil"/>
              <w:left w:val="nil"/>
              <w:bottom w:val="nil"/>
              <w:right w:val="nil"/>
            </w:tcBorders>
            <w:shd w:val="clear" w:color="000000" w:fill="FFFFFF"/>
            <w:noWrap/>
            <w:vAlign w:val="center"/>
            <w:hideMark/>
          </w:tcPr>
          <w:p w14:paraId="5EC285AB" w14:textId="3519C2EA" w:rsidR="00966F5F" w:rsidRPr="000177D7" w:rsidRDefault="00362F43" w:rsidP="00966F5F">
            <w:pPr>
              <w:spacing w:before="0" w:after="0" w:line="240" w:lineRule="auto"/>
              <w:jc w:val="right"/>
              <w:rPr>
                <w:rFonts w:ascii="Arial" w:hAnsi="Arial" w:cs="Arial"/>
                <w:sz w:val="16"/>
                <w:szCs w:val="16"/>
              </w:rPr>
            </w:pPr>
            <w:r w:rsidRPr="000177D7">
              <w:rPr>
                <w:rFonts w:ascii="Arial" w:hAnsi="Arial" w:cs="Arial"/>
                <w:sz w:val="16"/>
                <w:szCs w:val="16"/>
              </w:rPr>
              <w:noBreakHyphen/>
            </w:r>
            <w:r w:rsidR="00966F5F" w:rsidRPr="000177D7">
              <w:rPr>
                <w:rFonts w:ascii="Arial" w:hAnsi="Arial" w:cs="Arial"/>
                <w:sz w:val="16"/>
                <w:szCs w:val="16"/>
              </w:rPr>
              <w:t>243</w:t>
            </w:r>
          </w:p>
        </w:tc>
      </w:tr>
      <w:tr w:rsidR="00966F5F" w:rsidRPr="000177D7" w14:paraId="130228D6" w14:textId="77777777" w:rsidTr="00966F5F">
        <w:trPr>
          <w:divId w:val="2128697827"/>
          <w:trHeight w:val="225"/>
        </w:trPr>
        <w:tc>
          <w:tcPr>
            <w:tcW w:w="2165" w:type="pct"/>
            <w:tcBorders>
              <w:top w:val="nil"/>
              <w:left w:val="nil"/>
              <w:bottom w:val="nil"/>
              <w:right w:val="nil"/>
            </w:tcBorders>
            <w:shd w:val="clear" w:color="000000" w:fill="FFFFFF"/>
            <w:noWrap/>
            <w:vAlign w:val="center"/>
            <w:hideMark/>
          </w:tcPr>
          <w:p w14:paraId="703A60ED"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Education</w:t>
            </w:r>
          </w:p>
        </w:tc>
        <w:tc>
          <w:tcPr>
            <w:tcW w:w="557" w:type="pct"/>
            <w:tcBorders>
              <w:top w:val="nil"/>
              <w:left w:val="nil"/>
              <w:bottom w:val="nil"/>
              <w:right w:val="nil"/>
            </w:tcBorders>
            <w:shd w:val="clear" w:color="000000" w:fill="FFFFFF"/>
            <w:noWrap/>
            <w:vAlign w:val="center"/>
            <w:hideMark/>
          </w:tcPr>
          <w:p w14:paraId="0AA5655A"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21</w:t>
            </w:r>
          </w:p>
        </w:tc>
        <w:tc>
          <w:tcPr>
            <w:tcW w:w="84" w:type="pct"/>
            <w:tcBorders>
              <w:top w:val="nil"/>
              <w:left w:val="nil"/>
              <w:bottom w:val="nil"/>
              <w:right w:val="nil"/>
            </w:tcBorders>
            <w:shd w:val="clear" w:color="000000" w:fill="FFFFFF"/>
            <w:noWrap/>
            <w:vAlign w:val="center"/>
            <w:hideMark/>
          </w:tcPr>
          <w:p w14:paraId="062DEDEA"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9" w:type="pct"/>
            <w:tcBorders>
              <w:top w:val="nil"/>
              <w:left w:val="nil"/>
              <w:bottom w:val="nil"/>
              <w:right w:val="nil"/>
            </w:tcBorders>
            <w:shd w:val="clear" w:color="000000" w:fill="E6F2FF"/>
            <w:noWrap/>
            <w:vAlign w:val="center"/>
            <w:hideMark/>
          </w:tcPr>
          <w:p w14:paraId="2B0CD0A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34</w:t>
            </w:r>
          </w:p>
        </w:tc>
        <w:tc>
          <w:tcPr>
            <w:tcW w:w="549" w:type="pct"/>
            <w:tcBorders>
              <w:top w:val="nil"/>
              <w:left w:val="nil"/>
              <w:bottom w:val="nil"/>
              <w:right w:val="nil"/>
            </w:tcBorders>
            <w:shd w:val="clear" w:color="000000" w:fill="FFFFFF"/>
            <w:noWrap/>
            <w:vAlign w:val="center"/>
            <w:hideMark/>
          </w:tcPr>
          <w:p w14:paraId="25AE25D6"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32</w:t>
            </w:r>
          </w:p>
        </w:tc>
        <w:tc>
          <w:tcPr>
            <w:tcW w:w="549" w:type="pct"/>
            <w:tcBorders>
              <w:top w:val="nil"/>
              <w:left w:val="nil"/>
              <w:bottom w:val="nil"/>
              <w:right w:val="nil"/>
            </w:tcBorders>
            <w:shd w:val="clear" w:color="000000" w:fill="FFFFFF"/>
            <w:noWrap/>
            <w:vAlign w:val="center"/>
            <w:hideMark/>
          </w:tcPr>
          <w:p w14:paraId="24EE43EF" w14:textId="08916F5E" w:rsidR="00966F5F" w:rsidRPr="000177D7" w:rsidRDefault="00362F43" w:rsidP="00966F5F">
            <w:pPr>
              <w:spacing w:before="0" w:after="0" w:line="240" w:lineRule="auto"/>
              <w:jc w:val="right"/>
              <w:rPr>
                <w:rFonts w:ascii="Arial" w:hAnsi="Arial" w:cs="Arial"/>
                <w:sz w:val="16"/>
                <w:szCs w:val="16"/>
              </w:rPr>
            </w:pPr>
            <w:r w:rsidRPr="000177D7">
              <w:rPr>
                <w:rFonts w:ascii="Arial" w:hAnsi="Arial" w:cs="Arial"/>
                <w:sz w:val="16"/>
                <w:szCs w:val="16"/>
              </w:rPr>
              <w:noBreakHyphen/>
            </w:r>
            <w:r w:rsidR="00966F5F" w:rsidRPr="000177D7">
              <w:rPr>
                <w:rFonts w:ascii="Arial" w:hAnsi="Arial" w:cs="Arial"/>
                <w:sz w:val="16"/>
                <w:szCs w:val="16"/>
              </w:rPr>
              <w:t>10</w:t>
            </w:r>
          </w:p>
        </w:tc>
        <w:tc>
          <w:tcPr>
            <w:tcW w:w="549" w:type="pct"/>
            <w:tcBorders>
              <w:top w:val="nil"/>
              <w:left w:val="nil"/>
              <w:bottom w:val="nil"/>
              <w:right w:val="nil"/>
            </w:tcBorders>
            <w:shd w:val="clear" w:color="000000" w:fill="FFFFFF"/>
            <w:noWrap/>
            <w:vAlign w:val="center"/>
            <w:hideMark/>
          </w:tcPr>
          <w:p w14:paraId="63B0DC59" w14:textId="5591720D" w:rsidR="00966F5F" w:rsidRPr="000177D7" w:rsidRDefault="00362F43" w:rsidP="00966F5F">
            <w:pPr>
              <w:spacing w:before="0" w:after="0" w:line="240" w:lineRule="auto"/>
              <w:jc w:val="right"/>
              <w:rPr>
                <w:rFonts w:ascii="Arial" w:hAnsi="Arial" w:cs="Arial"/>
                <w:sz w:val="16"/>
                <w:szCs w:val="16"/>
              </w:rPr>
            </w:pPr>
            <w:r w:rsidRPr="000177D7">
              <w:rPr>
                <w:rFonts w:ascii="Arial" w:hAnsi="Arial" w:cs="Arial"/>
                <w:sz w:val="16"/>
                <w:szCs w:val="16"/>
              </w:rPr>
              <w:noBreakHyphen/>
            </w:r>
            <w:r w:rsidR="00966F5F" w:rsidRPr="000177D7">
              <w:rPr>
                <w:rFonts w:ascii="Arial" w:hAnsi="Arial" w:cs="Arial"/>
                <w:sz w:val="16"/>
                <w:szCs w:val="16"/>
              </w:rPr>
              <w:t>10</w:t>
            </w:r>
          </w:p>
        </w:tc>
      </w:tr>
      <w:tr w:rsidR="00966F5F" w:rsidRPr="000177D7" w14:paraId="6564274C" w14:textId="77777777" w:rsidTr="00966F5F">
        <w:trPr>
          <w:divId w:val="2128697827"/>
          <w:trHeight w:val="225"/>
        </w:trPr>
        <w:tc>
          <w:tcPr>
            <w:tcW w:w="2165" w:type="pct"/>
            <w:tcBorders>
              <w:top w:val="nil"/>
              <w:left w:val="nil"/>
              <w:bottom w:val="nil"/>
              <w:right w:val="nil"/>
            </w:tcBorders>
            <w:shd w:val="clear" w:color="000000" w:fill="FFFFFF"/>
            <w:noWrap/>
            <w:vAlign w:val="center"/>
            <w:hideMark/>
          </w:tcPr>
          <w:p w14:paraId="54E55FCD"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Health</w:t>
            </w:r>
          </w:p>
        </w:tc>
        <w:tc>
          <w:tcPr>
            <w:tcW w:w="557" w:type="pct"/>
            <w:tcBorders>
              <w:top w:val="nil"/>
              <w:left w:val="nil"/>
              <w:bottom w:val="nil"/>
              <w:right w:val="nil"/>
            </w:tcBorders>
            <w:shd w:val="clear" w:color="000000" w:fill="FFFFFF"/>
            <w:noWrap/>
            <w:vAlign w:val="center"/>
            <w:hideMark/>
          </w:tcPr>
          <w:p w14:paraId="7E990EF0"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2,074</w:t>
            </w:r>
          </w:p>
        </w:tc>
        <w:tc>
          <w:tcPr>
            <w:tcW w:w="84" w:type="pct"/>
            <w:tcBorders>
              <w:top w:val="nil"/>
              <w:left w:val="nil"/>
              <w:bottom w:val="nil"/>
              <w:right w:val="nil"/>
            </w:tcBorders>
            <w:shd w:val="clear" w:color="000000" w:fill="FFFFFF"/>
            <w:noWrap/>
            <w:vAlign w:val="center"/>
            <w:hideMark/>
          </w:tcPr>
          <w:p w14:paraId="50DF1ABA"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9" w:type="pct"/>
            <w:tcBorders>
              <w:top w:val="nil"/>
              <w:left w:val="nil"/>
              <w:bottom w:val="nil"/>
              <w:right w:val="nil"/>
            </w:tcBorders>
            <w:shd w:val="clear" w:color="000000" w:fill="E6F2FF"/>
            <w:noWrap/>
            <w:vAlign w:val="center"/>
            <w:hideMark/>
          </w:tcPr>
          <w:p w14:paraId="1A11300F"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570</w:t>
            </w:r>
          </w:p>
        </w:tc>
        <w:tc>
          <w:tcPr>
            <w:tcW w:w="549" w:type="pct"/>
            <w:tcBorders>
              <w:top w:val="nil"/>
              <w:left w:val="nil"/>
              <w:bottom w:val="nil"/>
              <w:right w:val="nil"/>
            </w:tcBorders>
            <w:shd w:val="clear" w:color="000000" w:fill="FFFFFF"/>
            <w:noWrap/>
            <w:vAlign w:val="center"/>
            <w:hideMark/>
          </w:tcPr>
          <w:p w14:paraId="206D64CD" w14:textId="3EF93190" w:rsidR="00966F5F" w:rsidRPr="000177D7" w:rsidRDefault="00362F43" w:rsidP="00966F5F">
            <w:pPr>
              <w:spacing w:before="0" w:after="0" w:line="240" w:lineRule="auto"/>
              <w:jc w:val="right"/>
              <w:rPr>
                <w:rFonts w:ascii="Arial" w:hAnsi="Arial" w:cs="Arial"/>
                <w:sz w:val="16"/>
                <w:szCs w:val="16"/>
              </w:rPr>
            </w:pPr>
            <w:r w:rsidRPr="000177D7">
              <w:rPr>
                <w:rFonts w:ascii="Arial" w:hAnsi="Arial" w:cs="Arial"/>
                <w:sz w:val="16"/>
                <w:szCs w:val="16"/>
              </w:rPr>
              <w:noBreakHyphen/>
            </w:r>
            <w:r w:rsidR="00966F5F" w:rsidRPr="000177D7">
              <w:rPr>
                <w:rFonts w:ascii="Arial" w:hAnsi="Arial" w:cs="Arial"/>
                <w:sz w:val="16"/>
                <w:szCs w:val="16"/>
              </w:rPr>
              <w:t>52</w:t>
            </w:r>
          </w:p>
        </w:tc>
        <w:tc>
          <w:tcPr>
            <w:tcW w:w="549" w:type="pct"/>
            <w:tcBorders>
              <w:top w:val="nil"/>
              <w:left w:val="nil"/>
              <w:bottom w:val="nil"/>
              <w:right w:val="nil"/>
            </w:tcBorders>
            <w:shd w:val="clear" w:color="000000" w:fill="FFFFFF"/>
            <w:noWrap/>
            <w:vAlign w:val="center"/>
            <w:hideMark/>
          </w:tcPr>
          <w:p w14:paraId="1FC0CC8A" w14:textId="0E46E720" w:rsidR="00966F5F" w:rsidRPr="000177D7" w:rsidRDefault="00362F43" w:rsidP="00966F5F">
            <w:pPr>
              <w:spacing w:before="0" w:after="0" w:line="240" w:lineRule="auto"/>
              <w:jc w:val="right"/>
              <w:rPr>
                <w:rFonts w:ascii="Arial" w:hAnsi="Arial" w:cs="Arial"/>
                <w:sz w:val="16"/>
                <w:szCs w:val="16"/>
              </w:rPr>
            </w:pPr>
            <w:r w:rsidRPr="000177D7">
              <w:rPr>
                <w:rFonts w:ascii="Arial" w:hAnsi="Arial" w:cs="Arial"/>
                <w:sz w:val="16"/>
                <w:szCs w:val="16"/>
              </w:rPr>
              <w:noBreakHyphen/>
            </w:r>
            <w:r w:rsidR="00966F5F" w:rsidRPr="000177D7">
              <w:rPr>
                <w:rFonts w:ascii="Arial" w:hAnsi="Arial" w:cs="Arial"/>
                <w:sz w:val="16"/>
                <w:szCs w:val="16"/>
              </w:rPr>
              <w:t>62</w:t>
            </w:r>
          </w:p>
        </w:tc>
        <w:tc>
          <w:tcPr>
            <w:tcW w:w="549" w:type="pct"/>
            <w:tcBorders>
              <w:top w:val="nil"/>
              <w:left w:val="nil"/>
              <w:bottom w:val="nil"/>
              <w:right w:val="nil"/>
            </w:tcBorders>
            <w:shd w:val="clear" w:color="000000" w:fill="FFFFFF"/>
            <w:noWrap/>
            <w:vAlign w:val="center"/>
            <w:hideMark/>
          </w:tcPr>
          <w:p w14:paraId="42738939" w14:textId="720EA702" w:rsidR="00966F5F" w:rsidRPr="000177D7" w:rsidRDefault="00362F43" w:rsidP="00966F5F">
            <w:pPr>
              <w:spacing w:before="0" w:after="0" w:line="240" w:lineRule="auto"/>
              <w:jc w:val="right"/>
              <w:rPr>
                <w:rFonts w:ascii="Arial" w:hAnsi="Arial" w:cs="Arial"/>
                <w:sz w:val="16"/>
                <w:szCs w:val="16"/>
              </w:rPr>
            </w:pPr>
            <w:r w:rsidRPr="000177D7">
              <w:rPr>
                <w:rFonts w:ascii="Arial" w:hAnsi="Arial" w:cs="Arial"/>
                <w:sz w:val="16"/>
                <w:szCs w:val="16"/>
              </w:rPr>
              <w:noBreakHyphen/>
            </w:r>
            <w:r w:rsidR="00966F5F" w:rsidRPr="000177D7">
              <w:rPr>
                <w:rFonts w:ascii="Arial" w:hAnsi="Arial" w:cs="Arial"/>
                <w:sz w:val="16"/>
                <w:szCs w:val="16"/>
              </w:rPr>
              <w:t>74</w:t>
            </w:r>
          </w:p>
        </w:tc>
      </w:tr>
      <w:tr w:rsidR="00966F5F" w:rsidRPr="000177D7" w14:paraId="432C67BD" w14:textId="77777777" w:rsidTr="00966F5F">
        <w:trPr>
          <w:divId w:val="2128697827"/>
          <w:trHeight w:val="225"/>
        </w:trPr>
        <w:tc>
          <w:tcPr>
            <w:tcW w:w="2165" w:type="pct"/>
            <w:tcBorders>
              <w:top w:val="nil"/>
              <w:left w:val="nil"/>
              <w:bottom w:val="nil"/>
              <w:right w:val="nil"/>
            </w:tcBorders>
            <w:shd w:val="clear" w:color="000000" w:fill="FFFFFF"/>
            <w:noWrap/>
            <w:vAlign w:val="center"/>
            <w:hideMark/>
          </w:tcPr>
          <w:p w14:paraId="4E447569"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Social security and welfare</w:t>
            </w:r>
          </w:p>
        </w:tc>
        <w:tc>
          <w:tcPr>
            <w:tcW w:w="557" w:type="pct"/>
            <w:tcBorders>
              <w:top w:val="nil"/>
              <w:left w:val="nil"/>
              <w:bottom w:val="nil"/>
              <w:right w:val="nil"/>
            </w:tcBorders>
            <w:shd w:val="clear" w:color="000000" w:fill="FFFFFF"/>
            <w:noWrap/>
            <w:vAlign w:val="center"/>
            <w:hideMark/>
          </w:tcPr>
          <w:p w14:paraId="33591F14"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12</w:t>
            </w:r>
          </w:p>
        </w:tc>
        <w:tc>
          <w:tcPr>
            <w:tcW w:w="84" w:type="pct"/>
            <w:tcBorders>
              <w:top w:val="nil"/>
              <w:left w:val="nil"/>
              <w:bottom w:val="nil"/>
              <w:right w:val="nil"/>
            </w:tcBorders>
            <w:shd w:val="clear" w:color="000000" w:fill="FFFFFF"/>
            <w:noWrap/>
            <w:vAlign w:val="center"/>
            <w:hideMark/>
          </w:tcPr>
          <w:p w14:paraId="7D0A0540"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9" w:type="pct"/>
            <w:tcBorders>
              <w:top w:val="nil"/>
              <w:left w:val="nil"/>
              <w:bottom w:val="nil"/>
              <w:right w:val="nil"/>
            </w:tcBorders>
            <w:shd w:val="clear" w:color="000000" w:fill="E6F2FF"/>
            <w:noWrap/>
            <w:vAlign w:val="center"/>
            <w:hideMark/>
          </w:tcPr>
          <w:p w14:paraId="047850EE"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344</w:t>
            </w:r>
          </w:p>
        </w:tc>
        <w:tc>
          <w:tcPr>
            <w:tcW w:w="549" w:type="pct"/>
            <w:tcBorders>
              <w:top w:val="nil"/>
              <w:left w:val="nil"/>
              <w:bottom w:val="nil"/>
              <w:right w:val="nil"/>
            </w:tcBorders>
            <w:shd w:val="clear" w:color="000000" w:fill="FFFFFF"/>
            <w:noWrap/>
            <w:vAlign w:val="center"/>
            <w:hideMark/>
          </w:tcPr>
          <w:p w14:paraId="16C56480" w14:textId="5FCE7A92" w:rsidR="00966F5F" w:rsidRPr="000177D7" w:rsidRDefault="00362F43" w:rsidP="00966F5F">
            <w:pPr>
              <w:spacing w:before="0" w:after="0" w:line="240" w:lineRule="auto"/>
              <w:jc w:val="right"/>
              <w:rPr>
                <w:rFonts w:ascii="Arial" w:hAnsi="Arial" w:cs="Arial"/>
                <w:sz w:val="16"/>
                <w:szCs w:val="16"/>
              </w:rPr>
            </w:pPr>
            <w:r w:rsidRPr="000177D7">
              <w:rPr>
                <w:rFonts w:ascii="Arial" w:hAnsi="Arial" w:cs="Arial"/>
                <w:sz w:val="16"/>
                <w:szCs w:val="16"/>
              </w:rPr>
              <w:noBreakHyphen/>
            </w:r>
            <w:r w:rsidR="00966F5F" w:rsidRPr="000177D7">
              <w:rPr>
                <w:rFonts w:ascii="Arial" w:hAnsi="Arial" w:cs="Arial"/>
                <w:sz w:val="16"/>
                <w:szCs w:val="16"/>
              </w:rPr>
              <w:t>124</w:t>
            </w:r>
          </w:p>
        </w:tc>
        <w:tc>
          <w:tcPr>
            <w:tcW w:w="549" w:type="pct"/>
            <w:tcBorders>
              <w:top w:val="nil"/>
              <w:left w:val="nil"/>
              <w:bottom w:val="nil"/>
              <w:right w:val="nil"/>
            </w:tcBorders>
            <w:shd w:val="clear" w:color="000000" w:fill="FFFFFF"/>
            <w:noWrap/>
            <w:vAlign w:val="center"/>
            <w:hideMark/>
          </w:tcPr>
          <w:p w14:paraId="2DAD3228" w14:textId="4D6147DE" w:rsidR="00966F5F" w:rsidRPr="000177D7" w:rsidRDefault="00362F43" w:rsidP="00966F5F">
            <w:pPr>
              <w:spacing w:before="0" w:after="0" w:line="240" w:lineRule="auto"/>
              <w:jc w:val="right"/>
              <w:rPr>
                <w:rFonts w:ascii="Arial" w:hAnsi="Arial" w:cs="Arial"/>
                <w:sz w:val="16"/>
                <w:szCs w:val="16"/>
              </w:rPr>
            </w:pPr>
            <w:r w:rsidRPr="000177D7">
              <w:rPr>
                <w:rFonts w:ascii="Arial" w:hAnsi="Arial" w:cs="Arial"/>
                <w:sz w:val="16"/>
                <w:szCs w:val="16"/>
              </w:rPr>
              <w:noBreakHyphen/>
            </w:r>
            <w:r w:rsidR="00966F5F" w:rsidRPr="000177D7">
              <w:rPr>
                <w:rFonts w:ascii="Arial" w:hAnsi="Arial" w:cs="Arial"/>
                <w:sz w:val="16"/>
                <w:szCs w:val="16"/>
              </w:rPr>
              <w:t>171</w:t>
            </w:r>
          </w:p>
        </w:tc>
        <w:tc>
          <w:tcPr>
            <w:tcW w:w="549" w:type="pct"/>
            <w:tcBorders>
              <w:top w:val="nil"/>
              <w:left w:val="nil"/>
              <w:bottom w:val="nil"/>
              <w:right w:val="nil"/>
            </w:tcBorders>
            <w:shd w:val="clear" w:color="000000" w:fill="FFFFFF"/>
            <w:noWrap/>
            <w:vAlign w:val="center"/>
            <w:hideMark/>
          </w:tcPr>
          <w:p w14:paraId="6869F016" w14:textId="5F4B5024" w:rsidR="00966F5F" w:rsidRPr="000177D7" w:rsidRDefault="00362F43" w:rsidP="00966F5F">
            <w:pPr>
              <w:spacing w:before="0" w:after="0" w:line="240" w:lineRule="auto"/>
              <w:jc w:val="right"/>
              <w:rPr>
                <w:rFonts w:ascii="Arial" w:hAnsi="Arial" w:cs="Arial"/>
                <w:sz w:val="16"/>
                <w:szCs w:val="16"/>
              </w:rPr>
            </w:pPr>
            <w:r w:rsidRPr="000177D7">
              <w:rPr>
                <w:rFonts w:ascii="Arial" w:hAnsi="Arial" w:cs="Arial"/>
                <w:sz w:val="16"/>
                <w:szCs w:val="16"/>
              </w:rPr>
              <w:noBreakHyphen/>
            </w:r>
            <w:r w:rsidR="00966F5F" w:rsidRPr="000177D7">
              <w:rPr>
                <w:rFonts w:ascii="Arial" w:hAnsi="Arial" w:cs="Arial"/>
                <w:sz w:val="16"/>
                <w:szCs w:val="16"/>
              </w:rPr>
              <w:t>421</w:t>
            </w:r>
          </w:p>
        </w:tc>
      </w:tr>
      <w:tr w:rsidR="00966F5F" w:rsidRPr="000177D7" w14:paraId="7CC0D86E" w14:textId="77777777" w:rsidTr="00966F5F">
        <w:trPr>
          <w:divId w:val="2128697827"/>
          <w:trHeight w:val="225"/>
        </w:trPr>
        <w:tc>
          <w:tcPr>
            <w:tcW w:w="2165" w:type="pct"/>
            <w:tcBorders>
              <w:top w:val="nil"/>
              <w:left w:val="nil"/>
              <w:bottom w:val="nil"/>
              <w:right w:val="nil"/>
            </w:tcBorders>
            <w:shd w:val="clear" w:color="000000" w:fill="FFFFFF"/>
            <w:noWrap/>
            <w:vAlign w:val="center"/>
            <w:hideMark/>
          </w:tcPr>
          <w:p w14:paraId="19949F25"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Housing and community amenities</w:t>
            </w:r>
          </w:p>
        </w:tc>
        <w:tc>
          <w:tcPr>
            <w:tcW w:w="557" w:type="pct"/>
            <w:tcBorders>
              <w:top w:val="nil"/>
              <w:left w:val="nil"/>
              <w:bottom w:val="nil"/>
              <w:right w:val="nil"/>
            </w:tcBorders>
            <w:shd w:val="clear" w:color="000000" w:fill="FFFFFF"/>
            <w:noWrap/>
            <w:vAlign w:val="center"/>
            <w:hideMark/>
          </w:tcPr>
          <w:p w14:paraId="75AA0DFA" w14:textId="44612615" w:rsidR="00966F5F" w:rsidRPr="000177D7" w:rsidRDefault="00362F43" w:rsidP="00966F5F">
            <w:pPr>
              <w:spacing w:before="0" w:after="0" w:line="240" w:lineRule="auto"/>
              <w:jc w:val="right"/>
              <w:rPr>
                <w:rFonts w:ascii="Arial" w:hAnsi="Arial" w:cs="Arial"/>
                <w:sz w:val="16"/>
                <w:szCs w:val="16"/>
              </w:rPr>
            </w:pPr>
            <w:r w:rsidRPr="000177D7">
              <w:rPr>
                <w:rFonts w:ascii="Arial" w:hAnsi="Arial" w:cs="Arial"/>
                <w:sz w:val="16"/>
                <w:szCs w:val="16"/>
              </w:rPr>
              <w:noBreakHyphen/>
            </w:r>
            <w:r w:rsidR="00966F5F" w:rsidRPr="000177D7">
              <w:rPr>
                <w:rFonts w:ascii="Arial" w:hAnsi="Arial" w:cs="Arial"/>
                <w:sz w:val="16"/>
                <w:szCs w:val="16"/>
              </w:rPr>
              <w:t>142</w:t>
            </w:r>
          </w:p>
        </w:tc>
        <w:tc>
          <w:tcPr>
            <w:tcW w:w="84" w:type="pct"/>
            <w:tcBorders>
              <w:top w:val="nil"/>
              <w:left w:val="nil"/>
              <w:bottom w:val="nil"/>
              <w:right w:val="nil"/>
            </w:tcBorders>
            <w:shd w:val="clear" w:color="000000" w:fill="FFFFFF"/>
            <w:noWrap/>
            <w:vAlign w:val="center"/>
            <w:hideMark/>
          </w:tcPr>
          <w:p w14:paraId="17E73139"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9" w:type="pct"/>
            <w:tcBorders>
              <w:top w:val="nil"/>
              <w:left w:val="nil"/>
              <w:bottom w:val="nil"/>
              <w:right w:val="nil"/>
            </w:tcBorders>
            <w:shd w:val="clear" w:color="000000" w:fill="E6F2FF"/>
            <w:noWrap/>
            <w:vAlign w:val="center"/>
            <w:hideMark/>
          </w:tcPr>
          <w:p w14:paraId="1B5825D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352</w:t>
            </w:r>
          </w:p>
        </w:tc>
        <w:tc>
          <w:tcPr>
            <w:tcW w:w="549" w:type="pct"/>
            <w:tcBorders>
              <w:top w:val="nil"/>
              <w:left w:val="nil"/>
              <w:bottom w:val="nil"/>
              <w:right w:val="nil"/>
            </w:tcBorders>
            <w:shd w:val="clear" w:color="000000" w:fill="FFFFFF"/>
            <w:noWrap/>
            <w:vAlign w:val="center"/>
            <w:hideMark/>
          </w:tcPr>
          <w:p w14:paraId="1FB12DB5"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260</w:t>
            </w:r>
          </w:p>
        </w:tc>
        <w:tc>
          <w:tcPr>
            <w:tcW w:w="549" w:type="pct"/>
            <w:tcBorders>
              <w:top w:val="nil"/>
              <w:left w:val="nil"/>
              <w:bottom w:val="nil"/>
              <w:right w:val="nil"/>
            </w:tcBorders>
            <w:shd w:val="clear" w:color="000000" w:fill="FFFFFF"/>
            <w:noWrap/>
            <w:vAlign w:val="center"/>
            <w:hideMark/>
          </w:tcPr>
          <w:p w14:paraId="6B3348DA" w14:textId="1495D554" w:rsidR="00966F5F" w:rsidRPr="000177D7" w:rsidRDefault="00362F43" w:rsidP="00966F5F">
            <w:pPr>
              <w:spacing w:before="0" w:after="0" w:line="240" w:lineRule="auto"/>
              <w:jc w:val="right"/>
              <w:rPr>
                <w:rFonts w:ascii="Arial" w:hAnsi="Arial" w:cs="Arial"/>
                <w:sz w:val="16"/>
                <w:szCs w:val="16"/>
              </w:rPr>
            </w:pPr>
            <w:r w:rsidRPr="000177D7">
              <w:rPr>
                <w:rFonts w:ascii="Arial" w:hAnsi="Arial" w:cs="Arial"/>
                <w:sz w:val="16"/>
                <w:szCs w:val="16"/>
              </w:rPr>
              <w:noBreakHyphen/>
            </w:r>
            <w:r w:rsidR="00966F5F" w:rsidRPr="000177D7">
              <w:rPr>
                <w:rFonts w:ascii="Arial" w:hAnsi="Arial" w:cs="Arial"/>
                <w:sz w:val="16"/>
                <w:szCs w:val="16"/>
              </w:rPr>
              <w:t>16</w:t>
            </w:r>
          </w:p>
        </w:tc>
        <w:tc>
          <w:tcPr>
            <w:tcW w:w="549" w:type="pct"/>
            <w:tcBorders>
              <w:top w:val="nil"/>
              <w:left w:val="nil"/>
              <w:bottom w:val="nil"/>
              <w:right w:val="nil"/>
            </w:tcBorders>
            <w:shd w:val="clear" w:color="000000" w:fill="FFFFFF"/>
            <w:noWrap/>
            <w:vAlign w:val="center"/>
            <w:hideMark/>
          </w:tcPr>
          <w:p w14:paraId="297EB3B4"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8</w:t>
            </w:r>
          </w:p>
        </w:tc>
      </w:tr>
      <w:tr w:rsidR="00966F5F" w:rsidRPr="000177D7" w14:paraId="4C6CC0D7" w14:textId="77777777" w:rsidTr="00966F5F">
        <w:trPr>
          <w:divId w:val="2128697827"/>
          <w:trHeight w:val="225"/>
        </w:trPr>
        <w:tc>
          <w:tcPr>
            <w:tcW w:w="2165" w:type="pct"/>
            <w:tcBorders>
              <w:top w:val="nil"/>
              <w:left w:val="nil"/>
              <w:bottom w:val="nil"/>
              <w:right w:val="nil"/>
            </w:tcBorders>
            <w:shd w:val="clear" w:color="000000" w:fill="FFFFFF"/>
            <w:noWrap/>
            <w:vAlign w:val="center"/>
            <w:hideMark/>
          </w:tcPr>
          <w:p w14:paraId="0D3BDE36"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Recreation and culture</w:t>
            </w:r>
          </w:p>
        </w:tc>
        <w:tc>
          <w:tcPr>
            <w:tcW w:w="557" w:type="pct"/>
            <w:tcBorders>
              <w:top w:val="nil"/>
              <w:left w:val="nil"/>
              <w:bottom w:val="nil"/>
              <w:right w:val="nil"/>
            </w:tcBorders>
            <w:shd w:val="clear" w:color="000000" w:fill="FFFFFF"/>
            <w:noWrap/>
            <w:vAlign w:val="center"/>
            <w:hideMark/>
          </w:tcPr>
          <w:p w14:paraId="4CC886F9" w14:textId="66A20981" w:rsidR="00966F5F" w:rsidRPr="000177D7" w:rsidRDefault="00362F43" w:rsidP="00966F5F">
            <w:pPr>
              <w:spacing w:before="0" w:after="0" w:line="240" w:lineRule="auto"/>
              <w:jc w:val="right"/>
              <w:rPr>
                <w:rFonts w:ascii="Arial" w:hAnsi="Arial" w:cs="Arial"/>
                <w:sz w:val="16"/>
                <w:szCs w:val="16"/>
              </w:rPr>
            </w:pPr>
            <w:r w:rsidRPr="000177D7">
              <w:rPr>
                <w:rFonts w:ascii="Arial" w:hAnsi="Arial" w:cs="Arial"/>
                <w:sz w:val="16"/>
                <w:szCs w:val="16"/>
              </w:rPr>
              <w:noBreakHyphen/>
            </w:r>
            <w:r w:rsidR="00966F5F" w:rsidRPr="000177D7">
              <w:rPr>
                <w:rFonts w:ascii="Arial" w:hAnsi="Arial" w:cs="Arial"/>
                <w:sz w:val="16"/>
                <w:szCs w:val="16"/>
              </w:rPr>
              <w:t>35</w:t>
            </w:r>
          </w:p>
        </w:tc>
        <w:tc>
          <w:tcPr>
            <w:tcW w:w="84" w:type="pct"/>
            <w:tcBorders>
              <w:top w:val="nil"/>
              <w:left w:val="nil"/>
              <w:bottom w:val="nil"/>
              <w:right w:val="nil"/>
            </w:tcBorders>
            <w:shd w:val="clear" w:color="000000" w:fill="FFFFFF"/>
            <w:noWrap/>
            <w:vAlign w:val="center"/>
            <w:hideMark/>
          </w:tcPr>
          <w:p w14:paraId="43EED1A1"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9" w:type="pct"/>
            <w:tcBorders>
              <w:top w:val="nil"/>
              <w:left w:val="nil"/>
              <w:bottom w:val="nil"/>
              <w:right w:val="nil"/>
            </w:tcBorders>
            <w:shd w:val="clear" w:color="000000" w:fill="E6F2FF"/>
            <w:noWrap/>
            <w:vAlign w:val="center"/>
            <w:hideMark/>
          </w:tcPr>
          <w:p w14:paraId="3BECD8CB"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243</w:t>
            </w:r>
          </w:p>
        </w:tc>
        <w:tc>
          <w:tcPr>
            <w:tcW w:w="549" w:type="pct"/>
            <w:tcBorders>
              <w:top w:val="nil"/>
              <w:left w:val="nil"/>
              <w:bottom w:val="nil"/>
              <w:right w:val="nil"/>
            </w:tcBorders>
            <w:shd w:val="clear" w:color="000000" w:fill="FFFFFF"/>
            <w:noWrap/>
            <w:vAlign w:val="center"/>
            <w:hideMark/>
          </w:tcPr>
          <w:p w14:paraId="0845AC48"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325</w:t>
            </w:r>
          </w:p>
        </w:tc>
        <w:tc>
          <w:tcPr>
            <w:tcW w:w="549" w:type="pct"/>
            <w:tcBorders>
              <w:top w:val="nil"/>
              <w:left w:val="nil"/>
              <w:bottom w:val="nil"/>
              <w:right w:val="nil"/>
            </w:tcBorders>
            <w:shd w:val="clear" w:color="000000" w:fill="FFFFFF"/>
            <w:noWrap/>
            <w:vAlign w:val="center"/>
            <w:hideMark/>
          </w:tcPr>
          <w:p w14:paraId="73EEF309"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9</w:t>
            </w:r>
          </w:p>
        </w:tc>
        <w:tc>
          <w:tcPr>
            <w:tcW w:w="549" w:type="pct"/>
            <w:tcBorders>
              <w:top w:val="nil"/>
              <w:left w:val="nil"/>
              <w:bottom w:val="nil"/>
              <w:right w:val="nil"/>
            </w:tcBorders>
            <w:shd w:val="clear" w:color="000000" w:fill="FFFFFF"/>
            <w:noWrap/>
            <w:vAlign w:val="center"/>
            <w:hideMark/>
          </w:tcPr>
          <w:p w14:paraId="30EE98E8" w14:textId="2D0889D8" w:rsidR="00966F5F" w:rsidRPr="000177D7" w:rsidRDefault="00362F43" w:rsidP="00966F5F">
            <w:pPr>
              <w:spacing w:before="0" w:after="0" w:line="240" w:lineRule="auto"/>
              <w:jc w:val="right"/>
              <w:rPr>
                <w:rFonts w:ascii="Arial" w:hAnsi="Arial" w:cs="Arial"/>
                <w:sz w:val="16"/>
                <w:szCs w:val="16"/>
              </w:rPr>
            </w:pPr>
            <w:r w:rsidRPr="000177D7">
              <w:rPr>
                <w:rFonts w:ascii="Arial" w:hAnsi="Arial" w:cs="Arial"/>
                <w:sz w:val="16"/>
                <w:szCs w:val="16"/>
              </w:rPr>
              <w:noBreakHyphen/>
            </w:r>
            <w:r w:rsidR="00966F5F" w:rsidRPr="000177D7">
              <w:rPr>
                <w:rFonts w:ascii="Arial" w:hAnsi="Arial" w:cs="Arial"/>
                <w:sz w:val="16"/>
                <w:szCs w:val="16"/>
              </w:rPr>
              <w:t>100</w:t>
            </w:r>
          </w:p>
        </w:tc>
      </w:tr>
      <w:tr w:rsidR="00966F5F" w:rsidRPr="000177D7" w14:paraId="70C1ED9E" w14:textId="77777777" w:rsidTr="00966F5F">
        <w:trPr>
          <w:divId w:val="2128697827"/>
          <w:trHeight w:val="225"/>
        </w:trPr>
        <w:tc>
          <w:tcPr>
            <w:tcW w:w="2165" w:type="pct"/>
            <w:tcBorders>
              <w:top w:val="nil"/>
              <w:left w:val="nil"/>
              <w:bottom w:val="nil"/>
              <w:right w:val="nil"/>
            </w:tcBorders>
            <w:shd w:val="clear" w:color="000000" w:fill="FFFFFF"/>
            <w:noWrap/>
            <w:vAlign w:val="center"/>
            <w:hideMark/>
          </w:tcPr>
          <w:p w14:paraId="032ED9AB"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Fuel and energy</w:t>
            </w:r>
          </w:p>
        </w:tc>
        <w:tc>
          <w:tcPr>
            <w:tcW w:w="557" w:type="pct"/>
            <w:tcBorders>
              <w:top w:val="nil"/>
              <w:left w:val="nil"/>
              <w:bottom w:val="nil"/>
              <w:right w:val="nil"/>
            </w:tcBorders>
            <w:shd w:val="clear" w:color="000000" w:fill="FFFFFF"/>
            <w:noWrap/>
            <w:vAlign w:val="center"/>
            <w:hideMark/>
          </w:tcPr>
          <w:p w14:paraId="37611544" w14:textId="0E476D0D" w:rsidR="00966F5F" w:rsidRPr="000177D7" w:rsidRDefault="00362F43" w:rsidP="00966F5F">
            <w:pPr>
              <w:spacing w:before="0" w:after="0" w:line="240" w:lineRule="auto"/>
              <w:jc w:val="right"/>
              <w:rPr>
                <w:rFonts w:ascii="Arial" w:hAnsi="Arial" w:cs="Arial"/>
                <w:sz w:val="16"/>
                <w:szCs w:val="16"/>
              </w:rPr>
            </w:pPr>
            <w:r w:rsidRPr="000177D7">
              <w:rPr>
                <w:rFonts w:ascii="Arial" w:hAnsi="Arial" w:cs="Arial"/>
                <w:sz w:val="16"/>
                <w:szCs w:val="16"/>
              </w:rPr>
              <w:noBreakHyphen/>
            </w:r>
            <w:r w:rsidR="00966F5F" w:rsidRPr="000177D7">
              <w:rPr>
                <w:rFonts w:ascii="Arial" w:hAnsi="Arial" w:cs="Arial"/>
                <w:sz w:val="16"/>
                <w:szCs w:val="16"/>
              </w:rPr>
              <w:t>63</w:t>
            </w:r>
          </w:p>
        </w:tc>
        <w:tc>
          <w:tcPr>
            <w:tcW w:w="84" w:type="pct"/>
            <w:tcBorders>
              <w:top w:val="nil"/>
              <w:left w:val="nil"/>
              <w:bottom w:val="nil"/>
              <w:right w:val="nil"/>
            </w:tcBorders>
            <w:shd w:val="clear" w:color="000000" w:fill="FFFFFF"/>
            <w:noWrap/>
            <w:vAlign w:val="center"/>
            <w:hideMark/>
          </w:tcPr>
          <w:p w14:paraId="2279A8A0"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9" w:type="pct"/>
            <w:tcBorders>
              <w:top w:val="nil"/>
              <w:left w:val="nil"/>
              <w:bottom w:val="nil"/>
              <w:right w:val="nil"/>
            </w:tcBorders>
            <w:shd w:val="clear" w:color="000000" w:fill="E6F2FF"/>
            <w:noWrap/>
            <w:vAlign w:val="center"/>
            <w:hideMark/>
          </w:tcPr>
          <w:p w14:paraId="3046C137"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10</w:t>
            </w:r>
          </w:p>
        </w:tc>
        <w:tc>
          <w:tcPr>
            <w:tcW w:w="549" w:type="pct"/>
            <w:tcBorders>
              <w:top w:val="nil"/>
              <w:left w:val="nil"/>
              <w:bottom w:val="nil"/>
              <w:right w:val="nil"/>
            </w:tcBorders>
            <w:shd w:val="clear" w:color="000000" w:fill="FFFFFF"/>
            <w:noWrap/>
            <w:vAlign w:val="center"/>
            <w:hideMark/>
          </w:tcPr>
          <w:p w14:paraId="256F3293"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0</w:t>
            </w:r>
          </w:p>
        </w:tc>
        <w:tc>
          <w:tcPr>
            <w:tcW w:w="549" w:type="pct"/>
            <w:tcBorders>
              <w:top w:val="nil"/>
              <w:left w:val="nil"/>
              <w:bottom w:val="nil"/>
              <w:right w:val="nil"/>
            </w:tcBorders>
            <w:shd w:val="clear" w:color="000000" w:fill="FFFFFF"/>
            <w:noWrap/>
            <w:vAlign w:val="center"/>
            <w:hideMark/>
          </w:tcPr>
          <w:p w14:paraId="35F3F1D7"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4</w:t>
            </w:r>
          </w:p>
        </w:tc>
        <w:tc>
          <w:tcPr>
            <w:tcW w:w="549" w:type="pct"/>
            <w:tcBorders>
              <w:top w:val="nil"/>
              <w:left w:val="nil"/>
              <w:bottom w:val="nil"/>
              <w:right w:val="nil"/>
            </w:tcBorders>
            <w:shd w:val="clear" w:color="000000" w:fill="FFFFFF"/>
            <w:noWrap/>
            <w:vAlign w:val="center"/>
            <w:hideMark/>
          </w:tcPr>
          <w:p w14:paraId="6A91A709"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w:t>
            </w:r>
          </w:p>
        </w:tc>
      </w:tr>
      <w:tr w:rsidR="00966F5F" w:rsidRPr="000177D7" w14:paraId="11DA7846" w14:textId="77777777" w:rsidTr="00966F5F">
        <w:trPr>
          <w:divId w:val="2128697827"/>
          <w:trHeight w:val="225"/>
        </w:trPr>
        <w:tc>
          <w:tcPr>
            <w:tcW w:w="2165" w:type="pct"/>
            <w:tcBorders>
              <w:top w:val="nil"/>
              <w:left w:val="nil"/>
              <w:bottom w:val="nil"/>
              <w:right w:val="nil"/>
            </w:tcBorders>
            <w:shd w:val="clear" w:color="000000" w:fill="FFFFFF"/>
            <w:noWrap/>
            <w:vAlign w:val="center"/>
            <w:hideMark/>
          </w:tcPr>
          <w:p w14:paraId="5AC5AF12"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Agriculture, forestry and fishing</w:t>
            </w:r>
          </w:p>
        </w:tc>
        <w:tc>
          <w:tcPr>
            <w:tcW w:w="557" w:type="pct"/>
            <w:tcBorders>
              <w:top w:val="nil"/>
              <w:left w:val="nil"/>
              <w:bottom w:val="nil"/>
              <w:right w:val="nil"/>
            </w:tcBorders>
            <w:shd w:val="clear" w:color="000000" w:fill="FFFFFF"/>
            <w:noWrap/>
            <w:vAlign w:val="center"/>
            <w:hideMark/>
          </w:tcPr>
          <w:p w14:paraId="6CDA3C4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15</w:t>
            </w:r>
          </w:p>
        </w:tc>
        <w:tc>
          <w:tcPr>
            <w:tcW w:w="84" w:type="pct"/>
            <w:tcBorders>
              <w:top w:val="nil"/>
              <w:left w:val="nil"/>
              <w:bottom w:val="nil"/>
              <w:right w:val="nil"/>
            </w:tcBorders>
            <w:shd w:val="clear" w:color="000000" w:fill="FFFFFF"/>
            <w:noWrap/>
            <w:vAlign w:val="center"/>
            <w:hideMark/>
          </w:tcPr>
          <w:p w14:paraId="0B482BFE"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9" w:type="pct"/>
            <w:tcBorders>
              <w:top w:val="nil"/>
              <w:left w:val="nil"/>
              <w:bottom w:val="nil"/>
              <w:right w:val="nil"/>
            </w:tcBorders>
            <w:shd w:val="clear" w:color="000000" w:fill="E6F2FF"/>
            <w:noWrap/>
            <w:vAlign w:val="center"/>
            <w:hideMark/>
          </w:tcPr>
          <w:p w14:paraId="6ACC76D4"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107</w:t>
            </w:r>
          </w:p>
        </w:tc>
        <w:tc>
          <w:tcPr>
            <w:tcW w:w="549" w:type="pct"/>
            <w:tcBorders>
              <w:top w:val="nil"/>
              <w:left w:val="nil"/>
              <w:bottom w:val="nil"/>
              <w:right w:val="nil"/>
            </w:tcBorders>
            <w:shd w:val="clear" w:color="000000" w:fill="FFFFFF"/>
            <w:noWrap/>
            <w:vAlign w:val="center"/>
            <w:hideMark/>
          </w:tcPr>
          <w:p w14:paraId="40F78EC3"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33</w:t>
            </w:r>
          </w:p>
        </w:tc>
        <w:tc>
          <w:tcPr>
            <w:tcW w:w="549" w:type="pct"/>
            <w:tcBorders>
              <w:top w:val="nil"/>
              <w:left w:val="nil"/>
              <w:bottom w:val="nil"/>
              <w:right w:val="nil"/>
            </w:tcBorders>
            <w:shd w:val="clear" w:color="000000" w:fill="FFFFFF"/>
            <w:noWrap/>
            <w:vAlign w:val="center"/>
            <w:hideMark/>
          </w:tcPr>
          <w:p w14:paraId="742CB078"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0</w:t>
            </w:r>
          </w:p>
        </w:tc>
        <w:tc>
          <w:tcPr>
            <w:tcW w:w="549" w:type="pct"/>
            <w:tcBorders>
              <w:top w:val="nil"/>
              <w:left w:val="nil"/>
              <w:bottom w:val="nil"/>
              <w:right w:val="nil"/>
            </w:tcBorders>
            <w:shd w:val="clear" w:color="000000" w:fill="FFFFFF"/>
            <w:noWrap/>
            <w:vAlign w:val="center"/>
            <w:hideMark/>
          </w:tcPr>
          <w:p w14:paraId="717ADF6E" w14:textId="6075DAC0" w:rsidR="00966F5F" w:rsidRPr="000177D7" w:rsidRDefault="00362F43" w:rsidP="00966F5F">
            <w:pPr>
              <w:spacing w:before="0" w:after="0" w:line="240" w:lineRule="auto"/>
              <w:jc w:val="right"/>
              <w:rPr>
                <w:rFonts w:ascii="Arial" w:hAnsi="Arial" w:cs="Arial"/>
                <w:sz w:val="16"/>
                <w:szCs w:val="16"/>
              </w:rPr>
            </w:pPr>
            <w:r w:rsidRPr="000177D7">
              <w:rPr>
                <w:rFonts w:ascii="Arial" w:hAnsi="Arial" w:cs="Arial"/>
                <w:sz w:val="16"/>
                <w:szCs w:val="16"/>
              </w:rPr>
              <w:noBreakHyphen/>
            </w:r>
            <w:r w:rsidR="00966F5F" w:rsidRPr="000177D7">
              <w:rPr>
                <w:rFonts w:ascii="Arial" w:hAnsi="Arial" w:cs="Arial"/>
                <w:sz w:val="16"/>
                <w:szCs w:val="16"/>
              </w:rPr>
              <w:t>31</w:t>
            </w:r>
          </w:p>
        </w:tc>
      </w:tr>
      <w:tr w:rsidR="00966F5F" w:rsidRPr="000177D7" w14:paraId="590D051A" w14:textId="77777777" w:rsidTr="00966F5F">
        <w:trPr>
          <w:divId w:val="2128697827"/>
          <w:trHeight w:val="225"/>
        </w:trPr>
        <w:tc>
          <w:tcPr>
            <w:tcW w:w="2165" w:type="pct"/>
            <w:tcBorders>
              <w:top w:val="nil"/>
              <w:left w:val="nil"/>
              <w:bottom w:val="nil"/>
              <w:right w:val="nil"/>
            </w:tcBorders>
            <w:shd w:val="clear" w:color="000000" w:fill="FFFFFF"/>
            <w:noWrap/>
            <w:vAlign w:val="center"/>
            <w:hideMark/>
          </w:tcPr>
          <w:p w14:paraId="0544CBE8"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Mining, manufacturing and construction</w:t>
            </w:r>
          </w:p>
        </w:tc>
        <w:tc>
          <w:tcPr>
            <w:tcW w:w="557" w:type="pct"/>
            <w:tcBorders>
              <w:top w:val="nil"/>
              <w:left w:val="nil"/>
              <w:bottom w:val="nil"/>
              <w:right w:val="nil"/>
            </w:tcBorders>
            <w:shd w:val="clear" w:color="000000" w:fill="FFFFFF"/>
            <w:noWrap/>
            <w:vAlign w:val="center"/>
            <w:hideMark/>
          </w:tcPr>
          <w:p w14:paraId="3B4F38C8" w14:textId="0CEE8D2B" w:rsidR="00966F5F" w:rsidRPr="000177D7" w:rsidRDefault="00362F43" w:rsidP="00966F5F">
            <w:pPr>
              <w:spacing w:before="0" w:after="0" w:line="240" w:lineRule="auto"/>
              <w:jc w:val="right"/>
              <w:rPr>
                <w:rFonts w:ascii="Arial" w:hAnsi="Arial" w:cs="Arial"/>
                <w:sz w:val="16"/>
                <w:szCs w:val="16"/>
              </w:rPr>
            </w:pPr>
            <w:r w:rsidRPr="000177D7">
              <w:rPr>
                <w:rFonts w:ascii="Arial" w:hAnsi="Arial" w:cs="Arial"/>
                <w:sz w:val="16"/>
                <w:szCs w:val="16"/>
              </w:rPr>
              <w:noBreakHyphen/>
            </w:r>
            <w:r w:rsidR="00966F5F" w:rsidRPr="000177D7">
              <w:rPr>
                <w:rFonts w:ascii="Arial" w:hAnsi="Arial" w:cs="Arial"/>
                <w:sz w:val="16"/>
                <w:szCs w:val="16"/>
              </w:rPr>
              <w:t>11</w:t>
            </w:r>
          </w:p>
        </w:tc>
        <w:tc>
          <w:tcPr>
            <w:tcW w:w="84" w:type="pct"/>
            <w:tcBorders>
              <w:top w:val="nil"/>
              <w:left w:val="nil"/>
              <w:bottom w:val="nil"/>
              <w:right w:val="nil"/>
            </w:tcBorders>
            <w:shd w:val="clear" w:color="000000" w:fill="FFFFFF"/>
            <w:noWrap/>
            <w:vAlign w:val="center"/>
            <w:hideMark/>
          </w:tcPr>
          <w:p w14:paraId="69421EA8"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9" w:type="pct"/>
            <w:tcBorders>
              <w:top w:val="nil"/>
              <w:left w:val="nil"/>
              <w:bottom w:val="nil"/>
              <w:right w:val="nil"/>
            </w:tcBorders>
            <w:shd w:val="clear" w:color="000000" w:fill="E6F2FF"/>
            <w:noWrap/>
            <w:vAlign w:val="center"/>
            <w:hideMark/>
          </w:tcPr>
          <w:p w14:paraId="289EF03E" w14:textId="3F61C858" w:rsidR="00966F5F" w:rsidRPr="000177D7" w:rsidRDefault="00362F43" w:rsidP="00966F5F">
            <w:pPr>
              <w:spacing w:before="0" w:after="0" w:line="240" w:lineRule="auto"/>
              <w:jc w:val="right"/>
              <w:rPr>
                <w:rFonts w:ascii="Arial" w:hAnsi="Arial" w:cs="Arial"/>
                <w:sz w:val="16"/>
                <w:szCs w:val="16"/>
              </w:rPr>
            </w:pPr>
            <w:r w:rsidRPr="000177D7">
              <w:rPr>
                <w:rFonts w:ascii="Arial" w:hAnsi="Arial" w:cs="Arial"/>
                <w:sz w:val="16"/>
                <w:szCs w:val="16"/>
              </w:rPr>
              <w:noBreakHyphen/>
            </w:r>
            <w:r w:rsidR="00966F5F" w:rsidRPr="000177D7">
              <w:rPr>
                <w:rFonts w:ascii="Arial" w:hAnsi="Arial" w:cs="Arial"/>
                <w:sz w:val="16"/>
                <w:szCs w:val="16"/>
              </w:rPr>
              <w:t>21</w:t>
            </w:r>
          </w:p>
        </w:tc>
        <w:tc>
          <w:tcPr>
            <w:tcW w:w="549" w:type="pct"/>
            <w:tcBorders>
              <w:top w:val="nil"/>
              <w:left w:val="nil"/>
              <w:bottom w:val="nil"/>
              <w:right w:val="nil"/>
            </w:tcBorders>
            <w:shd w:val="clear" w:color="000000" w:fill="FFFFFF"/>
            <w:noWrap/>
            <w:vAlign w:val="center"/>
            <w:hideMark/>
          </w:tcPr>
          <w:p w14:paraId="747352DC" w14:textId="7B14FE82" w:rsidR="00966F5F" w:rsidRPr="000177D7" w:rsidRDefault="00362F43" w:rsidP="00966F5F">
            <w:pPr>
              <w:spacing w:before="0" w:after="0" w:line="240" w:lineRule="auto"/>
              <w:jc w:val="right"/>
              <w:rPr>
                <w:rFonts w:ascii="Arial" w:hAnsi="Arial" w:cs="Arial"/>
                <w:sz w:val="16"/>
                <w:szCs w:val="16"/>
              </w:rPr>
            </w:pPr>
            <w:r w:rsidRPr="000177D7">
              <w:rPr>
                <w:rFonts w:ascii="Arial" w:hAnsi="Arial" w:cs="Arial"/>
                <w:sz w:val="16"/>
                <w:szCs w:val="16"/>
              </w:rPr>
              <w:noBreakHyphen/>
            </w:r>
            <w:r w:rsidR="00966F5F" w:rsidRPr="000177D7">
              <w:rPr>
                <w:rFonts w:ascii="Arial" w:hAnsi="Arial" w:cs="Arial"/>
                <w:sz w:val="16"/>
                <w:szCs w:val="16"/>
              </w:rPr>
              <w:t>17</w:t>
            </w:r>
          </w:p>
        </w:tc>
        <w:tc>
          <w:tcPr>
            <w:tcW w:w="549" w:type="pct"/>
            <w:tcBorders>
              <w:top w:val="nil"/>
              <w:left w:val="nil"/>
              <w:bottom w:val="nil"/>
              <w:right w:val="nil"/>
            </w:tcBorders>
            <w:shd w:val="clear" w:color="000000" w:fill="FFFFFF"/>
            <w:noWrap/>
            <w:vAlign w:val="center"/>
            <w:hideMark/>
          </w:tcPr>
          <w:p w14:paraId="073EC80C" w14:textId="6DD9E2F2" w:rsidR="00966F5F" w:rsidRPr="000177D7" w:rsidRDefault="00362F43" w:rsidP="00966F5F">
            <w:pPr>
              <w:spacing w:before="0" w:after="0" w:line="240" w:lineRule="auto"/>
              <w:jc w:val="right"/>
              <w:rPr>
                <w:rFonts w:ascii="Arial" w:hAnsi="Arial" w:cs="Arial"/>
                <w:sz w:val="16"/>
                <w:szCs w:val="16"/>
              </w:rPr>
            </w:pPr>
            <w:r w:rsidRPr="000177D7">
              <w:rPr>
                <w:rFonts w:ascii="Arial" w:hAnsi="Arial" w:cs="Arial"/>
                <w:sz w:val="16"/>
                <w:szCs w:val="16"/>
              </w:rPr>
              <w:noBreakHyphen/>
            </w:r>
            <w:r w:rsidR="00966F5F" w:rsidRPr="000177D7">
              <w:rPr>
                <w:rFonts w:ascii="Arial" w:hAnsi="Arial" w:cs="Arial"/>
                <w:sz w:val="16"/>
                <w:szCs w:val="16"/>
              </w:rPr>
              <w:t>30</w:t>
            </w:r>
          </w:p>
        </w:tc>
        <w:tc>
          <w:tcPr>
            <w:tcW w:w="549" w:type="pct"/>
            <w:tcBorders>
              <w:top w:val="nil"/>
              <w:left w:val="nil"/>
              <w:bottom w:val="nil"/>
              <w:right w:val="nil"/>
            </w:tcBorders>
            <w:shd w:val="clear" w:color="000000" w:fill="FFFFFF"/>
            <w:noWrap/>
            <w:vAlign w:val="center"/>
            <w:hideMark/>
          </w:tcPr>
          <w:p w14:paraId="0E8D2D3C" w14:textId="046908C1" w:rsidR="00966F5F" w:rsidRPr="000177D7" w:rsidRDefault="00362F43" w:rsidP="00966F5F">
            <w:pPr>
              <w:spacing w:before="0" w:after="0" w:line="240" w:lineRule="auto"/>
              <w:jc w:val="right"/>
              <w:rPr>
                <w:rFonts w:ascii="Arial" w:hAnsi="Arial" w:cs="Arial"/>
                <w:sz w:val="16"/>
                <w:szCs w:val="16"/>
              </w:rPr>
            </w:pPr>
            <w:r w:rsidRPr="000177D7">
              <w:rPr>
                <w:rFonts w:ascii="Arial" w:hAnsi="Arial" w:cs="Arial"/>
                <w:sz w:val="16"/>
                <w:szCs w:val="16"/>
              </w:rPr>
              <w:noBreakHyphen/>
            </w:r>
            <w:r w:rsidR="00966F5F" w:rsidRPr="000177D7">
              <w:rPr>
                <w:rFonts w:ascii="Arial" w:hAnsi="Arial" w:cs="Arial"/>
                <w:sz w:val="16"/>
                <w:szCs w:val="16"/>
              </w:rPr>
              <w:t>22</w:t>
            </w:r>
          </w:p>
        </w:tc>
      </w:tr>
      <w:tr w:rsidR="00966F5F" w:rsidRPr="000177D7" w14:paraId="6B355A65" w14:textId="77777777" w:rsidTr="00966F5F">
        <w:trPr>
          <w:divId w:val="2128697827"/>
          <w:trHeight w:val="225"/>
        </w:trPr>
        <w:tc>
          <w:tcPr>
            <w:tcW w:w="2165" w:type="pct"/>
            <w:tcBorders>
              <w:top w:val="nil"/>
              <w:left w:val="nil"/>
              <w:bottom w:val="nil"/>
              <w:right w:val="nil"/>
            </w:tcBorders>
            <w:shd w:val="clear" w:color="000000" w:fill="FFFFFF"/>
            <w:noWrap/>
            <w:vAlign w:val="center"/>
            <w:hideMark/>
          </w:tcPr>
          <w:p w14:paraId="63899A06"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Transport and communication</w:t>
            </w:r>
          </w:p>
        </w:tc>
        <w:tc>
          <w:tcPr>
            <w:tcW w:w="557" w:type="pct"/>
            <w:tcBorders>
              <w:top w:val="nil"/>
              <w:left w:val="nil"/>
              <w:bottom w:val="nil"/>
              <w:right w:val="nil"/>
            </w:tcBorders>
            <w:shd w:val="clear" w:color="000000" w:fill="FFFFFF"/>
            <w:noWrap/>
            <w:vAlign w:val="center"/>
            <w:hideMark/>
          </w:tcPr>
          <w:p w14:paraId="30E6C161" w14:textId="216F0FB1" w:rsidR="00966F5F" w:rsidRPr="000177D7" w:rsidRDefault="00362F43" w:rsidP="00966F5F">
            <w:pPr>
              <w:spacing w:before="0" w:after="0" w:line="240" w:lineRule="auto"/>
              <w:jc w:val="right"/>
              <w:rPr>
                <w:rFonts w:ascii="Arial" w:hAnsi="Arial" w:cs="Arial"/>
                <w:sz w:val="16"/>
                <w:szCs w:val="16"/>
              </w:rPr>
            </w:pPr>
            <w:r w:rsidRPr="000177D7">
              <w:rPr>
                <w:rFonts w:ascii="Arial" w:hAnsi="Arial" w:cs="Arial"/>
                <w:sz w:val="16"/>
                <w:szCs w:val="16"/>
              </w:rPr>
              <w:noBreakHyphen/>
            </w:r>
            <w:r w:rsidR="00966F5F" w:rsidRPr="000177D7">
              <w:rPr>
                <w:rFonts w:ascii="Arial" w:hAnsi="Arial" w:cs="Arial"/>
                <w:sz w:val="16"/>
                <w:szCs w:val="16"/>
              </w:rPr>
              <w:t>972</w:t>
            </w:r>
          </w:p>
        </w:tc>
        <w:tc>
          <w:tcPr>
            <w:tcW w:w="84" w:type="pct"/>
            <w:tcBorders>
              <w:top w:val="nil"/>
              <w:left w:val="nil"/>
              <w:bottom w:val="nil"/>
              <w:right w:val="nil"/>
            </w:tcBorders>
            <w:shd w:val="clear" w:color="000000" w:fill="FFFFFF"/>
            <w:noWrap/>
            <w:vAlign w:val="center"/>
            <w:hideMark/>
          </w:tcPr>
          <w:p w14:paraId="1F9580FB"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9" w:type="pct"/>
            <w:tcBorders>
              <w:top w:val="nil"/>
              <w:left w:val="nil"/>
              <w:bottom w:val="nil"/>
              <w:right w:val="nil"/>
            </w:tcBorders>
            <w:shd w:val="clear" w:color="000000" w:fill="E6F2FF"/>
            <w:noWrap/>
            <w:vAlign w:val="center"/>
            <w:hideMark/>
          </w:tcPr>
          <w:p w14:paraId="4581CF63" w14:textId="3CFD5F3F" w:rsidR="00966F5F" w:rsidRPr="000177D7" w:rsidRDefault="00362F43" w:rsidP="00966F5F">
            <w:pPr>
              <w:spacing w:before="0" w:after="0" w:line="240" w:lineRule="auto"/>
              <w:jc w:val="right"/>
              <w:rPr>
                <w:rFonts w:ascii="Arial" w:hAnsi="Arial" w:cs="Arial"/>
                <w:sz w:val="16"/>
                <w:szCs w:val="16"/>
              </w:rPr>
            </w:pPr>
            <w:r w:rsidRPr="000177D7">
              <w:rPr>
                <w:rFonts w:ascii="Arial" w:hAnsi="Arial" w:cs="Arial"/>
                <w:sz w:val="16"/>
                <w:szCs w:val="16"/>
              </w:rPr>
              <w:noBreakHyphen/>
            </w:r>
            <w:r w:rsidR="00966F5F" w:rsidRPr="000177D7">
              <w:rPr>
                <w:rFonts w:ascii="Arial" w:hAnsi="Arial" w:cs="Arial"/>
                <w:sz w:val="16"/>
                <w:szCs w:val="16"/>
              </w:rPr>
              <w:t>25</w:t>
            </w:r>
          </w:p>
        </w:tc>
        <w:tc>
          <w:tcPr>
            <w:tcW w:w="549" w:type="pct"/>
            <w:tcBorders>
              <w:top w:val="nil"/>
              <w:left w:val="nil"/>
              <w:bottom w:val="nil"/>
              <w:right w:val="nil"/>
            </w:tcBorders>
            <w:shd w:val="clear" w:color="000000" w:fill="FFFFFF"/>
            <w:noWrap/>
            <w:vAlign w:val="center"/>
            <w:hideMark/>
          </w:tcPr>
          <w:p w14:paraId="1FFDD744"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76</w:t>
            </w:r>
          </w:p>
        </w:tc>
        <w:tc>
          <w:tcPr>
            <w:tcW w:w="549" w:type="pct"/>
            <w:tcBorders>
              <w:top w:val="nil"/>
              <w:left w:val="nil"/>
              <w:bottom w:val="nil"/>
              <w:right w:val="nil"/>
            </w:tcBorders>
            <w:shd w:val="clear" w:color="000000" w:fill="FFFFFF"/>
            <w:noWrap/>
            <w:vAlign w:val="center"/>
            <w:hideMark/>
          </w:tcPr>
          <w:p w14:paraId="68381E6C" w14:textId="133956CA" w:rsidR="00966F5F" w:rsidRPr="000177D7" w:rsidRDefault="00362F43" w:rsidP="00966F5F">
            <w:pPr>
              <w:spacing w:before="0" w:after="0" w:line="240" w:lineRule="auto"/>
              <w:jc w:val="right"/>
              <w:rPr>
                <w:rFonts w:ascii="Arial" w:hAnsi="Arial" w:cs="Arial"/>
                <w:sz w:val="16"/>
                <w:szCs w:val="16"/>
              </w:rPr>
            </w:pPr>
            <w:r w:rsidRPr="000177D7">
              <w:rPr>
                <w:rFonts w:ascii="Arial" w:hAnsi="Arial" w:cs="Arial"/>
                <w:sz w:val="16"/>
                <w:szCs w:val="16"/>
              </w:rPr>
              <w:noBreakHyphen/>
            </w:r>
            <w:r w:rsidR="00966F5F" w:rsidRPr="000177D7">
              <w:rPr>
                <w:rFonts w:ascii="Arial" w:hAnsi="Arial" w:cs="Arial"/>
                <w:sz w:val="16"/>
                <w:szCs w:val="16"/>
              </w:rPr>
              <w:t>2,155</w:t>
            </w:r>
          </w:p>
        </w:tc>
        <w:tc>
          <w:tcPr>
            <w:tcW w:w="549" w:type="pct"/>
            <w:tcBorders>
              <w:top w:val="nil"/>
              <w:left w:val="nil"/>
              <w:bottom w:val="nil"/>
              <w:right w:val="nil"/>
            </w:tcBorders>
            <w:shd w:val="clear" w:color="000000" w:fill="FFFFFF"/>
            <w:noWrap/>
            <w:vAlign w:val="center"/>
            <w:hideMark/>
          </w:tcPr>
          <w:p w14:paraId="4BF40374" w14:textId="73752C90" w:rsidR="00966F5F" w:rsidRPr="000177D7" w:rsidRDefault="00362F43" w:rsidP="00966F5F">
            <w:pPr>
              <w:spacing w:before="0" w:after="0" w:line="240" w:lineRule="auto"/>
              <w:jc w:val="right"/>
              <w:rPr>
                <w:rFonts w:ascii="Arial" w:hAnsi="Arial" w:cs="Arial"/>
                <w:sz w:val="16"/>
                <w:szCs w:val="16"/>
              </w:rPr>
            </w:pPr>
            <w:r w:rsidRPr="000177D7">
              <w:rPr>
                <w:rFonts w:ascii="Arial" w:hAnsi="Arial" w:cs="Arial"/>
                <w:sz w:val="16"/>
                <w:szCs w:val="16"/>
              </w:rPr>
              <w:noBreakHyphen/>
            </w:r>
            <w:r w:rsidR="00966F5F" w:rsidRPr="000177D7">
              <w:rPr>
                <w:rFonts w:ascii="Arial" w:hAnsi="Arial" w:cs="Arial"/>
                <w:sz w:val="16"/>
                <w:szCs w:val="16"/>
              </w:rPr>
              <w:t>38</w:t>
            </w:r>
          </w:p>
        </w:tc>
      </w:tr>
      <w:tr w:rsidR="00966F5F" w:rsidRPr="000177D7" w14:paraId="34890738" w14:textId="77777777" w:rsidTr="00966F5F">
        <w:trPr>
          <w:divId w:val="2128697827"/>
          <w:trHeight w:val="225"/>
        </w:trPr>
        <w:tc>
          <w:tcPr>
            <w:tcW w:w="2165" w:type="pct"/>
            <w:tcBorders>
              <w:top w:val="nil"/>
              <w:left w:val="nil"/>
              <w:bottom w:val="nil"/>
              <w:right w:val="nil"/>
            </w:tcBorders>
            <w:shd w:val="clear" w:color="000000" w:fill="FFFFFF"/>
            <w:noWrap/>
            <w:vAlign w:val="center"/>
            <w:hideMark/>
          </w:tcPr>
          <w:p w14:paraId="78D9CC0D"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Other economic affairs</w:t>
            </w:r>
          </w:p>
        </w:tc>
        <w:tc>
          <w:tcPr>
            <w:tcW w:w="557" w:type="pct"/>
            <w:tcBorders>
              <w:top w:val="nil"/>
              <w:left w:val="nil"/>
              <w:bottom w:val="nil"/>
              <w:right w:val="nil"/>
            </w:tcBorders>
            <w:shd w:val="clear" w:color="000000" w:fill="FFFFFF"/>
            <w:noWrap/>
            <w:vAlign w:val="center"/>
            <w:hideMark/>
          </w:tcPr>
          <w:p w14:paraId="5675F633" w14:textId="127AA86E" w:rsidR="00966F5F" w:rsidRPr="000177D7" w:rsidRDefault="00362F43" w:rsidP="00966F5F">
            <w:pPr>
              <w:spacing w:before="0" w:after="0" w:line="240" w:lineRule="auto"/>
              <w:jc w:val="right"/>
              <w:rPr>
                <w:rFonts w:ascii="Arial" w:hAnsi="Arial" w:cs="Arial"/>
                <w:sz w:val="16"/>
                <w:szCs w:val="16"/>
              </w:rPr>
            </w:pPr>
            <w:r w:rsidRPr="000177D7">
              <w:rPr>
                <w:rFonts w:ascii="Arial" w:hAnsi="Arial" w:cs="Arial"/>
                <w:sz w:val="16"/>
                <w:szCs w:val="16"/>
              </w:rPr>
              <w:noBreakHyphen/>
            </w:r>
            <w:r w:rsidR="00966F5F" w:rsidRPr="000177D7">
              <w:rPr>
                <w:rFonts w:ascii="Arial" w:hAnsi="Arial" w:cs="Arial"/>
                <w:sz w:val="16"/>
                <w:szCs w:val="16"/>
              </w:rPr>
              <w:t>27</w:t>
            </w:r>
          </w:p>
        </w:tc>
        <w:tc>
          <w:tcPr>
            <w:tcW w:w="84" w:type="pct"/>
            <w:tcBorders>
              <w:top w:val="nil"/>
              <w:left w:val="nil"/>
              <w:bottom w:val="nil"/>
              <w:right w:val="nil"/>
            </w:tcBorders>
            <w:shd w:val="clear" w:color="000000" w:fill="FFFFFF"/>
            <w:noWrap/>
            <w:vAlign w:val="center"/>
            <w:hideMark/>
          </w:tcPr>
          <w:p w14:paraId="0672D687"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9" w:type="pct"/>
            <w:tcBorders>
              <w:top w:val="nil"/>
              <w:left w:val="nil"/>
              <w:bottom w:val="nil"/>
              <w:right w:val="nil"/>
            </w:tcBorders>
            <w:shd w:val="clear" w:color="000000" w:fill="E6F2FF"/>
            <w:noWrap/>
            <w:vAlign w:val="center"/>
            <w:hideMark/>
          </w:tcPr>
          <w:p w14:paraId="7E9C9DE7"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65</w:t>
            </w:r>
          </w:p>
        </w:tc>
        <w:tc>
          <w:tcPr>
            <w:tcW w:w="549" w:type="pct"/>
            <w:tcBorders>
              <w:top w:val="nil"/>
              <w:left w:val="nil"/>
              <w:bottom w:val="nil"/>
              <w:right w:val="nil"/>
            </w:tcBorders>
            <w:shd w:val="clear" w:color="000000" w:fill="FFFFFF"/>
            <w:noWrap/>
            <w:vAlign w:val="center"/>
            <w:hideMark/>
          </w:tcPr>
          <w:p w14:paraId="5962B535" w14:textId="30F3A1C7" w:rsidR="00966F5F" w:rsidRPr="000177D7" w:rsidRDefault="00362F43" w:rsidP="00966F5F">
            <w:pPr>
              <w:spacing w:before="0" w:after="0" w:line="240" w:lineRule="auto"/>
              <w:jc w:val="right"/>
              <w:rPr>
                <w:rFonts w:ascii="Arial" w:hAnsi="Arial" w:cs="Arial"/>
                <w:sz w:val="16"/>
                <w:szCs w:val="16"/>
              </w:rPr>
            </w:pPr>
            <w:r w:rsidRPr="000177D7">
              <w:rPr>
                <w:rFonts w:ascii="Arial" w:hAnsi="Arial" w:cs="Arial"/>
                <w:sz w:val="16"/>
                <w:szCs w:val="16"/>
              </w:rPr>
              <w:noBreakHyphen/>
            </w:r>
            <w:r w:rsidR="00966F5F" w:rsidRPr="000177D7">
              <w:rPr>
                <w:rFonts w:ascii="Arial" w:hAnsi="Arial" w:cs="Arial"/>
                <w:sz w:val="16"/>
                <w:szCs w:val="16"/>
              </w:rPr>
              <w:t>292</w:t>
            </w:r>
          </w:p>
        </w:tc>
        <w:tc>
          <w:tcPr>
            <w:tcW w:w="549" w:type="pct"/>
            <w:tcBorders>
              <w:top w:val="nil"/>
              <w:left w:val="nil"/>
              <w:bottom w:val="nil"/>
              <w:right w:val="nil"/>
            </w:tcBorders>
            <w:shd w:val="clear" w:color="000000" w:fill="FFFFFF"/>
            <w:noWrap/>
            <w:vAlign w:val="center"/>
            <w:hideMark/>
          </w:tcPr>
          <w:p w14:paraId="3ACE89B2" w14:textId="373BBD53" w:rsidR="00966F5F" w:rsidRPr="000177D7" w:rsidRDefault="00362F43" w:rsidP="00966F5F">
            <w:pPr>
              <w:spacing w:before="0" w:after="0" w:line="240" w:lineRule="auto"/>
              <w:jc w:val="right"/>
              <w:rPr>
                <w:rFonts w:ascii="Arial" w:hAnsi="Arial" w:cs="Arial"/>
                <w:sz w:val="16"/>
                <w:szCs w:val="16"/>
              </w:rPr>
            </w:pPr>
            <w:r w:rsidRPr="000177D7">
              <w:rPr>
                <w:rFonts w:ascii="Arial" w:hAnsi="Arial" w:cs="Arial"/>
                <w:sz w:val="16"/>
                <w:szCs w:val="16"/>
              </w:rPr>
              <w:noBreakHyphen/>
            </w:r>
            <w:r w:rsidR="00966F5F" w:rsidRPr="000177D7">
              <w:rPr>
                <w:rFonts w:ascii="Arial" w:hAnsi="Arial" w:cs="Arial"/>
                <w:sz w:val="16"/>
                <w:szCs w:val="16"/>
              </w:rPr>
              <w:t>369</w:t>
            </w:r>
          </w:p>
        </w:tc>
        <w:tc>
          <w:tcPr>
            <w:tcW w:w="549" w:type="pct"/>
            <w:tcBorders>
              <w:top w:val="nil"/>
              <w:left w:val="nil"/>
              <w:bottom w:val="nil"/>
              <w:right w:val="nil"/>
            </w:tcBorders>
            <w:shd w:val="clear" w:color="000000" w:fill="FFFFFF"/>
            <w:noWrap/>
            <w:vAlign w:val="center"/>
            <w:hideMark/>
          </w:tcPr>
          <w:p w14:paraId="20854A88" w14:textId="2C7870AD" w:rsidR="00966F5F" w:rsidRPr="000177D7" w:rsidRDefault="00362F43" w:rsidP="00966F5F">
            <w:pPr>
              <w:spacing w:before="0" w:after="0" w:line="240" w:lineRule="auto"/>
              <w:jc w:val="right"/>
              <w:rPr>
                <w:rFonts w:ascii="Arial" w:hAnsi="Arial" w:cs="Arial"/>
                <w:sz w:val="16"/>
                <w:szCs w:val="16"/>
              </w:rPr>
            </w:pPr>
            <w:r w:rsidRPr="000177D7">
              <w:rPr>
                <w:rFonts w:ascii="Arial" w:hAnsi="Arial" w:cs="Arial"/>
                <w:sz w:val="16"/>
                <w:szCs w:val="16"/>
              </w:rPr>
              <w:noBreakHyphen/>
            </w:r>
            <w:r w:rsidR="00966F5F" w:rsidRPr="000177D7">
              <w:rPr>
                <w:rFonts w:ascii="Arial" w:hAnsi="Arial" w:cs="Arial"/>
                <w:sz w:val="16"/>
                <w:szCs w:val="16"/>
              </w:rPr>
              <w:t>382</w:t>
            </w:r>
          </w:p>
        </w:tc>
      </w:tr>
      <w:tr w:rsidR="00966F5F" w:rsidRPr="000177D7" w14:paraId="7A2D485A" w14:textId="77777777" w:rsidTr="00966F5F">
        <w:trPr>
          <w:divId w:val="2128697827"/>
          <w:trHeight w:val="225"/>
        </w:trPr>
        <w:tc>
          <w:tcPr>
            <w:tcW w:w="2165" w:type="pct"/>
            <w:tcBorders>
              <w:top w:val="nil"/>
              <w:left w:val="nil"/>
              <w:bottom w:val="nil"/>
              <w:right w:val="nil"/>
            </w:tcBorders>
            <w:shd w:val="clear" w:color="000000" w:fill="FFFFFF"/>
            <w:noWrap/>
            <w:vAlign w:val="center"/>
            <w:hideMark/>
          </w:tcPr>
          <w:p w14:paraId="07E6B196"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Other purposes</w:t>
            </w:r>
          </w:p>
        </w:tc>
        <w:tc>
          <w:tcPr>
            <w:tcW w:w="557" w:type="pct"/>
            <w:tcBorders>
              <w:top w:val="nil"/>
              <w:left w:val="nil"/>
              <w:bottom w:val="single" w:sz="4" w:space="0" w:color="293F5B"/>
              <w:right w:val="nil"/>
            </w:tcBorders>
            <w:shd w:val="clear" w:color="000000" w:fill="FFFFFF"/>
            <w:noWrap/>
            <w:vAlign w:val="center"/>
            <w:hideMark/>
          </w:tcPr>
          <w:p w14:paraId="38376A7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0</w:t>
            </w:r>
          </w:p>
        </w:tc>
        <w:tc>
          <w:tcPr>
            <w:tcW w:w="84" w:type="pct"/>
            <w:tcBorders>
              <w:top w:val="nil"/>
              <w:left w:val="nil"/>
              <w:bottom w:val="nil"/>
              <w:right w:val="nil"/>
            </w:tcBorders>
            <w:shd w:val="clear" w:color="000000" w:fill="FFFFFF"/>
            <w:noWrap/>
            <w:vAlign w:val="center"/>
            <w:hideMark/>
          </w:tcPr>
          <w:p w14:paraId="40FCEA38"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9" w:type="pct"/>
            <w:tcBorders>
              <w:top w:val="nil"/>
              <w:left w:val="nil"/>
              <w:bottom w:val="single" w:sz="4" w:space="0" w:color="293F5B"/>
              <w:right w:val="nil"/>
            </w:tcBorders>
            <w:shd w:val="clear" w:color="000000" w:fill="E6F2FF"/>
            <w:noWrap/>
            <w:vAlign w:val="center"/>
            <w:hideMark/>
          </w:tcPr>
          <w:p w14:paraId="41B231A6"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668</w:t>
            </w:r>
          </w:p>
        </w:tc>
        <w:tc>
          <w:tcPr>
            <w:tcW w:w="549" w:type="pct"/>
            <w:tcBorders>
              <w:top w:val="nil"/>
              <w:left w:val="nil"/>
              <w:bottom w:val="single" w:sz="4" w:space="0" w:color="293F5B"/>
              <w:right w:val="nil"/>
            </w:tcBorders>
            <w:shd w:val="clear" w:color="000000" w:fill="FFFFFF"/>
            <w:noWrap/>
            <w:vAlign w:val="center"/>
            <w:hideMark/>
          </w:tcPr>
          <w:p w14:paraId="6C2775D5"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357</w:t>
            </w:r>
          </w:p>
        </w:tc>
        <w:tc>
          <w:tcPr>
            <w:tcW w:w="549" w:type="pct"/>
            <w:tcBorders>
              <w:top w:val="nil"/>
              <w:left w:val="nil"/>
              <w:bottom w:val="single" w:sz="4" w:space="0" w:color="293F5B"/>
              <w:right w:val="nil"/>
            </w:tcBorders>
            <w:shd w:val="clear" w:color="000000" w:fill="FFFFFF"/>
            <w:noWrap/>
            <w:vAlign w:val="center"/>
            <w:hideMark/>
          </w:tcPr>
          <w:p w14:paraId="40E065FD"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337</w:t>
            </w:r>
          </w:p>
        </w:tc>
        <w:tc>
          <w:tcPr>
            <w:tcW w:w="549" w:type="pct"/>
            <w:tcBorders>
              <w:top w:val="nil"/>
              <w:left w:val="nil"/>
              <w:bottom w:val="single" w:sz="4" w:space="0" w:color="293F5B"/>
              <w:right w:val="nil"/>
            </w:tcBorders>
            <w:shd w:val="clear" w:color="000000" w:fill="FFFFFF"/>
            <w:noWrap/>
            <w:vAlign w:val="center"/>
            <w:hideMark/>
          </w:tcPr>
          <w:p w14:paraId="7BB56D41"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318</w:t>
            </w:r>
          </w:p>
        </w:tc>
      </w:tr>
      <w:tr w:rsidR="00966F5F" w:rsidRPr="000177D7" w14:paraId="20711368" w14:textId="77777777" w:rsidTr="00966F5F">
        <w:trPr>
          <w:divId w:val="2128697827"/>
          <w:trHeight w:val="225"/>
        </w:trPr>
        <w:tc>
          <w:tcPr>
            <w:tcW w:w="2165" w:type="pct"/>
            <w:tcBorders>
              <w:top w:val="nil"/>
              <w:left w:val="nil"/>
              <w:bottom w:val="single" w:sz="4" w:space="0" w:color="293F5B"/>
              <w:right w:val="nil"/>
            </w:tcBorders>
            <w:shd w:val="clear" w:color="000000" w:fill="FFFFFF"/>
            <w:noWrap/>
            <w:vAlign w:val="center"/>
            <w:hideMark/>
          </w:tcPr>
          <w:p w14:paraId="363D9AB5"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Total net capital investment</w:t>
            </w:r>
          </w:p>
        </w:tc>
        <w:tc>
          <w:tcPr>
            <w:tcW w:w="557" w:type="pct"/>
            <w:tcBorders>
              <w:top w:val="nil"/>
              <w:left w:val="nil"/>
              <w:bottom w:val="single" w:sz="4" w:space="0" w:color="293F5B"/>
              <w:right w:val="nil"/>
            </w:tcBorders>
            <w:shd w:val="clear" w:color="000000" w:fill="FFFFFF"/>
            <w:noWrap/>
            <w:vAlign w:val="center"/>
            <w:hideMark/>
          </w:tcPr>
          <w:p w14:paraId="7464EEE3"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8,412</w:t>
            </w:r>
          </w:p>
        </w:tc>
        <w:tc>
          <w:tcPr>
            <w:tcW w:w="84" w:type="pct"/>
            <w:tcBorders>
              <w:top w:val="nil"/>
              <w:left w:val="nil"/>
              <w:bottom w:val="single" w:sz="4" w:space="0" w:color="293F5B"/>
              <w:right w:val="nil"/>
            </w:tcBorders>
            <w:shd w:val="clear" w:color="000000" w:fill="FFFFFF"/>
            <w:noWrap/>
            <w:vAlign w:val="center"/>
            <w:hideMark/>
          </w:tcPr>
          <w:p w14:paraId="5F2D7233"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49" w:type="pct"/>
            <w:tcBorders>
              <w:top w:val="nil"/>
              <w:left w:val="nil"/>
              <w:bottom w:val="single" w:sz="4" w:space="0" w:color="293F5B"/>
              <w:right w:val="nil"/>
            </w:tcBorders>
            <w:shd w:val="clear" w:color="000000" w:fill="E6F2FF"/>
            <w:noWrap/>
            <w:vAlign w:val="center"/>
            <w:hideMark/>
          </w:tcPr>
          <w:p w14:paraId="6D82F28E"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12,781</w:t>
            </w:r>
          </w:p>
        </w:tc>
        <w:tc>
          <w:tcPr>
            <w:tcW w:w="549" w:type="pct"/>
            <w:tcBorders>
              <w:top w:val="nil"/>
              <w:left w:val="nil"/>
              <w:bottom w:val="single" w:sz="4" w:space="0" w:color="293F5B"/>
              <w:right w:val="nil"/>
            </w:tcBorders>
            <w:shd w:val="clear" w:color="000000" w:fill="FFFFFF"/>
            <w:noWrap/>
            <w:vAlign w:val="center"/>
            <w:hideMark/>
          </w:tcPr>
          <w:p w14:paraId="53A01E3B"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11,883</w:t>
            </w:r>
          </w:p>
        </w:tc>
        <w:tc>
          <w:tcPr>
            <w:tcW w:w="549" w:type="pct"/>
            <w:tcBorders>
              <w:top w:val="nil"/>
              <w:left w:val="nil"/>
              <w:bottom w:val="single" w:sz="4" w:space="0" w:color="293F5B"/>
              <w:right w:val="nil"/>
            </w:tcBorders>
            <w:shd w:val="clear" w:color="000000" w:fill="FFFFFF"/>
            <w:noWrap/>
            <w:vAlign w:val="center"/>
            <w:hideMark/>
          </w:tcPr>
          <w:p w14:paraId="40B4A5F5"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8,976</w:t>
            </w:r>
          </w:p>
        </w:tc>
        <w:tc>
          <w:tcPr>
            <w:tcW w:w="549" w:type="pct"/>
            <w:tcBorders>
              <w:top w:val="nil"/>
              <w:left w:val="nil"/>
              <w:bottom w:val="single" w:sz="4" w:space="0" w:color="293F5B"/>
              <w:right w:val="nil"/>
            </w:tcBorders>
            <w:shd w:val="clear" w:color="000000" w:fill="FFFFFF"/>
            <w:noWrap/>
            <w:vAlign w:val="center"/>
            <w:hideMark/>
          </w:tcPr>
          <w:p w14:paraId="6D4F90C0"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9,939</w:t>
            </w:r>
          </w:p>
        </w:tc>
      </w:tr>
    </w:tbl>
    <w:p w14:paraId="289ADFE8" w14:textId="3C12296B" w:rsidR="00F70418" w:rsidRPr="000177D7" w:rsidRDefault="0033454C" w:rsidP="00CA22CD">
      <w:r w:rsidRPr="000177D7">
        <w:t>A significant component of the Government</w:t>
      </w:r>
      <w:r w:rsidR="00362F43" w:rsidRPr="000177D7">
        <w:t>’</w:t>
      </w:r>
      <w:r w:rsidRPr="000177D7">
        <w:t>s net capital investment occurs in the defence function and relates primarily to the acquisition of military equipment. Major factors contributing to changes in net capital investment, expected to occur in the following functions, include:</w:t>
      </w:r>
    </w:p>
    <w:p w14:paraId="5BE7490B" w14:textId="01FE68F3" w:rsidR="005F1327" w:rsidRPr="000177D7" w:rsidRDefault="005F1327" w:rsidP="005F1327">
      <w:pPr>
        <w:pStyle w:val="Bullet"/>
      </w:pPr>
      <w:r w:rsidRPr="000177D7">
        <w:rPr>
          <w:b/>
        </w:rPr>
        <w:t xml:space="preserve">General public services </w:t>
      </w:r>
      <w:r w:rsidRPr="000177D7">
        <w:t>–</w:t>
      </w:r>
      <w:r w:rsidRPr="000177D7">
        <w:rPr>
          <w:b/>
        </w:rPr>
        <w:t xml:space="preserve"> </w:t>
      </w:r>
      <w:r w:rsidRPr="000177D7">
        <w:t>the decrease in net capital investment from 2022</w:t>
      </w:r>
      <w:r w:rsidR="00D26AEE" w:rsidRPr="000177D7">
        <w:t>–</w:t>
      </w:r>
      <w:r w:rsidRPr="000177D7">
        <w:t>23 to 2025</w:t>
      </w:r>
      <w:r w:rsidR="00D26AEE" w:rsidRPr="000177D7">
        <w:t>–</w:t>
      </w:r>
      <w:r w:rsidR="00D26AEE" w:rsidRPr="000177D7">
        <w:rPr>
          <w:rFonts w:ascii="Times New Roman" w:hAnsi="Times New Roman"/>
        </w:rPr>
        <w:t>‍</w:t>
      </w:r>
      <w:r w:rsidRPr="000177D7">
        <w:t>26 largely reflects depreciation and amortisation of existing assets and the timing of building and equipment purchases.</w:t>
      </w:r>
    </w:p>
    <w:p w14:paraId="2FF478C4" w14:textId="6EDC802E" w:rsidR="008B08E3" w:rsidRPr="000177D7" w:rsidRDefault="00BA037B" w:rsidP="005F1327">
      <w:pPr>
        <w:pStyle w:val="Bullet"/>
      </w:pPr>
      <w:r w:rsidRPr="000177D7">
        <w:rPr>
          <w:b/>
        </w:rPr>
        <w:t>Defence</w:t>
      </w:r>
      <w:r w:rsidRPr="000177D7">
        <w:t xml:space="preserve"> – the increase in net capital investment from 2022–23 to 2025–26 reflects funding associated with the implementation of the </w:t>
      </w:r>
      <w:r w:rsidRPr="000177D7">
        <w:rPr>
          <w:i/>
        </w:rPr>
        <w:t>2016 Defence White Paper</w:t>
      </w:r>
      <w:r w:rsidRPr="000177D7">
        <w:t xml:space="preserve"> and new or adjusted investments outlined in the </w:t>
      </w:r>
      <w:r w:rsidRPr="000177D7">
        <w:rPr>
          <w:i/>
        </w:rPr>
        <w:t xml:space="preserve">2020 Force Structure Plan </w:t>
      </w:r>
      <w:r w:rsidRPr="000177D7">
        <w:t>to build the future Defence Force and capability. These investments are guided by the Defence Integrated Investment Program. Major investments include military capabilities such as ships, aircraft and armoured vehicles, as well as enabling ICT capabilities, infrastructure and the Defence estate.</w:t>
      </w:r>
    </w:p>
    <w:p w14:paraId="6536591A" w14:textId="77777777" w:rsidR="00410C23" w:rsidRPr="000177D7" w:rsidRDefault="00410C23" w:rsidP="00410C23">
      <w:pPr>
        <w:pStyle w:val="Bullet"/>
      </w:pPr>
      <w:r w:rsidRPr="000177D7">
        <w:rPr>
          <w:b/>
        </w:rPr>
        <w:t>Public order and safety</w:t>
      </w:r>
      <w:r w:rsidRPr="000177D7">
        <w:t xml:space="preserve"> – the decrease in net capital investment from 2022–23 reflects the timing of lease renewals by the Department of Home Affairs.</w:t>
      </w:r>
    </w:p>
    <w:p w14:paraId="49390B6E" w14:textId="02D5BEB4" w:rsidR="00DD6971" w:rsidRPr="000177D7" w:rsidRDefault="00DD6971" w:rsidP="00DD6971">
      <w:pPr>
        <w:pStyle w:val="Bullet"/>
      </w:pPr>
      <w:r w:rsidRPr="000177D7">
        <w:rPr>
          <w:b/>
        </w:rPr>
        <w:t>Health</w:t>
      </w:r>
      <w:r w:rsidRPr="000177D7">
        <w:t xml:space="preserve"> – the decrease in net capital investment from 2022–23 to 2025–26 largely reflects</w:t>
      </w:r>
      <w:r w:rsidRPr="000177D7" w:rsidDel="00DA7ADB">
        <w:t xml:space="preserve"> </w:t>
      </w:r>
      <w:r w:rsidRPr="000177D7">
        <w:t xml:space="preserve">the reductions </w:t>
      </w:r>
      <w:r w:rsidR="001C0E69" w:rsidRPr="000177D7">
        <w:t xml:space="preserve">in </w:t>
      </w:r>
      <w:r w:rsidRPr="000177D7">
        <w:t xml:space="preserve">National Medical Stockpile procurements </w:t>
      </w:r>
      <w:r w:rsidR="00AD071D" w:rsidRPr="000177D7">
        <w:t>related to the</w:t>
      </w:r>
      <w:r w:rsidRPr="000177D7">
        <w:t xml:space="preserve"> COVID</w:t>
      </w:r>
      <w:r w:rsidR="00362F43" w:rsidRPr="000177D7">
        <w:noBreakHyphen/>
      </w:r>
      <w:r w:rsidRPr="000177D7">
        <w:t>19</w:t>
      </w:r>
      <w:r w:rsidR="00444AEF" w:rsidRPr="000177D7">
        <w:t> </w:t>
      </w:r>
      <w:r w:rsidRPr="000177D7">
        <w:t>pandemic.</w:t>
      </w:r>
    </w:p>
    <w:p w14:paraId="1914C1DC" w14:textId="42A05317" w:rsidR="008B08E3" w:rsidRPr="000177D7" w:rsidRDefault="008B08E3" w:rsidP="00DD6971">
      <w:pPr>
        <w:pStyle w:val="Bullet"/>
      </w:pPr>
      <w:r w:rsidRPr="000177D7">
        <w:rPr>
          <w:b/>
          <w:bCs/>
        </w:rPr>
        <w:t xml:space="preserve">Social </w:t>
      </w:r>
      <w:r w:rsidR="003F0207" w:rsidRPr="000177D7">
        <w:rPr>
          <w:b/>
          <w:bCs/>
        </w:rPr>
        <w:t>security and welfare</w:t>
      </w:r>
      <w:r w:rsidR="003F0207" w:rsidRPr="000177D7">
        <w:t xml:space="preserve"> – the decrease in net capital investment from 2022–23 to 2025–26 is largely driven by the depreciation and amortisation of prior Commonwealth investments into Services Australia</w:t>
      </w:r>
      <w:r w:rsidR="00362F43" w:rsidRPr="000177D7">
        <w:t>’</w:t>
      </w:r>
      <w:r w:rsidR="003F0207" w:rsidRPr="000177D7">
        <w:t>s assets such as ICT capabilities and infrastructure. This is partially offset by Commonwealth investment in ICT capabilities and infrastructure in 2022–23 for the 2021–22 Budget measures</w:t>
      </w:r>
      <w:r w:rsidR="003F0207" w:rsidRPr="000177D7">
        <w:rPr>
          <w:i/>
          <w:iCs/>
        </w:rPr>
        <w:t xml:space="preserve"> </w:t>
      </w:r>
      <w:proofErr w:type="spellStart"/>
      <w:r w:rsidR="003F0207" w:rsidRPr="000177D7">
        <w:rPr>
          <w:i/>
          <w:iCs/>
        </w:rPr>
        <w:t>GovERP</w:t>
      </w:r>
      <w:proofErr w:type="spellEnd"/>
      <w:r w:rsidR="003F0207" w:rsidRPr="000177D7">
        <w:rPr>
          <w:i/>
          <w:iCs/>
        </w:rPr>
        <w:t xml:space="preserve"> – Common Corporate Australian Public Service System </w:t>
      </w:r>
      <w:r w:rsidR="003F0207" w:rsidRPr="000177D7">
        <w:t>and</w:t>
      </w:r>
      <w:r w:rsidR="003F0207" w:rsidRPr="000177D7">
        <w:rPr>
          <w:i/>
          <w:iCs/>
        </w:rPr>
        <w:t xml:space="preserve"> Digital Economy Strategy</w:t>
      </w:r>
      <w:r w:rsidR="003F0207" w:rsidRPr="000177D7">
        <w:t xml:space="preserve">, and the 2020–21 Budget measure </w:t>
      </w:r>
      <w:r w:rsidR="003F0207" w:rsidRPr="000177D7">
        <w:rPr>
          <w:i/>
          <w:iCs/>
        </w:rPr>
        <w:t>Welfare Payment Infrastructure Transformation – tranche four</w:t>
      </w:r>
      <w:r w:rsidR="000F4D7D" w:rsidRPr="000177D7">
        <w:rPr>
          <w:iCs/>
        </w:rPr>
        <w:t>.</w:t>
      </w:r>
    </w:p>
    <w:p w14:paraId="4C44CAAB" w14:textId="74480427" w:rsidR="006566B5" w:rsidRPr="000177D7" w:rsidRDefault="006566B5" w:rsidP="006566B5">
      <w:pPr>
        <w:pStyle w:val="Bullet"/>
      </w:pPr>
      <w:r w:rsidRPr="000177D7">
        <w:rPr>
          <w:b/>
        </w:rPr>
        <w:t>Housing and community amenities</w:t>
      </w:r>
      <w:r w:rsidRPr="000177D7">
        <w:t xml:space="preserve"> – the decrease in net capital investment in 2024–25 largely reflects a change in Defence Housing Australia</w:t>
      </w:r>
      <w:r w:rsidR="00362F43" w:rsidRPr="000177D7">
        <w:t>’</w:t>
      </w:r>
      <w:r w:rsidRPr="000177D7">
        <w:t>s property investment strategy to better meet the housing needs of the Australian Defence Force.</w:t>
      </w:r>
    </w:p>
    <w:p w14:paraId="018B2D41" w14:textId="13E31FBD" w:rsidR="00463A98" w:rsidRPr="000177D7" w:rsidRDefault="00463A98" w:rsidP="00463A98">
      <w:pPr>
        <w:pStyle w:val="Bullet"/>
      </w:pPr>
      <w:r w:rsidRPr="000177D7">
        <w:rPr>
          <w:b/>
        </w:rPr>
        <w:t>Recreation and culture</w:t>
      </w:r>
      <w:r w:rsidRPr="000177D7">
        <w:t xml:space="preserve"> – the decrease in net capital investment from 2022–23 to 2025–</w:t>
      </w:r>
      <w:r w:rsidR="001122D2" w:rsidRPr="000177D7">
        <w:rPr>
          <w:rFonts w:ascii="Times New Roman" w:hAnsi="Times New Roman"/>
        </w:rPr>
        <w:t>‍</w:t>
      </w:r>
      <w:r w:rsidRPr="000177D7">
        <w:t>26 reflects the expected completion of capital investments at the Australian War Memorial and the Great Barrier Reef Marine Park Authority</w:t>
      </w:r>
      <w:r w:rsidR="00362F43" w:rsidRPr="000177D7">
        <w:t>’</w:t>
      </w:r>
      <w:r w:rsidRPr="000177D7">
        <w:t xml:space="preserve">s </w:t>
      </w:r>
      <w:r w:rsidR="00362F43" w:rsidRPr="000177D7">
        <w:t>‘</w:t>
      </w:r>
      <w:r w:rsidRPr="000177D7">
        <w:t>Reef HQ Aquarium</w:t>
      </w:r>
      <w:r w:rsidR="00362F43" w:rsidRPr="000177D7">
        <w:t>’</w:t>
      </w:r>
      <w:r w:rsidRPr="000177D7">
        <w:t>, and within Australia</w:t>
      </w:r>
      <w:r w:rsidR="00362F43" w:rsidRPr="000177D7">
        <w:t>’</w:t>
      </w:r>
      <w:r w:rsidRPr="000177D7">
        <w:t xml:space="preserve">s Antarctic </w:t>
      </w:r>
      <w:r w:rsidR="00B75188" w:rsidRPr="000177D7">
        <w:t>P</w:t>
      </w:r>
      <w:r w:rsidRPr="000177D7">
        <w:t>rogram and Commonwealth National Parks.</w:t>
      </w:r>
    </w:p>
    <w:p w14:paraId="32E8F4C3" w14:textId="2426AC9C" w:rsidR="00136E34" w:rsidRPr="000177D7" w:rsidRDefault="00136E34" w:rsidP="00136E34">
      <w:pPr>
        <w:pStyle w:val="Bullet"/>
      </w:pPr>
      <w:r w:rsidRPr="000177D7">
        <w:rPr>
          <w:b/>
        </w:rPr>
        <w:t>Transport and communication</w:t>
      </w:r>
      <w:r w:rsidRPr="000177D7">
        <w:t xml:space="preserve"> – the variable profile of net capital investment reflects the sale of non</w:t>
      </w:r>
      <w:r w:rsidR="00362F43" w:rsidRPr="000177D7">
        <w:noBreakHyphen/>
      </w:r>
      <w:r w:rsidRPr="000177D7">
        <w:t>financial assets through the 850/900 MHz and 2.4 Gigahertz Spectrum</w:t>
      </w:r>
      <w:r w:rsidR="00444AEF" w:rsidRPr="000177D7">
        <w:t> </w:t>
      </w:r>
      <w:r w:rsidRPr="000177D7">
        <w:t>Auctions.</w:t>
      </w:r>
    </w:p>
    <w:p w14:paraId="3A7A420C" w14:textId="3AA9B3C6" w:rsidR="00463A98" w:rsidRPr="000177D7" w:rsidRDefault="00463A98" w:rsidP="00463A98">
      <w:pPr>
        <w:pStyle w:val="Bullet"/>
      </w:pPr>
      <w:r w:rsidRPr="000177D7">
        <w:rPr>
          <w:b/>
          <w:bCs/>
        </w:rPr>
        <w:t>Other economic affairs</w:t>
      </w:r>
      <w:r w:rsidRPr="000177D7">
        <w:t xml:space="preserve"> – the decrease in net capital investment from 2022–23 reflects the timing of lease renewals by the Department of Home Affairs and the phasing down of investment under the second and third tranches of capital projects to strengthen the Bureau of Meteorology</w:t>
      </w:r>
      <w:r w:rsidR="00362F43" w:rsidRPr="000177D7">
        <w:t>’</w:t>
      </w:r>
      <w:r w:rsidRPr="000177D7">
        <w:t>s ICT security and resilience, and observations network.</w:t>
      </w:r>
    </w:p>
    <w:p w14:paraId="3CD774E8" w14:textId="43031883" w:rsidR="00F50471" w:rsidRPr="000177D7" w:rsidRDefault="00F50471" w:rsidP="00F50471">
      <w:pPr>
        <w:pStyle w:val="Bullet"/>
      </w:pPr>
      <w:r w:rsidRPr="000177D7">
        <w:rPr>
          <w:b/>
          <w:bCs/>
        </w:rPr>
        <w:t>Other purposes</w:t>
      </w:r>
      <w:r w:rsidRPr="000177D7">
        <w:t xml:space="preserve"> – the increase in net capital investment in 2022–23 reflects a provision for the procurement of additional COVID</w:t>
      </w:r>
      <w:r w:rsidR="00362F43" w:rsidRPr="000177D7">
        <w:noBreakHyphen/>
      </w:r>
      <w:r w:rsidRPr="000177D7">
        <w:t xml:space="preserve">19 vaccines and treatments </w:t>
      </w:r>
      <w:r w:rsidR="00AD071D" w:rsidRPr="000177D7">
        <w:t xml:space="preserve">for </w:t>
      </w:r>
      <w:r w:rsidRPr="000177D7">
        <w:t>the National Medical Stockpile in the 2022</w:t>
      </w:r>
      <w:r w:rsidR="00D26AEE" w:rsidRPr="000177D7">
        <w:t>–</w:t>
      </w:r>
      <w:r w:rsidRPr="000177D7">
        <w:t xml:space="preserve">23 October Budget measure </w:t>
      </w:r>
      <w:r w:rsidRPr="000177D7">
        <w:rPr>
          <w:i/>
        </w:rPr>
        <w:t>COVID</w:t>
      </w:r>
      <w:r w:rsidR="00362F43" w:rsidRPr="000177D7">
        <w:rPr>
          <w:i/>
        </w:rPr>
        <w:noBreakHyphen/>
      </w:r>
      <w:r w:rsidRPr="000177D7">
        <w:rPr>
          <w:i/>
        </w:rPr>
        <w:t>19 Package</w:t>
      </w:r>
      <w:r w:rsidR="00362F43" w:rsidRPr="000177D7">
        <w:rPr>
          <w:i/>
        </w:rPr>
        <w:t xml:space="preserve"> – </w:t>
      </w:r>
      <w:r w:rsidRPr="000177D7">
        <w:rPr>
          <w:i/>
        </w:rPr>
        <w:t>vaccines and treatments</w:t>
      </w:r>
      <w:r w:rsidRPr="000177D7">
        <w:t xml:space="preserve">. </w:t>
      </w:r>
    </w:p>
    <w:p w14:paraId="3F9B18E7" w14:textId="77777777" w:rsidR="00845864" w:rsidRPr="000177D7" w:rsidRDefault="00845864" w:rsidP="00845864">
      <w:r w:rsidRPr="000177D7">
        <w:br w:type="page"/>
      </w:r>
    </w:p>
    <w:p w14:paraId="37469DC5" w14:textId="1FC7B609" w:rsidR="00F70418" w:rsidRPr="000177D7" w:rsidRDefault="008D2839" w:rsidP="003C0737">
      <w:r w:rsidRPr="000177D7">
        <w:t>Table 6.21 reports the acquisition of non</w:t>
      </w:r>
      <w:r w:rsidR="00362F43" w:rsidRPr="000177D7">
        <w:noBreakHyphen/>
      </w:r>
      <w:r w:rsidRPr="000177D7">
        <w:t xml:space="preserve">financial assets by function before </w:t>
      </w:r>
      <w:proofErr w:type="gramStart"/>
      <w:r w:rsidRPr="000177D7">
        <w:t>taking into account</w:t>
      </w:r>
      <w:proofErr w:type="gramEnd"/>
      <w:r w:rsidRPr="000177D7">
        <w:t xml:space="preserve"> depreciation or amortisation.</w:t>
      </w:r>
    </w:p>
    <w:p w14:paraId="0DA18207" w14:textId="6A5438C1" w:rsidR="00966F5F" w:rsidRPr="000177D7" w:rsidRDefault="001E5404" w:rsidP="00966F5F">
      <w:pPr>
        <w:pStyle w:val="TableHeading"/>
        <w:rPr>
          <w:rFonts w:eastAsiaTheme="minorHAnsi" w:cstheme="minorBidi"/>
          <w:sz w:val="22"/>
          <w:szCs w:val="22"/>
          <w:lang w:eastAsia="en-US"/>
        </w:rPr>
      </w:pPr>
      <w:r w:rsidRPr="000177D7">
        <w:t>Table 6</w:t>
      </w:r>
      <w:r w:rsidR="00F70418" w:rsidRPr="000177D7">
        <w:t>.21: Australian Government general government sector purchases of non</w:t>
      </w:r>
      <w:r w:rsidR="00362F43" w:rsidRPr="000177D7">
        <w:noBreakHyphen/>
      </w:r>
      <w:r w:rsidR="00F70418" w:rsidRPr="000177D7">
        <w:t>financial assets by function</w:t>
      </w:r>
      <w:bookmarkStart w:id="149" w:name="_1727774413"/>
      <w:bookmarkStart w:id="150" w:name="_Toc4577285"/>
      <w:bookmarkStart w:id="151" w:name="_Toc4689197"/>
      <w:bookmarkEnd w:id="149"/>
    </w:p>
    <w:tbl>
      <w:tblPr>
        <w:tblW w:w="5000" w:type="pct"/>
        <w:tblCellMar>
          <w:left w:w="0" w:type="dxa"/>
          <w:right w:w="28" w:type="dxa"/>
        </w:tblCellMar>
        <w:tblLook w:val="04A0" w:firstRow="1" w:lastRow="0" w:firstColumn="1" w:lastColumn="0" w:noHBand="0" w:noVBand="1"/>
        <w:tblCaption w:val="Table"/>
      </w:tblPr>
      <w:tblGrid>
        <w:gridCol w:w="3337"/>
        <w:gridCol w:w="859"/>
        <w:gridCol w:w="130"/>
        <w:gridCol w:w="847"/>
        <w:gridCol w:w="847"/>
        <w:gridCol w:w="847"/>
        <w:gridCol w:w="843"/>
      </w:tblGrid>
      <w:tr w:rsidR="00966F5F" w:rsidRPr="000177D7" w14:paraId="4472A5D9" w14:textId="77777777" w:rsidTr="00966F5F">
        <w:trPr>
          <w:divId w:val="2059626998"/>
          <w:trHeight w:val="225"/>
        </w:trPr>
        <w:tc>
          <w:tcPr>
            <w:tcW w:w="2165" w:type="pct"/>
            <w:tcBorders>
              <w:top w:val="single" w:sz="4" w:space="0" w:color="293F5B"/>
              <w:left w:val="nil"/>
              <w:bottom w:val="nil"/>
              <w:right w:val="nil"/>
            </w:tcBorders>
            <w:shd w:val="clear" w:color="000000" w:fill="FFFFFF"/>
            <w:noWrap/>
            <w:vAlign w:val="center"/>
            <w:hideMark/>
          </w:tcPr>
          <w:p w14:paraId="18CDA05F" w14:textId="683D2AD8"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7" w:type="pct"/>
            <w:tcBorders>
              <w:top w:val="single" w:sz="4" w:space="0" w:color="293F5B"/>
              <w:left w:val="nil"/>
              <w:bottom w:val="nil"/>
              <w:right w:val="nil"/>
            </w:tcBorders>
            <w:shd w:val="clear" w:color="000000" w:fill="FFFFFF"/>
            <w:noWrap/>
            <w:vAlign w:val="center"/>
            <w:hideMark/>
          </w:tcPr>
          <w:p w14:paraId="238E287E" w14:textId="77777777" w:rsidR="00966F5F" w:rsidRPr="000177D7" w:rsidRDefault="00966F5F" w:rsidP="00966F5F">
            <w:pPr>
              <w:spacing w:before="0" w:after="0" w:line="240" w:lineRule="auto"/>
              <w:jc w:val="center"/>
              <w:rPr>
                <w:rFonts w:ascii="Arial" w:hAnsi="Arial" w:cs="Arial"/>
                <w:sz w:val="16"/>
                <w:szCs w:val="16"/>
              </w:rPr>
            </w:pPr>
            <w:r w:rsidRPr="000177D7">
              <w:rPr>
                <w:rFonts w:ascii="Arial" w:hAnsi="Arial" w:cs="Arial"/>
                <w:sz w:val="16"/>
                <w:szCs w:val="16"/>
              </w:rPr>
              <w:t>Actual</w:t>
            </w:r>
          </w:p>
        </w:tc>
        <w:tc>
          <w:tcPr>
            <w:tcW w:w="84" w:type="pct"/>
            <w:tcBorders>
              <w:top w:val="single" w:sz="4" w:space="0" w:color="293F5B"/>
              <w:left w:val="nil"/>
              <w:bottom w:val="nil"/>
              <w:right w:val="nil"/>
            </w:tcBorders>
            <w:shd w:val="clear" w:color="000000" w:fill="FFFFFF"/>
            <w:noWrap/>
            <w:vAlign w:val="center"/>
            <w:hideMark/>
          </w:tcPr>
          <w:p w14:paraId="1FB4244B"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2195" w:type="pct"/>
            <w:gridSpan w:val="4"/>
            <w:tcBorders>
              <w:top w:val="single" w:sz="4" w:space="0" w:color="293F5B"/>
              <w:left w:val="nil"/>
              <w:bottom w:val="nil"/>
              <w:right w:val="nil"/>
            </w:tcBorders>
            <w:shd w:val="clear" w:color="000000" w:fill="FFFFFF"/>
            <w:noWrap/>
            <w:vAlign w:val="center"/>
            <w:hideMark/>
          </w:tcPr>
          <w:p w14:paraId="5CE125C4" w14:textId="77777777" w:rsidR="00966F5F" w:rsidRPr="000177D7" w:rsidRDefault="00966F5F" w:rsidP="00966F5F">
            <w:pPr>
              <w:spacing w:before="0" w:after="0" w:line="240" w:lineRule="auto"/>
              <w:jc w:val="center"/>
              <w:rPr>
                <w:rFonts w:ascii="Arial" w:hAnsi="Arial" w:cs="Arial"/>
                <w:sz w:val="16"/>
                <w:szCs w:val="16"/>
              </w:rPr>
            </w:pPr>
            <w:r w:rsidRPr="000177D7">
              <w:rPr>
                <w:rFonts w:ascii="Arial" w:hAnsi="Arial" w:cs="Arial"/>
                <w:sz w:val="16"/>
                <w:szCs w:val="16"/>
              </w:rPr>
              <w:t>Estimates</w:t>
            </w:r>
          </w:p>
        </w:tc>
      </w:tr>
      <w:tr w:rsidR="00966F5F" w:rsidRPr="000177D7" w14:paraId="22932409" w14:textId="77777777" w:rsidTr="00966F5F">
        <w:trPr>
          <w:divId w:val="2059626998"/>
          <w:trHeight w:val="225"/>
        </w:trPr>
        <w:tc>
          <w:tcPr>
            <w:tcW w:w="2165" w:type="pct"/>
            <w:tcBorders>
              <w:top w:val="nil"/>
              <w:left w:val="nil"/>
              <w:bottom w:val="nil"/>
              <w:right w:val="nil"/>
            </w:tcBorders>
            <w:shd w:val="clear" w:color="000000" w:fill="FFFFFF"/>
            <w:noWrap/>
            <w:vAlign w:val="center"/>
            <w:hideMark/>
          </w:tcPr>
          <w:p w14:paraId="7D5140E8"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7" w:type="pct"/>
            <w:tcBorders>
              <w:top w:val="single" w:sz="4" w:space="0" w:color="293F5B"/>
              <w:left w:val="nil"/>
              <w:bottom w:val="nil"/>
              <w:right w:val="nil"/>
            </w:tcBorders>
            <w:shd w:val="clear" w:color="000000" w:fill="FFFFFF"/>
            <w:noWrap/>
            <w:vAlign w:val="center"/>
            <w:hideMark/>
          </w:tcPr>
          <w:p w14:paraId="313404A2" w14:textId="2A2375EC"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2021</w:t>
            </w:r>
            <w:r w:rsidR="00362F43" w:rsidRPr="000177D7">
              <w:rPr>
                <w:rFonts w:ascii="Arial" w:hAnsi="Arial" w:cs="Arial"/>
                <w:sz w:val="16"/>
                <w:szCs w:val="16"/>
              </w:rPr>
              <w:noBreakHyphen/>
            </w:r>
            <w:r w:rsidRPr="000177D7">
              <w:rPr>
                <w:rFonts w:ascii="Arial" w:hAnsi="Arial" w:cs="Arial"/>
                <w:sz w:val="16"/>
                <w:szCs w:val="16"/>
              </w:rPr>
              <w:t>22</w:t>
            </w:r>
          </w:p>
        </w:tc>
        <w:tc>
          <w:tcPr>
            <w:tcW w:w="84" w:type="pct"/>
            <w:tcBorders>
              <w:top w:val="nil"/>
              <w:left w:val="nil"/>
              <w:bottom w:val="nil"/>
              <w:right w:val="nil"/>
            </w:tcBorders>
            <w:shd w:val="clear" w:color="000000" w:fill="FFFFFF"/>
            <w:noWrap/>
            <w:vAlign w:val="center"/>
            <w:hideMark/>
          </w:tcPr>
          <w:p w14:paraId="33A29A89"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 </w:t>
            </w:r>
          </w:p>
        </w:tc>
        <w:tc>
          <w:tcPr>
            <w:tcW w:w="549" w:type="pct"/>
            <w:tcBorders>
              <w:top w:val="single" w:sz="4" w:space="0" w:color="293F5B"/>
              <w:left w:val="nil"/>
              <w:bottom w:val="nil"/>
              <w:right w:val="nil"/>
            </w:tcBorders>
            <w:shd w:val="clear" w:color="000000" w:fill="E6F2FF"/>
            <w:noWrap/>
            <w:vAlign w:val="center"/>
            <w:hideMark/>
          </w:tcPr>
          <w:p w14:paraId="000F51E4" w14:textId="303FA5A3"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2022</w:t>
            </w:r>
            <w:r w:rsidR="00362F43" w:rsidRPr="000177D7">
              <w:rPr>
                <w:rFonts w:ascii="Arial" w:hAnsi="Arial" w:cs="Arial"/>
                <w:sz w:val="16"/>
                <w:szCs w:val="16"/>
              </w:rPr>
              <w:noBreakHyphen/>
            </w:r>
            <w:r w:rsidRPr="000177D7">
              <w:rPr>
                <w:rFonts w:ascii="Arial" w:hAnsi="Arial" w:cs="Arial"/>
                <w:sz w:val="16"/>
                <w:szCs w:val="16"/>
              </w:rPr>
              <w:t>23</w:t>
            </w:r>
          </w:p>
        </w:tc>
        <w:tc>
          <w:tcPr>
            <w:tcW w:w="549" w:type="pct"/>
            <w:tcBorders>
              <w:top w:val="single" w:sz="4" w:space="0" w:color="293F5B"/>
              <w:left w:val="nil"/>
              <w:bottom w:val="nil"/>
              <w:right w:val="nil"/>
            </w:tcBorders>
            <w:shd w:val="clear" w:color="000000" w:fill="FFFFFF"/>
            <w:noWrap/>
            <w:vAlign w:val="center"/>
            <w:hideMark/>
          </w:tcPr>
          <w:p w14:paraId="66C53C51" w14:textId="7A51DE3A"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2023</w:t>
            </w:r>
            <w:r w:rsidR="00362F43" w:rsidRPr="000177D7">
              <w:rPr>
                <w:rFonts w:ascii="Arial" w:hAnsi="Arial" w:cs="Arial"/>
                <w:sz w:val="16"/>
                <w:szCs w:val="16"/>
              </w:rPr>
              <w:noBreakHyphen/>
            </w:r>
            <w:r w:rsidRPr="000177D7">
              <w:rPr>
                <w:rFonts w:ascii="Arial" w:hAnsi="Arial" w:cs="Arial"/>
                <w:sz w:val="16"/>
                <w:szCs w:val="16"/>
              </w:rPr>
              <w:t>24</w:t>
            </w:r>
          </w:p>
        </w:tc>
        <w:tc>
          <w:tcPr>
            <w:tcW w:w="549" w:type="pct"/>
            <w:tcBorders>
              <w:top w:val="single" w:sz="4" w:space="0" w:color="293F5B"/>
              <w:left w:val="nil"/>
              <w:bottom w:val="nil"/>
              <w:right w:val="nil"/>
            </w:tcBorders>
            <w:shd w:val="clear" w:color="000000" w:fill="FFFFFF"/>
            <w:noWrap/>
            <w:vAlign w:val="center"/>
            <w:hideMark/>
          </w:tcPr>
          <w:p w14:paraId="37A7DAE0" w14:textId="48BC3AF8"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2024</w:t>
            </w:r>
            <w:r w:rsidR="00362F43" w:rsidRPr="000177D7">
              <w:rPr>
                <w:rFonts w:ascii="Arial" w:hAnsi="Arial" w:cs="Arial"/>
                <w:sz w:val="16"/>
                <w:szCs w:val="16"/>
              </w:rPr>
              <w:noBreakHyphen/>
            </w:r>
            <w:r w:rsidRPr="000177D7">
              <w:rPr>
                <w:rFonts w:ascii="Arial" w:hAnsi="Arial" w:cs="Arial"/>
                <w:sz w:val="16"/>
                <w:szCs w:val="16"/>
              </w:rPr>
              <w:t>25</w:t>
            </w:r>
          </w:p>
        </w:tc>
        <w:tc>
          <w:tcPr>
            <w:tcW w:w="549" w:type="pct"/>
            <w:tcBorders>
              <w:top w:val="single" w:sz="4" w:space="0" w:color="293F5B"/>
              <w:left w:val="nil"/>
              <w:bottom w:val="nil"/>
              <w:right w:val="nil"/>
            </w:tcBorders>
            <w:shd w:val="clear" w:color="000000" w:fill="FFFFFF"/>
            <w:noWrap/>
            <w:vAlign w:val="center"/>
            <w:hideMark/>
          </w:tcPr>
          <w:p w14:paraId="3D84969F" w14:textId="43D347B1"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2025</w:t>
            </w:r>
            <w:r w:rsidR="00362F43" w:rsidRPr="000177D7">
              <w:rPr>
                <w:rFonts w:ascii="Arial" w:hAnsi="Arial" w:cs="Arial"/>
                <w:sz w:val="16"/>
                <w:szCs w:val="16"/>
              </w:rPr>
              <w:noBreakHyphen/>
            </w:r>
            <w:r w:rsidRPr="000177D7">
              <w:rPr>
                <w:rFonts w:ascii="Arial" w:hAnsi="Arial" w:cs="Arial"/>
                <w:sz w:val="16"/>
                <w:szCs w:val="16"/>
              </w:rPr>
              <w:t>26</w:t>
            </w:r>
          </w:p>
        </w:tc>
      </w:tr>
      <w:tr w:rsidR="00966F5F" w:rsidRPr="000177D7" w14:paraId="7E28BCF9" w14:textId="77777777" w:rsidTr="00966F5F">
        <w:trPr>
          <w:divId w:val="2059626998"/>
          <w:trHeight w:val="225"/>
        </w:trPr>
        <w:tc>
          <w:tcPr>
            <w:tcW w:w="2165" w:type="pct"/>
            <w:tcBorders>
              <w:top w:val="nil"/>
              <w:left w:val="nil"/>
              <w:bottom w:val="nil"/>
              <w:right w:val="nil"/>
            </w:tcBorders>
            <w:shd w:val="clear" w:color="000000" w:fill="FFFFFF"/>
            <w:noWrap/>
            <w:vAlign w:val="center"/>
            <w:hideMark/>
          </w:tcPr>
          <w:p w14:paraId="01DA31AF"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7" w:type="pct"/>
            <w:tcBorders>
              <w:top w:val="nil"/>
              <w:left w:val="nil"/>
              <w:bottom w:val="nil"/>
              <w:right w:val="nil"/>
            </w:tcBorders>
            <w:shd w:val="clear" w:color="000000" w:fill="FFFFFF"/>
            <w:noWrap/>
            <w:vAlign w:val="center"/>
            <w:hideMark/>
          </w:tcPr>
          <w:p w14:paraId="2AB0B3D5"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$m</w:t>
            </w:r>
          </w:p>
        </w:tc>
        <w:tc>
          <w:tcPr>
            <w:tcW w:w="84" w:type="pct"/>
            <w:tcBorders>
              <w:top w:val="nil"/>
              <w:left w:val="nil"/>
              <w:bottom w:val="nil"/>
              <w:right w:val="nil"/>
            </w:tcBorders>
            <w:shd w:val="clear" w:color="000000" w:fill="FFFFFF"/>
            <w:noWrap/>
            <w:vAlign w:val="center"/>
            <w:hideMark/>
          </w:tcPr>
          <w:p w14:paraId="57EFC121"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 </w:t>
            </w:r>
          </w:p>
        </w:tc>
        <w:tc>
          <w:tcPr>
            <w:tcW w:w="549" w:type="pct"/>
            <w:tcBorders>
              <w:top w:val="nil"/>
              <w:left w:val="nil"/>
              <w:bottom w:val="nil"/>
              <w:right w:val="nil"/>
            </w:tcBorders>
            <w:shd w:val="clear" w:color="000000" w:fill="E6F2FF"/>
            <w:noWrap/>
            <w:vAlign w:val="center"/>
            <w:hideMark/>
          </w:tcPr>
          <w:p w14:paraId="23D0FC29"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$m</w:t>
            </w:r>
          </w:p>
        </w:tc>
        <w:tc>
          <w:tcPr>
            <w:tcW w:w="549" w:type="pct"/>
            <w:tcBorders>
              <w:top w:val="nil"/>
              <w:left w:val="nil"/>
              <w:bottom w:val="nil"/>
              <w:right w:val="nil"/>
            </w:tcBorders>
            <w:shd w:val="clear" w:color="000000" w:fill="FFFFFF"/>
            <w:noWrap/>
            <w:vAlign w:val="center"/>
            <w:hideMark/>
          </w:tcPr>
          <w:p w14:paraId="23667D53"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$m</w:t>
            </w:r>
          </w:p>
        </w:tc>
        <w:tc>
          <w:tcPr>
            <w:tcW w:w="549" w:type="pct"/>
            <w:tcBorders>
              <w:top w:val="nil"/>
              <w:left w:val="nil"/>
              <w:bottom w:val="nil"/>
              <w:right w:val="nil"/>
            </w:tcBorders>
            <w:shd w:val="clear" w:color="000000" w:fill="FFFFFF"/>
            <w:noWrap/>
            <w:vAlign w:val="center"/>
            <w:hideMark/>
          </w:tcPr>
          <w:p w14:paraId="2DE2971F"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$m</w:t>
            </w:r>
          </w:p>
        </w:tc>
        <w:tc>
          <w:tcPr>
            <w:tcW w:w="549" w:type="pct"/>
            <w:tcBorders>
              <w:top w:val="nil"/>
              <w:left w:val="nil"/>
              <w:bottom w:val="nil"/>
              <w:right w:val="nil"/>
            </w:tcBorders>
            <w:shd w:val="clear" w:color="000000" w:fill="FFFFFF"/>
            <w:noWrap/>
            <w:vAlign w:val="center"/>
            <w:hideMark/>
          </w:tcPr>
          <w:p w14:paraId="68CC3C0D"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$m</w:t>
            </w:r>
          </w:p>
        </w:tc>
      </w:tr>
      <w:tr w:rsidR="00966F5F" w:rsidRPr="000177D7" w14:paraId="091EBBA4" w14:textId="77777777" w:rsidTr="00966F5F">
        <w:trPr>
          <w:divId w:val="2059626998"/>
          <w:trHeight w:val="225"/>
        </w:trPr>
        <w:tc>
          <w:tcPr>
            <w:tcW w:w="2165" w:type="pct"/>
            <w:tcBorders>
              <w:top w:val="nil"/>
              <w:left w:val="nil"/>
              <w:bottom w:val="nil"/>
              <w:right w:val="nil"/>
            </w:tcBorders>
            <w:shd w:val="clear" w:color="000000" w:fill="FFFFFF"/>
            <w:noWrap/>
            <w:vAlign w:val="center"/>
            <w:hideMark/>
          </w:tcPr>
          <w:p w14:paraId="7BE69F21"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General public services</w:t>
            </w:r>
          </w:p>
        </w:tc>
        <w:tc>
          <w:tcPr>
            <w:tcW w:w="557" w:type="pct"/>
            <w:tcBorders>
              <w:top w:val="single" w:sz="4" w:space="0" w:color="293F5B"/>
              <w:left w:val="nil"/>
              <w:bottom w:val="nil"/>
              <w:right w:val="nil"/>
            </w:tcBorders>
            <w:shd w:val="clear" w:color="000000" w:fill="FFFFFF"/>
            <w:noWrap/>
            <w:vAlign w:val="center"/>
            <w:hideMark/>
          </w:tcPr>
          <w:p w14:paraId="5973ACC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2,637</w:t>
            </w:r>
          </w:p>
        </w:tc>
        <w:tc>
          <w:tcPr>
            <w:tcW w:w="84" w:type="pct"/>
            <w:tcBorders>
              <w:top w:val="nil"/>
              <w:left w:val="nil"/>
              <w:bottom w:val="nil"/>
              <w:right w:val="nil"/>
            </w:tcBorders>
            <w:shd w:val="clear" w:color="000000" w:fill="FFFFFF"/>
            <w:noWrap/>
            <w:vAlign w:val="center"/>
            <w:hideMark/>
          </w:tcPr>
          <w:p w14:paraId="45B8F908"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9" w:type="pct"/>
            <w:tcBorders>
              <w:top w:val="single" w:sz="4" w:space="0" w:color="293F5B"/>
              <w:left w:val="nil"/>
              <w:bottom w:val="nil"/>
              <w:right w:val="nil"/>
            </w:tcBorders>
            <w:shd w:val="clear" w:color="000000" w:fill="E6F2FF"/>
            <w:noWrap/>
            <w:vAlign w:val="center"/>
            <w:hideMark/>
          </w:tcPr>
          <w:p w14:paraId="64368976"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2,234</w:t>
            </w:r>
          </w:p>
        </w:tc>
        <w:tc>
          <w:tcPr>
            <w:tcW w:w="549" w:type="pct"/>
            <w:tcBorders>
              <w:top w:val="single" w:sz="4" w:space="0" w:color="293F5B"/>
              <w:left w:val="nil"/>
              <w:bottom w:val="nil"/>
              <w:right w:val="nil"/>
            </w:tcBorders>
            <w:shd w:val="clear" w:color="000000" w:fill="FFFFFF"/>
            <w:noWrap/>
            <w:vAlign w:val="center"/>
            <w:hideMark/>
          </w:tcPr>
          <w:p w14:paraId="1B4460BE"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1,503</w:t>
            </w:r>
          </w:p>
        </w:tc>
        <w:tc>
          <w:tcPr>
            <w:tcW w:w="549" w:type="pct"/>
            <w:tcBorders>
              <w:top w:val="single" w:sz="4" w:space="0" w:color="293F5B"/>
              <w:left w:val="nil"/>
              <w:bottom w:val="nil"/>
              <w:right w:val="nil"/>
            </w:tcBorders>
            <w:shd w:val="clear" w:color="000000" w:fill="FFFFFF"/>
            <w:noWrap/>
            <w:vAlign w:val="center"/>
            <w:hideMark/>
          </w:tcPr>
          <w:p w14:paraId="29400994"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1,503</w:t>
            </w:r>
          </w:p>
        </w:tc>
        <w:tc>
          <w:tcPr>
            <w:tcW w:w="549" w:type="pct"/>
            <w:tcBorders>
              <w:top w:val="single" w:sz="4" w:space="0" w:color="293F5B"/>
              <w:left w:val="nil"/>
              <w:bottom w:val="nil"/>
              <w:right w:val="nil"/>
            </w:tcBorders>
            <w:shd w:val="clear" w:color="000000" w:fill="FFFFFF"/>
            <w:noWrap/>
            <w:vAlign w:val="center"/>
            <w:hideMark/>
          </w:tcPr>
          <w:p w14:paraId="18BC4138"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1,295</w:t>
            </w:r>
          </w:p>
        </w:tc>
      </w:tr>
      <w:tr w:rsidR="00966F5F" w:rsidRPr="000177D7" w14:paraId="7539C5FC" w14:textId="77777777" w:rsidTr="00966F5F">
        <w:trPr>
          <w:divId w:val="2059626998"/>
          <w:trHeight w:val="225"/>
        </w:trPr>
        <w:tc>
          <w:tcPr>
            <w:tcW w:w="2165" w:type="pct"/>
            <w:tcBorders>
              <w:top w:val="nil"/>
              <w:left w:val="nil"/>
              <w:bottom w:val="nil"/>
              <w:right w:val="nil"/>
            </w:tcBorders>
            <w:shd w:val="clear" w:color="000000" w:fill="FFFFFF"/>
            <w:noWrap/>
            <w:vAlign w:val="center"/>
            <w:hideMark/>
          </w:tcPr>
          <w:p w14:paraId="7B114230"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Defence</w:t>
            </w:r>
          </w:p>
        </w:tc>
        <w:tc>
          <w:tcPr>
            <w:tcW w:w="557" w:type="pct"/>
            <w:tcBorders>
              <w:top w:val="nil"/>
              <w:left w:val="nil"/>
              <w:bottom w:val="nil"/>
              <w:right w:val="nil"/>
            </w:tcBorders>
            <w:shd w:val="clear" w:color="000000" w:fill="FFFFFF"/>
            <w:noWrap/>
            <w:vAlign w:val="center"/>
            <w:hideMark/>
          </w:tcPr>
          <w:p w14:paraId="602533CE"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12,056</w:t>
            </w:r>
          </w:p>
        </w:tc>
        <w:tc>
          <w:tcPr>
            <w:tcW w:w="84" w:type="pct"/>
            <w:tcBorders>
              <w:top w:val="nil"/>
              <w:left w:val="nil"/>
              <w:bottom w:val="nil"/>
              <w:right w:val="nil"/>
            </w:tcBorders>
            <w:shd w:val="clear" w:color="000000" w:fill="FFFFFF"/>
            <w:noWrap/>
            <w:vAlign w:val="center"/>
            <w:hideMark/>
          </w:tcPr>
          <w:p w14:paraId="0E415628"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9" w:type="pct"/>
            <w:tcBorders>
              <w:top w:val="nil"/>
              <w:left w:val="nil"/>
              <w:bottom w:val="nil"/>
              <w:right w:val="nil"/>
            </w:tcBorders>
            <w:shd w:val="clear" w:color="000000" w:fill="E6F2FF"/>
            <w:noWrap/>
            <w:vAlign w:val="center"/>
            <w:hideMark/>
          </w:tcPr>
          <w:p w14:paraId="7B92FAB8"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15,674</w:t>
            </w:r>
          </w:p>
        </w:tc>
        <w:tc>
          <w:tcPr>
            <w:tcW w:w="549" w:type="pct"/>
            <w:tcBorders>
              <w:top w:val="nil"/>
              <w:left w:val="nil"/>
              <w:bottom w:val="nil"/>
              <w:right w:val="nil"/>
            </w:tcBorders>
            <w:shd w:val="clear" w:color="000000" w:fill="FFFFFF"/>
            <w:noWrap/>
            <w:vAlign w:val="center"/>
            <w:hideMark/>
          </w:tcPr>
          <w:p w14:paraId="50A95BE7"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18,241</w:t>
            </w:r>
          </w:p>
        </w:tc>
        <w:tc>
          <w:tcPr>
            <w:tcW w:w="549" w:type="pct"/>
            <w:tcBorders>
              <w:top w:val="nil"/>
              <w:left w:val="nil"/>
              <w:bottom w:val="nil"/>
              <w:right w:val="nil"/>
            </w:tcBorders>
            <w:shd w:val="clear" w:color="000000" w:fill="FFFFFF"/>
            <w:noWrap/>
            <w:vAlign w:val="center"/>
            <w:hideMark/>
          </w:tcPr>
          <w:p w14:paraId="0C379EE3"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19,177</w:t>
            </w:r>
          </w:p>
        </w:tc>
        <w:tc>
          <w:tcPr>
            <w:tcW w:w="549" w:type="pct"/>
            <w:tcBorders>
              <w:top w:val="nil"/>
              <w:left w:val="nil"/>
              <w:bottom w:val="nil"/>
              <w:right w:val="nil"/>
            </w:tcBorders>
            <w:shd w:val="clear" w:color="000000" w:fill="FFFFFF"/>
            <w:noWrap/>
            <w:vAlign w:val="center"/>
            <w:hideMark/>
          </w:tcPr>
          <w:p w14:paraId="4CD72881"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19,567</w:t>
            </w:r>
          </w:p>
        </w:tc>
      </w:tr>
      <w:tr w:rsidR="00966F5F" w:rsidRPr="000177D7" w14:paraId="0A432AB3" w14:textId="77777777" w:rsidTr="00966F5F">
        <w:trPr>
          <w:divId w:val="2059626998"/>
          <w:trHeight w:val="225"/>
        </w:trPr>
        <w:tc>
          <w:tcPr>
            <w:tcW w:w="2165" w:type="pct"/>
            <w:tcBorders>
              <w:top w:val="nil"/>
              <w:left w:val="nil"/>
              <w:bottom w:val="nil"/>
              <w:right w:val="nil"/>
            </w:tcBorders>
            <w:shd w:val="clear" w:color="000000" w:fill="FFFFFF"/>
            <w:noWrap/>
            <w:vAlign w:val="center"/>
            <w:hideMark/>
          </w:tcPr>
          <w:p w14:paraId="446D4EAE"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Public order and safety</w:t>
            </w:r>
          </w:p>
        </w:tc>
        <w:tc>
          <w:tcPr>
            <w:tcW w:w="557" w:type="pct"/>
            <w:tcBorders>
              <w:top w:val="nil"/>
              <w:left w:val="nil"/>
              <w:bottom w:val="nil"/>
              <w:right w:val="nil"/>
            </w:tcBorders>
            <w:shd w:val="clear" w:color="000000" w:fill="FFFFFF"/>
            <w:noWrap/>
            <w:vAlign w:val="center"/>
            <w:hideMark/>
          </w:tcPr>
          <w:p w14:paraId="3070460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769</w:t>
            </w:r>
          </w:p>
        </w:tc>
        <w:tc>
          <w:tcPr>
            <w:tcW w:w="84" w:type="pct"/>
            <w:tcBorders>
              <w:top w:val="nil"/>
              <w:left w:val="nil"/>
              <w:bottom w:val="nil"/>
              <w:right w:val="nil"/>
            </w:tcBorders>
            <w:shd w:val="clear" w:color="000000" w:fill="FFFFFF"/>
            <w:noWrap/>
            <w:vAlign w:val="center"/>
            <w:hideMark/>
          </w:tcPr>
          <w:p w14:paraId="5E3C1638"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9" w:type="pct"/>
            <w:tcBorders>
              <w:top w:val="nil"/>
              <w:left w:val="nil"/>
              <w:bottom w:val="nil"/>
              <w:right w:val="nil"/>
            </w:tcBorders>
            <w:shd w:val="clear" w:color="000000" w:fill="E6F2FF"/>
            <w:noWrap/>
            <w:vAlign w:val="center"/>
            <w:hideMark/>
          </w:tcPr>
          <w:p w14:paraId="422D56B5"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825</w:t>
            </w:r>
          </w:p>
        </w:tc>
        <w:tc>
          <w:tcPr>
            <w:tcW w:w="549" w:type="pct"/>
            <w:tcBorders>
              <w:top w:val="nil"/>
              <w:left w:val="nil"/>
              <w:bottom w:val="nil"/>
              <w:right w:val="nil"/>
            </w:tcBorders>
            <w:shd w:val="clear" w:color="000000" w:fill="FFFFFF"/>
            <w:noWrap/>
            <w:vAlign w:val="center"/>
            <w:hideMark/>
          </w:tcPr>
          <w:p w14:paraId="60643AF7"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612</w:t>
            </w:r>
          </w:p>
        </w:tc>
        <w:tc>
          <w:tcPr>
            <w:tcW w:w="549" w:type="pct"/>
            <w:tcBorders>
              <w:top w:val="nil"/>
              <w:left w:val="nil"/>
              <w:bottom w:val="nil"/>
              <w:right w:val="nil"/>
            </w:tcBorders>
            <w:shd w:val="clear" w:color="000000" w:fill="FFFFFF"/>
            <w:noWrap/>
            <w:vAlign w:val="center"/>
            <w:hideMark/>
          </w:tcPr>
          <w:p w14:paraId="0036EE13"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572</w:t>
            </w:r>
          </w:p>
        </w:tc>
        <w:tc>
          <w:tcPr>
            <w:tcW w:w="549" w:type="pct"/>
            <w:tcBorders>
              <w:top w:val="nil"/>
              <w:left w:val="nil"/>
              <w:bottom w:val="nil"/>
              <w:right w:val="nil"/>
            </w:tcBorders>
            <w:shd w:val="clear" w:color="000000" w:fill="FFFFFF"/>
            <w:noWrap/>
            <w:vAlign w:val="center"/>
            <w:hideMark/>
          </w:tcPr>
          <w:p w14:paraId="5658084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603</w:t>
            </w:r>
          </w:p>
        </w:tc>
      </w:tr>
      <w:tr w:rsidR="00966F5F" w:rsidRPr="000177D7" w14:paraId="7101E0D4" w14:textId="77777777" w:rsidTr="00966F5F">
        <w:trPr>
          <w:divId w:val="2059626998"/>
          <w:trHeight w:val="225"/>
        </w:trPr>
        <w:tc>
          <w:tcPr>
            <w:tcW w:w="2165" w:type="pct"/>
            <w:tcBorders>
              <w:top w:val="nil"/>
              <w:left w:val="nil"/>
              <w:bottom w:val="nil"/>
              <w:right w:val="nil"/>
            </w:tcBorders>
            <w:shd w:val="clear" w:color="000000" w:fill="FFFFFF"/>
            <w:noWrap/>
            <w:vAlign w:val="center"/>
            <w:hideMark/>
          </w:tcPr>
          <w:p w14:paraId="4DC9C3C8"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Education</w:t>
            </w:r>
          </w:p>
        </w:tc>
        <w:tc>
          <w:tcPr>
            <w:tcW w:w="557" w:type="pct"/>
            <w:tcBorders>
              <w:top w:val="nil"/>
              <w:left w:val="nil"/>
              <w:bottom w:val="nil"/>
              <w:right w:val="nil"/>
            </w:tcBorders>
            <w:shd w:val="clear" w:color="000000" w:fill="FFFFFF"/>
            <w:noWrap/>
            <w:vAlign w:val="center"/>
            <w:hideMark/>
          </w:tcPr>
          <w:p w14:paraId="5068B6AF"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74</w:t>
            </w:r>
          </w:p>
        </w:tc>
        <w:tc>
          <w:tcPr>
            <w:tcW w:w="84" w:type="pct"/>
            <w:tcBorders>
              <w:top w:val="nil"/>
              <w:left w:val="nil"/>
              <w:bottom w:val="nil"/>
              <w:right w:val="nil"/>
            </w:tcBorders>
            <w:shd w:val="clear" w:color="000000" w:fill="FFFFFF"/>
            <w:noWrap/>
            <w:vAlign w:val="center"/>
            <w:hideMark/>
          </w:tcPr>
          <w:p w14:paraId="5C35280C"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9" w:type="pct"/>
            <w:tcBorders>
              <w:top w:val="nil"/>
              <w:left w:val="nil"/>
              <w:bottom w:val="nil"/>
              <w:right w:val="nil"/>
            </w:tcBorders>
            <w:shd w:val="clear" w:color="000000" w:fill="E6F2FF"/>
            <w:noWrap/>
            <w:vAlign w:val="center"/>
            <w:hideMark/>
          </w:tcPr>
          <w:p w14:paraId="7E4E3158"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64</w:t>
            </w:r>
          </w:p>
        </w:tc>
        <w:tc>
          <w:tcPr>
            <w:tcW w:w="549" w:type="pct"/>
            <w:tcBorders>
              <w:top w:val="nil"/>
              <w:left w:val="nil"/>
              <w:bottom w:val="nil"/>
              <w:right w:val="nil"/>
            </w:tcBorders>
            <w:shd w:val="clear" w:color="000000" w:fill="FFFFFF"/>
            <w:noWrap/>
            <w:vAlign w:val="center"/>
            <w:hideMark/>
          </w:tcPr>
          <w:p w14:paraId="18C7E6C5"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62</w:t>
            </w:r>
          </w:p>
        </w:tc>
        <w:tc>
          <w:tcPr>
            <w:tcW w:w="549" w:type="pct"/>
            <w:tcBorders>
              <w:top w:val="nil"/>
              <w:left w:val="nil"/>
              <w:bottom w:val="nil"/>
              <w:right w:val="nil"/>
            </w:tcBorders>
            <w:shd w:val="clear" w:color="000000" w:fill="FFFFFF"/>
            <w:noWrap/>
            <w:vAlign w:val="center"/>
            <w:hideMark/>
          </w:tcPr>
          <w:p w14:paraId="47ECD953"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19</w:t>
            </w:r>
          </w:p>
        </w:tc>
        <w:tc>
          <w:tcPr>
            <w:tcW w:w="549" w:type="pct"/>
            <w:tcBorders>
              <w:top w:val="nil"/>
              <w:left w:val="nil"/>
              <w:bottom w:val="nil"/>
              <w:right w:val="nil"/>
            </w:tcBorders>
            <w:shd w:val="clear" w:color="000000" w:fill="FFFFFF"/>
            <w:noWrap/>
            <w:vAlign w:val="center"/>
            <w:hideMark/>
          </w:tcPr>
          <w:p w14:paraId="645A231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w:t>
            </w:r>
          </w:p>
        </w:tc>
      </w:tr>
      <w:tr w:rsidR="00966F5F" w:rsidRPr="000177D7" w14:paraId="55281828" w14:textId="77777777" w:rsidTr="00966F5F">
        <w:trPr>
          <w:divId w:val="2059626998"/>
          <w:trHeight w:val="225"/>
        </w:trPr>
        <w:tc>
          <w:tcPr>
            <w:tcW w:w="2165" w:type="pct"/>
            <w:tcBorders>
              <w:top w:val="nil"/>
              <w:left w:val="nil"/>
              <w:bottom w:val="nil"/>
              <w:right w:val="nil"/>
            </w:tcBorders>
            <w:shd w:val="clear" w:color="000000" w:fill="FFFFFF"/>
            <w:noWrap/>
            <w:vAlign w:val="center"/>
            <w:hideMark/>
          </w:tcPr>
          <w:p w14:paraId="701B284A"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Health</w:t>
            </w:r>
          </w:p>
        </w:tc>
        <w:tc>
          <w:tcPr>
            <w:tcW w:w="557" w:type="pct"/>
            <w:tcBorders>
              <w:top w:val="nil"/>
              <w:left w:val="nil"/>
              <w:bottom w:val="nil"/>
              <w:right w:val="nil"/>
            </w:tcBorders>
            <w:shd w:val="clear" w:color="000000" w:fill="FFFFFF"/>
            <w:noWrap/>
            <w:vAlign w:val="center"/>
            <w:hideMark/>
          </w:tcPr>
          <w:p w14:paraId="5CE581B6"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392</w:t>
            </w:r>
          </w:p>
        </w:tc>
        <w:tc>
          <w:tcPr>
            <w:tcW w:w="84" w:type="pct"/>
            <w:tcBorders>
              <w:top w:val="nil"/>
              <w:left w:val="nil"/>
              <w:bottom w:val="nil"/>
              <w:right w:val="nil"/>
            </w:tcBorders>
            <w:shd w:val="clear" w:color="000000" w:fill="FFFFFF"/>
            <w:noWrap/>
            <w:vAlign w:val="center"/>
            <w:hideMark/>
          </w:tcPr>
          <w:p w14:paraId="6BAE136F"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9" w:type="pct"/>
            <w:tcBorders>
              <w:top w:val="nil"/>
              <w:left w:val="nil"/>
              <w:bottom w:val="nil"/>
              <w:right w:val="nil"/>
            </w:tcBorders>
            <w:shd w:val="clear" w:color="000000" w:fill="E6F2FF"/>
            <w:noWrap/>
            <w:vAlign w:val="center"/>
            <w:hideMark/>
          </w:tcPr>
          <w:p w14:paraId="102C6DE2"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479</w:t>
            </w:r>
          </w:p>
        </w:tc>
        <w:tc>
          <w:tcPr>
            <w:tcW w:w="549" w:type="pct"/>
            <w:tcBorders>
              <w:top w:val="nil"/>
              <w:left w:val="nil"/>
              <w:bottom w:val="nil"/>
              <w:right w:val="nil"/>
            </w:tcBorders>
            <w:shd w:val="clear" w:color="000000" w:fill="FFFFFF"/>
            <w:noWrap/>
            <w:vAlign w:val="center"/>
            <w:hideMark/>
          </w:tcPr>
          <w:p w14:paraId="13802197"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91</w:t>
            </w:r>
          </w:p>
        </w:tc>
        <w:tc>
          <w:tcPr>
            <w:tcW w:w="549" w:type="pct"/>
            <w:tcBorders>
              <w:top w:val="nil"/>
              <w:left w:val="nil"/>
              <w:bottom w:val="nil"/>
              <w:right w:val="nil"/>
            </w:tcBorders>
            <w:shd w:val="clear" w:color="000000" w:fill="FFFFFF"/>
            <w:noWrap/>
            <w:vAlign w:val="center"/>
            <w:hideMark/>
          </w:tcPr>
          <w:p w14:paraId="359550F5"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69</w:t>
            </w:r>
          </w:p>
        </w:tc>
        <w:tc>
          <w:tcPr>
            <w:tcW w:w="549" w:type="pct"/>
            <w:tcBorders>
              <w:top w:val="nil"/>
              <w:left w:val="nil"/>
              <w:bottom w:val="nil"/>
              <w:right w:val="nil"/>
            </w:tcBorders>
            <w:shd w:val="clear" w:color="000000" w:fill="FFFFFF"/>
            <w:noWrap/>
            <w:vAlign w:val="center"/>
            <w:hideMark/>
          </w:tcPr>
          <w:p w14:paraId="3C4F9C33"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48</w:t>
            </w:r>
          </w:p>
        </w:tc>
      </w:tr>
      <w:tr w:rsidR="00966F5F" w:rsidRPr="000177D7" w14:paraId="6D592C1E" w14:textId="77777777" w:rsidTr="00966F5F">
        <w:trPr>
          <w:divId w:val="2059626998"/>
          <w:trHeight w:val="225"/>
        </w:trPr>
        <w:tc>
          <w:tcPr>
            <w:tcW w:w="2165" w:type="pct"/>
            <w:tcBorders>
              <w:top w:val="nil"/>
              <w:left w:val="nil"/>
              <w:bottom w:val="nil"/>
              <w:right w:val="nil"/>
            </w:tcBorders>
            <w:shd w:val="clear" w:color="000000" w:fill="FFFFFF"/>
            <w:noWrap/>
            <w:vAlign w:val="center"/>
            <w:hideMark/>
          </w:tcPr>
          <w:p w14:paraId="7E33A93E"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Social security and welfare</w:t>
            </w:r>
          </w:p>
        </w:tc>
        <w:tc>
          <w:tcPr>
            <w:tcW w:w="557" w:type="pct"/>
            <w:tcBorders>
              <w:top w:val="nil"/>
              <w:left w:val="nil"/>
              <w:bottom w:val="nil"/>
              <w:right w:val="nil"/>
            </w:tcBorders>
            <w:shd w:val="clear" w:color="000000" w:fill="FFFFFF"/>
            <w:noWrap/>
            <w:vAlign w:val="center"/>
            <w:hideMark/>
          </w:tcPr>
          <w:p w14:paraId="1EF0B340"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918</w:t>
            </w:r>
          </w:p>
        </w:tc>
        <w:tc>
          <w:tcPr>
            <w:tcW w:w="84" w:type="pct"/>
            <w:tcBorders>
              <w:top w:val="nil"/>
              <w:left w:val="nil"/>
              <w:bottom w:val="nil"/>
              <w:right w:val="nil"/>
            </w:tcBorders>
            <w:shd w:val="clear" w:color="000000" w:fill="FFFFFF"/>
            <w:noWrap/>
            <w:vAlign w:val="center"/>
            <w:hideMark/>
          </w:tcPr>
          <w:p w14:paraId="13195E51"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9" w:type="pct"/>
            <w:tcBorders>
              <w:top w:val="nil"/>
              <w:left w:val="nil"/>
              <w:bottom w:val="nil"/>
              <w:right w:val="nil"/>
            </w:tcBorders>
            <w:shd w:val="clear" w:color="000000" w:fill="E6F2FF"/>
            <w:noWrap/>
            <w:vAlign w:val="center"/>
            <w:hideMark/>
          </w:tcPr>
          <w:p w14:paraId="4F440884"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1,309</w:t>
            </w:r>
          </w:p>
        </w:tc>
        <w:tc>
          <w:tcPr>
            <w:tcW w:w="549" w:type="pct"/>
            <w:tcBorders>
              <w:top w:val="nil"/>
              <w:left w:val="nil"/>
              <w:bottom w:val="nil"/>
              <w:right w:val="nil"/>
            </w:tcBorders>
            <w:shd w:val="clear" w:color="000000" w:fill="FFFFFF"/>
            <w:noWrap/>
            <w:vAlign w:val="center"/>
            <w:hideMark/>
          </w:tcPr>
          <w:p w14:paraId="0007878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791</w:t>
            </w:r>
          </w:p>
        </w:tc>
        <w:tc>
          <w:tcPr>
            <w:tcW w:w="549" w:type="pct"/>
            <w:tcBorders>
              <w:top w:val="nil"/>
              <w:left w:val="nil"/>
              <w:bottom w:val="nil"/>
              <w:right w:val="nil"/>
            </w:tcBorders>
            <w:shd w:val="clear" w:color="000000" w:fill="FFFFFF"/>
            <w:noWrap/>
            <w:vAlign w:val="center"/>
            <w:hideMark/>
          </w:tcPr>
          <w:p w14:paraId="3BE7C64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650</w:t>
            </w:r>
          </w:p>
        </w:tc>
        <w:tc>
          <w:tcPr>
            <w:tcW w:w="549" w:type="pct"/>
            <w:tcBorders>
              <w:top w:val="nil"/>
              <w:left w:val="nil"/>
              <w:bottom w:val="nil"/>
              <w:right w:val="nil"/>
            </w:tcBorders>
            <w:shd w:val="clear" w:color="000000" w:fill="FFFFFF"/>
            <w:noWrap/>
            <w:vAlign w:val="center"/>
            <w:hideMark/>
          </w:tcPr>
          <w:p w14:paraId="45AF338B"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350</w:t>
            </w:r>
          </w:p>
        </w:tc>
      </w:tr>
      <w:tr w:rsidR="00966F5F" w:rsidRPr="000177D7" w14:paraId="3381167A" w14:textId="77777777" w:rsidTr="00966F5F">
        <w:trPr>
          <w:divId w:val="2059626998"/>
          <w:trHeight w:val="225"/>
        </w:trPr>
        <w:tc>
          <w:tcPr>
            <w:tcW w:w="2165" w:type="pct"/>
            <w:tcBorders>
              <w:top w:val="nil"/>
              <w:left w:val="nil"/>
              <w:bottom w:val="nil"/>
              <w:right w:val="nil"/>
            </w:tcBorders>
            <w:shd w:val="clear" w:color="000000" w:fill="FFFFFF"/>
            <w:noWrap/>
            <w:vAlign w:val="center"/>
            <w:hideMark/>
          </w:tcPr>
          <w:p w14:paraId="10FE65D3"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Housing and community amenities</w:t>
            </w:r>
          </w:p>
        </w:tc>
        <w:tc>
          <w:tcPr>
            <w:tcW w:w="557" w:type="pct"/>
            <w:tcBorders>
              <w:top w:val="nil"/>
              <w:left w:val="nil"/>
              <w:bottom w:val="nil"/>
              <w:right w:val="nil"/>
            </w:tcBorders>
            <w:shd w:val="clear" w:color="000000" w:fill="FFFFFF"/>
            <w:noWrap/>
            <w:vAlign w:val="center"/>
            <w:hideMark/>
          </w:tcPr>
          <w:p w14:paraId="0A950AED"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365</w:t>
            </w:r>
          </w:p>
        </w:tc>
        <w:tc>
          <w:tcPr>
            <w:tcW w:w="84" w:type="pct"/>
            <w:tcBorders>
              <w:top w:val="nil"/>
              <w:left w:val="nil"/>
              <w:bottom w:val="nil"/>
              <w:right w:val="nil"/>
            </w:tcBorders>
            <w:shd w:val="clear" w:color="000000" w:fill="FFFFFF"/>
            <w:noWrap/>
            <w:vAlign w:val="center"/>
            <w:hideMark/>
          </w:tcPr>
          <w:p w14:paraId="12D0CD37"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9" w:type="pct"/>
            <w:tcBorders>
              <w:top w:val="nil"/>
              <w:left w:val="nil"/>
              <w:bottom w:val="nil"/>
              <w:right w:val="nil"/>
            </w:tcBorders>
            <w:shd w:val="clear" w:color="000000" w:fill="E6F2FF"/>
            <w:noWrap/>
            <w:vAlign w:val="center"/>
            <w:hideMark/>
          </w:tcPr>
          <w:p w14:paraId="6F5D6369"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455</w:t>
            </w:r>
          </w:p>
        </w:tc>
        <w:tc>
          <w:tcPr>
            <w:tcW w:w="549" w:type="pct"/>
            <w:tcBorders>
              <w:top w:val="nil"/>
              <w:left w:val="nil"/>
              <w:bottom w:val="nil"/>
              <w:right w:val="nil"/>
            </w:tcBorders>
            <w:shd w:val="clear" w:color="000000" w:fill="FFFFFF"/>
            <w:noWrap/>
            <w:vAlign w:val="center"/>
            <w:hideMark/>
          </w:tcPr>
          <w:p w14:paraId="6CBBA854"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450</w:t>
            </w:r>
          </w:p>
        </w:tc>
        <w:tc>
          <w:tcPr>
            <w:tcW w:w="549" w:type="pct"/>
            <w:tcBorders>
              <w:top w:val="nil"/>
              <w:left w:val="nil"/>
              <w:bottom w:val="nil"/>
              <w:right w:val="nil"/>
            </w:tcBorders>
            <w:shd w:val="clear" w:color="000000" w:fill="FFFFFF"/>
            <w:noWrap/>
            <w:vAlign w:val="center"/>
            <w:hideMark/>
          </w:tcPr>
          <w:p w14:paraId="7635A203"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405</w:t>
            </w:r>
          </w:p>
        </w:tc>
        <w:tc>
          <w:tcPr>
            <w:tcW w:w="549" w:type="pct"/>
            <w:tcBorders>
              <w:top w:val="nil"/>
              <w:left w:val="nil"/>
              <w:bottom w:val="nil"/>
              <w:right w:val="nil"/>
            </w:tcBorders>
            <w:shd w:val="clear" w:color="000000" w:fill="FFFFFF"/>
            <w:noWrap/>
            <w:vAlign w:val="center"/>
            <w:hideMark/>
          </w:tcPr>
          <w:p w14:paraId="029544E7"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347</w:t>
            </w:r>
          </w:p>
        </w:tc>
      </w:tr>
      <w:tr w:rsidR="00966F5F" w:rsidRPr="000177D7" w14:paraId="16787A45" w14:textId="77777777" w:rsidTr="00966F5F">
        <w:trPr>
          <w:divId w:val="2059626998"/>
          <w:trHeight w:val="225"/>
        </w:trPr>
        <w:tc>
          <w:tcPr>
            <w:tcW w:w="2165" w:type="pct"/>
            <w:tcBorders>
              <w:top w:val="nil"/>
              <w:left w:val="nil"/>
              <w:bottom w:val="nil"/>
              <w:right w:val="nil"/>
            </w:tcBorders>
            <w:shd w:val="clear" w:color="000000" w:fill="FFFFFF"/>
            <w:noWrap/>
            <w:vAlign w:val="center"/>
            <w:hideMark/>
          </w:tcPr>
          <w:p w14:paraId="7A4827E0"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Recreation and culture</w:t>
            </w:r>
          </w:p>
        </w:tc>
        <w:tc>
          <w:tcPr>
            <w:tcW w:w="557" w:type="pct"/>
            <w:tcBorders>
              <w:top w:val="nil"/>
              <w:left w:val="nil"/>
              <w:bottom w:val="nil"/>
              <w:right w:val="nil"/>
            </w:tcBorders>
            <w:shd w:val="clear" w:color="000000" w:fill="FFFFFF"/>
            <w:noWrap/>
            <w:vAlign w:val="center"/>
            <w:hideMark/>
          </w:tcPr>
          <w:p w14:paraId="3D2EC040"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452</w:t>
            </w:r>
          </w:p>
        </w:tc>
        <w:tc>
          <w:tcPr>
            <w:tcW w:w="84" w:type="pct"/>
            <w:tcBorders>
              <w:top w:val="nil"/>
              <w:left w:val="nil"/>
              <w:bottom w:val="nil"/>
              <w:right w:val="nil"/>
            </w:tcBorders>
            <w:shd w:val="clear" w:color="000000" w:fill="FFFFFF"/>
            <w:noWrap/>
            <w:vAlign w:val="center"/>
            <w:hideMark/>
          </w:tcPr>
          <w:p w14:paraId="4592251A"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9" w:type="pct"/>
            <w:tcBorders>
              <w:top w:val="nil"/>
              <w:left w:val="nil"/>
              <w:bottom w:val="nil"/>
              <w:right w:val="nil"/>
            </w:tcBorders>
            <w:shd w:val="clear" w:color="000000" w:fill="E6F2FF"/>
            <w:noWrap/>
            <w:vAlign w:val="center"/>
            <w:hideMark/>
          </w:tcPr>
          <w:p w14:paraId="12A625B9"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787</w:t>
            </w:r>
          </w:p>
        </w:tc>
        <w:tc>
          <w:tcPr>
            <w:tcW w:w="549" w:type="pct"/>
            <w:tcBorders>
              <w:top w:val="nil"/>
              <w:left w:val="nil"/>
              <w:bottom w:val="nil"/>
              <w:right w:val="nil"/>
            </w:tcBorders>
            <w:shd w:val="clear" w:color="000000" w:fill="FFFFFF"/>
            <w:noWrap/>
            <w:vAlign w:val="center"/>
            <w:hideMark/>
          </w:tcPr>
          <w:p w14:paraId="0B01E46E"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786</w:t>
            </w:r>
          </w:p>
        </w:tc>
        <w:tc>
          <w:tcPr>
            <w:tcW w:w="549" w:type="pct"/>
            <w:tcBorders>
              <w:top w:val="nil"/>
              <w:left w:val="nil"/>
              <w:bottom w:val="nil"/>
              <w:right w:val="nil"/>
            </w:tcBorders>
            <w:shd w:val="clear" w:color="000000" w:fill="FFFFFF"/>
            <w:noWrap/>
            <w:vAlign w:val="center"/>
            <w:hideMark/>
          </w:tcPr>
          <w:p w14:paraId="62A5089B"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476</w:t>
            </w:r>
          </w:p>
        </w:tc>
        <w:tc>
          <w:tcPr>
            <w:tcW w:w="549" w:type="pct"/>
            <w:tcBorders>
              <w:top w:val="nil"/>
              <w:left w:val="nil"/>
              <w:bottom w:val="nil"/>
              <w:right w:val="nil"/>
            </w:tcBorders>
            <w:shd w:val="clear" w:color="000000" w:fill="FFFFFF"/>
            <w:noWrap/>
            <w:vAlign w:val="center"/>
            <w:hideMark/>
          </w:tcPr>
          <w:p w14:paraId="7048086F"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359</w:t>
            </w:r>
          </w:p>
        </w:tc>
      </w:tr>
      <w:tr w:rsidR="00966F5F" w:rsidRPr="000177D7" w14:paraId="3CAC326A" w14:textId="77777777" w:rsidTr="00966F5F">
        <w:trPr>
          <w:divId w:val="2059626998"/>
          <w:trHeight w:val="225"/>
        </w:trPr>
        <w:tc>
          <w:tcPr>
            <w:tcW w:w="2165" w:type="pct"/>
            <w:tcBorders>
              <w:top w:val="nil"/>
              <w:left w:val="nil"/>
              <w:bottom w:val="nil"/>
              <w:right w:val="nil"/>
            </w:tcBorders>
            <w:shd w:val="clear" w:color="000000" w:fill="FFFFFF"/>
            <w:noWrap/>
            <w:vAlign w:val="center"/>
            <w:hideMark/>
          </w:tcPr>
          <w:p w14:paraId="26F76AEE"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Fuel and energy</w:t>
            </w:r>
          </w:p>
        </w:tc>
        <w:tc>
          <w:tcPr>
            <w:tcW w:w="557" w:type="pct"/>
            <w:tcBorders>
              <w:top w:val="nil"/>
              <w:left w:val="nil"/>
              <w:bottom w:val="nil"/>
              <w:right w:val="nil"/>
            </w:tcBorders>
            <w:shd w:val="clear" w:color="000000" w:fill="FFFFFF"/>
            <w:noWrap/>
            <w:vAlign w:val="center"/>
            <w:hideMark/>
          </w:tcPr>
          <w:p w14:paraId="7CCDF955"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17</w:t>
            </w:r>
          </w:p>
        </w:tc>
        <w:tc>
          <w:tcPr>
            <w:tcW w:w="84" w:type="pct"/>
            <w:tcBorders>
              <w:top w:val="nil"/>
              <w:left w:val="nil"/>
              <w:bottom w:val="nil"/>
              <w:right w:val="nil"/>
            </w:tcBorders>
            <w:shd w:val="clear" w:color="000000" w:fill="FFFFFF"/>
            <w:noWrap/>
            <w:vAlign w:val="center"/>
            <w:hideMark/>
          </w:tcPr>
          <w:p w14:paraId="04E34006"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9" w:type="pct"/>
            <w:tcBorders>
              <w:top w:val="nil"/>
              <w:left w:val="nil"/>
              <w:bottom w:val="nil"/>
              <w:right w:val="nil"/>
            </w:tcBorders>
            <w:shd w:val="clear" w:color="000000" w:fill="E6F2FF"/>
            <w:noWrap/>
            <w:vAlign w:val="center"/>
            <w:hideMark/>
          </w:tcPr>
          <w:p w14:paraId="1D1BC953"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44</w:t>
            </w:r>
          </w:p>
        </w:tc>
        <w:tc>
          <w:tcPr>
            <w:tcW w:w="549" w:type="pct"/>
            <w:tcBorders>
              <w:top w:val="nil"/>
              <w:left w:val="nil"/>
              <w:bottom w:val="nil"/>
              <w:right w:val="nil"/>
            </w:tcBorders>
            <w:shd w:val="clear" w:color="000000" w:fill="FFFFFF"/>
            <w:noWrap/>
            <w:vAlign w:val="center"/>
            <w:hideMark/>
          </w:tcPr>
          <w:p w14:paraId="4E072FE5"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14</w:t>
            </w:r>
          </w:p>
        </w:tc>
        <w:tc>
          <w:tcPr>
            <w:tcW w:w="549" w:type="pct"/>
            <w:tcBorders>
              <w:top w:val="nil"/>
              <w:left w:val="nil"/>
              <w:bottom w:val="nil"/>
              <w:right w:val="nil"/>
            </w:tcBorders>
            <w:shd w:val="clear" w:color="000000" w:fill="FFFFFF"/>
            <w:noWrap/>
            <w:vAlign w:val="center"/>
            <w:hideMark/>
          </w:tcPr>
          <w:p w14:paraId="04C54D9F"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w:t>
            </w:r>
          </w:p>
        </w:tc>
        <w:tc>
          <w:tcPr>
            <w:tcW w:w="549" w:type="pct"/>
            <w:tcBorders>
              <w:top w:val="nil"/>
              <w:left w:val="nil"/>
              <w:bottom w:val="nil"/>
              <w:right w:val="nil"/>
            </w:tcBorders>
            <w:shd w:val="clear" w:color="000000" w:fill="FFFFFF"/>
            <w:noWrap/>
            <w:vAlign w:val="center"/>
            <w:hideMark/>
          </w:tcPr>
          <w:p w14:paraId="203F6FAE"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16</w:t>
            </w:r>
          </w:p>
        </w:tc>
      </w:tr>
      <w:tr w:rsidR="00966F5F" w:rsidRPr="000177D7" w14:paraId="739B719B" w14:textId="77777777" w:rsidTr="00966F5F">
        <w:trPr>
          <w:divId w:val="2059626998"/>
          <w:trHeight w:val="225"/>
        </w:trPr>
        <w:tc>
          <w:tcPr>
            <w:tcW w:w="2165" w:type="pct"/>
            <w:tcBorders>
              <w:top w:val="nil"/>
              <w:left w:val="nil"/>
              <w:bottom w:val="nil"/>
              <w:right w:val="nil"/>
            </w:tcBorders>
            <w:shd w:val="clear" w:color="000000" w:fill="FFFFFF"/>
            <w:noWrap/>
            <w:vAlign w:val="center"/>
            <w:hideMark/>
          </w:tcPr>
          <w:p w14:paraId="3516DBEF"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Agriculture, forestry and fishing</w:t>
            </w:r>
          </w:p>
        </w:tc>
        <w:tc>
          <w:tcPr>
            <w:tcW w:w="557" w:type="pct"/>
            <w:tcBorders>
              <w:top w:val="nil"/>
              <w:left w:val="nil"/>
              <w:bottom w:val="nil"/>
              <w:right w:val="nil"/>
            </w:tcBorders>
            <w:shd w:val="clear" w:color="000000" w:fill="FFFFFF"/>
            <w:noWrap/>
            <w:vAlign w:val="center"/>
            <w:hideMark/>
          </w:tcPr>
          <w:p w14:paraId="490027FB"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125</w:t>
            </w:r>
          </w:p>
        </w:tc>
        <w:tc>
          <w:tcPr>
            <w:tcW w:w="84" w:type="pct"/>
            <w:tcBorders>
              <w:top w:val="nil"/>
              <w:left w:val="nil"/>
              <w:bottom w:val="nil"/>
              <w:right w:val="nil"/>
            </w:tcBorders>
            <w:shd w:val="clear" w:color="000000" w:fill="FFFFFF"/>
            <w:noWrap/>
            <w:vAlign w:val="center"/>
            <w:hideMark/>
          </w:tcPr>
          <w:p w14:paraId="260A9EF4"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9" w:type="pct"/>
            <w:tcBorders>
              <w:top w:val="nil"/>
              <w:left w:val="nil"/>
              <w:bottom w:val="nil"/>
              <w:right w:val="nil"/>
            </w:tcBorders>
            <w:shd w:val="clear" w:color="000000" w:fill="E6F2FF"/>
            <w:noWrap/>
            <w:vAlign w:val="center"/>
            <w:hideMark/>
          </w:tcPr>
          <w:p w14:paraId="0080B728"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206</w:t>
            </w:r>
          </w:p>
        </w:tc>
        <w:tc>
          <w:tcPr>
            <w:tcW w:w="549" w:type="pct"/>
            <w:tcBorders>
              <w:top w:val="nil"/>
              <w:left w:val="nil"/>
              <w:bottom w:val="nil"/>
              <w:right w:val="nil"/>
            </w:tcBorders>
            <w:shd w:val="clear" w:color="000000" w:fill="FFFFFF"/>
            <w:noWrap/>
            <w:vAlign w:val="center"/>
            <w:hideMark/>
          </w:tcPr>
          <w:p w14:paraId="64FF3C11"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136</w:t>
            </w:r>
          </w:p>
        </w:tc>
        <w:tc>
          <w:tcPr>
            <w:tcW w:w="549" w:type="pct"/>
            <w:tcBorders>
              <w:top w:val="nil"/>
              <w:left w:val="nil"/>
              <w:bottom w:val="nil"/>
              <w:right w:val="nil"/>
            </w:tcBorders>
            <w:shd w:val="clear" w:color="000000" w:fill="FFFFFF"/>
            <w:noWrap/>
            <w:vAlign w:val="center"/>
            <w:hideMark/>
          </w:tcPr>
          <w:p w14:paraId="2EB03D68"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105</w:t>
            </w:r>
          </w:p>
        </w:tc>
        <w:tc>
          <w:tcPr>
            <w:tcW w:w="549" w:type="pct"/>
            <w:tcBorders>
              <w:top w:val="nil"/>
              <w:left w:val="nil"/>
              <w:bottom w:val="nil"/>
              <w:right w:val="nil"/>
            </w:tcBorders>
            <w:shd w:val="clear" w:color="000000" w:fill="FFFFFF"/>
            <w:noWrap/>
            <w:vAlign w:val="center"/>
            <w:hideMark/>
          </w:tcPr>
          <w:p w14:paraId="3A308CEF"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74</w:t>
            </w:r>
          </w:p>
        </w:tc>
      </w:tr>
      <w:tr w:rsidR="00966F5F" w:rsidRPr="000177D7" w14:paraId="03FCB882" w14:textId="77777777" w:rsidTr="00966F5F">
        <w:trPr>
          <w:divId w:val="2059626998"/>
          <w:trHeight w:val="225"/>
        </w:trPr>
        <w:tc>
          <w:tcPr>
            <w:tcW w:w="2165" w:type="pct"/>
            <w:tcBorders>
              <w:top w:val="nil"/>
              <w:left w:val="nil"/>
              <w:bottom w:val="nil"/>
              <w:right w:val="nil"/>
            </w:tcBorders>
            <w:shd w:val="clear" w:color="000000" w:fill="FFFFFF"/>
            <w:noWrap/>
            <w:vAlign w:val="center"/>
            <w:hideMark/>
          </w:tcPr>
          <w:p w14:paraId="2D623DC6"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Mining, manufacturing and construction</w:t>
            </w:r>
          </w:p>
        </w:tc>
        <w:tc>
          <w:tcPr>
            <w:tcW w:w="557" w:type="pct"/>
            <w:tcBorders>
              <w:top w:val="nil"/>
              <w:left w:val="nil"/>
              <w:bottom w:val="nil"/>
              <w:right w:val="nil"/>
            </w:tcBorders>
            <w:shd w:val="clear" w:color="000000" w:fill="FFFFFF"/>
            <w:noWrap/>
            <w:vAlign w:val="center"/>
            <w:hideMark/>
          </w:tcPr>
          <w:p w14:paraId="2CE88F27"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27</w:t>
            </w:r>
          </w:p>
        </w:tc>
        <w:tc>
          <w:tcPr>
            <w:tcW w:w="84" w:type="pct"/>
            <w:tcBorders>
              <w:top w:val="nil"/>
              <w:left w:val="nil"/>
              <w:bottom w:val="nil"/>
              <w:right w:val="nil"/>
            </w:tcBorders>
            <w:shd w:val="clear" w:color="000000" w:fill="FFFFFF"/>
            <w:noWrap/>
            <w:vAlign w:val="center"/>
            <w:hideMark/>
          </w:tcPr>
          <w:p w14:paraId="70C883D0"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9" w:type="pct"/>
            <w:tcBorders>
              <w:top w:val="nil"/>
              <w:left w:val="nil"/>
              <w:bottom w:val="nil"/>
              <w:right w:val="nil"/>
            </w:tcBorders>
            <w:shd w:val="clear" w:color="000000" w:fill="E6F2FF"/>
            <w:noWrap/>
            <w:vAlign w:val="center"/>
            <w:hideMark/>
          </w:tcPr>
          <w:p w14:paraId="5775A8B0"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17</w:t>
            </w:r>
          </w:p>
        </w:tc>
        <w:tc>
          <w:tcPr>
            <w:tcW w:w="549" w:type="pct"/>
            <w:tcBorders>
              <w:top w:val="nil"/>
              <w:left w:val="nil"/>
              <w:bottom w:val="nil"/>
              <w:right w:val="nil"/>
            </w:tcBorders>
            <w:shd w:val="clear" w:color="000000" w:fill="FFFFFF"/>
            <w:noWrap/>
            <w:vAlign w:val="center"/>
            <w:hideMark/>
          </w:tcPr>
          <w:p w14:paraId="57D557F4"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21</w:t>
            </w:r>
          </w:p>
        </w:tc>
        <w:tc>
          <w:tcPr>
            <w:tcW w:w="549" w:type="pct"/>
            <w:tcBorders>
              <w:top w:val="nil"/>
              <w:left w:val="nil"/>
              <w:bottom w:val="nil"/>
              <w:right w:val="nil"/>
            </w:tcBorders>
            <w:shd w:val="clear" w:color="000000" w:fill="FFFFFF"/>
            <w:noWrap/>
            <w:vAlign w:val="center"/>
            <w:hideMark/>
          </w:tcPr>
          <w:p w14:paraId="2E9C1AB0"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9</w:t>
            </w:r>
          </w:p>
        </w:tc>
        <w:tc>
          <w:tcPr>
            <w:tcW w:w="549" w:type="pct"/>
            <w:tcBorders>
              <w:top w:val="nil"/>
              <w:left w:val="nil"/>
              <w:bottom w:val="nil"/>
              <w:right w:val="nil"/>
            </w:tcBorders>
            <w:shd w:val="clear" w:color="000000" w:fill="FFFFFF"/>
            <w:noWrap/>
            <w:vAlign w:val="center"/>
            <w:hideMark/>
          </w:tcPr>
          <w:p w14:paraId="35B88CC2"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16</w:t>
            </w:r>
          </w:p>
        </w:tc>
      </w:tr>
      <w:tr w:rsidR="00966F5F" w:rsidRPr="000177D7" w14:paraId="17A0B007" w14:textId="77777777" w:rsidTr="00966F5F">
        <w:trPr>
          <w:divId w:val="2059626998"/>
          <w:trHeight w:val="225"/>
        </w:trPr>
        <w:tc>
          <w:tcPr>
            <w:tcW w:w="2165" w:type="pct"/>
            <w:tcBorders>
              <w:top w:val="nil"/>
              <w:left w:val="nil"/>
              <w:bottom w:val="nil"/>
              <w:right w:val="nil"/>
            </w:tcBorders>
            <w:shd w:val="clear" w:color="000000" w:fill="FFFFFF"/>
            <w:noWrap/>
            <w:vAlign w:val="center"/>
            <w:hideMark/>
          </w:tcPr>
          <w:p w14:paraId="113F1863"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Transport and communication</w:t>
            </w:r>
          </w:p>
        </w:tc>
        <w:tc>
          <w:tcPr>
            <w:tcW w:w="557" w:type="pct"/>
            <w:tcBorders>
              <w:top w:val="nil"/>
              <w:left w:val="nil"/>
              <w:bottom w:val="nil"/>
              <w:right w:val="nil"/>
            </w:tcBorders>
            <w:shd w:val="clear" w:color="000000" w:fill="FFFFFF"/>
            <w:noWrap/>
            <w:vAlign w:val="center"/>
            <w:hideMark/>
          </w:tcPr>
          <w:p w14:paraId="3C975A8B"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104</w:t>
            </w:r>
          </w:p>
        </w:tc>
        <w:tc>
          <w:tcPr>
            <w:tcW w:w="84" w:type="pct"/>
            <w:tcBorders>
              <w:top w:val="nil"/>
              <w:left w:val="nil"/>
              <w:bottom w:val="nil"/>
              <w:right w:val="nil"/>
            </w:tcBorders>
            <w:shd w:val="clear" w:color="000000" w:fill="FFFFFF"/>
            <w:noWrap/>
            <w:vAlign w:val="center"/>
            <w:hideMark/>
          </w:tcPr>
          <w:p w14:paraId="15795267"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9" w:type="pct"/>
            <w:tcBorders>
              <w:top w:val="nil"/>
              <w:left w:val="nil"/>
              <w:bottom w:val="nil"/>
              <w:right w:val="nil"/>
            </w:tcBorders>
            <w:shd w:val="clear" w:color="000000" w:fill="E6F2FF"/>
            <w:noWrap/>
            <w:vAlign w:val="center"/>
            <w:hideMark/>
          </w:tcPr>
          <w:p w14:paraId="6A5AECF7"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102</w:t>
            </w:r>
          </w:p>
        </w:tc>
        <w:tc>
          <w:tcPr>
            <w:tcW w:w="549" w:type="pct"/>
            <w:tcBorders>
              <w:top w:val="nil"/>
              <w:left w:val="nil"/>
              <w:bottom w:val="nil"/>
              <w:right w:val="nil"/>
            </w:tcBorders>
            <w:shd w:val="clear" w:color="000000" w:fill="FFFFFF"/>
            <w:noWrap/>
            <w:vAlign w:val="center"/>
            <w:hideMark/>
          </w:tcPr>
          <w:p w14:paraId="3D41BEB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205</w:t>
            </w:r>
          </w:p>
        </w:tc>
        <w:tc>
          <w:tcPr>
            <w:tcW w:w="549" w:type="pct"/>
            <w:tcBorders>
              <w:top w:val="nil"/>
              <w:left w:val="nil"/>
              <w:bottom w:val="nil"/>
              <w:right w:val="nil"/>
            </w:tcBorders>
            <w:shd w:val="clear" w:color="000000" w:fill="FFFFFF"/>
            <w:noWrap/>
            <w:vAlign w:val="center"/>
            <w:hideMark/>
          </w:tcPr>
          <w:p w14:paraId="1E3F0791"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69</w:t>
            </w:r>
          </w:p>
        </w:tc>
        <w:tc>
          <w:tcPr>
            <w:tcW w:w="549" w:type="pct"/>
            <w:tcBorders>
              <w:top w:val="nil"/>
              <w:left w:val="nil"/>
              <w:bottom w:val="nil"/>
              <w:right w:val="nil"/>
            </w:tcBorders>
            <w:shd w:val="clear" w:color="000000" w:fill="FFFFFF"/>
            <w:noWrap/>
            <w:vAlign w:val="center"/>
            <w:hideMark/>
          </w:tcPr>
          <w:p w14:paraId="73121446"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92</w:t>
            </w:r>
          </w:p>
        </w:tc>
      </w:tr>
      <w:tr w:rsidR="00966F5F" w:rsidRPr="000177D7" w14:paraId="06312031" w14:textId="77777777" w:rsidTr="00966F5F">
        <w:trPr>
          <w:divId w:val="2059626998"/>
          <w:trHeight w:val="225"/>
        </w:trPr>
        <w:tc>
          <w:tcPr>
            <w:tcW w:w="2165" w:type="pct"/>
            <w:tcBorders>
              <w:top w:val="nil"/>
              <w:left w:val="nil"/>
              <w:bottom w:val="nil"/>
              <w:right w:val="nil"/>
            </w:tcBorders>
            <w:shd w:val="clear" w:color="000000" w:fill="FFFFFF"/>
            <w:noWrap/>
            <w:vAlign w:val="center"/>
            <w:hideMark/>
          </w:tcPr>
          <w:p w14:paraId="0A8DB3EB"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Other economic affairs</w:t>
            </w:r>
          </w:p>
        </w:tc>
        <w:tc>
          <w:tcPr>
            <w:tcW w:w="557" w:type="pct"/>
            <w:tcBorders>
              <w:top w:val="nil"/>
              <w:left w:val="nil"/>
              <w:bottom w:val="nil"/>
              <w:right w:val="nil"/>
            </w:tcBorders>
            <w:shd w:val="clear" w:color="000000" w:fill="FFFFFF"/>
            <w:noWrap/>
            <w:vAlign w:val="center"/>
            <w:hideMark/>
          </w:tcPr>
          <w:p w14:paraId="793BFAC3"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833</w:t>
            </w:r>
          </w:p>
        </w:tc>
        <w:tc>
          <w:tcPr>
            <w:tcW w:w="84" w:type="pct"/>
            <w:tcBorders>
              <w:top w:val="nil"/>
              <w:left w:val="nil"/>
              <w:bottom w:val="nil"/>
              <w:right w:val="nil"/>
            </w:tcBorders>
            <w:shd w:val="clear" w:color="000000" w:fill="FFFFFF"/>
            <w:noWrap/>
            <w:vAlign w:val="center"/>
            <w:hideMark/>
          </w:tcPr>
          <w:p w14:paraId="0D0FF41E"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9" w:type="pct"/>
            <w:tcBorders>
              <w:top w:val="nil"/>
              <w:left w:val="nil"/>
              <w:bottom w:val="nil"/>
              <w:right w:val="nil"/>
            </w:tcBorders>
            <w:shd w:val="clear" w:color="000000" w:fill="E6F2FF"/>
            <w:noWrap/>
            <w:vAlign w:val="center"/>
            <w:hideMark/>
          </w:tcPr>
          <w:p w14:paraId="3814DE51"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935</w:t>
            </w:r>
          </w:p>
        </w:tc>
        <w:tc>
          <w:tcPr>
            <w:tcW w:w="549" w:type="pct"/>
            <w:tcBorders>
              <w:top w:val="nil"/>
              <w:left w:val="nil"/>
              <w:bottom w:val="nil"/>
              <w:right w:val="nil"/>
            </w:tcBorders>
            <w:shd w:val="clear" w:color="000000" w:fill="FFFFFF"/>
            <w:noWrap/>
            <w:vAlign w:val="center"/>
            <w:hideMark/>
          </w:tcPr>
          <w:p w14:paraId="13A1A4D7"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574</w:t>
            </w:r>
          </w:p>
        </w:tc>
        <w:tc>
          <w:tcPr>
            <w:tcW w:w="549" w:type="pct"/>
            <w:tcBorders>
              <w:top w:val="nil"/>
              <w:left w:val="nil"/>
              <w:bottom w:val="nil"/>
              <w:right w:val="nil"/>
            </w:tcBorders>
            <w:shd w:val="clear" w:color="000000" w:fill="FFFFFF"/>
            <w:noWrap/>
            <w:vAlign w:val="center"/>
            <w:hideMark/>
          </w:tcPr>
          <w:p w14:paraId="3B3D96A9"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520</w:t>
            </w:r>
          </w:p>
        </w:tc>
        <w:tc>
          <w:tcPr>
            <w:tcW w:w="549" w:type="pct"/>
            <w:tcBorders>
              <w:top w:val="nil"/>
              <w:left w:val="nil"/>
              <w:bottom w:val="nil"/>
              <w:right w:val="nil"/>
            </w:tcBorders>
            <w:shd w:val="clear" w:color="000000" w:fill="FFFFFF"/>
            <w:noWrap/>
            <w:vAlign w:val="center"/>
            <w:hideMark/>
          </w:tcPr>
          <w:p w14:paraId="44C9A0F8"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508</w:t>
            </w:r>
          </w:p>
        </w:tc>
      </w:tr>
      <w:tr w:rsidR="00966F5F" w:rsidRPr="000177D7" w14:paraId="763623D7" w14:textId="77777777" w:rsidTr="00966F5F">
        <w:trPr>
          <w:divId w:val="2059626998"/>
          <w:trHeight w:val="225"/>
        </w:trPr>
        <w:tc>
          <w:tcPr>
            <w:tcW w:w="2165" w:type="pct"/>
            <w:tcBorders>
              <w:top w:val="nil"/>
              <w:left w:val="nil"/>
              <w:bottom w:val="nil"/>
              <w:right w:val="nil"/>
            </w:tcBorders>
            <w:shd w:val="clear" w:color="000000" w:fill="FFFFFF"/>
            <w:noWrap/>
            <w:vAlign w:val="center"/>
            <w:hideMark/>
          </w:tcPr>
          <w:p w14:paraId="25AC9FF7"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Other purposes</w:t>
            </w:r>
          </w:p>
        </w:tc>
        <w:tc>
          <w:tcPr>
            <w:tcW w:w="557" w:type="pct"/>
            <w:tcBorders>
              <w:top w:val="nil"/>
              <w:left w:val="nil"/>
              <w:bottom w:val="single" w:sz="4" w:space="0" w:color="293F5B"/>
              <w:right w:val="nil"/>
            </w:tcBorders>
            <w:shd w:val="clear" w:color="000000" w:fill="FFFFFF"/>
            <w:noWrap/>
            <w:vAlign w:val="center"/>
            <w:hideMark/>
          </w:tcPr>
          <w:p w14:paraId="6A8187FE"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4</w:t>
            </w:r>
          </w:p>
        </w:tc>
        <w:tc>
          <w:tcPr>
            <w:tcW w:w="84" w:type="pct"/>
            <w:tcBorders>
              <w:top w:val="nil"/>
              <w:left w:val="nil"/>
              <w:bottom w:val="nil"/>
              <w:right w:val="nil"/>
            </w:tcBorders>
            <w:shd w:val="clear" w:color="000000" w:fill="FFFFFF"/>
            <w:noWrap/>
            <w:vAlign w:val="center"/>
            <w:hideMark/>
          </w:tcPr>
          <w:p w14:paraId="064AFD22"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9" w:type="pct"/>
            <w:tcBorders>
              <w:top w:val="nil"/>
              <w:left w:val="nil"/>
              <w:bottom w:val="single" w:sz="4" w:space="0" w:color="293F5B"/>
              <w:right w:val="nil"/>
            </w:tcBorders>
            <w:shd w:val="clear" w:color="000000" w:fill="E6F2FF"/>
            <w:noWrap/>
            <w:vAlign w:val="center"/>
            <w:hideMark/>
          </w:tcPr>
          <w:p w14:paraId="05DDBD5F"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185</w:t>
            </w:r>
          </w:p>
        </w:tc>
        <w:tc>
          <w:tcPr>
            <w:tcW w:w="549" w:type="pct"/>
            <w:tcBorders>
              <w:top w:val="nil"/>
              <w:left w:val="nil"/>
              <w:bottom w:val="single" w:sz="4" w:space="0" w:color="293F5B"/>
              <w:right w:val="nil"/>
            </w:tcBorders>
            <w:shd w:val="clear" w:color="000000" w:fill="FFFFFF"/>
            <w:noWrap/>
            <w:vAlign w:val="center"/>
            <w:hideMark/>
          </w:tcPr>
          <w:p w14:paraId="26B6ABF2"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359</w:t>
            </w:r>
          </w:p>
        </w:tc>
        <w:tc>
          <w:tcPr>
            <w:tcW w:w="549" w:type="pct"/>
            <w:tcBorders>
              <w:top w:val="nil"/>
              <w:left w:val="nil"/>
              <w:bottom w:val="single" w:sz="4" w:space="0" w:color="293F5B"/>
              <w:right w:val="nil"/>
            </w:tcBorders>
            <w:shd w:val="clear" w:color="000000" w:fill="FFFFFF"/>
            <w:noWrap/>
            <w:vAlign w:val="center"/>
            <w:hideMark/>
          </w:tcPr>
          <w:p w14:paraId="48EF32DD"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339</w:t>
            </w:r>
          </w:p>
        </w:tc>
        <w:tc>
          <w:tcPr>
            <w:tcW w:w="549" w:type="pct"/>
            <w:tcBorders>
              <w:top w:val="nil"/>
              <w:left w:val="nil"/>
              <w:bottom w:val="single" w:sz="4" w:space="0" w:color="293F5B"/>
              <w:right w:val="nil"/>
            </w:tcBorders>
            <w:shd w:val="clear" w:color="000000" w:fill="FFFFFF"/>
            <w:noWrap/>
            <w:vAlign w:val="center"/>
            <w:hideMark/>
          </w:tcPr>
          <w:p w14:paraId="1B7F1AD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319</w:t>
            </w:r>
          </w:p>
        </w:tc>
      </w:tr>
      <w:tr w:rsidR="00966F5F" w:rsidRPr="000177D7" w14:paraId="308C8430" w14:textId="77777777" w:rsidTr="00966F5F">
        <w:trPr>
          <w:divId w:val="2059626998"/>
          <w:trHeight w:val="225"/>
        </w:trPr>
        <w:tc>
          <w:tcPr>
            <w:tcW w:w="2165" w:type="pct"/>
            <w:tcBorders>
              <w:top w:val="nil"/>
              <w:left w:val="nil"/>
              <w:bottom w:val="nil"/>
              <w:right w:val="nil"/>
            </w:tcBorders>
            <w:shd w:val="clear" w:color="000000" w:fill="FFFFFF"/>
            <w:vAlign w:val="center"/>
            <w:hideMark/>
          </w:tcPr>
          <w:p w14:paraId="1609D89B"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 xml:space="preserve">General government purchases </w:t>
            </w:r>
          </w:p>
        </w:tc>
        <w:tc>
          <w:tcPr>
            <w:tcW w:w="557" w:type="pct"/>
            <w:tcBorders>
              <w:top w:val="single" w:sz="4" w:space="0" w:color="293F5B"/>
              <w:left w:val="nil"/>
              <w:bottom w:val="nil"/>
              <w:right w:val="nil"/>
            </w:tcBorders>
            <w:shd w:val="clear" w:color="000000" w:fill="FFFFFF"/>
            <w:noWrap/>
            <w:vAlign w:val="center"/>
            <w:hideMark/>
          </w:tcPr>
          <w:p w14:paraId="12C7828F"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84" w:type="pct"/>
            <w:tcBorders>
              <w:top w:val="nil"/>
              <w:left w:val="nil"/>
              <w:bottom w:val="nil"/>
              <w:right w:val="nil"/>
            </w:tcBorders>
            <w:shd w:val="clear" w:color="000000" w:fill="FFFFFF"/>
            <w:noWrap/>
            <w:vAlign w:val="center"/>
            <w:hideMark/>
          </w:tcPr>
          <w:p w14:paraId="0AE87009"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9" w:type="pct"/>
            <w:tcBorders>
              <w:top w:val="single" w:sz="4" w:space="0" w:color="293F5B"/>
              <w:left w:val="nil"/>
              <w:bottom w:val="nil"/>
              <w:right w:val="nil"/>
            </w:tcBorders>
            <w:shd w:val="clear" w:color="000000" w:fill="E6F2FF"/>
            <w:noWrap/>
            <w:vAlign w:val="center"/>
            <w:hideMark/>
          </w:tcPr>
          <w:p w14:paraId="121EB2B5"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9" w:type="pct"/>
            <w:tcBorders>
              <w:top w:val="single" w:sz="4" w:space="0" w:color="293F5B"/>
              <w:left w:val="nil"/>
              <w:bottom w:val="nil"/>
              <w:right w:val="nil"/>
            </w:tcBorders>
            <w:shd w:val="clear" w:color="000000" w:fill="FFFFFF"/>
            <w:noWrap/>
            <w:vAlign w:val="center"/>
            <w:hideMark/>
          </w:tcPr>
          <w:p w14:paraId="3EBA8E63"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9" w:type="pct"/>
            <w:tcBorders>
              <w:top w:val="single" w:sz="4" w:space="0" w:color="293F5B"/>
              <w:left w:val="nil"/>
              <w:bottom w:val="nil"/>
              <w:right w:val="nil"/>
            </w:tcBorders>
            <w:shd w:val="clear" w:color="000000" w:fill="FFFFFF"/>
            <w:noWrap/>
            <w:vAlign w:val="center"/>
            <w:hideMark/>
          </w:tcPr>
          <w:p w14:paraId="15F5547E"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49" w:type="pct"/>
            <w:tcBorders>
              <w:top w:val="single" w:sz="4" w:space="0" w:color="293F5B"/>
              <w:left w:val="nil"/>
              <w:bottom w:val="nil"/>
              <w:right w:val="nil"/>
            </w:tcBorders>
            <w:shd w:val="clear" w:color="000000" w:fill="FFFFFF"/>
            <w:noWrap/>
            <w:vAlign w:val="center"/>
            <w:hideMark/>
          </w:tcPr>
          <w:p w14:paraId="7FB72828"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r>
      <w:tr w:rsidR="00966F5F" w:rsidRPr="000177D7" w14:paraId="38C7E8DD" w14:textId="77777777" w:rsidTr="00966F5F">
        <w:trPr>
          <w:divId w:val="2059626998"/>
          <w:trHeight w:val="225"/>
        </w:trPr>
        <w:tc>
          <w:tcPr>
            <w:tcW w:w="2165" w:type="pct"/>
            <w:tcBorders>
              <w:top w:val="nil"/>
              <w:left w:val="nil"/>
              <w:bottom w:val="single" w:sz="4" w:space="0" w:color="293F5B"/>
              <w:right w:val="nil"/>
            </w:tcBorders>
            <w:shd w:val="clear" w:color="000000" w:fill="FFFFFF"/>
            <w:vAlign w:val="center"/>
            <w:hideMark/>
          </w:tcPr>
          <w:p w14:paraId="19B7F072" w14:textId="05529CBD" w:rsidR="00966F5F" w:rsidRPr="000177D7" w:rsidRDefault="00966F5F" w:rsidP="00966F5F">
            <w:pPr>
              <w:spacing w:before="0" w:after="0" w:line="240" w:lineRule="auto"/>
              <w:ind w:firstLineChars="100" w:firstLine="161"/>
              <w:rPr>
                <w:rFonts w:ascii="Arial" w:hAnsi="Arial" w:cs="Arial"/>
                <w:b/>
                <w:bCs/>
                <w:sz w:val="16"/>
                <w:szCs w:val="16"/>
              </w:rPr>
            </w:pPr>
            <w:r w:rsidRPr="000177D7">
              <w:rPr>
                <w:rFonts w:ascii="Arial" w:hAnsi="Arial" w:cs="Arial"/>
                <w:b/>
                <w:bCs/>
                <w:sz w:val="16"/>
                <w:szCs w:val="16"/>
              </w:rPr>
              <w:t>of non</w:t>
            </w:r>
            <w:r w:rsidR="00362F43" w:rsidRPr="000177D7">
              <w:rPr>
                <w:rFonts w:ascii="Arial" w:hAnsi="Arial" w:cs="Arial"/>
                <w:b/>
                <w:bCs/>
                <w:sz w:val="16"/>
                <w:szCs w:val="16"/>
              </w:rPr>
              <w:noBreakHyphen/>
            </w:r>
            <w:r w:rsidRPr="000177D7">
              <w:rPr>
                <w:rFonts w:ascii="Arial" w:hAnsi="Arial" w:cs="Arial"/>
                <w:b/>
                <w:bCs/>
                <w:sz w:val="16"/>
                <w:szCs w:val="16"/>
              </w:rPr>
              <w:t>financial assets</w:t>
            </w:r>
          </w:p>
        </w:tc>
        <w:tc>
          <w:tcPr>
            <w:tcW w:w="557" w:type="pct"/>
            <w:tcBorders>
              <w:top w:val="nil"/>
              <w:left w:val="nil"/>
              <w:bottom w:val="single" w:sz="4" w:space="0" w:color="293F5B"/>
              <w:right w:val="nil"/>
            </w:tcBorders>
            <w:shd w:val="clear" w:color="000000" w:fill="FFFFFF"/>
            <w:noWrap/>
            <w:vAlign w:val="center"/>
            <w:hideMark/>
          </w:tcPr>
          <w:p w14:paraId="408FF212"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18,772</w:t>
            </w:r>
          </w:p>
        </w:tc>
        <w:tc>
          <w:tcPr>
            <w:tcW w:w="84" w:type="pct"/>
            <w:tcBorders>
              <w:top w:val="nil"/>
              <w:left w:val="nil"/>
              <w:bottom w:val="single" w:sz="4" w:space="0" w:color="293F5B"/>
              <w:right w:val="nil"/>
            </w:tcBorders>
            <w:shd w:val="clear" w:color="000000" w:fill="FFFFFF"/>
            <w:noWrap/>
            <w:vAlign w:val="center"/>
            <w:hideMark/>
          </w:tcPr>
          <w:p w14:paraId="6D468044"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49" w:type="pct"/>
            <w:tcBorders>
              <w:top w:val="nil"/>
              <w:left w:val="nil"/>
              <w:bottom w:val="single" w:sz="4" w:space="0" w:color="293F5B"/>
              <w:right w:val="nil"/>
            </w:tcBorders>
            <w:shd w:val="clear" w:color="000000" w:fill="E6F2FF"/>
            <w:noWrap/>
            <w:vAlign w:val="center"/>
            <w:hideMark/>
          </w:tcPr>
          <w:p w14:paraId="44B3A7D7"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23,317</w:t>
            </w:r>
          </w:p>
        </w:tc>
        <w:tc>
          <w:tcPr>
            <w:tcW w:w="549" w:type="pct"/>
            <w:tcBorders>
              <w:top w:val="nil"/>
              <w:left w:val="nil"/>
              <w:bottom w:val="single" w:sz="4" w:space="0" w:color="293F5B"/>
              <w:right w:val="nil"/>
            </w:tcBorders>
            <w:shd w:val="clear" w:color="000000" w:fill="FFFFFF"/>
            <w:noWrap/>
            <w:vAlign w:val="center"/>
            <w:hideMark/>
          </w:tcPr>
          <w:p w14:paraId="3B3AB5C1"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23,846</w:t>
            </w:r>
          </w:p>
        </w:tc>
        <w:tc>
          <w:tcPr>
            <w:tcW w:w="549" w:type="pct"/>
            <w:tcBorders>
              <w:top w:val="nil"/>
              <w:left w:val="nil"/>
              <w:bottom w:val="single" w:sz="4" w:space="0" w:color="293F5B"/>
              <w:right w:val="nil"/>
            </w:tcBorders>
            <w:shd w:val="clear" w:color="000000" w:fill="FFFFFF"/>
            <w:noWrap/>
            <w:vAlign w:val="center"/>
            <w:hideMark/>
          </w:tcPr>
          <w:p w14:paraId="565B6E00"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23,934</w:t>
            </w:r>
          </w:p>
        </w:tc>
        <w:tc>
          <w:tcPr>
            <w:tcW w:w="549" w:type="pct"/>
            <w:tcBorders>
              <w:top w:val="nil"/>
              <w:left w:val="nil"/>
              <w:bottom w:val="single" w:sz="4" w:space="0" w:color="293F5B"/>
              <w:right w:val="nil"/>
            </w:tcBorders>
            <w:shd w:val="clear" w:color="000000" w:fill="FFFFFF"/>
            <w:noWrap/>
            <w:vAlign w:val="center"/>
            <w:hideMark/>
          </w:tcPr>
          <w:p w14:paraId="0C97DB62"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23,614</w:t>
            </w:r>
          </w:p>
        </w:tc>
      </w:tr>
    </w:tbl>
    <w:p w14:paraId="4123071F" w14:textId="42D46C86" w:rsidR="00F70418" w:rsidRDefault="00F70418" w:rsidP="00CA22CD">
      <w:r>
        <w:br w:type="page"/>
      </w:r>
    </w:p>
    <w:p w14:paraId="77D5127D" w14:textId="56AAD64C" w:rsidR="00F70418" w:rsidRPr="00C426D8" w:rsidRDefault="00F70418" w:rsidP="00C426D8">
      <w:pPr>
        <w:pStyle w:val="Heading1"/>
        <w:rPr>
          <w:sz w:val="28"/>
          <w:szCs w:val="28"/>
        </w:rPr>
      </w:pPr>
      <w:bookmarkStart w:id="152" w:name="_Toc99203696"/>
      <w:bookmarkStart w:id="153" w:name="_Toc117358189"/>
      <w:r w:rsidRPr="00C426D8">
        <w:rPr>
          <w:sz w:val="28"/>
          <w:szCs w:val="28"/>
        </w:rPr>
        <w:t>Appendix A: Expense by function and sub</w:t>
      </w:r>
      <w:r w:rsidR="00C426D8">
        <w:rPr>
          <w:sz w:val="28"/>
          <w:szCs w:val="28"/>
        </w:rPr>
        <w:t>-</w:t>
      </w:r>
      <w:r w:rsidRPr="00C426D8">
        <w:rPr>
          <w:sz w:val="28"/>
          <w:szCs w:val="28"/>
        </w:rPr>
        <w:t>function</w:t>
      </w:r>
      <w:bookmarkEnd w:id="150"/>
      <w:bookmarkEnd w:id="151"/>
      <w:bookmarkEnd w:id="152"/>
      <w:bookmarkEnd w:id="153"/>
    </w:p>
    <w:p w14:paraId="6D392944" w14:textId="166BDB9A" w:rsidR="00966F5F" w:rsidRPr="000177D7" w:rsidRDefault="001E5404" w:rsidP="00526CF4">
      <w:pPr>
        <w:pStyle w:val="TableHeading"/>
        <w:rPr>
          <w:rFonts w:asciiTheme="minorHAnsi" w:eastAsiaTheme="minorHAnsi" w:hAnsiTheme="minorHAnsi" w:cstheme="minorBidi"/>
          <w:b w:val="0"/>
          <w:sz w:val="22"/>
          <w:szCs w:val="22"/>
          <w:lang w:eastAsia="en-US"/>
        </w:rPr>
      </w:pPr>
      <w:r w:rsidRPr="000177D7">
        <w:t>Table 6</w:t>
      </w:r>
      <w:r w:rsidR="00F70418" w:rsidRPr="000177D7">
        <w:t>A.1: Estimates of expenses by function and sub</w:t>
      </w:r>
      <w:r w:rsidR="00362F43" w:rsidRPr="000177D7">
        <w:noBreakHyphen/>
      </w:r>
      <w:r w:rsidR="00F70418" w:rsidRPr="000177D7">
        <w:t>function</w:t>
      </w:r>
      <w:bookmarkStart w:id="154" w:name="_1727774421"/>
      <w:bookmarkEnd w:id="154"/>
    </w:p>
    <w:tbl>
      <w:tblPr>
        <w:tblW w:w="5000" w:type="pct"/>
        <w:tblCellMar>
          <w:left w:w="0" w:type="dxa"/>
          <w:right w:w="28" w:type="dxa"/>
        </w:tblCellMar>
        <w:tblLook w:val="04A0" w:firstRow="1" w:lastRow="0" w:firstColumn="1" w:lastColumn="0" w:noHBand="0" w:noVBand="1"/>
        <w:tblCaption w:val="Table"/>
      </w:tblPr>
      <w:tblGrid>
        <w:gridCol w:w="3319"/>
        <w:gridCol w:w="872"/>
        <w:gridCol w:w="91"/>
        <w:gridCol w:w="857"/>
        <w:gridCol w:w="857"/>
        <w:gridCol w:w="857"/>
        <w:gridCol w:w="857"/>
      </w:tblGrid>
      <w:tr w:rsidR="00966F5F" w:rsidRPr="000177D7" w14:paraId="6279B55F" w14:textId="77777777" w:rsidTr="00966F5F">
        <w:trPr>
          <w:divId w:val="443304547"/>
          <w:trHeight w:val="225"/>
        </w:trPr>
        <w:tc>
          <w:tcPr>
            <w:tcW w:w="2152" w:type="pct"/>
            <w:tcBorders>
              <w:top w:val="single" w:sz="4" w:space="0" w:color="293F5B"/>
              <w:left w:val="nil"/>
              <w:bottom w:val="nil"/>
              <w:right w:val="nil"/>
            </w:tcBorders>
            <w:shd w:val="clear" w:color="000000" w:fill="FFFFFF"/>
            <w:noWrap/>
            <w:vAlign w:val="center"/>
            <w:hideMark/>
          </w:tcPr>
          <w:p w14:paraId="5C3D1AD8" w14:textId="4DD7DCA9"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65" w:type="pct"/>
            <w:tcBorders>
              <w:top w:val="single" w:sz="4" w:space="0" w:color="293F5B"/>
              <w:left w:val="nil"/>
              <w:bottom w:val="single" w:sz="4" w:space="0" w:color="293F5B"/>
              <w:right w:val="nil"/>
            </w:tcBorders>
            <w:shd w:val="clear" w:color="000000" w:fill="FFFFFF"/>
            <w:noWrap/>
            <w:vAlign w:val="center"/>
            <w:hideMark/>
          </w:tcPr>
          <w:p w14:paraId="2F3BBB65" w14:textId="77777777" w:rsidR="00966F5F" w:rsidRPr="000177D7" w:rsidRDefault="00966F5F" w:rsidP="00966F5F">
            <w:pPr>
              <w:spacing w:before="0" w:after="0" w:line="240" w:lineRule="auto"/>
              <w:jc w:val="center"/>
              <w:rPr>
                <w:rFonts w:ascii="Arial" w:hAnsi="Arial" w:cs="Arial"/>
                <w:sz w:val="16"/>
                <w:szCs w:val="16"/>
              </w:rPr>
            </w:pPr>
            <w:r w:rsidRPr="000177D7">
              <w:rPr>
                <w:rFonts w:ascii="Arial" w:hAnsi="Arial" w:cs="Arial"/>
                <w:sz w:val="16"/>
                <w:szCs w:val="16"/>
              </w:rPr>
              <w:t>Actual</w:t>
            </w:r>
          </w:p>
        </w:tc>
        <w:tc>
          <w:tcPr>
            <w:tcW w:w="59" w:type="pct"/>
            <w:tcBorders>
              <w:top w:val="single" w:sz="4" w:space="0" w:color="293F5B"/>
              <w:left w:val="nil"/>
              <w:bottom w:val="nil"/>
              <w:right w:val="nil"/>
            </w:tcBorders>
            <w:shd w:val="clear" w:color="000000" w:fill="FFFFFF"/>
            <w:noWrap/>
            <w:vAlign w:val="center"/>
            <w:hideMark/>
          </w:tcPr>
          <w:p w14:paraId="2190CCE3"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 </w:t>
            </w:r>
          </w:p>
        </w:tc>
        <w:tc>
          <w:tcPr>
            <w:tcW w:w="2225" w:type="pct"/>
            <w:gridSpan w:val="4"/>
            <w:tcBorders>
              <w:top w:val="single" w:sz="4" w:space="0" w:color="293F5B"/>
              <w:left w:val="nil"/>
              <w:bottom w:val="single" w:sz="4" w:space="0" w:color="293F5B"/>
              <w:right w:val="nil"/>
            </w:tcBorders>
            <w:shd w:val="clear" w:color="000000" w:fill="FFFFFF"/>
            <w:noWrap/>
            <w:vAlign w:val="center"/>
            <w:hideMark/>
          </w:tcPr>
          <w:p w14:paraId="4B10E6F9" w14:textId="77777777" w:rsidR="00966F5F" w:rsidRPr="000177D7" w:rsidRDefault="00966F5F" w:rsidP="00966F5F">
            <w:pPr>
              <w:spacing w:before="0" w:after="0" w:line="240" w:lineRule="auto"/>
              <w:jc w:val="center"/>
              <w:rPr>
                <w:rFonts w:ascii="Arial" w:hAnsi="Arial" w:cs="Arial"/>
                <w:sz w:val="16"/>
                <w:szCs w:val="16"/>
              </w:rPr>
            </w:pPr>
            <w:r w:rsidRPr="000177D7">
              <w:rPr>
                <w:rFonts w:ascii="Arial" w:hAnsi="Arial" w:cs="Arial"/>
                <w:sz w:val="16"/>
                <w:szCs w:val="16"/>
              </w:rPr>
              <w:t>Estimates</w:t>
            </w:r>
          </w:p>
        </w:tc>
      </w:tr>
      <w:tr w:rsidR="00966F5F" w:rsidRPr="000177D7" w14:paraId="31294FEC" w14:textId="77777777" w:rsidTr="00966F5F">
        <w:trPr>
          <w:divId w:val="443304547"/>
          <w:trHeight w:val="225"/>
        </w:trPr>
        <w:tc>
          <w:tcPr>
            <w:tcW w:w="2152" w:type="pct"/>
            <w:tcBorders>
              <w:top w:val="nil"/>
              <w:left w:val="nil"/>
              <w:bottom w:val="nil"/>
              <w:right w:val="nil"/>
            </w:tcBorders>
            <w:shd w:val="clear" w:color="000000" w:fill="FFFFFF"/>
            <w:noWrap/>
            <w:vAlign w:val="center"/>
            <w:hideMark/>
          </w:tcPr>
          <w:p w14:paraId="722FF252"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65" w:type="pct"/>
            <w:tcBorders>
              <w:top w:val="single" w:sz="4" w:space="0" w:color="293F5B"/>
              <w:left w:val="nil"/>
              <w:bottom w:val="nil"/>
              <w:right w:val="nil"/>
            </w:tcBorders>
            <w:shd w:val="clear" w:color="000000" w:fill="FFFFFF"/>
            <w:noWrap/>
            <w:vAlign w:val="center"/>
            <w:hideMark/>
          </w:tcPr>
          <w:p w14:paraId="34703AD0" w14:textId="462D078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2021</w:t>
            </w:r>
            <w:r w:rsidR="00362F43" w:rsidRPr="000177D7">
              <w:rPr>
                <w:rFonts w:ascii="Arial" w:hAnsi="Arial" w:cs="Arial"/>
                <w:sz w:val="16"/>
                <w:szCs w:val="16"/>
              </w:rPr>
              <w:noBreakHyphen/>
            </w:r>
            <w:r w:rsidRPr="000177D7">
              <w:rPr>
                <w:rFonts w:ascii="Arial" w:hAnsi="Arial" w:cs="Arial"/>
                <w:sz w:val="16"/>
                <w:szCs w:val="16"/>
              </w:rPr>
              <w:t>22</w:t>
            </w:r>
          </w:p>
        </w:tc>
        <w:tc>
          <w:tcPr>
            <w:tcW w:w="59" w:type="pct"/>
            <w:tcBorders>
              <w:top w:val="nil"/>
              <w:left w:val="nil"/>
              <w:bottom w:val="nil"/>
              <w:right w:val="nil"/>
            </w:tcBorders>
            <w:shd w:val="clear" w:color="000000" w:fill="FFFFFF"/>
            <w:noWrap/>
            <w:vAlign w:val="center"/>
            <w:hideMark/>
          </w:tcPr>
          <w:p w14:paraId="508CFD53"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E6F2FF"/>
            <w:noWrap/>
            <w:vAlign w:val="center"/>
            <w:hideMark/>
          </w:tcPr>
          <w:p w14:paraId="4BDF4918" w14:textId="71AD3BE1"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2022</w:t>
            </w:r>
            <w:r w:rsidR="00362F43" w:rsidRPr="000177D7">
              <w:rPr>
                <w:rFonts w:ascii="Arial" w:hAnsi="Arial" w:cs="Arial"/>
                <w:sz w:val="16"/>
                <w:szCs w:val="16"/>
              </w:rPr>
              <w:noBreakHyphen/>
            </w:r>
            <w:r w:rsidRPr="000177D7">
              <w:rPr>
                <w:rFonts w:ascii="Arial" w:hAnsi="Arial" w:cs="Arial"/>
                <w:sz w:val="16"/>
                <w:szCs w:val="16"/>
              </w:rPr>
              <w:t>23</w:t>
            </w:r>
          </w:p>
        </w:tc>
        <w:tc>
          <w:tcPr>
            <w:tcW w:w="556" w:type="pct"/>
            <w:tcBorders>
              <w:top w:val="single" w:sz="4" w:space="0" w:color="293F5B"/>
              <w:left w:val="nil"/>
              <w:bottom w:val="nil"/>
              <w:right w:val="nil"/>
            </w:tcBorders>
            <w:shd w:val="clear" w:color="000000" w:fill="FFFFFF"/>
            <w:noWrap/>
            <w:vAlign w:val="center"/>
            <w:hideMark/>
          </w:tcPr>
          <w:p w14:paraId="500405CB" w14:textId="14C05F0F"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2023</w:t>
            </w:r>
            <w:r w:rsidR="00362F43" w:rsidRPr="000177D7">
              <w:rPr>
                <w:rFonts w:ascii="Arial" w:hAnsi="Arial" w:cs="Arial"/>
                <w:sz w:val="16"/>
                <w:szCs w:val="16"/>
              </w:rPr>
              <w:noBreakHyphen/>
            </w:r>
            <w:r w:rsidRPr="000177D7">
              <w:rPr>
                <w:rFonts w:ascii="Arial" w:hAnsi="Arial" w:cs="Arial"/>
                <w:sz w:val="16"/>
                <w:szCs w:val="16"/>
              </w:rPr>
              <w:t>24</w:t>
            </w:r>
          </w:p>
        </w:tc>
        <w:tc>
          <w:tcPr>
            <w:tcW w:w="556" w:type="pct"/>
            <w:tcBorders>
              <w:top w:val="single" w:sz="4" w:space="0" w:color="293F5B"/>
              <w:left w:val="nil"/>
              <w:bottom w:val="nil"/>
              <w:right w:val="nil"/>
            </w:tcBorders>
            <w:shd w:val="clear" w:color="000000" w:fill="FFFFFF"/>
            <w:noWrap/>
            <w:vAlign w:val="center"/>
            <w:hideMark/>
          </w:tcPr>
          <w:p w14:paraId="455F220D" w14:textId="58450774"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2024</w:t>
            </w:r>
            <w:r w:rsidR="00362F43" w:rsidRPr="000177D7">
              <w:rPr>
                <w:rFonts w:ascii="Arial" w:hAnsi="Arial" w:cs="Arial"/>
                <w:sz w:val="16"/>
                <w:szCs w:val="16"/>
              </w:rPr>
              <w:noBreakHyphen/>
            </w:r>
            <w:r w:rsidRPr="000177D7">
              <w:rPr>
                <w:rFonts w:ascii="Arial" w:hAnsi="Arial" w:cs="Arial"/>
                <w:sz w:val="16"/>
                <w:szCs w:val="16"/>
              </w:rPr>
              <w:t>25</w:t>
            </w:r>
          </w:p>
        </w:tc>
        <w:tc>
          <w:tcPr>
            <w:tcW w:w="556" w:type="pct"/>
            <w:tcBorders>
              <w:top w:val="single" w:sz="4" w:space="0" w:color="293F5B"/>
              <w:left w:val="nil"/>
              <w:bottom w:val="nil"/>
              <w:right w:val="nil"/>
            </w:tcBorders>
            <w:shd w:val="clear" w:color="000000" w:fill="FFFFFF"/>
            <w:noWrap/>
            <w:vAlign w:val="center"/>
            <w:hideMark/>
          </w:tcPr>
          <w:p w14:paraId="6DAA1660" w14:textId="6E6A4712"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2025</w:t>
            </w:r>
            <w:r w:rsidR="00362F43" w:rsidRPr="000177D7">
              <w:rPr>
                <w:rFonts w:ascii="Arial" w:hAnsi="Arial" w:cs="Arial"/>
                <w:sz w:val="16"/>
                <w:szCs w:val="16"/>
              </w:rPr>
              <w:noBreakHyphen/>
            </w:r>
            <w:r w:rsidRPr="000177D7">
              <w:rPr>
                <w:rFonts w:ascii="Arial" w:hAnsi="Arial" w:cs="Arial"/>
                <w:sz w:val="16"/>
                <w:szCs w:val="16"/>
              </w:rPr>
              <w:t>26</w:t>
            </w:r>
          </w:p>
        </w:tc>
      </w:tr>
      <w:tr w:rsidR="00966F5F" w:rsidRPr="000177D7" w14:paraId="39F37C39" w14:textId="77777777" w:rsidTr="00966F5F">
        <w:trPr>
          <w:divId w:val="443304547"/>
          <w:trHeight w:val="225"/>
        </w:trPr>
        <w:tc>
          <w:tcPr>
            <w:tcW w:w="2152" w:type="pct"/>
            <w:tcBorders>
              <w:top w:val="nil"/>
              <w:left w:val="nil"/>
              <w:bottom w:val="nil"/>
              <w:right w:val="nil"/>
            </w:tcBorders>
            <w:shd w:val="clear" w:color="000000" w:fill="FFFFFF"/>
            <w:noWrap/>
            <w:vAlign w:val="center"/>
            <w:hideMark/>
          </w:tcPr>
          <w:p w14:paraId="18EBCBB5"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65" w:type="pct"/>
            <w:tcBorders>
              <w:top w:val="nil"/>
              <w:left w:val="nil"/>
              <w:bottom w:val="nil"/>
              <w:right w:val="nil"/>
            </w:tcBorders>
            <w:shd w:val="clear" w:color="000000" w:fill="FFFFFF"/>
            <w:noWrap/>
            <w:vAlign w:val="center"/>
            <w:hideMark/>
          </w:tcPr>
          <w:p w14:paraId="28F2905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$m</w:t>
            </w:r>
          </w:p>
        </w:tc>
        <w:tc>
          <w:tcPr>
            <w:tcW w:w="59" w:type="pct"/>
            <w:tcBorders>
              <w:top w:val="nil"/>
              <w:left w:val="nil"/>
              <w:bottom w:val="nil"/>
              <w:right w:val="nil"/>
            </w:tcBorders>
            <w:shd w:val="clear" w:color="000000" w:fill="FFFFFF"/>
            <w:noWrap/>
            <w:vAlign w:val="center"/>
            <w:hideMark/>
          </w:tcPr>
          <w:p w14:paraId="7C98D656"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0E6394EF"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$m</w:t>
            </w:r>
          </w:p>
        </w:tc>
        <w:tc>
          <w:tcPr>
            <w:tcW w:w="556" w:type="pct"/>
            <w:tcBorders>
              <w:top w:val="nil"/>
              <w:left w:val="nil"/>
              <w:bottom w:val="nil"/>
              <w:right w:val="nil"/>
            </w:tcBorders>
            <w:shd w:val="clear" w:color="000000" w:fill="FFFFFF"/>
            <w:noWrap/>
            <w:vAlign w:val="center"/>
            <w:hideMark/>
          </w:tcPr>
          <w:p w14:paraId="1D5559B0"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$m</w:t>
            </w:r>
          </w:p>
        </w:tc>
        <w:tc>
          <w:tcPr>
            <w:tcW w:w="556" w:type="pct"/>
            <w:tcBorders>
              <w:top w:val="nil"/>
              <w:left w:val="nil"/>
              <w:bottom w:val="nil"/>
              <w:right w:val="nil"/>
            </w:tcBorders>
            <w:shd w:val="clear" w:color="000000" w:fill="FFFFFF"/>
            <w:noWrap/>
            <w:vAlign w:val="center"/>
            <w:hideMark/>
          </w:tcPr>
          <w:p w14:paraId="6E5E65A3"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$m</w:t>
            </w:r>
          </w:p>
        </w:tc>
        <w:tc>
          <w:tcPr>
            <w:tcW w:w="556" w:type="pct"/>
            <w:tcBorders>
              <w:top w:val="nil"/>
              <w:left w:val="nil"/>
              <w:bottom w:val="nil"/>
              <w:right w:val="nil"/>
            </w:tcBorders>
            <w:shd w:val="clear" w:color="000000" w:fill="FFFFFF"/>
            <w:noWrap/>
            <w:vAlign w:val="center"/>
            <w:hideMark/>
          </w:tcPr>
          <w:p w14:paraId="366E20F7"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$m</w:t>
            </w:r>
          </w:p>
        </w:tc>
      </w:tr>
      <w:tr w:rsidR="00966F5F" w:rsidRPr="000177D7" w14:paraId="7159C4E2" w14:textId="77777777" w:rsidTr="00966F5F">
        <w:trPr>
          <w:divId w:val="443304547"/>
          <w:trHeight w:val="225"/>
        </w:trPr>
        <w:tc>
          <w:tcPr>
            <w:tcW w:w="2152" w:type="pct"/>
            <w:tcBorders>
              <w:top w:val="nil"/>
              <w:left w:val="nil"/>
              <w:bottom w:val="nil"/>
              <w:right w:val="nil"/>
            </w:tcBorders>
            <w:shd w:val="clear" w:color="000000" w:fill="FFFFFF"/>
            <w:noWrap/>
            <w:vAlign w:val="center"/>
            <w:hideMark/>
          </w:tcPr>
          <w:p w14:paraId="4CF15E0A"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General public services</w:t>
            </w:r>
          </w:p>
        </w:tc>
        <w:tc>
          <w:tcPr>
            <w:tcW w:w="565" w:type="pct"/>
            <w:tcBorders>
              <w:top w:val="single" w:sz="4" w:space="0" w:color="293F5B"/>
              <w:left w:val="nil"/>
              <w:bottom w:val="nil"/>
              <w:right w:val="nil"/>
            </w:tcBorders>
            <w:shd w:val="clear" w:color="000000" w:fill="FFFFFF"/>
            <w:noWrap/>
            <w:vAlign w:val="center"/>
            <w:hideMark/>
          </w:tcPr>
          <w:p w14:paraId="62B17C79"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9" w:type="pct"/>
            <w:tcBorders>
              <w:top w:val="nil"/>
              <w:left w:val="nil"/>
              <w:bottom w:val="nil"/>
              <w:right w:val="nil"/>
            </w:tcBorders>
            <w:shd w:val="clear" w:color="000000" w:fill="FFFFFF"/>
            <w:noWrap/>
            <w:vAlign w:val="center"/>
            <w:hideMark/>
          </w:tcPr>
          <w:p w14:paraId="4E011BCD"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E6F2FF"/>
            <w:noWrap/>
            <w:vAlign w:val="center"/>
            <w:hideMark/>
          </w:tcPr>
          <w:p w14:paraId="1B946C41"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FFFFFF"/>
            <w:noWrap/>
            <w:vAlign w:val="center"/>
            <w:hideMark/>
          </w:tcPr>
          <w:p w14:paraId="2809B8DB"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FFFFFF"/>
            <w:noWrap/>
            <w:vAlign w:val="center"/>
            <w:hideMark/>
          </w:tcPr>
          <w:p w14:paraId="180568BA"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FFFFFF"/>
            <w:noWrap/>
            <w:vAlign w:val="center"/>
            <w:hideMark/>
          </w:tcPr>
          <w:p w14:paraId="228F5FC5"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r>
      <w:tr w:rsidR="00966F5F" w:rsidRPr="000177D7" w14:paraId="6B09EA39" w14:textId="77777777" w:rsidTr="00966F5F">
        <w:trPr>
          <w:divId w:val="443304547"/>
          <w:trHeight w:val="225"/>
        </w:trPr>
        <w:tc>
          <w:tcPr>
            <w:tcW w:w="2152" w:type="pct"/>
            <w:tcBorders>
              <w:top w:val="nil"/>
              <w:left w:val="nil"/>
              <w:bottom w:val="nil"/>
              <w:right w:val="nil"/>
            </w:tcBorders>
            <w:shd w:val="clear" w:color="000000" w:fill="FFFFFF"/>
            <w:noWrap/>
            <w:vAlign w:val="center"/>
            <w:hideMark/>
          </w:tcPr>
          <w:p w14:paraId="1BE2F469"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Legislative and executive affairs</w:t>
            </w:r>
          </w:p>
        </w:tc>
        <w:tc>
          <w:tcPr>
            <w:tcW w:w="565" w:type="pct"/>
            <w:tcBorders>
              <w:top w:val="nil"/>
              <w:left w:val="nil"/>
              <w:bottom w:val="nil"/>
              <w:right w:val="nil"/>
            </w:tcBorders>
            <w:shd w:val="clear" w:color="000000" w:fill="FFFFFF"/>
            <w:noWrap/>
            <w:vAlign w:val="center"/>
            <w:hideMark/>
          </w:tcPr>
          <w:p w14:paraId="6CC71F9B"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1,864</w:t>
            </w:r>
          </w:p>
        </w:tc>
        <w:tc>
          <w:tcPr>
            <w:tcW w:w="59" w:type="pct"/>
            <w:tcBorders>
              <w:top w:val="nil"/>
              <w:left w:val="nil"/>
              <w:bottom w:val="nil"/>
              <w:right w:val="nil"/>
            </w:tcBorders>
            <w:shd w:val="clear" w:color="000000" w:fill="FFFFFF"/>
            <w:noWrap/>
            <w:vAlign w:val="center"/>
            <w:hideMark/>
          </w:tcPr>
          <w:p w14:paraId="2E1477BE"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6242865E"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1,580</w:t>
            </w:r>
          </w:p>
        </w:tc>
        <w:tc>
          <w:tcPr>
            <w:tcW w:w="556" w:type="pct"/>
            <w:tcBorders>
              <w:top w:val="nil"/>
              <w:left w:val="nil"/>
              <w:bottom w:val="nil"/>
              <w:right w:val="nil"/>
            </w:tcBorders>
            <w:shd w:val="clear" w:color="000000" w:fill="FFFFFF"/>
            <w:noWrap/>
            <w:vAlign w:val="center"/>
            <w:hideMark/>
          </w:tcPr>
          <w:p w14:paraId="2D29B5E4"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1,509</w:t>
            </w:r>
          </w:p>
        </w:tc>
        <w:tc>
          <w:tcPr>
            <w:tcW w:w="556" w:type="pct"/>
            <w:tcBorders>
              <w:top w:val="nil"/>
              <w:left w:val="nil"/>
              <w:bottom w:val="nil"/>
              <w:right w:val="nil"/>
            </w:tcBorders>
            <w:shd w:val="clear" w:color="000000" w:fill="FFFFFF"/>
            <w:noWrap/>
            <w:vAlign w:val="center"/>
            <w:hideMark/>
          </w:tcPr>
          <w:p w14:paraId="3433BB54"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1,768</w:t>
            </w:r>
          </w:p>
        </w:tc>
        <w:tc>
          <w:tcPr>
            <w:tcW w:w="556" w:type="pct"/>
            <w:tcBorders>
              <w:top w:val="nil"/>
              <w:left w:val="nil"/>
              <w:bottom w:val="nil"/>
              <w:right w:val="nil"/>
            </w:tcBorders>
            <w:shd w:val="clear" w:color="000000" w:fill="FFFFFF"/>
            <w:noWrap/>
            <w:vAlign w:val="center"/>
            <w:hideMark/>
          </w:tcPr>
          <w:p w14:paraId="3FA654A4"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1,445</w:t>
            </w:r>
          </w:p>
        </w:tc>
      </w:tr>
      <w:tr w:rsidR="00966F5F" w:rsidRPr="000177D7" w14:paraId="288317C0" w14:textId="77777777" w:rsidTr="00966F5F">
        <w:trPr>
          <w:divId w:val="443304547"/>
          <w:trHeight w:val="225"/>
        </w:trPr>
        <w:tc>
          <w:tcPr>
            <w:tcW w:w="2152" w:type="pct"/>
            <w:tcBorders>
              <w:top w:val="nil"/>
              <w:left w:val="nil"/>
              <w:bottom w:val="nil"/>
              <w:right w:val="nil"/>
            </w:tcBorders>
            <w:shd w:val="clear" w:color="000000" w:fill="FFFFFF"/>
            <w:noWrap/>
            <w:vAlign w:val="center"/>
            <w:hideMark/>
          </w:tcPr>
          <w:p w14:paraId="766B73F5"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Financial and fiscal affairs</w:t>
            </w:r>
          </w:p>
        </w:tc>
        <w:tc>
          <w:tcPr>
            <w:tcW w:w="565" w:type="pct"/>
            <w:tcBorders>
              <w:top w:val="nil"/>
              <w:left w:val="nil"/>
              <w:bottom w:val="nil"/>
              <w:right w:val="nil"/>
            </w:tcBorders>
            <w:shd w:val="clear" w:color="000000" w:fill="FFFFFF"/>
            <w:noWrap/>
            <w:vAlign w:val="center"/>
            <w:hideMark/>
          </w:tcPr>
          <w:p w14:paraId="134C6389"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8,898</w:t>
            </w:r>
          </w:p>
        </w:tc>
        <w:tc>
          <w:tcPr>
            <w:tcW w:w="59" w:type="pct"/>
            <w:tcBorders>
              <w:top w:val="nil"/>
              <w:left w:val="nil"/>
              <w:bottom w:val="nil"/>
              <w:right w:val="nil"/>
            </w:tcBorders>
            <w:shd w:val="clear" w:color="000000" w:fill="FFFFFF"/>
            <w:noWrap/>
            <w:vAlign w:val="center"/>
            <w:hideMark/>
          </w:tcPr>
          <w:p w14:paraId="7493370A"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4EB36448"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8,524</w:t>
            </w:r>
          </w:p>
        </w:tc>
        <w:tc>
          <w:tcPr>
            <w:tcW w:w="556" w:type="pct"/>
            <w:tcBorders>
              <w:top w:val="nil"/>
              <w:left w:val="nil"/>
              <w:bottom w:val="nil"/>
              <w:right w:val="nil"/>
            </w:tcBorders>
            <w:shd w:val="clear" w:color="000000" w:fill="FFFFFF"/>
            <w:noWrap/>
            <w:vAlign w:val="center"/>
            <w:hideMark/>
          </w:tcPr>
          <w:p w14:paraId="531AFC7D"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8,522</w:t>
            </w:r>
          </w:p>
        </w:tc>
        <w:tc>
          <w:tcPr>
            <w:tcW w:w="556" w:type="pct"/>
            <w:tcBorders>
              <w:top w:val="nil"/>
              <w:left w:val="nil"/>
              <w:bottom w:val="nil"/>
              <w:right w:val="nil"/>
            </w:tcBorders>
            <w:shd w:val="clear" w:color="000000" w:fill="FFFFFF"/>
            <w:noWrap/>
            <w:vAlign w:val="center"/>
            <w:hideMark/>
          </w:tcPr>
          <w:p w14:paraId="4D553B8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8,588</w:t>
            </w:r>
          </w:p>
        </w:tc>
        <w:tc>
          <w:tcPr>
            <w:tcW w:w="556" w:type="pct"/>
            <w:tcBorders>
              <w:top w:val="nil"/>
              <w:left w:val="nil"/>
              <w:bottom w:val="nil"/>
              <w:right w:val="nil"/>
            </w:tcBorders>
            <w:shd w:val="clear" w:color="000000" w:fill="FFFFFF"/>
            <w:noWrap/>
            <w:vAlign w:val="center"/>
            <w:hideMark/>
          </w:tcPr>
          <w:p w14:paraId="59DA5887"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8,809</w:t>
            </w:r>
          </w:p>
        </w:tc>
      </w:tr>
      <w:tr w:rsidR="00966F5F" w:rsidRPr="000177D7" w14:paraId="0ECB2123" w14:textId="77777777" w:rsidTr="00966F5F">
        <w:trPr>
          <w:divId w:val="443304547"/>
          <w:trHeight w:val="225"/>
        </w:trPr>
        <w:tc>
          <w:tcPr>
            <w:tcW w:w="2152" w:type="pct"/>
            <w:tcBorders>
              <w:top w:val="nil"/>
              <w:left w:val="nil"/>
              <w:bottom w:val="nil"/>
              <w:right w:val="nil"/>
            </w:tcBorders>
            <w:shd w:val="clear" w:color="000000" w:fill="FFFFFF"/>
            <w:noWrap/>
            <w:vAlign w:val="center"/>
            <w:hideMark/>
          </w:tcPr>
          <w:p w14:paraId="4832D905"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Foreign affairs and economic aid</w:t>
            </w:r>
          </w:p>
        </w:tc>
        <w:tc>
          <w:tcPr>
            <w:tcW w:w="565" w:type="pct"/>
            <w:tcBorders>
              <w:top w:val="nil"/>
              <w:left w:val="nil"/>
              <w:bottom w:val="nil"/>
              <w:right w:val="nil"/>
            </w:tcBorders>
            <w:shd w:val="clear" w:color="000000" w:fill="FFFFFF"/>
            <w:noWrap/>
            <w:vAlign w:val="center"/>
            <w:hideMark/>
          </w:tcPr>
          <w:p w14:paraId="61BC7E77"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6,096</w:t>
            </w:r>
          </w:p>
        </w:tc>
        <w:tc>
          <w:tcPr>
            <w:tcW w:w="59" w:type="pct"/>
            <w:tcBorders>
              <w:top w:val="nil"/>
              <w:left w:val="nil"/>
              <w:bottom w:val="nil"/>
              <w:right w:val="nil"/>
            </w:tcBorders>
            <w:shd w:val="clear" w:color="000000" w:fill="FFFFFF"/>
            <w:noWrap/>
            <w:vAlign w:val="center"/>
            <w:hideMark/>
          </w:tcPr>
          <w:p w14:paraId="174C796B"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6BDABDB5"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8,544</w:t>
            </w:r>
          </w:p>
        </w:tc>
        <w:tc>
          <w:tcPr>
            <w:tcW w:w="556" w:type="pct"/>
            <w:tcBorders>
              <w:top w:val="nil"/>
              <w:left w:val="nil"/>
              <w:bottom w:val="nil"/>
              <w:right w:val="nil"/>
            </w:tcBorders>
            <w:shd w:val="clear" w:color="000000" w:fill="FFFFFF"/>
            <w:noWrap/>
            <w:vAlign w:val="center"/>
            <w:hideMark/>
          </w:tcPr>
          <w:p w14:paraId="41ACBFAA"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6,758</w:t>
            </w:r>
          </w:p>
        </w:tc>
        <w:tc>
          <w:tcPr>
            <w:tcW w:w="556" w:type="pct"/>
            <w:tcBorders>
              <w:top w:val="nil"/>
              <w:left w:val="nil"/>
              <w:bottom w:val="nil"/>
              <w:right w:val="nil"/>
            </w:tcBorders>
            <w:shd w:val="clear" w:color="000000" w:fill="FFFFFF"/>
            <w:noWrap/>
            <w:vAlign w:val="center"/>
            <w:hideMark/>
          </w:tcPr>
          <w:p w14:paraId="1B41C0CA"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7,773</w:t>
            </w:r>
          </w:p>
        </w:tc>
        <w:tc>
          <w:tcPr>
            <w:tcW w:w="556" w:type="pct"/>
            <w:tcBorders>
              <w:top w:val="nil"/>
              <w:left w:val="nil"/>
              <w:bottom w:val="nil"/>
              <w:right w:val="nil"/>
            </w:tcBorders>
            <w:shd w:val="clear" w:color="000000" w:fill="FFFFFF"/>
            <w:noWrap/>
            <w:vAlign w:val="center"/>
            <w:hideMark/>
          </w:tcPr>
          <w:p w14:paraId="448DCBAA"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6,872</w:t>
            </w:r>
          </w:p>
        </w:tc>
      </w:tr>
      <w:tr w:rsidR="00966F5F" w:rsidRPr="000177D7" w14:paraId="0809B394" w14:textId="77777777" w:rsidTr="00966F5F">
        <w:trPr>
          <w:divId w:val="443304547"/>
          <w:trHeight w:val="225"/>
        </w:trPr>
        <w:tc>
          <w:tcPr>
            <w:tcW w:w="2152" w:type="pct"/>
            <w:tcBorders>
              <w:top w:val="nil"/>
              <w:left w:val="nil"/>
              <w:bottom w:val="nil"/>
              <w:right w:val="nil"/>
            </w:tcBorders>
            <w:shd w:val="clear" w:color="000000" w:fill="FFFFFF"/>
            <w:noWrap/>
            <w:vAlign w:val="center"/>
            <w:hideMark/>
          </w:tcPr>
          <w:p w14:paraId="21C2F02B"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General research</w:t>
            </w:r>
          </w:p>
        </w:tc>
        <w:tc>
          <w:tcPr>
            <w:tcW w:w="565" w:type="pct"/>
            <w:tcBorders>
              <w:top w:val="nil"/>
              <w:left w:val="nil"/>
              <w:bottom w:val="nil"/>
              <w:right w:val="nil"/>
            </w:tcBorders>
            <w:shd w:val="clear" w:color="000000" w:fill="FFFFFF"/>
            <w:noWrap/>
            <w:vAlign w:val="center"/>
            <w:hideMark/>
          </w:tcPr>
          <w:p w14:paraId="4E845ACA"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3,291</w:t>
            </w:r>
          </w:p>
        </w:tc>
        <w:tc>
          <w:tcPr>
            <w:tcW w:w="59" w:type="pct"/>
            <w:tcBorders>
              <w:top w:val="nil"/>
              <w:left w:val="nil"/>
              <w:bottom w:val="nil"/>
              <w:right w:val="nil"/>
            </w:tcBorders>
            <w:shd w:val="clear" w:color="000000" w:fill="FFFFFF"/>
            <w:noWrap/>
            <w:vAlign w:val="center"/>
            <w:hideMark/>
          </w:tcPr>
          <w:p w14:paraId="469BE7ED"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661D4231"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3,758</w:t>
            </w:r>
          </w:p>
        </w:tc>
        <w:tc>
          <w:tcPr>
            <w:tcW w:w="556" w:type="pct"/>
            <w:tcBorders>
              <w:top w:val="nil"/>
              <w:left w:val="nil"/>
              <w:bottom w:val="nil"/>
              <w:right w:val="nil"/>
            </w:tcBorders>
            <w:shd w:val="clear" w:color="000000" w:fill="FFFFFF"/>
            <w:noWrap/>
            <w:vAlign w:val="center"/>
            <w:hideMark/>
          </w:tcPr>
          <w:p w14:paraId="0B813C81"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4,005</w:t>
            </w:r>
          </w:p>
        </w:tc>
        <w:tc>
          <w:tcPr>
            <w:tcW w:w="556" w:type="pct"/>
            <w:tcBorders>
              <w:top w:val="nil"/>
              <w:left w:val="nil"/>
              <w:bottom w:val="nil"/>
              <w:right w:val="nil"/>
            </w:tcBorders>
            <w:shd w:val="clear" w:color="000000" w:fill="FFFFFF"/>
            <w:noWrap/>
            <w:vAlign w:val="center"/>
            <w:hideMark/>
          </w:tcPr>
          <w:p w14:paraId="77FAC726"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4,143</w:t>
            </w:r>
          </w:p>
        </w:tc>
        <w:tc>
          <w:tcPr>
            <w:tcW w:w="556" w:type="pct"/>
            <w:tcBorders>
              <w:top w:val="nil"/>
              <w:left w:val="nil"/>
              <w:bottom w:val="nil"/>
              <w:right w:val="nil"/>
            </w:tcBorders>
            <w:shd w:val="clear" w:color="000000" w:fill="FFFFFF"/>
            <w:noWrap/>
            <w:vAlign w:val="center"/>
            <w:hideMark/>
          </w:tcPr>
          <w:p w14:paraId="6AB6F609"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4,187</w:t>
            </w:r>
          </w:p>
        </w:tc>
      </w:tr>
      <w:tr w:rsidR="00966F5F" w:rsidRPr="000177D7" w14:paraId="748DD4F0" w14:textId="77777777" w:rsidTr="00966F5F">
        <w:trPr>
          <w:divId w:val="443304547"/>
          <w:trHeight w:val="225"/>
        </w:trPr>
        <w:tc>
          <w:tcPr>
            <w:tcW w:w="2152" w:type="pct"/>
            <w:tcBorders>
              <w:top w:val="nil"/>
              <w:left w:val="nil"/>
              <w:bottom w:val="nil"/>
              <w:right w:val="nil"/>
            </w:tcBorders>
            <w:shd w:val="clear" w:color="000000" w:fill="FFFFFF"/>
            <w:noWrap/>
            <w:vAlign w:val="center"/>
            <w:hideMark/>
          </w:tcPr>
          <w:p w14:paraId="773AF55A"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General services</w:t>
            </w:r>
          </w:p>
        </w:tc>
        <w:tc>
          <w:tcPr>
            <w:tcW w:w="565" w:type="pct"/>
            <w:tcBorders>
              <w:top w:val="nil"/>
              <w:left w:val="nil"/>
              <w:bottom w:val="nil"/>
              <w:right w:val="nil"/>
            </w:tcBorders>
            <w:shd w:val="clear" w:color="000000" w:fill="FFFFFF"/>
            <w:noWrap/>
            <w:vAlign w:val="center"/>
            <w:hideMark/>
          </w:tcPr>
          <w:p w14:paraId="2BE36D91"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903</w:t>
            </w:r>
          </w:p>
        </w:tc>
        <w:tc>
          <w:tcPr>
            <w:tcW w:w="59" w:type="pct"/>
            <w:tcBorders>
              <w:top w:val="nil"/>
              <w:left w:val="nil"/>
              <w:bottom w:val="nil"/>
              <w:right w:val="nil"/>
            </w:tcBorders>
            <w:shd w:val="clear" w:color="000000" w:fill="FFFFFF"/>
            <w:noWrap/>
            <w:vAlign w:val="center"/>
            <w:hideMark/>
          </w:tcPr>
          <w:p w14:paraId="4EEF0E7E"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440BE82A"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973</w:t>
            </w:r>
          </w:p>
        </w:tc>
        <w:tc>
          <w:tcPr>
            <w:tcW w:w="556" w:type="pct"/>
            <w:tcBorders>
              <w:top w:val="nil"/>
              <w:left w:val="nil"/>
              <w:bottom w:val="nil"/>
              <w:right w:val="nil"/>
            </w:tcBorders>
            <w:shd w:val="clear" w:color="000000" w:fill="FFFFFF"/>
            <w:noWrap/>
            <w:vAlign w:val="center"/>
            <w:hideMark/>
          </w:tcPr>
          <w:p w14:paraId="17D67EC8"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921</w:t>
            </w:r>
          </w:p>
        </w:tc>
        <w:tc>
          <w:tcPr>
            <w:tcW w:w="556" w:type="pct"/>
            <w:tcBorders>
              <w:top w:val="nil"/>
              <w:left w:val="nil"/>
              <w:bottom w:val="nil"/>
              <w:right w:val="nil"/>
            </w:tcBorders>
            <w:shd w:val="clear" w:color="000000" w:fill="FFFFFF"/>
            <w:noWrap/>
            <w:vAlign w:val="center"/>
            <w:hideMark/>
          </w:tcPr>
          <w:p w14:paraId="1ACA8B3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910</w:t>
            </w:r>
          </w:p>
        </w:tc>
        <w:tc>
          <w:tcPr>
            <w:tcW w:w="556" w:type="pct"/>
            <w:tcBorders>
              <w:top w:val="nil"/>
              <w:left w:val="nil"/>
              <w:bottom w:val="nil"/>
              <w:right w:val="nil"/>
            </w:tcBorders>
            <w:shd w:val="clear" w:color="000000" w:fill="FFFFFF"/>
            <w:noWrap/>
            <w:vAlign w:val="center"/>
            <w:hideMark/>
          </w:tcPr>
          <w:p w14:paraId="674C48B2"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923</w:t>
            </w:r>
          </w:p>
        </w:tc>
      </w:tr>
      <w:tr w:rsidR="00966F5F" w:rsidRPr="000177D7" w14:paraId="561A20D7" w14:textId="77777777" w:rsidTr="00966F5F">
        <w:trPr>
          <w:divId w:val="443304547"/>
          <w:trHeight w:val="225"/>
        </w:trPr>
        <w:tc>
          <w:tcPr>
            <w:tcW w:w="2152" w:type="pct"/>
            <w:tcBorders>
              <w:top w:val="nil"/>
              <w:left w:val="nil"/>
              <w:bottom w:val="nil"/>
              <w:right w:val="nil"/>
            </w:tcBorders>
            <w:shd w:val="clear" w:color="000000" w:fill="FFFFFF"/>
            <w:noWrap/>
            <w:vAlign w:val="center"/>
            <w:hideMark/>
          </w:tcPr>
          <w:p w14:paraId="002EFA32"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Government superannuation</w:t>
            </w:r>
          </w:p>
        </w:tc>
        <w:tc>
          <w:tcPr>
            <w:tcW w:w="565" w:type="pct"/>
            <w:tcBorders>
              <w:top w:val="nil"/>
              <w:left w:val="nil"/>
              <w:bottom w:val="nil"/>
              <w:right w:val="nil"/>
            </w:tcBorders>
            <w:shd w:val="clear" w:color="000000" w:fill="FFFFFF"/>
            <w:noWrap/>
            <w:vAlign w:val="center"/>
            <w:hideMark/>
          </w:tcPr>
          <w:p w14:paraId="2540FF25"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9" w:type="pct"/>
            <w:tcBorders>
              <w:top w:val="nil"/>
              <w:left w:val="nil"/>
              <w:bottom w:val="nil"/>
              <w:right w:val="nil"/>
            </w:tcBorders>
            <w:shd w:val="clear" w:color="000000" w:fill="FFFFFF"/>
            <w:noWrap/>
            <w:vAlign w:val="center"/>
            <w:hideMark/>
          </w:tcPr>
          <w:p w14:paraId="49890403"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286BB996"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FFFFFF"/>
            <w:noWrap/>
            <w:vAlign w:val="center"/>
            <w:hideMark/>
          </w:tcPr>
          <w:p w14:paraId="47BB88CE"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FFFFFF"/>
            <w:noWrap/>
            <w:vAlign w:val="center"/>
            <w:hideMark/>
          </w:tcPr>
          <w:p w14:paraId="007C3476"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FFFFFF"/>
            <w:noWrap/>
            <w:vAlign w:val="center"/>
            <w:hideMark/>
          </w:tcPr>
          <w:p w14:paraId="37F53C61"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r>
      <w:tr w:rsidR="00966F5F" w:rsidRPr="000177D7" w14:paraId="443BE305" w14:textId="77777777" w:rsidTr="00966F5F">
        <w:trPr>
          <w:divId w:val="443304547"/>
          <w:trHeight w:val="225"/>
        </w:trPr>
        <w:tc>
          <w:tcPr>
            <w:tcW w:w="2152" w:type="pct"/>
            <w:tcBorders>
              <w:top w:val="nil"/>
              <w:left w:val="nil"/>
              <w:bottom w:val="nil"/>
              <w:right w:val="nil"/>
            </w:tcBorders>
            <w:shd w:val="clear" w:color="000000" w:fill="FFFFFF"/>
            <w:noWrap/>
            <w:vAlign w:val="center"/>
            <w:hideMark/>
          </w:tcPr>
          <w:p w14:paraId="436AC7F9" w14:textId="77777777" w:rsidR="00966F5F" w:rsidRPr="000177D7" w:rsidRDefault="00966F5F" w:rsidP="00966F5F">
            <w:pPr>
              <w:spacing w:before="0" w:after="0" w:line="240" w:lineRule="auto"/>
              <w:ind w:firstLineChars="200" w:firstLine="320"/>
              <w:rPr>
                <w:rFonts w:ascii="Arial" w:hAnsi="Arial" w:cs="Arial"/>
                <w:sz w:val="16"/>
                <w:szCs w:val="16"/>
              </w:rPr>
            </w:pPr>
            <w:r w:rsidRPr="000177D7">
              <w:rPr>
                <w:rFonts w:ascii="Arial" w:hAnsi="Arial" w:cs="Arial"/>
                <w:sz w:val="16"/>
                <w:szCs w:val="16"/>
              </w:rPr>
              <w:t>benefits</w:t>
            </w:r>
          </w:p>
        </w:tc>
        <w:tc>
          <w:tcPr>
            <w:tcW w:w="565" w:type="pct"/>
            <w:tcBorders>
              <w:top w:val="nil"/>
              <w:left w:val="nil"/>
              <w:bottom w:val="nil"/>
              <w:right w:val="nil"/>
            </w:tcBorders>
            <w:shd w:val="clear" w:color="000000" w:fill="FFFFFF"/>
            <w:noWrap/>
            <w:vAlign w:val="center"/>
            <w:hideMark/>
          </w:tcPr>
          <w:p w14:paraId="72867C90"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10,221</w:t>
            </w:r>
          </w:p>
        </w:tc>
        <w:tc>
          <w:tcPr>
            <w:tcW w:w="59" w:type="pct"/>
            <w:tcBorders>
              <w:top w:val="nil"/>
              <w:left w:val="nil"/>
              <w:bottom w:val="nil"/>
              <w:right w:val="nil"/>
            </w:tcBorders>
            <w:shd w:val="clear" w:color="000000" w:fill="FFFFFF"/>
            <w:noWrap/>
            <w:vAlign w:val="center"/>
            <w:hideMark/>
          </w:tcPr>
          <w:p w14:paraId="2C6589BD"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4E61E104"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6,900</w:t>
            </w:r>
          </w:p>
        </w:tc>
        <w:tc>
          <w:tcPr>
            <w:tcW w:w="556" w:type="pct"/>
            <w:tcBorders>
              <w:top w:val="nil"/>
              <w:left w:val="nil"/>
              <w:bottom w:val="nil"/>
              <w:right w:val="nil"/>
            </w:tcBorders>
            <w:shd w:val="clear" w:color="000000" w:fill="FFFFFF"/>
            <w:noWrap/>
            <w:vAlign w:val="center"/>
            <w:hideMark/>
          </w:tcPr>
          <w:p w14:paraId="1C0229A0"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5,459</w:t>
            </w:r>
          </w:p>
        </w:tc>
        <w:tc>
          <w:tcPr>
            <w:tcW w:w="556" w:type="pct"/>
            <w:tcBorders>
              <w:top w:val="nil"/>
              <w:left w:val="nil"/>
              <w:bottom w:val="nil"/>
              <w:right w:val="nil"/>
            </w:tcBorders>
            <w:shd w:val="clear" w:color="000000" w:fill="FFFFFF"/>
            <w:noWrap/>
            <w:vAlign w:val="center"/>
            <w:hideMark/>
          </w:tcPr>
          <w:p w14:paraId="1A03AA6E"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5,550</w:t>
            </w:r>
          </w:p>
        </w:tc>
        <w:tc>
          <w:tcPr>
            <w:tcW w:w="556" w:type="pct"/>
            <w:tcBorders>
              <w:top w:val="nil"/>
              <w:left w:val="nil"/>
              <w:bottom w:val="nil"/>
              <w:right w:val="nil"/>
            </w:tcBorders>
            <w:shd w:val="clear" w:color="000000" w:fill="FFFFFF"/>
            <w:noWrap/>
            <w:vAlign w:val="center"/>
            <w:hideMark/>
          </w:tcPr>
          <w:p w14:paraId="19AE067F"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5,657</w:t>
            </w:r>
          </w:p>
        </w:tc>
      </w:tr>
      <w:tr w:rsidR="00966F5F" w:rsidRPr="000177D7" w14:paraId="3F7B29F4" w14:textId="77777777" w:rsidTr="00966F5F">
        <w:trPr>
          <w:divId w:val="443304547"/>
          <w:trHeight w:val="225"/>
        </w:trPr>
        <w:tc>
          <w:tcPr>
            <w:tcW w:w="2152" w:type="pct"/>
            <w:tcBorders>
              <w:top w:val="nil"/>
              <w:left w:val="nil"/>
              <w:bottom w:val="nil"/>
              <w:right w:val="nil"/>
            </w:tcBorders>
            <w:shd w:val="clear" w:color="000000" w:fill="FFFFFF"/>
            <w:noWrap/>
            <w:vAlign w:val="center"/>
            <w:hideMark/>
          </w:tcPr>
          <w:p w14:paraId="48810916"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Total general public services</w:t>
            </w:r>
          </w:p>
        </w:tc>
        <w:tc>
          <w:tcPr>
            <w:tcW w:w="565" w:type="pct"/>
            <w:tcBorders>
              <w:top w:val="single" w:sz="4" w:space="0" w:color="293F5B"/>
              <w:left w:val="nil"/>
              <w:bottom w:val="single" w:sz="4" w:space="0" w:color="293F5B"/>
              <w:right w:val="nil"/>
            </w:tcBorders>
            <w:shd w:val="clear" w:color="000000" w:fill="FFFFFF"/>
            <w:noWrap/>
            <w:vAlign w:val="center"/>
            <w:hideMark/>
          </w:tcPr>
          <w:p w14:paraId="19467BC5"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31,273</w:t>
            </w:r>
          </w:p>
        </w:tc>
        <w:tc>
          <w:tcPr>
            <w:tcW w:w="59" w:type="pct"/>
            <w:tcBorders>
              <w:top w:val="nil"/>
              <w:left w:val="nil"/>
              <w:bottom w:val="nil"/>
              <w:right w:val="nil"/>
            </w:tcBorders>
            <w:shd w:val="clear" w:color="000000" w:fill="FFFFFF"/>
            <w:noWrap/>
            <w:vAlign w:val="center"/>
            <w:hideMark/>
          </w:tcPr>
          <w:p w14:paraId="4006E1D3"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56" w:type="pct"/>
            <w:tcBorders>
              <w:top w:val="single" w:sz="4" w:space="0" w:color="293F5B"/>
              <w:left w:val="nil"/>
              <w:bottom w:val="single" w:sz="4" w:space="0" w:color="293F5B"/>
              <w:right w:val="nil"/>
            </w:tcBorders>
            <w:shd w:val="clear" w:color="000000" w:fill="E6F2FF"/>
            <w:noWrap/>
            <w:vAlign w:val="center"/>
            <w:hideMark/>
          </w:tcPr>
          <w:p w14:paraId="63122A66"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30,280</w:t>
            </w:r>
          </w:p>
        </w:tc>
        <w:tc>
          <w:tcPr>
            <w:tcW w:w="556" w:type="pct"/>
            <w:tcBorders>
              <w:top w:val="single" w:sz="4" w:space="0" w:color="293F5B"/>
              <w:left w:val="nil"/>
              <w:bottom w:val="single" w:sz="4" w:space="0" w:color="293F5B"/>
              <w:right w:val="nil"/>
            </w:tcBorders>
            <w:shd w:val="clear" w:color="000000" w:fill="FFFFFF"/>
            <w:noWrap/>
            <w:vAlign w:val="center"/>
            <w:hideMark/>
          </w:tcPr>
          <w:p w14:paraId="4AF18796"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27,175</w:t>
            </w:r>
          </w:p>
        </w:tc>
        <w:tc>
          <w:tcPr>
            <w:tcW w:w="556" w:type="pct"/>
            <w:tcBorders>
              <w:top w:val="single" w:sz="4" w:space="0" w:color="293F5B"/>
              <w:left w:val="nil"/>
              <w:bottom w:val="single" w:sz="4" w:space="0" w:color="293F5B"/>
              <w:right w:val="nil"/>
            </w:tcBorders>
            <w:shd w:val="clear" w:color="000000" w:fill="FFFFFF"/>
            <w:noWrap/>
            <w:vAlign w:val="center"/>
            <w:hideMark/>
          </w:tcPr>
          <w:p w14:paraId="2EEB5AFD"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28,732</w:t>
            </w:r>
          </w:p>
        </w:tc>
        <w:tc>
          <w:tcPr>
            <w:tcW w:w="556" w:type="pct"/>
            <w:tcBorders>
              <w:top w:val="single" w:sz="4" w:space="0" w:color="293F5B"/>
              <w:left w:val="nil"/>
              <w:bottom w:val="single" w:sz="4" w:space="0" w:color="293F5B"/>
              <w:right w:val="nil"/>
            </w:tcBorders>
            <w:shd w:val="clear" w:color="000000" w:fill="FFFFFF"/>
            <w:noWrap/>
            <w:vAlign w:val="center"/>
            <w:hideMark/>
          </w:tcPr>
          <w:p w14:paraId="160E590E"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27,895</w:t>
            </w:r>
          </w:p>
        </w:tc>
      </w:tr>
      <w:tr w:rsidR="00966F5F" w:rsidRPr="000177D7" w14:paraId="4AE72C53" w14:textId="77777777" w:rsidTr="00966F5F">
        <w:trPr>
          <w:divId w:val="443304547"/>
          <w:trHeight w:val="225"/>
        </w:trPr>
        <w:tc>
          <w:tcPr>
            <w:tcW w:w="2152" w:type="pct"/>
            <w:tcBorders>
              <w:top w:val="nil"/>
              <w:left w:val="nil"/>
              <w:bottom w:val="nil"/>
              <w:right w:val="nil"/>
            </w:tcBorders>
            <w:shd w:val="clear" w:color="000000" w:fill="FFFFFF"/>
            <w:noWrap/>
            <w:vAlign w:val="center"/>
            <w:hideMark/>
          </w:tcPr>
          <w:p w14:paraId="7305547F"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Defence</w:t>
            </w:r>
          </w:p>
        </w:tc>
        <w:tc>
          <w:tcPr>
            <w:tcW w:w="565" w:type="pct"/>
            <w:tcBorders>
              <w:top w:val="single" w:sz="4" w:space="0" w:color="293F5B"/>
              <w:left w:val="nil"/>
              <w:bottom w:val="single" w:sz="4" w:space="0" w:color="293F5B"/>
              <w:right w:val="nil"/>
            </w:tcBorders>
            <w:shd w:val="clear" w:color="000000" w:fill="FFFFFF"/>
            <w:noWrap/>
            <w:vAlign w:val="center"/>
            <w:hideMark/>
          </w:tcPr>
          <w:p w14:paraId="2E878AB1"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38,246</w:t>
            </w:r>
          </w:p>
        </w:tc>
        <w:tc>
          <w:tcPr>
            <w:tcW w:w="59" w:type="pct"/>
            <w:tcBorders>
              <w:top w:val="nil"/>
              <w:left w:val="nil"/>
              <w:bottom w:val="nil"/>
              <w:right w:val="nil"/>
            </w:tcBorders>
            <w:shd w:val="clear" w:color="000000" w:fill="FFFFFF"/>
            <w:noWrap/>
            <w:vAlign w:val="center"/>
            <w:hideMark/>
          </w:tcPr>
          <w:p w14:paraId="20E07A33"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56" w:type="pct"/>
            <w:tcBorders>
              <w:top w:val="single" w:sz="4" w:space="0" w:color="293F5B"/>
              <w:left w:val="nil"/>
              <w:bottom w:val="single" w:sz="4" w:space="0" w:color="293F5B"/>
              <w:right w:val="nil"/>
            </w:tcBorders>
            <w:shd w:val="clear" w:color="000000" w:fill="E6F2FF"/>
            <w:noWrap/>
            <w:vAlign w:val="center"/>
            <w:hideMark/>
          </w:tcPr>
          <w:p w14:paraId="5EBCBE75"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38,303</w:t>
            </w:r>
          </w:p>
        </w:tc>
        <w:tc>
          <w:tcPr>
            <w:tcW w:w="556" w:type="pct"/>
            <w:tcBorders>
              <w:top w:val="single" w:sz="4" w:space="0" w:color="293F5B"/>
              <w:left w:val="nil"/>
              <w:bottom w:val="single" w:sz="4" w:space="0" w:color="293F5B"/>
              <w:right w:val="nil"/>
            </w:tcBorders>
            <w:shd w:val="clear" w:color="000000" w:fill="FFFFFF"/>
            <w:noWrap/>
            <w:vAlign w:val="center"/>
            <w:hideMark/>
          </w:tcPr>
          <w:p w14:paraId="09E376BC"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39,437</w:t>
            </w:r>
          </w:p>
        </w:tc>
        <w:tc>
          <w:tcPr>
            <w:tcW w:w="556" w:type="pct"/>
            <w:tcBorders>
              <w:top w:val="single" w:sz="4" w:space="0" w:color="293F5B"/>
              <w:left w:val="nil"/>
              <w:bottom w:val="single" w:sz="4" w:space="0" w:color="293F5B"/>
              <w:right w:val="nil"/>
            </w:tcBorders>
            <w:shd w:val="clear" w:color="000000" w:fill="FFFFFF"/>
            <w:noWrap/>
            <w:vAlign w:val="center"/>
            <w:hideMark/>
          </w:tcPr>
          <w:p w14:paraId="764EB0CF"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41,290</w:t>
            </w:r>
          </w:p>
        </w:tc>
        <w:tc>
          <w:tcPr>
            <w:tcW w:w="556" w:type="pct"/>
            <w:tcBorders>
              <w:top w:val="single" w:sz="4" w:space="0" w:color="293F5B"/>
              <w:left w:val="nil"/>
              <w:bottom w:val="single" w:sz="4" w:space="0" w:color="293F5B"/>
              <w:right w:val="nil"/>
            </w:tcBorders>
            <w:shd w:val="clear" w:color="000000" w:fill="FFFFFF"/>
            <w:noWrap/>
            <w:vAlign w:val="center"/>
            <w:hideMark/>
          </w:tcPr>
          <w:p w14:paraId="43E1DCFA"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44,133</w:t>
            </w:r>
          </w:p>
        </w:tc>
      </w:tr>
      <w:tr w:rsidR="00966F5F" w:rsidRPr="000177D7" w14:paraId="734BE9C8" w14:textId="77777777" w:rsidTr="00966F5F">
        <w:trPr>
          <w:divId w:val="443304547"/>
          <w:trHeight w:val="225"/>
        </w:trPr>
        <w:tc>
          <w:tcPr>
            <w:tcW w:w="2152" w:type="pct"/>
            <w:tcBorders>
              <w:top w:val="nil"/>
              <w:left w:val="nil"/>
              <w:bottom w:val="nil"/>
              <w:right w:val="nil"/>
            </w:tcBorders>
            <w:shd w:val="clear" w:color="000000" w:fill="FFFFFF"/>
            <w:noWrap/>
            <w:vAlign w:val="center"/>
            <w:hideMark/>
          </w:tcPr>
          <w:p w14:paraId="219C4D43"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Public order and safety</w:t>
            </w:r>
          </w:p>
        </w:tc>
        <w:tc>
          <w:tcPr>
            <w:tcW w:w="565" w:type="pct"/>
            <w:tcBorders>
              <w:top w:val="single" w:sz="4" w:space="0" w:color="293F5B"/>
              <w:left w:val="nil"/>
              <w:bottom w:val="nil"/>
              <w:right w:val="nil"/>
            </w:tcBorders>
            <w:shd w:val="clear" w:color="000000" w:fill="FFFFFF"/>
            <w:noWrap/>
            <w:vAlign w:val="center"/>
            <w:hideMark/>
          </w:tcPr>
          <w:p w14:paraId="044CC668"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9" w:type="pct"/>
            <w:tcBorders>
              <w:top w:val="nil"/>
              <w:left w:val="nil"/>
              <w:bottom w:val="nil"/>
              <w:right w:val="nil"/>
            </w:tcBorders>
            <w:shd w:val="clear" w:color="000000" w:fill="FFFFFF"/>
            <w:noWrap/>
            <w:vAlign w:val="center"/>
            <w:hideMark/>
          </w:tcPr>
          <w:p w14:paraId="106426B3"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E6F2FF"/>
            <w:noWrap/>
            <w:vAlign w:val="center"/>
            <w:hideMark/>
          </w:tcPr>
          <w:p w14:paraId="6D2D6D3A"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FFFFFF"/>
            <w:noWrap/>
            <w:vAlign w:val="center"/>
            <w:hideMark/>
          </w:tcPr>
          <w:p w14:paraId="02C43FDD"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FFFFFF"/>
            <w:noWrap/>
            <w:vAlign w:val="center"/>
            <w:hideMark/>
          </w:tcPr>
          <w:p w14:paraId="3DD2A314"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FFFFFF"/>
            <w:noWrap/>
            <w:vAlign w:val="center"/>
            <w:hideMark/>
          </w:tcPr>
          <w:p w14:paraId="54C70D09"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r>
      <w:tr w:rsidR="00966F5F" w:rsidRPr="000177D7" w14:paraId="04DF1EAA" w14:textId="77777777" w:rsidTr="00966F5F">
        <w:trPr>
          <w:divId w:val="443304547"/>
          <w:trHeight w:val="225"/>
        </w:trPr>
        <w:tc>
          <w:tcPr>
            <w:tcW w:w="2152" w:type="pct"/>
            <w:tcBorders>
              <w:top w:val="nil"/>
              <w:left w:val="nil"/>
              <w:bottom w:val="nil"/>
              <w:right w:val="nil"/>
            </w:tcBorders>
            <w:shd w:val="clear" w:color="000000" w:fill="FFFFFF"/>
            <w:noWrap/>
            <w:vAlign w:val="center"/>
            <w:hideMark/>
          </w:tcPr>
          <w:p w14:paraId="4254A3DA"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Courts and legal services</w:t>
            </w:r>
          </w:p>
        </w:tc>
        <w:tc>
          <w:tcPr>
            <w:tcW w:w="565" w:type="pct"/>
            <w:tcBorders>
              <w:top w:val="nil"/>
              <w:left w:val="nil"/>
              <w:bottom w:val="nil"/>
              <w:right w:val="nil"/>
            </w:tcBorders>
            <w:shd w:val="clear" w:color="000000" w:fill="FFFFFF"/>
            <w:noWrap/>
            <w:vAlign w:val="center"/>
            <w:hideMark/>
          </w:tcPr>
          <w:p w14:paraId="441EC853"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1,611</w:t>
            </w:r>
          </w:p>
        </w:tc>
        <w:tc>
          <w:tcPr>
            <w:tcW w:w="59" w:type="pct"/>
            <w:tcBorders>
              <w:top w:val="nil"/>
              <w:left w:val="nil"/>
              <w:bottom w:val="nil"/>
              <w:right w:val="nil"/>
            </w:tcBorders>
            <w:shd w:val="clear" w:color="000000" w:fill="FFFFFF"/>
            <w:noWrap/>
            <w:vAlign w:val="center"/>
            <w:hideMark/>
          </w:tcPr>
          <w:p w14:paraId="6BF7E1BB"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1F9BAB03"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1,706</w:t>
            </w:r>
          </w:p>
        </w:tc>
        <w:tc>
          <w:tcPr>
            <w:tcW w:w="556" w:type="pct"/>
            <w:tcBorders>
              <w:top w:val="nil"/>
              <w:left w:val="nil"/>
              <w:bottom w:val="nil"/>
              <w:right w:val="nil"/>
            </w:tcBorders>
            <w:shd w:val="clear" w:color="000000" w:fill="FFFFFF"/>
            <w:noWrap/>
            <w:vAlign w:val="center"/>
            <w:hideMark/>
          </w:tcPr>
          <w:p w14:paraId="31FC511B"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1,616</w:t>
            </w:r>
          </w:p>
        </w:tc>
        <w:tc>
          <w:tcPr>
            <w:tcW w:w="556" w:type="pct"/>
            <w:tcBorders>
              <w:top w:val="nil"/>
              <w:left w:val="nil"/>
              <w:bottom w:val="nil"/>
              <w:right w:val="nil"/>
            </w:tcBorders>
            <w:shd w:val="clear" w:color="000000" w:fill="FFFFFF"/>
            <w:noWrap/>
            <w:vAlign w:val="center"/>
            <w:hideMark/>
          </w:tcPr>
          <w:p w14:paraId="37C0496F"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1,547</w:t>
            </w:r>
          </w:p>
        </w:tc>
        <w:tc>
          <w:tcPr>
            <w:tcW w:w="556" w:type="pct"/>
            <w:tcBorders>
              <w:top w:val="nil"/>
              <w:left w:val="nil"/>
              <w:bottom w:val="nil"/>
              <w:right w:val="nil"/>
            </w:tcBorders>
            <w:shd w:val="clear" w:color="000000" w:fill="FFFFFF"/>
            <w:noWrap/>
            <w:vAlign w:val="center"/>
            <w:hideMark/>
          </w:tcPr>
          <w:p w14:paraId="66CDEBE2"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1,053</w:t>
            </w:r>
          </w:p>
        </w:tc>
      </w:tr>
      <w:tr w:rsidR="00966F5F" w:rsidRPr="000177D7" w14:paraId="1E23690F" w14:textId="77777777" w:rsidTr="00966F5F">
        <w:trPr>
          <w:divId w:val="443304547"/>
          <w:trHeight w:val="225"/>
        </w:trPr>
        <w:tc>
          <w:tcPr>
            <w:tcW w:w="2152" w:type="pct"/>
            <w:tcBorders>
              <w:top w:val="nil"/>
              <w:left w:val="nil"/>
              <w:bottom w:val="nil"/>
              <w:right w:val="nil"/>
            </w:tcBorders>
            <w:shd w:val="clear" w:color="000000" w:fill="FFFFFF"/>
            <w:noWrap/>
            <w:vAlign w:val="center"/>
            <w:hideMark/>
          </w:tcPr>
          <w:p w14:paraId="7EA7FFE6"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Other public order and safety</w:t>
            </w:r>
          </w:p>
        </w:tc>
        <w:tc>
          <w:tcPr>
            <w:tcW w:w="565" w:type="pct"/>
            <w:tcBorders>
              <w:top w:val="nil"/>
              <w:left w:val="nil"/>
              <w:bottom w:val="nil"/>
              <w:right w:val="nil"/>
            </w:tcBorders>
            <w:shd w:val="clear" w:color="000000" w:fill="FFFFFF"/>
            <w:noWrap/>
            <w:vAlign w:val="center"/>
            <w:hideMark/>
          </w:tcPr>
          <w:p w14:paraId="0E1117D7"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5,047</w:t>
            </w:r>
          </w:p>
        </w:tc>
        <w:tc>
          <w:tcPr>
            <w:tcW w:w="59" w:type="pct"/>
            <w:tcBorders>
              <w:top w:val="nil"/>
              <w:left w:val="nil"/>
              <w:bottom w:val="nil"/>
              <w:right w:val="nil"/>
            </w:tcBorders>
            <w:shd w:val="clear" w:color="000000" w:fill="FFFFFF"/>
            <w:noWrap/>
            <w:vAlign w:val="center"/>
            <w:hideMark/>
          </w:tcPr>
          <w:p w14:paraId="40CC3B31"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7607A775"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5,442</w:t>
            </w:r>
          </w:p>
        </w:tc>
        <w:tc>
          <w:tcPr>
            <w:tcW w:w="556" w:type="pct"/>
            <w:tcBorders>
              <w:top w:val="nil"/>
              <w:left w:val="nil"/>
              <w:bottom w:val="nil"/>
              <w:right w:val="nil"/>
            </w:tcBorders>
            <w:shd w:val="clear" w:color="000000" w:fill="FFFFFF"/>
            <w:noWrap/>
            <w:vAlign w:val="center"/>
            <w:hideMark/>
          </w:tcPr>
          <w:p w14:paraId="1EB0197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5,113</w:t>
            </w:r>
          </w:p>
        </w:tc>
        <w:tc>
          <w:tcPr>
            <w:tcW w:w="556" w:type="pct"/>
            <w:tcBorders>
              <w:top w:val="nil"/>
              <w:left w:val="nil"/>
              <w:bottom w:val="nil"/>
              <w:right w:val="nil"/>
            </w:tcBorders>
            <w:shd w:val="clear" w:color="000000" w:fill="FFFFFF"/>
            <w:noWrap/>
            <w:vAlign w:val="center"/>
            <w:hideMark/>
          </w:tcPr>
          <w:p w14:paraId="64CE65C3"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5,028</w:t>
            </w:r>
          </w:p>
        </w:tc>
        <w:tc>
          <w:tcPr>
            <w:tcW w:w="556" w:type="pct"/>
            <w:tcBorders>
              <w:top w:val="nil"/>
              <w:left w:val="nil"/>
              <w:bottom w:val="nil"/>
              <w:right w:val="nil"/>
            </w:tcBorders>
            <w:shd w:val="clear" w:color="000000" w:fill="FFFFFF"/>
            <w:noWrap/>
            <w:vAlign w:val="center"/>
            <w:hideMark/>
          </w:tcPr>
          <w:p w14:paraId="5D22E120"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4,954</w:t>
            </w:r>
          </w:p>
        </w:tc>
      </w:tr>
      <w:tr w:rsidR="00966F5F" w:rsidRPr="000177D7" w14:paraId="3340D191" w14:textId="77777777" w:rsidTr="00966F5F">
        <w:trPr>
          <w:divId w:val="443304547"/>
          <w:trHeight w:val="225"/>
        </w:trPr>
        <w:tc>
          <w:tcPr>
            <w:tcW w:w="2152" w:type="pct"/>
            <w:tcBorders>
              <w:top w:val="nil"/>
              <w:left w:val="nil"/>
              <w:bottom w:val="nil"/>
              <w:right w:val="nil"/>
            </w:tcBorders>
            <w:shd w:val="clear" w:color="000000" w:fill="FFFFFF"/>
            <w:noWrap/>
            <w:vAlign w:val="center"/>
            <w:hideMark/>
          </w:tcPr>
          <w:p w14:paraId="4F823585"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Total public order and safety</w:t>
            </w:r>
          </w:p>
        </w:tc>
        <w:tc>
          <w:tcPr>
            <w:tcW w:w="565" w:type="pct"/>
            <w:tcBorders>
              <w:top w:val="single" w:sz="4" w:space="0" w:color="293F5B"/>
              <w:left w:val="nil"/>
              <w:bottom w:val="single" w:sz="4" w:space="0" w:color="293F5B"/>
              <w:right w:val="nil"/>
            </w:tcBorders>
            <w:shd w:val="clear" w:color="000000" w:fill="FFFFFF"/>
            <w:noWrap/>
            <w:vAlign w:val="center"/>
            <w:hideMark/>
          </w:tcPr>
          <w:p w14:paraId="514C1DAF"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6,658</w:t>
            </w:r>
          </w:p>
        </w:tc>
        <w:tc>
          <w:tcPr>
            <w:tcW w:w="59" w:type="pct"/>
            <w:tcBorders>
              <w:top w:val="nil"/>
              <w:left w:val="nil"/>
              <w:bottom w:val="nil"/>
              <w:right w:val="nil"/>
            </w:tcBorders>
            <w:shd w:val="clear" w:color="000000" w:fill="FFFFFF"/>
            <w:noWrap/>
            <w:vAlign w:val="center"/>
            <w:hideMark/>
          </w:tcPr>
          <w:p w14:paraId="701BB1C4"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56" w:type="pct"/>
            <w:tcBorders>
              <w:top w:val="single" w:sz="4" w:space="0" w:color="293F5B"/>
              <w:left w:val="nil"/>
              <w:bottom w:val="single" w:sz="4" w:space="0" w:color="293F5B"/>
              <w:right w:val="nil"/>
            </w:tcBorders>
            <w:shd w:val="clear" w:color="000000" w:fill="E6F2FF"/>
            <w:noWrap/>
            <w:vAlign w:val="center"/>
            <w:hideMark/>
          </w:tcPr>
          <w:p w14:paraId="717F9B52"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7,148</w:t>
            </w:r>
          </w:p>
        </w:tc>
        <w:tc>
          <w:tcPr>
            <w:tcW w:w="556" w:type="pct"/>
            <w:tcBorders>
              <w:top w:val="single" w:sz="4" w:space="0" w:color="293F5B"/>
              <w:left w:val="nil"/>
              <w:bottom w:val="single" w:sz="4" w:space="0" w:color="293F5B"/>
              <w:right w:val="nil"/>
            </w:tcBorders>
            <w:shd w:val="clear" w:color="000000" w:fill="FFFFFF"/>
            <w:noWrap/>
            <w:vAlign w:val="center"/>
            <w:hideMark/>
          </w:tcPr>
          <w:p w14:paraId="47768104"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6,729</w:t>
            </w:r>
          </w:p>
        </w:tc>
        <w:tc>
          <w:tcPr>
            <w:tcW w:w="556" w:type="pct"/>
            <w:tcBorders>
              <w:top w:val="single" w:sz="4" w:space="0" w:color="293F5B"/>
              <w:left w:val="nil"/>
              <w:bottom w:val="single" w:sz="4" w:space="0" w:color="293F5B"/>
              <w:right w:val="nil"/>
            </w:tcBorders>
            <w:shd w:val="clear" w:color="000000" w:fill="FFFFFF"/>
            <w:noWrap/>
            <w:vAlign w:val="center"/>
            <w:hideMark/>
          </w:tcPr>
          <w:p w14:paraId="28404368"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6,575</w:t>
            </w:r>
          </w:p>
        </w:tc>
        <w:tc>
          <w:tcPr>
            <w:tcW w:w="556" w:type="pct"/>
            <w:tcBorders>
              <w:top w:val="single" w:sz="4" w:space="0" w:color="293F5B"/>
              <w:left w:val="nil"/>
              <w:bottom w:val="single" w:sz="4" w:space="0" w:color="293F5B"/>
              <w:right w:val="nil"/>
            </w:tcBorders>
            <w:shd w:val="clear" w:color="000000" w:fill="FFFFFF"/>
            <w:noWrap/>
            <w:vAlign w:val="center"/>
            <w:hideMark/>
          </w:tcPr>
          <w:p w14:paraId="4466B529"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6,007</w:t>
            </w:r>
          </w:p>
        </w:tc>
      </w:tr>
      <w:tr w:rsidR="00966F5F" w:rsidRPr="000177D7" w14:paraId="5E439D8A" w14:textId="77777777" w:rsidTr="00966F5F">
        <w:trPr>
          <w:divId w:val="443304547"/>
          <w:trHeight w:val="225"/>
        </w:trPr>
        <w:tc>
          <w:tcPr>
            <w:tcW w:w="2152" w:type="pct"/>
            <w:tcBorders>
              <w:top w:val="nil"/>
              <w:left w:val="nil"/>
              <w:bottom w:val="nil"/>
              <w:right w:val="nil"/>
            </w:tcBorders>
            <w:shd w:val="clear" w:color="000000" w:fill="FFFFFF"/>
            <w:noWrap/>
            <w:vAlign w:val="center"/>
            <w:hideMark/>
          </w:tcPr>
          <w:p w14:paraId="58B48230"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Education</w:t>
            </w:r>
          </w:p>
        </w:tc>
        <w:tc>
          <w:tcPr>
            <w:tcW w:w="565" w:type="pct"/>
            <w:tcBorders>
              <w:top w:val="single" w:sz="4" w:space="0" w:color="293F5B"/>
              <w:left w:val="nil"/>
              <w:bottom w:val="nil"/>
              <w:right w:val="nil"/>
            </w:tcBorders>
            <w:shd w:val="clear" w:color="000000" w:fill="FFFFFF"/>
            <w:noWrap/>
            <w:vAlign w:val="center"/>
            <w:hideMark/>
          </w:tcPr>
          <w:p w14:paraId="1FF35577"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9" w:type="pct"/>
            <w:tcBorders>
              <w:top w:val="nil"/>
              <w:left w:val="nil"/>
              <w:bottom w:val="nil"/>
              <w:right w:val="nil"/>
            </w:tcBorders>
            <w:shd w:val="clear" w:color="000000" w:fill="FFFFFF"/>
            <w:noWrap/>
            <w:vAlign w:val="center"/>
            <w:hideMark/>
          </w:tcPr>
          <w:p w14:paraId="55226A88"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E6F2FF"/>
            <w:noWrap/>
            <w:vAlign w:val="center"/>
            <w:hideMark/>
          </w:tcPr>
          <w:p w14:paraId="245DB501"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FFFFFF"/>
            <w:noWrap/>
            <w:vAlign w:val="center"/>
            <w:hideMark/>
          </w:tcPr>
          <w:p w14:paraId="39F5B9C9"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FFFFFF"/>
            <w:noWrap/>
            <w:vAlign w:val="center"/>
            <w:hideMark/>
          </w:tcPr>
          <w:p w14:paraId="22E5265E"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FFFFFF"/>
            <w:noWrap/>
            <w:vAlign w:val="center"/>
            <w:hideMark/>
          </w:tcPr>
          <w:p w14:paraId="4BFDAF87"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r>
      <w:tr w:rsidR="00966F5F" w:rsidRPr="000177D7" w14:paraId="65BC2974" w14:textId="77777777" w:rsidTr="00966F5F">
        <w:trPr>
          <w:divId w:val="443304547"/>
          <w:trHeight w:val="225"/>
        </w:trPr>
        <w:tc>
          <w:tcPr>
            <w:tcW w:w="2152" w:type="pct"/>
            <w:tcBorders>
              <w:top w:val="nil"/>
              <w:left w:val="nil"/>
              <w:bottom w:val="nil"/>
              <w:right w:val="nil"/>
            </w:tcBorders>
            <w:shd w:val="clear" w:color="000000" w:fill="FFFFFF"/>
            <w:noWrap/>
            <w:vAlign w:val="center"/>
            <w:hideMark/>
          </w:tcPr>
          <w:p w14:paraId="62FFAC9E"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Higher education</w:t>
            </w:r>
          </w:p>
        </w:tc>
        <w:tc>
          <w:tcPr>
            <w:tcW w:w="565" w:type="pct"/>
            <w:tcBorders>
              <w:top w:val="nil"/>
              <w:left w:val="nil"/>
              <w:bottom w:val="nil"/>
              <w:right w:val="nil"/>
            </w:tcBorders>
            <w:shd w:val="clear" w:color="000000" w:fill="FFFFFF"/>
            <w:noWrap/>
            <w:vAlign w:val="center"/>
            <w:hideMark/>
          </w:tcPr>
          <w:p w14:paraId="058E2269"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10,656</w:t>
            </w:r>
          </w:p>
        </w:tc>
        <w:tc>
          <w:tcPr>
            <w:tcW w:w="59" w:type="pct"/>
            <w:tcBorders>
              <w:top w:val="nil"/>
              <w:left w:val="nil"/>
              <w:bottom w:val="nil"/>
              <w:right w:val="nil"/>
            </w:tcBorders>
            <w:shd w:val="clear" w:color="000000" w:fill="FFFFFF"/>
            <w:noWrap/>
            <w:vAlign w:val="center"/>
            <w:hideMark/>
          </w:tcPr>
          <w:p w14:paraId="38CAD708"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58A83348"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10,609</w:t>
            </w:r>
          </w:p>
        </w:tc>
        <w:tc>
          <w:tcPr>
            <w:tcW w:w="556" w:type="pct"/>
            <w:tcBorders>
              <w:top w:val="nil"/>
              <w:left w:val="nil"/>
              <w:bottom w:val="nil"/>
              <w:right w:val="nil"/>
            </w:tcBorders>
            <w:shd w:val="clear" w:color="000000" w:fill="FFFFFF"/>
            <w:noWrap/>
            <w:vAlign w:val="center"/>
            <w:hideMark/>
          </w:tcPr>
          <w:p w14:paraId="47C44824"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10,863</w:t>
            </w:r>
          </w:p>
        </w:tc>
        <w:tc>
          <w:tcPr>
            <w:tcW w:w="556" w:type="pct"/>
            <w:tcBorders>
              <w:top w:val="nil"/>
              <w:left w:val="nil"/>
              <w:bottom w:val="nil"/>
              <w:right w:val="nil"/>
            </w:tcBorders>
            <w:shd w:val="clear" w:color="000000" w:fill="FFFFFF"/>
            <w:noWrap/>
            <w:vAlign w:val="center"/>
            <w:hideMark/>
          </w:tcPr>
          <w:p w14:paraId="50107800"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11,381</w:t>
            </w:r>
          </w:p>
        </w:tc>
        <w:tc>
          <w:tcPr>
            <w:tcW w:w="556" w:type="pct"/>
            <w:tcBorders>
              <w:top w:val="nil"/>
              <w:left w:val="nil"/>
              <w:bottom w:val="nil"/>
              <w:right w:val="nil"/>
            </w:tcBorders>
            <w:shd w:val="clear" w:color="000000" w:fill="FFFFFF"/>
            <w:noWrap/>
            <w:vAlign w:val="center"/>
            <w:hideMark/>
          </w:tcPr>
          <w:p w14:paraId="22D8798F"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11,777</w:t>
            </w:r>
          </w:p>
        </w:tc>
      </w:tr>
      <w:tr w:rsidR="00966F5F" w:rsidRPr="000177D7" w14:paraId="0FB81A89" w14:textId="77777777" w:rsidTr="00966F5F">
        <w:trPr>
          <w:divId w:val="443304547"/>
          <w:trHeight w:val="225"/>
        </w:trPr>
        <w:tc>
          <w:tcPr>
            <w:tcW w:w="2152" w:type="pct"/>
            <w:tcBorders>
              <w:top w:val="nil"/>
              <w:left w:val="nil"/>
              <w:bottom w:val="nil"/>
              <w:right w:val="nil"/>
            </w:tcBorders>
            <w:shd w:val="clear" w:color="000000" w:fill="FFFFFF"/>
            <w:noWrap/>
            <w:vAlign w:val="center"/>
            <w:hideMark/>
          </w:tcPr>
          <w:p w14:paraId="7E8F446B"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Vocational and other education</w:t>
            </w:r>
          </w:p>
        </w:tc>
        <w:tc>
          <w:tcPr>
            <w:tcW w:w="565" w:type="pct"/>
            <w:tcBorders>
              <w:top w:val="nil"/>
              <w:left w:val="nil"/>
              <w:bottom w:val="nil"/>
              <w:right w:val="nil"/>
            </w:tcBorders>
            <w:shd w:val="clear" w:color="000000" w:fill="FFFFFF"/>
            <w:noWrap/>
            <w:vAlign w:val="center"/>
            <w:hideMark/>
          </w:tcPr>
          <w:p w14:paraId="5940B1AF"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2,077</w:t>
            </w:r>
          </w:p>
        </w:tc>
        <w:tc>
          <w:tcPr>
            <w:tcW w:w="59" w:type="pct"/>
            <w:tcBorders>
              <w:top w:val="nil"/>
              <w:left w:val="nil"/>
              <w:bottom w:val="nil"/>
              <w:right w:val="nil"/>
            </w:tcBorders>
            <w:shd w:val="clear" w:color="000000" w:fill="FFFFFF"/>
            <w:noWrap/>
            <w:vAlign w:val="center"/>
            <w:hideMark/>
          </w:tcPr>
          <w:p w14:paraId="21ED674F"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2BA10849"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2,270</w:t>
            </w:r>
          </w:p>
        </w:tc>
        <w:tc>
          <w:tcPr>
            <w:tcW w:w="556" w:type="pct"/>
            <w:tcBorders>
              <w:top w:val="nil"/>
              <w:left w:val="nil"/>
              <w:bottom w:val="nil"/>
              <w:right w:val="nil"/>
            </w:tcBorders>
            <w:shd w:val="clear" w:color="000000" w:fill="FFFFFF"/>
            <w:noWrap/>
            <w:vAlign w:val="center"/>
            <w:hideMark/>
          </w:tcPr>
          <w:p w14:paraId="5BC7900A"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2,126</w:t>
            </w:r>
          </w:p>
        </w:tc>
        <w:tc>
          <w:tcPr>
            <w:tcW w:w="556" w:type="pct"/>
            <w:tcBorders>
              <w:top w:val="nil"/>
              <w:left w:val="nil"/>
              <w:bottom w:val="nil"/>
              <w:right w:val="nil"/>
            </w:tcBorders>
            <w:shd w:val="clear" w:color="000000" w:fill="FFFFFF"/>
            <w:noWrap/>
            <w:vAlign w:val="center"/>
            <w:hideMark/>
          </w:tcPr>
          <w:p w14:paraId="11EDC054"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2,338</w:t>
            </w:r>
          </w:p>
        </w:tc>
        <w:tc>
          <w:tcPr>
            <w:tcW w:w="556" w:type="pct"/>
            <w:tcBorders>
              <w:top w:val="nil"/>
              <w:left w:val="nil"/>
              <w:bottom w:val="nil"/>
              <w:right w:val="nil"/>
            </w:tcBorders>
            <w:shd w:val="clear" w:color="000000" w:fill="FFFFFF"/>
            <w:noWrap/>
            <w:vAlign w:val="center"/>
            <w:hideMark/>
          </w:tcPr>
          <w:p w14:paraId="68F8112F"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2,518</w:t>
            </w:r>
          </w:p>
        </w:tc>
      </w:tr>
      <w:tr w:rsidR="00966F5F" w:rsidRPr="000177D7" w14:paraId="2200B357" w14:textId="77777777" w:rsidTr="00966F5F">
        <w:trPr>
          <w:divId w:val="443304547"/>
          <w:trHeight w:val="225"/>
        </w:trPr>
        <w:tc>
          <w:tcPr>
            <w:tcW w:w="2152" w:type="pct"/>
            <w:tcBorders>
              <w:top w:val="nil"/>
              <w:left w:val="nil"/>
              <w:bottom w:val="nil"/>
              <w:right w:val="nil"/>
            </w:tcBorders>
            <w:shd w:val="clear" w:color="000000" w:fill="FFFFFF"/>
            <w:noWrap/>
            <w:vAlign w:val="center"/>
            <w:hideMark/>
          </w:tcPr>
          <w:p w14:paraId="24DEA0CF"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Schools</w:t>
            </w:r>
          </w:p>
        </w:tc>
        <w:tc>
          <w:tcPr>
            <w:tcW w:w="565" w:type="pct"/>
            <w:tcBorders>
              <w:top w:val="nil"/>
              <w:left w:val="nil"/>
              <w:bottom w:val="nil"/>
              <w:right w:val="nil"/>
            </w:tcBorders>
            <w:shd w:val="clear" w:color="000000" w:fill="FFFFFF"/>
            <w:noWrap/>
            <w:vAlign w:val="center"/>
            <w:hideMark/>
          </w:tcPr>
          <w:p w14:paraId="0BCBF108"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25,036</w:t>
            </w:r>
          </w:p>
        </w:tc>
        <w:tc>
          <w:tcPr>
            <w:tcW w:w="59" w:type="pct"/>
            <w:tcBorders>
              <w:top w:val="nil"/>
              <w:left w:val="nil"/>
              <w:bottom w:val="nil"/>
              <w:right w:val="nil"/>
            </w:tcBorders>
            <w:shd w:val="clear" w:color="000000" w:fill="FFFFFF"/>
            <w:noWrap/>
            <w:vAlign w:val="center"/>
            <w:hideMark/>
          </w:tcPr>
          <w:p w14:paraId="29EA6C7E"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2150D42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26,785</w:t>
            </w:r>
          </w:p>
        </w:tc>
        <w:tc>
          <w:tcPr>
            <w:tcW w:w="556" w:type="pct"/>
            <w:tcBorders>
              <w:top w:val="nil"/>
              <w:left w:val="nil"/>
              <w:bottom w:val="nil"/>
              <w:right w:val="nil"/>
            </w:tcBorders>
            <w:shd w:val="clear" w:color="000000" w:fill="FFFFFF"/>
            <w:noWrap/>
            <w:vAlign w:val="center"/>
            <w:hideMark/>
          </w:tcPr>
          <w:p w14:paraId="34E870E1"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28,284</w:t>
            </w:r>
          </w:p>
        </w:tc>
        <w:tc>
          <w:tcPr>
            <w:tcW w:w="556" w:type="pct"/>
            <w:tcBorders>
              <w:top w:val="nil"/>
              <w:left w:val="nil"/>
              <w:bottom w:val="nil"/>
              <w:right w:val="nil"/>
            </w:tcBorders>
            <w:shd w:val="clear" w:color="000000" w:fill="FFFFFF"/>
            <w:noWrap/>
            <w:vAlign w:val="center"/>
            <w:hideMark/>
          </w:tcPr>
          <w:p w14:paraId="543F39D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29,460</w:t>
            </w:r>
          </w:p>
        </w:tc>
        <w:tc>
          <w:tcPr>
            <w:tcW w:w="556" w:type="pct"/>
            <w:tcBorders>
              <w:top w:val="nil"/>
              <w:left w:val="nil"/>
              <w:bottom w:val="nil"/>
              <w:right w:val="nil"/>
            </w:tcBorders>
            <w:shd w:val="clear" w:color="000000" w:fill="FFFFFF"/>
            <w:noWrap/>
            <w:vAlign w:val="center"/>
            <w:hideMark/>
          </w:tcPr>
          <w:p w14:paraId="189B89C3"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30,585</w:t>
            </w:r>
          </w:p>
        </w:tc>
      </w:tr>
      <w:tr w:rsidR="00966F5F" w:rsidRPr="000177D7" w14:paraId="6C0BDCE8" w14:textId="77777777" w:rsidTr="00966F5F">
        <w:trPr>
          <w:divId w:val="443304547"/>
          <w:trHeight w:val="225"/>
        </w:trPr>
        <w:tc>
          <w:tcPr>
            <w:tcW w:w="2152" w:type="pct"/>
            <w:tcBorders>
              <w:top w:val="nil"/>
              <w:left w:val="nil"/>
              <w:bottom w:val="nil"/>
              <w:right w:val="nil"/>
            </w:tcBorders>
            <w:shd w:val="clear" w:color="000000" w:fill="FFFFFF"/>
            <w:noWrap/>
            <w:vAlign w:val="center"/>
            <w:hideMark/>
          </w:tcPr>
          <w:p w14:paraId="0FECDE9C" w14:textId="6223566E" w:rsidR="00966F5F" w:rsidRPr="000177D7" w:rsidRDefault="00966F5F" w:rsidP="00966F5F">
            <w:pPr>
              <w:spacing w:before="0" w:after="0" w:line="240" w:lineRule="auto"/>
              <w:ind w:firstLineChars="200" w:firstLine="320"/>
              <w:rPr>
                <w:rFonts w:ascii="Arial" w:hAnsi="Arial" w:cs="Arial"/>
                <w:i/>
                <w:iCs/>
                <w:sz w:val="16"/>
                <w:szCs w:val="16"/>
              </w:rPr>
            </w:pPr>
            <w:r w:rsidRPr="000177D7">
              <w:rPr>
                <w:rFonts w:ascii="Arial" w:hAnsi="Arial" w:cs="Arial"/>
                <w:i/>
                <w:iCs/>
                <w:sz w:val="16"/>
                <w:szCs w:val="16"/>
              </w:rPr>
              <w:t>Non</w:t>
            </w:r>
            <w:r w:rsidR="00362F43" w:rsidRPr="000177D7">
              <w:rPr>
                <w:rFonts w:ascii="Arial" w:hAnsi="Arial" w:cs="Arial"/>
                <w:i/>
                <w:iCs/>
                <w:sz w:val="16"/>
                <w:szCs w:val="16"/>
              </w:rPr>
              <w:noBreakHyphen/>
            </w:r>
            <w:r w:rsidRPr="000177D7">
              <w:rPr>
                <w:rFonts w:ascii="Arial" w:hAnsi="Arial" w:cs="Arial"/>
                <w:i/>
                <w:iCs/>
                <w:sz w:val="16"/>
                <w:szCs w:val="16"/>
              </w:rPr>
              <w:t>government schools</w:t>
            </w:r>
          </w:p>
        </w:tc>
        <w:tc>
          <w:tcPr>
            <w:tcW w:w="565" w:type="pct"/>
            <w:tcBorders>
              <w:top w:val="nil"/>
              <w:left w:val="nil"/>
              <w:bottom w:val="nil"/>
              <w:right w:val="nil"/>
            </w:tcBorders>
            <w:shd w:val="clear" w:color="000000" w:fill="FFFFFF"/>
            <w:noWrap/>
            <w:vAlign w:val="center"/>
            <w:hideMark/>
          </w:tcPr>
          <w:p w14:paraId="0D24BD86"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15,365</w:t>
            </w:r>
          </w:p>
        </w:tc>
        <w:tc>
          <w:tcPr>
            <w:tcW w:w="59" w:type="pct"/>
            <w:tcBorders>
              <w:top w:val="nil"/>
              <w:left w:val="nil"/>
              <w:bottom w:val="nil"/>
              <w:right w:val="nil"/>
            </w:tcBorders>
            <w:shd w:val="clear" w:color="000000" w:fill="FFFFFF"/>
            <w:noWrap/>
            <w:vAlign w:val="center"/>
            <w:hideMark/>
          </w:tcPr>
          <w:p w14:paraId="55876FA8"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56" w:type="pct"/>
            <w:tcBorders>
              <w:top w:val="nil"/>
              <w:left w:val="nil"/>
              <w:bottom w:val="nil"/>
              <w:right w:val="nil"/>
            </w:tcBorders>
            <w:shd w:val="clear" w:color="000000" w:fill="E6F2FF"/>
            <w:noWrap/>
            <w:vAlign w:val="center"/>
            <w:hideMark/>
          </w:tcPr>
          <w:p w14:paraId="47D35FCA"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16,365</w:t>
            </w:r>
          </w:p>
        </w:tc>
        <w:tc>
          <w:tcPr>
            <w:tcW w:w="556" w:type="pct"/>
            <w:tcBorders>
              <w:top w:val="nil"/>
              <w:left w:val="nil"/>
              <w:bottom w:val="nil"/>
              <w:right w:val="nil"/>
            </w:tcBorders>
            <w:shd w:val="clear" w:color="000000" w:fill="FFFFFF"/>
            <w:noWrap/>
            <w:vAlign w:val="center"/>
            <w:hideMark/>
          </w:tcPr>
          <w:p w14:paraId="130EA778"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17,259</w:t>
            </w:r>
          </w:p>
        </w:tc>
        <w:tc>
          <w:tcPr>
            <w:tcW w:w="556" w:type="pct"/>
            <w:tcBorders>
              <w:top w:val="nil"/>
              <w:left w:val="nil"/>
              <w:bottom w:val="nil"/>
              <w:right w:val="nil"/>
            </w:tcBorders>
            <w:shd w:val="clear" w:color="000000" w:fill="FFFFFF"/>
            <w:noWrap/>
            <w:vAlign w:val="center"/>
            <w:hideMark/>
          </w:tcPr>
          <w:p w14:paraId="343B6D54"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17,949</w:t>
            </w:r>
          </w:p>
        </w:tc>
        <w:tc>
          <w:tcPr>
            <w:tcW w:w="556" w:type="pct"/>
            <w:tcBorders>
              <w:top w:val="nil"/>
              <w:left w:val="nil"/>
              <w:bottom w:val="nil"/>
              <w:right w:val="nil"/>
            </w:tcBorders>
            <w:shd w:val="clear" w:color="000000" w:fill="FFFFFF"/>
            <w:noWrap/>
            <w:vAlign w:val="center"/>
            <w:hideMark/>
          </w:tcPr>
          <w:p w14:paraId="66DDF4F9"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18,578</w:t>
            </w:r>
          </w:p>
        </w:tc>
      </w:tr>
      <w:tr w:rsidR="00966F5F" w:rsidRPr="000177D7" w14:paraId="4DCB6CF4" w14:textId="77777777" w:rsidTr="00966F5F">
        <w:trPr>
          <w:divId w:val="443304547"/>
          <w:trHeight w:val="225"/>
        </w:trPr>
        <w:tc>
          <w:tcPr>
            <w:tcW w:w="2152" w:type="pct"/>
            <w:tcBorders>
              <w:top w:val="nil"/>
              <w:left w:val="nil"/>
              <w:bottom w:val="nil"/>
              <w:right w:val="nil"/>
            </w:tcBorders>
            <w:shd w:val="clear" w:color="000000" w:fill="FFFFFF"/>
            <w:noWrap/>
            <w:vAlign w:val="center"/>
            <w:hideMark/>
          </w:tcPr>
          <w:p w14:paraId="1E269211" w14:textId="77777777" w:rsidR="00966F5F" w:rsidRPr="000177D7" w:rsidRDefault="00966F5F" w:rsidP="00966F5F">
            <w:pPr>
              <w:spacing w:before="0" w:after="0" w:line="240" w:lineRule="auto"/>
              <w:ind w:firstLineChars="200" w:firstLine="320"/>
              <w:rPr>
                <w:rFonts w:ascii="Arial" w:hAnsi="Arial" w:cs="Arial"/>
                <w:i/>
                <w:iCs/>
                <w:sz w:val="16"/>
                <w:szCs w:val="16"/>
              </w:rPr>
            </w:pPr>
            <w:r w:rsidRPr="000177D7">
              <w:rPr>
                <w:rFonts w:ascii="Arial" w:hAnsi="Arial" w:cs="Arial"/>
                <w:i/>
                <w:iCs/>
                <w:sz w:val="16"/>
                <w:szCs w:val="16"/>
              </w:rPr>
              <w:t>Government schools</w:t>
            </w:r>
          </w:p>
        </w:tc>
        <w:tc>
          <w:tcPr>
            <w:tcW w:w="565" w:type="pct"/>
            <w:tcBorders>
              <w:top w:val="nil"/>
              <w:left w:val="nil"/>
              <w:bottom w:val="nil"/>
              <w:right w:val="nil"/>
            </w:tcBorders>
            <w:shd w:val="clear" w:color="000000" w:fill="FFFFFF"/>
            <w:noWrap/>
            <w:vAlign w:val="center"/>
            <w:hideMark/>
          </w:tcPr>
          <w:p w14:paraId="48BE4B4D"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9,671</w:t>
            </w:r>
          </w:p>
        </w:tc>
        <w:tc>
          <w:tcPr>
            <w:tcW w:w="59" w:type="pct"/>
            <w:tcBorders>
              <w:top w:val="nil"/>
              <w:left w:val="nil"/>
              <w:bottom w:val="nil"/>
              <w:right w:val="nil"/>
            </w:tcBorders>
            <w:shd w:val="clear" w:color="000000" w:fill="FFFFFF"/>
            <w:noWrap/>
            <w:vAlign w:val="center"/>
            <w:hideMark/>
          </w:tcPr>
          <w:p w14:paraId="475B9A7F"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56" w:type="pct"/>
            <w:tcBorders>
              <w:top w:val="nil"/>
              <w:left w:val="nil"/>
              <w:bottom w:val="nil"/>
              <w:right w:val="nil"/>
            </w:tcBorders>
            <w:shd w:val="clear" w:color="000000" w:fill="E6F2FF"/>
            <w:noWrap/>
            <w:vAlign w:val="center"/>
            <w:hideMark/>
          </w:tcPr>
          <w:p w14:paraId="2042C597"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10,420</w:t>
            </w:r>
          </w:p>
        </w:tc>
        <w:tc>
          <w:tcPr>
            <w:tcW w:w="556" w:type="pct"/>
            <w:tcBorders>
              <w:top w:val="nil"/>
              <w:left w:val="nil"/>
              <w:bottom w:val="nil"/>
              <w:right w:val="nil"/>
            </w:tcBorders>
            <w:shd w:val="clear" w:color="000000" w:fill="FFFFFF"/>
            <w:noWrap/>
            <w:vAlign w:val="center"/>
            <w:hideMark/>
          </w:tcPr>
          <w:p w14:paraId="3CA30853"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11,025</w:t>
            </w:r>
          </w:p>
        </w:tc>
        <w:tc>
          <w:tcPr>
            <w:tcW w:w="556" w:type="pct"/>
            <w:tcBorders>
              <w:top w:val="nil"/>
              <w:left w:val="nil"/>
              <w:bottom w:val="nil"/>
              <w:right w:val="nil"/>
            </w:tcBorders>
            <w:shd w:val="clear" w:color="000000" w:fill="FFFFFF"/>
            <w:noWrap/>
            <w:vAlign w:val="center"/>
            <w:hideMark/>
          </w:tcPr>
          <w:p w14:paraId="55832328"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11,511</w:t>
            </w:r>
          </w:p>
        </w:tc>
        <w:tc>
          <w:tcPr>
            <w:tcW w:w="556" w:type="pct"/>
            <w:tcBorders>
              <w:top w:val="nil"/>
              <w:left w:val="nil"/>
              <w:bottom w:val="nil"/>
              <w:right w:val="nil"/>
            </w:tcBorders>
            <w:shd w:val="clear" w:color="000000" w:fill="FFFFFF"/>
            <w:noWrap/>
            <w:vAlign w:val="center"/>
            <w:hideMark/>
          </w:tcPr>
          <w:p w14:paraId="22E8888E"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12,007</w:t>
            </w:r>
          </w:p>
        </w:tc>
      </w:tr>
      <w:tr w:rsidR="00966F5F" w:rsidRPr="000177D7" w14:paraId="6702EEAB" w14:textId="77777777" w:rsidTr="00966F5F">
        <w:trPr>
          <w:divId w:val="443304547"/>
          <w:trHeight w:val="225"/>
        </w:trPr>
        <w:tc>
          <w:tcPr>
            <w:tcW w:w="2152" w:type="pct"/>
            <w:tcBorders>
              <w:top w:val="nil"/>
              <w:left w:val="nil"/>
              <w:bottom w:val="nil"/>
              <w:right w:val="nil"/>
            </w:tcBorders>
            <w:shd w:val="clear" w:color="000000" w:fill="FFFFFF"/>
            <w:noWrap/>
            <w:vAlign w:val="center"/>
            <w:hideMark/>
          </w:tcPr>
          <w:p w14:paraId="101F9D6B" w14:textId="48E2D91E"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School education</w:t>
            </w:r>
            <w:r w:rsidR="00362F43" w:rsidRPr="000177D7">
              <w:rPr>
                <w:rFonts w:ascii="Arial" w:hAnsi="Arial" w:cs="Arial"/>
                <w:sz w:val="16"/>
                <w:szCs w:val="16"/>
              </w:rPr>
              <w:t xml:space="preserve"> – </w:t>
            </w:r>
          </w:p>
        </w:tc>
        <w:tc>
          <w:tcPr>
            <w:tcW w:w="565" w:type="pct"/>
            <w:tcBorders>
              <w:top w:val="nil"/>
              <w:left w:val="nil"/>
              <w:bottom w:val="nil"/>
              <w:right w:val="nil"/>
            </w:tcBorders>
            <w:shd w:val="clear" w:color="000000" w:fill="FFFFFF"/>
            <w:noWrap/>
            <w:vAlign w:val="center"/>
            <w:hideMark/>
          </w:tcPr>
          <w:p w14:paraId="27E6BE01"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9" w:type="pct"/>
            <w:tcBorders>
              <w:top w:val="nil"/>
              <w:left w:val="nil"/>
              <w:bottom w:val="nil"/>
              <w:right w:val="nil"/>
            </w:tcBorders>
            <w:shd w:val="clear" w:color="000000" w:fill="FFFFFF"/>
            <w:noWrap/>
            <w:vAlign w:val="center"/>
            <w:hideMark/>
          </w:tcPr>
          <w:p w14:paraId="5A1405AD"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56" w:type="pct"/>
            <w:tcBorders>
              <w:top w:val="nil"/>
              <w:left w:val="nil"/>
              <w:bottom w:val="nil"/>
              <w:right w:val="nil"/>
            </w:tcBorders>
            <w:shd w:val="clear" w:color="000000" w:fill="E6F2FF"/>
            <w:noWrap/>
            <w:vAlign w:val="center"/>
            <w:hideMark/>
          </w:tcPr>
          <w:p w14:paraId="4D2AAB78"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56" w:type="pct"/>
            <w:tcBorders>
              <w:top w:val="nil"/>
              <w:left w:val="nil"/>
              <w:bottom w:val="nil"/>
              <w:right w:val="nil"/>
            </w:tcBorders>
            <w:shd w:val="clear" w:color="000000" w:fill="FFFFFF"/>
            <w:noWrap/>
            <w:vAlign w:val="center"/>
            <w:hideMark/>
          </w:tcPr>
          <w:p w14:paraId="7900EA77"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56" w:type="pct"/>
            <w:tcBorders>
              <w:top w:val="nil"/>
              <w:left w:val="nil"/>
              <w:bottom w:val="nil"/>
              <w:right w:val="nil"/>
            </w:tcBorders>
            <w:shd w:val="clear" w:color="000000" w:fill="FFFFFF"/>
            <w:noWrap/>
            <w:vAlign w:val="center"/>
            <w:hideMark/>
          </w:tcPr>
          <w:p w14:paraId="332FC933"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56" w:type="pct"/>
            <w:tcBorders>
              <w:top w:val="nil"/>
              <w:left w:val="nil"/>
              <w:bottom w:val="nil"/>
              <w:right w:val="nil"/>
            </w:tcBorders>
            <w:shd w:val="clear" w:color="000000" w:fill="FFFFFF"/>
            <w:noWrap/>
            <w:vAlign w:val="center"/>
            <w:hideMark/>
          </w:tcPr>
          <w:p w14:paraId="4B4667A4"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r>
      <w:tr w:rsidR="00966F5F" w:rsidRPr="000177D7" w14:paraId="2435477D" w14:textId="77777777" w:rsidTr="00966F5F">
        <w:trPr>
          <w:divId w:val="443304547"/>
          <w:trHeight w:val="225"/>
        </w:trPr>
        <w:tc>
          <w:tcPr>
            <w:tcW w:w="2152" w:type="pct"/>
            <w:tcBorders>
              <w:top w:val="nil"/>
              <w:left w:val="nil"/>
              <w:bottom w:val="nil"/>
              <w:right w:val="nil"/>
            </w:tcBorders>
            <w:shd w:val="clear" w:color="000000" w:fill="FFFFFF"/>
            <w:noWrap/>
            <w:vAlign w:val="center"/>
            <w:hideMark/>
          </w:tcPr>
          <w:p w14:paraId="768B0C21" w14:textId="77777777" w:rsidR="00966F5F" w:rsidRPr="000177D7" w:rsidRDefault="00966F5F" w:rsidP="00966F5F">
            <w:pPr>
              <w:spacing w:before="0" w:after="0" w:line="240" w:lineRule="auto"/>
              <w:ind w:firstLineChars="200" w:firstLine="320"/>
              <w:rPr>
                <w:rFonts w:ascii="Arial" w:hAnsi="Arial" w:cs="Arial"/>
                <w:sz w:val="16"/>
                <w:szCs w:val="16"/>
              </w:rPr>
            </w:pPr>
            <w:r w:rsidRPr="000177D7">
              <w:rPr>
                <w:rFonts w:ascii="Arial" w:hAnsi="Arial" w:cs="Arial"/>
                <w:sz w:val="16"/>
                <w:szCs w:val="16"/>
              </w:rPr>
              <w:t>specific funding</w:t>
            </w:r>
          </w:p>
        </w:tc>
        <w:tc>
          <w:tcPr>
            <w:tcW w:w="565" w:type="pct"/>
            <w:tcBorders>
              <w:top w:val="nil"/>
              <w:left w:val="nil"/>
              <w:bottom w:val="nil"/>
              <w:right w:val="nil"/>
            </w:tcBorders>
            <w:shd w:val="clear" w:color="000000" w:fill="FFFFFF"/>
            <w:noWrap/>
            <w:vAlign w:val="center"/>
            <w:hideMark/>
          </w:tcPr>
          <w:p w14:paraId="4F5D5169"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721</w:t>
            </w:r>
          </w:p>
        </w:tc>
        <w:tc>
          <w:tcPr>
            <w:tcW w:w="59" w:type="pct"/>
            <w:tcBorders>
              <w:top w:val="nil"/>
              <w:left w:val="nil"/>
              <w:bottom w:val="nil"/>
              <w:right w:val="nil"/>
            </w:tcBorders>
            <w:shd w:val="clear" w:color="000000" w:fill="FFFFFF"/>
            <w:noWrap/>
            <w:vAlign w:val="center"/>
            <w:hideMark/>
          </w:tcPr>
          <w:p w14:paraId="4A091A10"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56" w:type="pct"/>
            <w:tcBorders>
              <w:top w:val="nil"/>
              <w:left w:val="nil"/>
              <w:bottom w:val="nil"/>
              <w:right w:val="nil"/>
            </w:tcBorders>
            <w:shd w:val="clear" w:color="000000" w:fill="E6F2FF"/>
            <w:noWrap/>
            <w:vAlign w:val="center"/>
            <w:hideMark/>
          </w:tcPr>
          <w:p w14:paraId="5A39A763"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1,177</w:t>
            </w:r>
          </w:p>
        </w:tc>
        <w:tc>
          <w:tcPr>
            <w:tcW w:w="556" w:type="pct"/>
            <w:tcBorders>
              <w:top w:val="nil"/>
              <w:left w:val="nil"/>
              <w:bottom w:val="nil"/>
              <w:right w:val="nil"/>
            </w:tcBorders>
            <w:shd w:val="clear" w:color="000000" w:fill="FFFFFF"/>
            <w:noWrap/>
            <w:vAlign w:val="center"/>
            <w:hideMark/>
          </w:tcPr>
          <w:p w14:paraId="70D7570E"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1,080</w:t>
            </w:r>
          </w:p>
        </w:tc>
        <w:tc>
          <w:tcPr>
            <w:tcW w:w="556" w:type="pct"/>
            <w:tcBorders>
              <w:top w:val="nil"/>
              <w:left w:val="nil"/>
              <w:bottom w:val="nil"/>
              <w:right w:val="nil"/>
            </w:tcBorders>
            <w:shd w:val="clear" w:color="000000" w:fill="FFFFFF"/>
            <w:noWrap/>
            <w:vAlign w:val="center"/>
            <w:hideMark/>
          </w:tcPr>
          <w:p w14:paraId="1033A8FA"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746</w:t>
            </w:r>
          </w:p>
        </w:tc>
        <w:tc>
          <w:tcPr>
            <w:tcW w:w="556" w:type="pct"/>
            <w:tcBorders>
              <w:top w:val="nil"/>
              <w:left w:val="nil"/>
              <w:bottom w:val="nil"/>
              <w:right w:val="nil"/>
            </w:tcBorders>
            <w:shd w:val="clear" w:color="000000" w:fill="FFFFFF"/>
            <w:noWrap/>
            <w:vAlign w:val="center"/>
            <w:hideMark/>
          </w:tcPr>
          <w:p w14:paraId="28E64016"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801</w:t>
            </w:r>
          </w:p>
        </w:tc>
      </w:tr>
      <w:tr w:rsidR="00966F5F" w:rsidRPr="000177D7" w14:paraId="6F399BAA" w14:textId="77777777" w:rsidTr="00966F5F">
        <w:trPr>
          <w:divId w:val="443304547"/>
          <w:trHeight w:val="225"/>
        </w:trPr>
        <w:tc>
          <w:tcPr>
            <w:tcW w:w="2152" w:type="pct"/>
            <w:tcBorders>
              <w:top w:val="nil"/>
              <w:left w:val="nil"/>
              <w:bottom w:val="nil"/>
              <w:right w:val="nil"/>
            </w:tcBorders>
            <w:shd w:val="clear" w:color="000000" w:fill="FFFFFF"/>
            <w:noWrap/>
            <w:vAlign w:val="center"/>
            <w:hideMark/>
          </w:tcPr>
          <w:p w14:paraId="2B04426E"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Student assistance</w:t>
            </w:r>
          </w:p>
        </w:tc>
        <w:tc>
          <w:tcPr>
            <w:tcW w:w="565" w:type="pct"/>
            <w:tcBorders>
              <w:top w:val="nil"/>
              <w:left w:val="nil"/>
              <w:bottom w:val="nil"/>
              <w:right w:val="nil"/>
            </w:tcBorders>
            <w:shd w:val="clear" w:color="000000" w:fill="FFFFFF"/>
            <w:noWrap/>
            <w:vAlign w:val="center"/>
            <w:hideMark/>
          </w:tcPr>
          <w:p w14:paraId="5D753C64"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4,401</w:t>
            </w:r>
          </w:p>
        </w:tc>
        <w:tc>
          <w:tcPr>
            <w:tcW w:w="59" w:type="pct"/>
            <w:tcBorders>
              <w:top w:val="nil"/>
              <w:left w:val="nil"/>
              <w:bottom w:val="nil"/>
              <w:right w:val="nil"/>
            </w:tcBorders>
            <w:shd w:val="clear" w:color="000000" w:fill="FFFFFF"/>
            <w:noWrap/>
            <w:vAlign w:val="center"/>
            <w:hideMark/>
          </w:tcPr>
          <w:p w14:paraId="759ABEA3"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4C906C26"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5,168</w:t>
            </w:r>
          </w:p>
        </w:tc>
        <w:tc>
          <w:tcPr>
            <w:tcW w:w="556" w:type="pct"/>
            <w:tcBorders>
              <w:top w:val="nil"/>
              <w:left w:val="nil"/>
              <w:bottom w:val="nil"/>
              <w:right w:val="nil"/>
            </w:tcBorders>
            <w:shd w:val="clear" w:color="000000" w:fill="FFFFFF"/>
            <w:noWrap/>
            <w:vAlign w:val="center"/>
            <w:hideMark/>
          </w:tcPr>
          <w:p w14:paraId="5B91CE3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5,609</w:t>
            </w:r>
          </w:p>
        </w:tc>
        <w:tc>
          <w:tcPr>
            <w:tcW w:w="556" w:type="pct"/>
            <w:tcBorders>
              <w:top w:val="nil"/>
              <w:left w:val="nil"/>
              <w:bottom w:val="nil"/>
              <w:right w:val="nil"/>
            </w:tcBorders>
            <w:shd w:val="clear" w:color="000000" w:fill="FFFFFF"/>
            <w:noWrap/>
            <w:vAlign w:val="center"/>
            <w:hideMark/>
          </w:tcPr>
          <w:p w14:paraId="03A1CB3D"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5,836</w:t>
            </w:r>
          </w:p>
        </w:tc>
        <w:tc>
          <w:tcPr>
            <w:tcW w:w="556" w:type="pct"/>
            <w:tcBorders>
              <w:top w:val="nil"/>
              <w:left w:val="nil"/>
              <w:bottom w:val="nil"/>
              <w:right w:val="nil"/>
            </w:tcBorders>
            <w:shd w:val="clear" w:color="000000" w:fill="FFFFFF"/>
            <w:noWrap/>
            <w:vAlign w:val="center"/>
            <w:hideMark/>
          </w:tcPr>
          <w:p w14:paraId="70FE84CD"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5,990</w:t>
            </w:r>
          </w:p>
        </w:tc>
      </w:tr>
      <w:tr w:rsidR="00966F5F" w:rsidRPr="000177D7" w14:paraId="66DC5145" w14:textId="77777777" w:rsidTr="00966F5F">
        <w:trPr>
          <w:divId w:val="443304547"/>
          <w:trHeight w:val="225"/>
        </w:trPr>
        <w:tc>
          <w:tcPr>
            <w:tcW w:w="2152" w:type="pct"/>
            <w:tcBorders>
              <w:top w:val="nil"/>
              <w:left w:val="nil"/>
              <w:bottom w:val="nil"/>
              <w:right w:val="nil"/>
            </w:tcBorders>
            <w:shd w:val="clear" w:color="000000" w:fill="FFFFFF"/>
            <w:noWrap/>
            <w:vAlign w:val="center"/>
            <w:hideMark/>
          </w:tcPr>
          <w:p w14:paraId="1015B7E1"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General administration</w:t>
            </w:r>
          </w:p>
        </w:tc>
        <w:tc>
          <w:tcPr>
            <w:tcW w:w="565" w:type="pct"/>
            <w:tcBorders>
              <w:top w:val="nil"/>
              <w:left w:val="nil"/>
              <w:bottom w:val="nil"/>
              <w:right w:val="nil"/>
            </w:tcBorders>
            <w:shd w:val="clear" w:color="000000" w:fill="FFFFFF"/>
            <w:noWrap/>
            <w:vAlign w:val="center"/>
            <w:hideMark/>
          </w:tcPr>
          <w:p w14:paraId="2C3BF49A"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333</w:t>
            </w:r>
          </w:p>
        </w:tc>
        <w:tc>
          <w:tcPr>
            <w:tcW w:w="59" w:type="pct"/>
            <w:tcBorders>
              <w:top w:val="nil"/>
              <w:left w:val="nil"/>
              <w:bottom w:val="nil"/>
              <w:right w:val="nil"/>
            </w:tcBorders>
            <w:shd w:val="clear" w:color="000000" w:fill="FFFFFF"/>
            <w:noWrap/>
            <w:vAlign w:val="center"/>
            <w:hideMark/>
          </w:tcPr>
          <w:p w14:paraId="132384D3"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54AB5410"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307</w:t>
            </w:r>
          </w:p>
        </w:tc>
        <w:tc>
          <w:tcPr>
            <w:tcW w:w="556" w:type="pct"/>
            <w:tcBorders>
              <w:top w:val="nil"/>
              <w:left w:val="nil"/>
              <w:bottom w:val="nil"/>
              <w:right w:val="nil"/>
            </w:tcBorders>
            <w:shd w:val="clear" w:color="000000" w:fill="FFFFFF"/>
            <w:noWrap/>
            <w:vAlign w:val="center"/>
            <w:hideMark/>
          </w:tcPr>
          <w:p w14:paraId="4BC4D99B"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316</w:t>
            </w:r>
          </w:p>
        </w:tc>
        <w:tc>
          <w:tcPr>
            <w:tcW w:w="556" w:type="pct"/>
            <w:tcBorders>
              <w:top w:val="nil"/>
              <w:left w:val="nil"/>
              <w:bottom w:val="nil"/>
              <w:right w:val="nil"/>
            </w:tcBorders>
            <w:shd w:val="clear" w:color="000000" w:fill="FFFFFF"/>
            <w:noWrap/>
            <w:vAlign w:val="center"/>
            <w:hideMark/>
          </w:tcPr>
          <w:p w14:paraId="59DCE972"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312</w:t>
            </w:r>
          </w:p>
        </w:tc>
        <w:tc>
          <w:tcPr>
            <w:tcW w:w="556" w:type="pct"/>
            <w:tcBorders>
              <w:top w:val="nil"/>
              <w:left w:val="nil"/>
              <w:bottom w:val="nil"/>
              <w:right w:val="nil"/>
            </w:tcBorders>
            <w:shd w:val="clear" w:color="000000" w:fill="FFFFFF"/>
            <w:noWrap/>
            <w:vAlign w:val="center"/>
            <w:hideMark/>
          </w:tcPr>
          <w:p w14:paraId="0AF4A7F6"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307</w:t>
            </w:r>
          </w:p>
        </w:tc>
      </w:tr>
      <w:tr w:rsidR="00966F5F" w:rsidRPr="000177D7" w14:paraId="1EEB6173" w14:textId="77777777" w:rsidTr="00966F5F">
        <w:trPr>
          <w:divId w:val="443304547"/>
          <w:trHeight w:val="225"/>
        </w:trPr>
        <w:tc>
          <w:tcPr>
            <w:tcW w:w="2152" w:type="pct"/>
            <w:tcBorders>
              <w:top w:val="nil"/>
              <w:left w:val="nil"/>
              <w:bottom w:val="nil"/>
              <w:right w:val="nil"/>
            </w:tcBorders>
            <w:shd w:val="clear" w:color="000000" w:fill="FFFFFF"/>
            <w:noWrap/>
            <w:vAlign w:val="center"/>
            <w:hideMark/>
          </w:tcPr>
          <w:p w14:paraId="2D26BA28"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Total education</w:t>
            </w:r>
          </w:p>
        </w:tc>
        <w:tc>
          <w:tcPr>
            <w:tcW w:w="565" w:type="pct"/>
            <w:tcBorders>
              <w:top w:val="single" w:sz="4" w:space="0" w:color="293F5B"/>
              <w:left w:val="nil"/>
              <w:bottom w:val="single" w:sz="4" w:space="0" w:color="293F5B"/>
              <w:right w:val="nil"/>
            </w:tcBorders>
            <w:shd w:val="clear" w:color="000000" w:fill="FFFFFF"/>
            <w:noWrap/>
            <w:vAlign w:val="center"/>
            <w:hideMark/>
          </w:tcPr>
          <w:p w14:paraId="41C04E33"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43,225</w:t>
            </w:r>
          </w:p>
        </w:tc>
        <w:tc>
          <w:tcPr>
            <w:tcW w:w="59" w:type="pct"/>
            <w:tcBorders>
              <w:top w:val="nil"/>
              <w:left w:val="nil"/>
              <w:bottom w:val="nil"/>
              <w:right w:val="nil"/>
            </w:tcBorders>
            <w:shd w:val="clear" w:color="000000" w:fill="FFFFFF"/>
            <w:noWrap/>
            <w:vAlign w:val="center"/>
            <w:hideMark/>
          </w:tcPr>
          <w:p w14:paraId="0984C0D0"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56" w:type="pct"/>
            <w:tcBorders>
              <w:top w:val="single" w:sz="4" w:space="0" w:color="293F5B"/>
              <w:left w:val="nil"/>
              <w:bottom w:val="single" w:sz="4" w:space="0" w:color="293F5B"/>
              <w:right w:val="nil"/>
            </w:tcBorders>
            <w:shd w:val="clear" w:color="000000" w:fill="E6F2FF"/>
            <w:noWrap/>
            <w:vAlign w:val="center"/>
            <w:hideMark/>
          </w:tcPr>
          <w:p w14:paraId="44E5AD93"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46,317</w:t>
            </w:r>
          </w:p>
        </w:tc>
        <w:tc>
          <w:tcPr>
            <w:tcW w:w="556" w:type="pct"/>
            <w:tcBorders>
              <w:top w:val="single" w:sz="4" w:space="0" w:color="293F5B"/>
              <w:left w:val="nil"/>
              <w:bottom w:val="single" w:sz="4" w:space="0" w:color="293F5B"/>
              <w:right w:val="nil"/>
            </w:tcBorders>
            <w:shd w:val="clear" w:color="000000" w:fill="FFFFFF"/>
            <w:noWrap/>
            <w:vAlign w:val="center"/>
            <w:hideMark/>
          </w:tcPr>
          <w:p w14:paraId="3A40BB37"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48,278</w:t>
            </w:r>
          </w:p>
        </w:tc>
        <w:tc>
          <w:tcPr>
            <w:tcW w:w="556" w:type="pct"/>
            <w:tcBorders>
              <w:top w:val="single" w:sz="4" w:space="0" w:color="293F5B"/>
              <w:left w:val="nil"/>
              <w:bottom w:val="single" w:sz="4" w:space="0" w:color="293F5B"/>
              <w:right w:val="nil"/>
            </w:tcBorders>
            <w:shd w:val="clear" w:color="000000" w:fill="FFFFFF"/>
            <w:noWrap/>
            <w:vAlign w:val="center"/>
            <w:hideMark/>
          </w:tcPr>
          <w:p w14:paraId="605B0C83"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50,072</w:t>
            </w:r>
          </w:p>
        </w:tc>
        <w:tc>
          <w:tcPr>
            <w:tcW w:w="556" w:type="pct"/>
            <w:tcBorders>
              <w:top w:val="single" w:sz="4" w:space="0" w:color="293F5B"/>
              <w:left w:val="nil"/>
              <w:bottom w:val="single" w:sz="4" w:space="0" w:color="293F5B"/>
              <w:right w:val="nil"/>
            </w:tcBorders>
            <w:shd w:val="clear" w:color="000000" w:fill="FFFFFF"/>
            <w:noWrap/>
            <w:vAlign w:val="center"/>
            <w:hideMark/>
          </w:tcPr>
          <w:p w14:paraId="1FFBEE22"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51,977</w:t>
            </w:r>
          </w:p>
        </w:tc>
      </w:tr>
      <w:tr w:rsidR="00966F5F" w:rsidRPr="000177D7" w14:paraId="1760D970" w14:textId="77777777" w:rsidTr="00966F5F">
        <w:trPr>
          <w:divId w:val="443304547"/>
          <w:trHeight w:val="225"/>
        </w:trPr>
        <w:tc>
          <w:tcPr>
            <w:tcW w:w="2152" w:type="pct"/>
            <w:tcBorders>
              <w:top w:val="nil"/>
              <w:left w:val="nil"/>
              <w:bottom w:val="nil"/>
              <w:right w:val="nil"/>
            </w:tcBorders>
            <w:shd w:val="clear" w:color="000000" w:fill="FFFFFF"/>
            <w:noWrap/>
            <w:vAlign w:val="center"/>
            <w:hideMark/>
          </w:tcPr>
          <w:p w14:paraId="47063D1D"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Health</w:t>
            </w:r>
          </w:p>
        </w:tc>
        <w:tc>
          <w:tcPr>
            <w:tcW w:w="565" w:type="pct"/>
            <w:tcBorders>
              <w:top w:val="single" w:sz="4" w:space="0" w:color="293F5B"/>
              <w:left w:val="nil"/>
              <w:bottom w:val="nil"/>
              <w:right w:val="nil"/>
            </w:tcBorders>
            <w:shd w:val="clear" w:color="000000" w:fill="FFFFFF"/>
            <w:noWrap/>
            <w:vAlign w:val="center"/>
            <w:hideMark/>
          </w:tcPr>
          <w:p w14:paraId="55634E30"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9" w:type="pct"/>
            <w:tcBorders>
              <w:top w:val="nil"/>
              <w:left w:val="nil"/>
              <w:bottom w:val="nil"/>
              <w:right w:val="nil"/>
            </w:tcBorders>
            <w:shd w:val="clear" w:color="000000" w:fill="FFFFFF"/>
            <w:noWrap/>
            <w:vAlign w:val="center"/>
            <w:hideMark/>
          </w:tcPr>
          <w:p w14:paraId="5DBB5A4F"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E6F2FF"/>
            <w:noWrap/>
            <w:vAlign w:val="center"/>
            <w:hideMark/>
          </w:tcPr>
          <w:p w14:paraId="77845E7D"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FFFFFF"/>
            <w:noWrap/>
            <w:vAlign w:val="center"/>
            <w:hideMark/>
          </w:tcPr>
          <w:p w14:paraId="2C29E0CA"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FFFFFF"/>
            <w:noWrap/>
            <w:vAlign w:val="center"/>
            <w:hideMark/>
          </w:tcPr>
          <w:p w14:paraId="5DA17721"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FFFFFF"/>
            <w:noWrap/>
            <w:vAlign w:val="center"/>
            <w:hideMark/>
          </w:tcPr>
          <w:p w14:paraId="16640D59"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r>
      <w:tr w:rsidR="00966F5F" w:rsidRPr="000177D7" w14:paraId="17384A89" w14:textId="77777777" w:rsidTr="00966F5F">
        <w:trPr>
          <w:divId w:val="443304547"/>
          <w:trHeight w:val="225"/>
        </w:trPr>
        <w:tc>
          <w:tcPr>
            <w:tcW w:w="2152" w:type="pct"/>
            <w:tcBorders>
              <w:top w:val="nil"/>
              <w:left w:val="nil"/>
              <w:bottom w:val="nil"/>
              <w:right w:val="nil"/>
            </w:tcBorders>
            <w:shd w:val="clear" w:color="000000" w:fill="FFFFFF"/>
            <w:noWrap/>
            <w:vAlign w:val="center"/>
            <w:hideMark/>
          </w:tcPr>
          <w:p w14:paraId="798269D0"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Medical services and benefits</w:t>
            </w:r>
          </w:p>
        </w:tc>
        <w:tc>
          <w:tcPr>
            <w:tcW w:w="565" w:type="pct"/>
            <w:tcBorders>
              <w:top w:val="nil"/>
              <w:left w:val="nil"/>
              <w:bottom w:val="nil"/>
              <w:right w:val="nil"/>
            </w:tcBorders>
            <w:shd w:val="clear" w:color="000000" w:fill="FFFFFF"/>
            <w:noWrap/>
            <w:vAlign w:val="center"/>
            <w:hideMark/>
          </w:tcPr>
          <w:p w14:paraId="1B223F62"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37,306</w:t>
            </w:r>
          </w:p>
        </w:tc>
        <w:tc>
          <w:tcPr>
            <w:tcW w:w="59" w:type="pct"/>
            <w:tcBorders>
              <w:top w:val="nil"/>
              <w:left w:val="nil"/>
              <w:bottom w:val="nil"/>
              <w:right w:val="nil"/>
            </w:tcBorders>
            <w:shd w:val="clear" w:color="000000" w:fill="FFFFFF"/>
            <w:noWrap/>
            <w:vAlign w:val="center"/>
            <w:hideMark/>
          </w:tcPr>
          <w:p w14:paraId="0BE65EF5"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1FD59401"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39,893</w:t>
            </w:r>
          </w:p>
        </w:tc>
        <w:tc>
          <w:tcPr>
            <w:tcW w:w="556" w:type="pct"/>
            <w:tcBorders>
              <w:top w:val="nil"/>
              <w:left w:val="nil"/>
              <w:bottom w:val="nil"/>
              <w:right w:val="nil"/>
            </w:tcBorders>
            <w:shd w:val="clear" w:color="000000" w:fill="FFFFFF"/>
            <w:noWrap/>
            <w:vAlign w:val="center"/>
            <w:hideMark/>
          </w:tcPr>
          <w:p w14:paraId="5F9BAA47"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40,819</w:t>
            </w:r>
          </w:p>
        </w:tc>
        <w:tc>
          <w:tcPr>
            <w:tcW w:w="556" w:type="pct"/>
            <w:tcBorders>
              <w:top w:val="nil"/>
              <w:left w:val="nil"/>
              <w:bottom w:val="nil"/>
              <w:right w:val="nil"/>
            </w:tcBorders>
            <w:shd w:val="clear" w:color="000000" w:fill="FFFFFF"/>
            <w:noWrap/>
            <w:vAlign w:val="center"/>
            <w:hideMark/>
          </w:tcPr>
          <w:p w14:paraId="71E03D4E"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42,812</w:t>
            </w:r>
          </w:p>
        </w:tc>
        <w:tc>
          <w:tcPr>
            <w:tcW w:w="556" w:type="pct"/>
            <w:tcBorders>
              <w:top w:val="nil"/>
              <w:left w:val="nil"/>
              <w:bottom w:val="nil"/>
              <w:right w:val="nil"/>
            </w:tcBorders>
            <w:shd w:val="clear" w:color="000000" w:fill="FFFFFF"/>
            <w:noWrap/>
            <w:vAlign w:val="center"/>
            <w:hideMark/>
          </w:tcPr>
          <w:p w14:paraId="429CDF88"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44,835</w:t>
            </w:r>
          </w:p>
        </w:tc>
      </w:tr>
      <w:tr w:rsidR="00966F5F" w:rsidRPr="000177D7" w14:paraId="5D5948E3" w14:textId="77777777" w:rsidTr="00966F5F">
        <w:trPr>
          <w:divId w:val="443304547"/>
          <w:trHeight w:val="225"/>
        </w:trPr>
        <w:tc>
          <w:tcPr>
            <w:tcW w:w="2152" w:type="pct"/>
            <w:tcBorders>
              <w:top w:val="nil"/>
              <w:left w:val="nil"/>
              <w:bottom w:val="nil"/>
              <w:right w:val="nil"/>
            </w:tcBorders>
            <w:shd w:val="clear" w:color="000000" w:fill="FFFFFF"/>
            <w:noWrap/>
            <w:vAlign w:val="center"/>
            <w:hideMark/>
          </w:tcPr>
          <w:p w14:paraId="65903359"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 xml:space="preserve">Pharmaceutical benefits and </w:t>
            </w:r>
          </w:p>
        </w:tc>
        <w:tc>
          <w:tcPr>
            <w:tcW w:w="565" w:type="pct"/>
            <w:tcBorders>
              <w:top w:val="nil"/>
              <w:left w:val="nil"/>
              <w:bottom w:val="nil"/>
              <w:right w:val="nil"/>
            </w:tcBorders>
            <w:shd w:val="clear" w:color="000000" w:fill="FFFFFF"/>
            <w:noWrap/>
            <w:vAlign w:val="center"/>
            <w:hideMark/>
          </w:tcPr>
          <w:p w14:paraId="680EC568"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9" w:type="pct"/>
            <w:tcBorders>
              <w:top w:val="nil"/>
              <w:left w:val="nil"/>
              <w:bottom w:val="nil"/>
              <w:right w:val="nil"/>
            </w:tcBorders>
            <w:shd w:val="clear" w:color="000000" w:fill="FFFFFF"/>
            <w:noWrap/>
            <w:vAlign w:val="center"/>
            <w:hideMark/>
          </w:tcPr>
          <w:p w14:paraId="19B80C16"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56" w:type="pct"/>
            <w:tcBorders>
              <w:top w:val="nil"/>
              <w:left w:val="nil"/>
              <w:bottom w:val="nil"/>
              <w:right w:val="nil"/>
            </w:tcBorders>
            <w:shd w:val="clear" w:color="000000" w:fill="E6F2FF"/>
            <w:noWrap/>
            <w:vAlign w:val="center"/>
            <w:hideMark/>
          </w:tcPr>
          <w:p w14:paraId="44B471A6"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56" w:type="pct"/>
            <w:tcBorders>
              <w:top w:val="nil"/>
              <w:left w:val="nil"/>
              <w:bottom w:val="nil"/>
              <w:right w:val="nil"/>
            </w:tcBorders>
            <w:shd w:val="clear" w:color="000000" w:fill="FFFFFF"/>
            <w:noWrap/>
            <w:vAlign w:val="center"/>
            <w:hideMark/>
          </w:tcPr>
          <w:p w14:paraId="5978B5FC"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56" w:type="pct"/>
            <w:tcBorders>
              <w:top w:val="nil"/>
              <w:left w:val="nil"/>
              <w:bottom w:val="nil"/>
              <w:right w:val="nil"/>
            </w:tcBorders>
            <w:shd w:val="clear" w:color="000000" w:fill="FFFFFF"/>
            <w:noWrap/>
            <w:vAlign w:val="center"/>
            <w:hideMark/>
          </w:tcPr>
          <w:p w14:paraId="06EA65BC"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56" w:type="pct"/>
            <w:tcBorders>
              <w:top w:val="nil"/>
              <w:left w:val="nil"/>
              <w:bottom w:val="nil"/>
              <w:right w:val="nil"/>
            </w:tcBorders>
            <w:shd w:val="clear" w:color="000000" w:fill="FFFFFF"/>
            <w:noWrap/>
            <w:vAlign w:val="center"/>
            <w:hideMark/>
          </w:tcPr>
          <w:p w14:paraId="694D80F6"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r>
      <w:tr w:rsidR="00966F5F" w:rsidRPr="000177D7" w14:paraId="7BCC0D0A" w14:textId="77777777" w:rsidTr="00966F5F">
        <w:trPr>
          <w:divId w:val="443304547"/>
          <w:trHeight w:val="225"/>
        </w:trPr>
        <w:tc>
          <w:tcPr>
            <w:tcW w:w="2152" w:type="pct"/>
            <w:tcBorders>
              <w:top w:val="nil"/>
              <w:left w:val="nil"/>
              <w:bottom w:val="nil"/>
              <w:right w:val="nil"/>
            </w:tcBorders>
            <w:shd w:val="clear" w:color="000000" w:fill="FFFFFF"/>
            <w:noWrap/>
            <w:vAlign w:val="center"/>
            <w:hideMark/>
          </w:tcPr>
          <w:p w14:paraId="454E1F68" w14:textId="77777777" w:rsidR="00966F5F" w:rsidRPr="000177D7" w:rsidRDefault="00966F5F" w:rsidP="00966F5F">
            <w:pPr>
              <w:spacing w:before="0" w:after="0" w:line="240" w:lineRule="auto"/>
              <w:ind w:firstLineChars="200" w:firstLine="320"/>
              <w:rPr>
                <w:rFonts w:ascii="Arial" w:hAnsi="Arial" w:cs="Arial"/>
                <w:sz w:val="16"/>
                <w:szCs w:val="16"/>
              </w:rPr>
            </w:pPr>
            <w:r w:rsidRPr="000177D7">
              <w:rPr>
                <w:rFonts w:ascii="Arial" w:hAnsi="Arial" w:cs="Arial"/>
                <w:sz w:val="16"/>
                <w:szCs w:val="16"/>
              </w:rPr>
              <w:t>services</w:t>
            </w:r>
          </w:p>
        </w:tc>
        <w:tc>
          <w:tcPr>
            <w:tcW w:w="565" w:type="pct"/>
            <w:tcBorders>
              <w:top w:val="nil"/>
              <w:left w:val="nil"/>
              <w:bottom w:val="nil"/>
              <w:right w:val="nil"/>
            </w:tcBorders>
            <w:shd w:val="clear" w:color="000000" w:fill="FFFFFF"/>
            <w:noWrap/>
            <w:vAlign w:val="center"/>
            <w:hideMark/>
          </w:tcPr>
          <w:p w14:paraId="6117A4AF"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16,273</w:t>
            </w:r>
          </w:p>
        </w:tc>
        <w:tc>
          <w:tcPr>
            <w:tcW w:w="59" w:type="pct"/>
            <w:tcBorders>
              <w:top w:val="nil"/>
              <w:left w:val="nil"/>
              <w:bottom w:val="nil"/>
              <w:right w:val="nil"/>
            </w:tcBorders>
            <w:shd w:val="clear" w:color="000000" w:fill="FFFFFF"/>
            <w:noWrap/>
            <w:vAlign w:val="center"/>
            <w:hideMark/>
          </w:tcPr>
          <w:p w14:paraId="6315A77D"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50C73F0D"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18,934</w:t>
            </w:r>
          </w:p>
        </w:tc>
        <w:tc>
          <w:tcPr>
            <w:tcW w:w="556" w:type="pct"/>
            <w:tcBorders>
              <w:top w:val="nil"/>
              <w:left w:val="nil"/>
              <w:bottom w:val="nil"/>
              <w:right w:val="nil"/>
            </w:tcBorders>
            <w:shd w:val="clear" w:color="000000" w:fill="FFFFFF"/>
            <w:noWrap/>
            <w:vAlign w:val="center"/>
            <w:hideMark/>
          </w:tcPr>
          <w:p w14:paraId="06CAAAFF"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17,854</w:t>
            </w:r>
          </w:p>
        </w:tc>
        <w:tc>
          <w:tcPr>
            <w:tcW w:w="556" w:type="pct"/>
            <w:tcBorders>
              <w:top w:val="nil"/>
              <w:left w:val="nil"/>
              <w:bottom w:val="nil"/>
              <w:right w:val="nil"/>
            </w:tcBorders>
            <w:shd w:val="clear" w:color="000000" w:fill="FFFFFF"/>
            <w:noWrap/>
            <w:vAlign w:val="center"/>
            <w:hideMark/>
          </w:tcPr>
          <w:p w14:paraId="280EA0E0"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17,968</w:t>
            </w:r>
          </w:p>
        </w:tc>
        <w:tc>
          <w:tcPr>
            <w:tcW w:w="556" w:type="pct"/>
            <w:tcBorders>
              <w:top w:val="nil"/>
              <w:left w:val="nil"/>
              <w:bottom w:val="nil"/>
              <w:right w:val="nil"/>
            </w:tcBorders>
            <w:shd w:val="clear" w:color="000000" w:fill="FFFFFF"/>
            <w:noWrap/>
            <w:vAlign w:val="center"/>
            <w:hideMark/>
          </w:tcPr>
          <w:p w14:paraId="543E799B"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18,044</w:t>
            </w:r>
          </w:p>
        </w:tc>
      </w:tr>
      <w:tr w:rsidR="00966F5F" w:rsidRPr="000177D7" w14:paraId="2252C31F" w14:textId="77777777" w:rsidTr="00966F5F">
        <w:trPr>
          <w:divId w:val="443304547"/>
          <w:trHeight w:val="225"/>
        </w:trPr>
        <w:tc>
          <w:tcPr>
            <w:tcW w:w="2152" w:type="pct"/>
            <w:tcBorders>
              <w:top w:val="nil"/>
              <w:left w:val="nil"/>
              <w:bottom w:val="nil"/>
              <w:right w:val="nil"/>
            </w:tcBorders>
            <w:shd w:val="clear" w:color="000000" w:fill="FFFFFF"/>
            <w:noWrap/>
            <w:vAlign w:val="center"/>
            <w:hideMark/>
          </w:tcPr>
          <w:p w14:paraId="5E1D41C0"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Assistance to the states for</w:t>
            </w:r>
          </w:p>
        </w:tc>
        <w:tc>
          <w:tcPr>
            <w:tcW w:w="565" w:type="pct"/>
            <w:tcBorders>
              <w:top w:val="nil"/>
              <w:left w:val="nil"/>
              <w:bottom w:val="nil"/>
              <w:right w:val="nil"/>
            </w:tcBorders>
            <w:shd w:val="clear" w:color="000000" w:fill="FFFFFF"/>
            <w:noWrap/>
            <w:vAlign w:val="center"/>
            <w:hideMark/>
          </w:tcPr>
          <w:p w14:paraId="23704C2D"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9" w:type="pct"/>
            <w:tcBorders>
              <w:top w:val="nil"/>
              <w:left w:val="nil"/>
              <w:bottom w:val="nil"/>
              <w:right w:val="nil"/>
            </w:tcBorders>
            <w:shd w:val="clear" w:color="000000" w:fill="FFFFFF"/>
            <w:noWrap/>
            <w:vAlign w:val="center"/>
            <w:hideMark/>
          </w:tcPr>
          <w:p w14:paraId="262723A1"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468EA3B1"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FFFFFF"/>
            <w:noWrap/>
            <w:vAlign w:val="center"/>
            <w:hideMark/>
          </w:tcPr>
          <w:p w14:paraId="692A8CB9"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FFFFFF"/>
            <w:noWrap/>
            <w:vAlign w:val="center"/>
            <w:hideMark/>
          </w:tcPr>
          <w:p w14:paraId="206583BA"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FFFFFF"/>
            <w:noWrap/>
            <w:vAlign w:val="center"/>
            <w:hideMark/>
          </w:tcPr>
          <w:p w14:paraId="717B4D56"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r>
      <w:tr w:rsidR="00966F5F" w:rsidRPr="000177D7" w14:paraId="0031DD75" w14:textId="77777777" w:rsidTr="00966F5F">
        <w:trPr>
          <w:divId w:val="443304547"/>
          <w:trHeight w:val="225"/>
        </w:trPr>
        <w:tc>
          <w:tcPr>
            <w:tcW w:w="2152" w:type="pct"/>
            <w:tcBorders>
              <w:top w:val="nil"/>
              <w:left w:val="nil"/>
              <w:bottom w:val="nil"/>
              <w:right w:val="nil"/>
            </w:tcBorders>
            <w:shd w:val="clear" w:color="000000" w:fill="FFFFFF"/>
            <w:noWrap/>
            <w:vAlign w:val="center"/>
            <w:hideMark/>
          </w:tcPr>
          <w:p w14:paraId="5C143EDF" w14:textId="77777777" w:rsidR="00966F5F" w:rsidRPr="000177D7" w:rsidRDefault="00966F5F" w:rsidP="00966F5F">
            <w:pPr>
              <w:spacing w:before="0" w:after="0" w:line="240" w:lineRule="auto"/>
              <w:ind w:firstLineChars="200" w:firstLine="320"/>
              <w:rPr>
                <w:rFonts w:ascii="Arial" w:hAnsi="Arial" w:cs="Arial"/>
                <w:sz w:val="16"/>
                <w:szCs w:val="16"/>
              </w:rPr>
            </w:pPr>
            <w:r w:rsidRPr="000177D7">
              <w:rPr>
                <w:rFonts w:ascii="Arial" w:hAnsi="Arial" w:cs="Arial"/>
                <w:sz w:val="16"/>
                <w:szCs w:val="16"/>
              </w:rPr>
              <w:t>public hospitals</w:t>
            </w:r>
          </w:p>
        </w:tc>
        <w:tc>
          <w:tcPr>
            <w:tcW w:w="565" w:type="pct"/>
            <w:tcBorders>
              <w:top w:val="nil"/>
              <w:left w:val="nil"/>
              <w:bottom w:val="nil"/>
              <w:right w:val="nil"/>
            </w:tcBorders>
            <w:shd w:val="clear" w:color="000000" w:fill="FFFFFF"/>
            <w:noWrap/>
            <w:vAlign w:val="center"/>
            <w:hideMark/>
          </w:tcPr>
          <w:p w14:paraId="0FBCDD36"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24,230</w:t>
            </w:r>
          </w:p>
        </w:tc>
        <w:tc>
          <w:tcPr>
            <w:tcW w:w="59" w:type="pct"/>
            <w:tcBorders>
              <w:top w:val="nil"/>
              <w:left w:val="nil"/>
              <w:bottom w:val="nil"/>
              <w:right w:val="nil"/>
            </w:tcBorders>
            <w:shd w:val="clear" w:color="000000" w:fill="FFFFFF"/>
            <w:noWrap/>
            <w:vAlign w:val="center"/>
            <w:hideMark/>
          </w:tcPr>
          <w:p w14:paraId="5B7F1F2E"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36DC1B40"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26,575</w:t>
            </w:r>
          </w:p>
        </w:tc>
        <w:tc>
          <w:tcPr>
            <w:tcW w:w="556" w:type="pct"/>
            <w:tcBorders>
              <w:top w:val="nil"/>
              <w:left w:val="nil"/>
              <w:bottom w:val="nil"/>
              <w:right w:val="nil"/>
            </w:tcBorders>
            <w:shd w:val="clear" w:color="000000" w:fill="FFFFFF"/>
            <w:noWrap/>
            <w:vAlign w:val="center"/>
            <w:hideMark/>
          </w:tcPr>
          <w:p w14:paraId="350E4389"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28,325</w:t>
            </w:r>
          </w:p>
        </w:tc>
        <w:tc>
          <w:tcPr>
            <w:tcW w:w="556" w:type="pct"/>
            <w:tcBorders>
              <w:top w:val="nil"/>
              <w:left w:val="nil"/>
              <w:bottom w:val="nil"/>
              <w:right w:val="nil"/>
            </w:tcBorders>
            <w:shd w:val="clear" w:color="000000" w:fill="FFFFFF"/>
            <w:noWrap/>
            <w:vAlign w:val="center"/>
            <w:hideMark/>
          </w:tcPr>
          <w:p w14:paraId="7F41BE13"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30,030</w:t>
            </w:r>
          </w:p>
        </w:tc>
        <w:tc>
          <w:tcPr>
            <w:tcW w:w="556" w:type="pct"/>
            <w:tcBorders>
              <w:top w:val="nil"/>
              <w:left w:val="nil"/>
              <w:bottom w:val="nil"/>
              <w:right w:val="nil"/>
            </w:tcBorders>
            <w:shd w:val="clear" w:color="000000" w:fill="FFFFFF"/>
            <w:noWrap/>
            <w:vAlign w:val="center"/>
            <w:hideMark/>
          </w:tcPr>
          <w:p w14:paraId="1825E0E8"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31,982</w:t>
            </w:r>
          </w:p>
        </w:tc>
      </w:tr>
      <w:tr w:rsidR="00966F5F" w:rsidRPr="000177D7" w14:paraId="13B63139" w14:textId="77777777" w:rsidTr="00966F5F">
        <w:trPr>
          <w:divId w:val="443304547"/>
          <w:trHeight w:val="225"/>
        </w:trPr>
        <w:tc>
          <w:tcPr>
            <w:tcW w:w="2152" w:type="pct"/>
            <w:tcBorders>
              <w:top w:val="nil"/>
              <w:left w:val="nil"/>
              <w:bottom w:val="nil"/>
              <w:right w:val="nil"/>
            </w:tcBorders>
            <w:shd w:val="clear" w:color="000000" w:fill="FFFFFF"/>
            <w:noWrap/>
            <w:vAlign w:val="center"/>
            <w:hideMark/>
          </w:tcPr>
          <w:p w14:paraId="14097553"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Hospital services(a)</w:t>
            </w:r>
          </w:p>
        </w:tc>
        <w:tc>
          <w:tcPr>
            <w:tcW w:w="565" w:type="pct"/>
            <w:tcBorders>
              <w:top w:val="nil"/>
              <w:left w:val="nil"/>
              <w:bottom w:val="nil"/>
              <w:right w:val="nil"/>
            </w:tcBorders>
            <w:shd w:val="clear" w:color="000000" w:fill="FFFFFF"/>
            <w:noWrap/>
            <w:vAlign w:val="center"/>
            <w:hideMark/>
          </w:tcPr>
          <w:p w14:paraId="49E69DE3"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1,049</w:t>
            </w:r>
          </w:p>
        </w:tc>
        <w:tc>
          <w:tcPr>
            <w:tcW w:w="59" w:type="pct"/>
            <w:tcBorders>
              <w:top w:val="nil"/>
              <w:left w:val="nil"/>
              <w:bottom w:val="nil"/>
              <w:right w:val="nil"/>
            </w:tcBorders>
            <w:shd w:val="clear" w:color="000000" w:fill="FFFFFF"/>
            <w:noWrap/>
            <w:vAlign w:val="center"/>
            <w:hideMark/>
          </w:tcPr>
          <w:p w14:paraId="2F43E02B"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59FBA158"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1,065</w:t>
            </w:r>
          </w:p>
        </w:tc>
        <w:tc>
          <w:tcPr>
            <w:tcW w:w="556" w:type="pct"/>
            <w:tcBorders>
              <w:top w:val="nil"/>
              <w:left w:val="nil"/>
              <w:bottom w:val="nil"/>
              <w:right w:val="nil"/>
            </w:tcBorders>
            <w:shd w:val="clear" w:color="000000" w:fill="FFFFFF"/>
            <w:noWrap/>
            <w:vAlign w:val="center"/>
            <w:hideMark/>
          </w:tcPr>
          <w:p w14:paraId="25699100"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1,082</w:t>
            </w:r>
          </w:p>
        </w:tc>
        <w:tc>
          <w:tcPr>
            <w:tcW w:w="556" w:type="pct"/>
            <w:tcBorders>
              <w:top w:val="nil"/>
              <w:left w:val="nil"/>
              <w:bottom w:val="nil"/>
              <w:right w:val="nil"/>
            </w:tcBorders>
            <w:shd w:val="clear" w:color="000000" w:fill="FFFFFF"/>
            <w:noWrap/>
            <w:vAlign w:val="center"/>
            <w:hideMark/>
          </w:tcPr>
          <w:p w14:paraId="5DEC7348"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1,115</w:t>
            </w:r>
          </w:p>
        </w:tc>
        <w:tc>
          <w:tcPr>
            <w:tcW w:w="556" w:type="pct"/>
            <w:tcBorders>
              <w:top w:val="nil"/>
              <w:left w:val="nil"/>
              <w:bottom w:val="nil"/>
              <w:right w:val="nil"/>
            </w:tcBorders>
            <w:shd w:val="clear" w:color="000000" w:fill="FFFFFF"/>
            <w:noWrap/>
            <w:vAlign w:val="center"/>
            <w:hideMark/>
          </w:tcPr>
          <w:p w14:paraId="530F7988"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1,153</w:t>
            </w:r>
          </w:p>
        </w:tc>
      </w:tr>
      <w:tr w:rsidR="00966F5F" w:rsidRPr="000177D7" w14:paraId="1E39594F" w14:textId="77777777" w:rsidTr="00966F5F">
        <w:trPr>
          <w:divId w:val="443304547"/>
          <w:trHeight w:val="225"/>
        </w:trPr>
        <w:tc>
          <w:tcPr>
            <w:tcW w:w="2152" w:type="pct"/>
            <w:tcBorders>
              <w:top w:val="nil"/>
              <w:left w:val="nil"/>
              <w:bottom w:val="nil"/>
              <w:right w:val="nil"/>
            </w:tcBorders>
            <w:shd w:val="clear" w:color="000000" w:fill="FFFFFF"/>
            <w:noWrap/>
            <w:vAlign w:val="center"/>
            <w:hideMark/>
          </w:tcPr>
          <w:p w14:paraId="4F8B10E0"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Health services</w:t>
            </w:r>
          </w:p>
        </w:tc>
        <w:tc>
          <w:tcPr>
            <w:tcW w:w="565" w:type="pct"/>
            <w:tcBorders>
              <w:top w:val="nil"/>
              <w:left w:val="nil"/>
              <w:bottom w:val="nil"/>
              <w:right w:val="nil"/>
            </w:tcBorders>
            <w:shd w:val="clear" w:color="000000" w:fill="FFFFFF"/>
            <w:noWrap/>
            <w:vAlign w:val="center"/>
            <w:hideMark/>
          </w:tcPr>
          <w:p w14:paraId="251351EB"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21,691</w:t>
            </w:r>
          </w:p>
        </w:tc>
        <w:tc>
          <w:tcPr>
            <w:tcW w:w="59" w:type="pct"/>
            <w:tcBorders>
              <w:top w:val="nil"/>
              <w:left w:val="nil"/>
              <w:bottom w:val="nil"/>
              <w:right w:val="nil"/>
            </w:tcBorders>
            <w:shd w:val="clear" w:color="000000" w:fill="FFFFFF"/>
            <w:noWrap/>
            <w:vAlign w:val="center"/>
            <w:hideMark/>
          </w:tcPr>
          <w:p w14:paraId="713A7777"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6B05FAED"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17,949</w:t>
            </w:r>
          </w:p>
        </w:tc>
        <w:tc>
          <w:tcPr>
            <w:tcW w:w="556" w:type="pct"/>
            <w:tcBorders>
              <w:top w:val="nil"/>
              <w:left w:val="nil"/>
              <w:bottom w:val="nil"/>
              <w:right w:val="nil"/>
            </w:tcBorders>
            <w:shd w:val="clear" w:color="000000" w:fill="FFFFFF"/>
            <w:noWrap/>
            <w:vAlign w:val="center"/>
            <w:hideMark/>
          </w:tcPr>
          <w:p w14:paraId="5F78491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11,202</w:t>
            </w:r>
          </w:p>
        </w:tc>
        <w:tc>
          <w:tcPr>
            <w:tcW w:w="556" w:type="pct"/>
            <w:tcBorders>
              <w:top w:val="nil"/>
              <w:left w:val="nil"/>
              <w:bottom w:val="nil"/>
              <w:right w:val="nil"/>
            </w:tcBorders>
            <w:shd w:val="clear" w:color="000000" w:fill="FFFFFF"/>
            <w:noWrap/>
            <w:vAlign w:val="center"/>
            <w:hideMark/>
          </w:tcPr>
          <w:p w14:paraId="2499B07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11,060</w:t>
            </w:r>
          </w:p>
        </w:tc>
        <w:tc>
          <w:tcPr>
            <w:tcW w:w="556" w:type="pct"/>
            <w:tcBorders>
              <w:top w:val="nil"/>
              <w:left w:val="nil"/>
              <w:bottom w:val="nil"/>
              <w:right w:val="nil"/>
            </w:tcBorders>
            <w:shd w:val="clear" w:color="000000" w:fill="FFFFFF"/>
            <w:noWrap/>
            <w:vAlign w:val="center"/>
            <w:hideMark/>
          </w:tcPr>
          <w:p w14:paraId="37143B72"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10,999</w:t>
            </w:r>
          </w:p>
        </w:tc>
      </w:tr>
      <w:tr w:rsidR="00966F5F" w:rsidRPr="000177D7" w14:paraId="334BA4A6" w14:textId="77777777" w:rsidTr="00966F5F">
        <w:trPr>
          <w:divId w:val="443304547"/>
          <w:trHeight w:val="225"/>
        </w:trPr>
        <w:tc>
          <w:tcPr>
            <w:tcW w:w="2152" w:type="pct"/>
            <w:tcBorders>
              <w:top w:val="nil"/>
              <w:left w:val="nil"/>
              <w:bottom w:val="nil"/>
              <w:right w:val="nil"/>
            </w:tcBorders>
            <w:shd w:val="clear" w:color="000000" w:fill="FFFFFF"/>
            <w:noWrap/>
            <w:vAlign w:val="center"/>
            <w:hideMark/>
          </w:tcPr>
          <w:p w14:paraId="1923FDD3"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General administration</w:t>
            </w:r>
          </w:p>
        </w:tc>
        <w:tc>
          <w:tcPr>
            <w:tcW w:w="565" w:type="pct"/>
            <w:tcBorders>
              <w:top w:val="nil"/>
              <w:left w:val="nil"/>
              <w:bottom w:val="nil"/>
              <w:right w:val="nil"/>
            </w:tcBorders>
            <w:shd w:val="clear" w:color="000000" w:fill="FFFFFF"/>
            <w:noWrap/>
            <w:vAlign w:val="center"/>
            <w:hideMark/>
          </w:tcPr>
          <w:p w14:paraId="14CD3E21"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4,648</w:t>
            </w:r>
          </w:p>
        </w:tc>
        <w:tc>
          <w:tcPr>
            <w:tcW w:w="59" w:type="pct"/>
            <w:tcBorders>
              <w:top w:val="nil"/>
              <w:left w:val="nil"/>
              <w:bottom w:val="nil"/>
              <w:right w:val="nil"/>
            </w:tcBorders>
            <w:shd w:val="clear" w:color="000000" w:fill="FFFFFF"/>
            <w:noWrap/>
            <w:vAlign w:val="center"/>
            <w:hideMark/>
          </w:tcPr>
          <w:p w14:paraId="20D52D7D"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2D3EE269"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4,157</w:t>
            </w:r>
          </w:p>
        </w:tc>
        <w:tc>
          <w:tcPr>
            <w:tcW w:w="556" w:type="pct"/>
            <w:tcBorders>
              <w:top w:val="nil"/>
              <w:left w:val="nil"/>
              <w:bottom w:val="nil"/>
              <w:right w:val="nil"/>
            </w:tcBorders>
            <w:shd w:val="clear" w:color="000000" w:fill="FFFFFF"/>
            <w:noWrap/>
            <w:vAlign w:val="center"/>
            <w:hideMark/>
          </w:tcPr>
          <w:p w14:paraId="6080B35B"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3,569</w:t>
            </w:r>
          </w:p>
        </w:tc>
        <w:tc>
          <w:tcPr>
            <w:tcW w:w="556" w:type="pct"/>
            <w:tcBorders>
              <w:top w:val="nil"/>
              <w:left w:val="nil"/>
              <w:bottom w:val="nil"/>
              <w:right w:val="nil"/>
            </w:tcBorders>
            <w:shd w:val="clear" w:color="000000" w:fill="FFFFFF"/>
            <w:noWrap/>
            <w:vAlign w:val="center"/>
            <w:hideMark/>
          </w:tcPr>
          <w:p w14:paraId="446D8266"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3,392</w:t>
            </w:r>
          </w:p>
        </w:tc>
        <w:tc>
          <w:tcPr>
            <w:tcW w:w="556" w:type="pct"/>
            <w:tcBorders>
              <w:top w:val="nil"/>
              <w:left w:val="nil"/>
              <w:bottom w:val="nil"/>
              <w:right w:val="nil"/>
            </w:tcBorders>
            <w:shd w:val="clear" w:color="000000" w:fill="FFFFFF"/>
            <w:noWrap/>
            <w:vAlign w:val="center"/>
            <w:hideMark/>
          </w:tcPr>
          <w:p w14:paraId="383062D0"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3,333</w:t>
            </w:r>
          </w:p>
        </w:tc>
      </w:tr>
      <w:tr w:rsidR="00966F5F" w:rsidRPr="000177D7" w14:paraId="54B504F5" w14:textId="77777777" w:rsidTr="00966F5F">
        <w:trPr>
          <w:divId w:val="443304547"/>
          <w:trHeight w:val="225"/>
        </w:trPr>
        <w:tc>
          <w:tcPr>
            <w:tcW w:w="2152" w:type="pct"/>
            <w:tcBorders>
              <w:top w:val="nil"/>
              <w:left w:val="nil"/>
              <w:bottom w:val="nil"/>
              <w:right w:val="nil"/>
            </w:tcBorders>
            <w:shd w:val="clear" w:color="000000" w:fill="FFFFFF"/>
            <w:noWrap/>
            <w:vAlign w:val="center"/>
            <w:hideMark/>
          </w:tcPr>
          <w:p w14:paraId="77F83B09"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Aboriginal and Torres Strait</w:t>
            </w:r>
          </w:p>
        </w:tc>
        <w:tc>
          <w:tcPr>
            <w:tcW w:w="565" w:type="pct"/>
            <w:tcBorders>
              <w:top w:val="nil"/>
              <w:left w:val="nil"/>
              <w:bottom w:val="nil"/>
              <w:right w:val="nil"/>
            </w:tcBorders>
            <w:shd w:val="clear" w:color="000000" w:fill="FFFFFF"/>
            <w:noWrap/>
            <w:vAlign w:val="center"/>
            <w:hideMark/>
          </w:tcPr>
          <w:p w14:paraId="08FDB418"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9" w:type="pct"/>
            <w:tcBorders>
              <w:top w:val="nil"/>
              <w:left w:val="nil"/>
              <w:bottom w:val="nil"/>
              <w:right w:val="nil"/>
            </w:tcBorders>
            <w:shd w:val="clear" w:color="000000" w:fill="FFFFFF"/>
            <w:noWrap/>
            <w:vAlign w:val="center"/>
            <w:hideMark/>
          </w:tcPr>
          <w:p w14:paraId="07F2BEE2"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0691A67E"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FFFFFF"/>
            <w:noWrap/>
            <w:vAlign w:val="center"/>
            <w:hideMark/>
          </w:tcPr>
          <w:p w14:paraId="1CACE0B4"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FFFFFF"/>
            <w:noWrap/>
            <w:vAlign w:val="center"/>
            <w:hideMark/>
          </w:tcPr>
          <w:p w14:paraId="2F352452"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FFFFFF"/>
            <w:noWrap/>
            <w:vAlign w:val="center"/>
            <w:hideMark/>
          </w:tcPr>
          <w:p w14:paraId="24BF29D8"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r>
      <w:tr w:rsidR="00966F5F" w:rsidRPr="000177D7" w14:paraId="3B61CA1D" w14:textId="77777777" w:rsidTr="00966F5F">
        <w:trPr>
          <w:divId w:val="443304547"/>
          <w:trHeight w:val="225"/>
        </w:trPr>
        <w:tc>
          <w:tcPr>
            <w:tcW w:w="2152" w:type="pct"/>
            <w:tcBorders>
              <w:top w:val="nil"/>
              <w:left w:val="nil"/>
              <w:bottom w:val="nil"/>
              <w:right w:val="nil"/>
            </w:tcBorders>
            <w:shd w:val="clear" w:color="000000" w:fill="FFFFFF"/>
            <w:noWrap/>
            <w:vAlign w:val="center"/>
            <w:hideMark/>
          </w:tcPr>
          <w:p w14:paraId="3F8BFB67" w14:textId="77777777" w:rsidR="00966F5F" w:rsidRPr="000177D7" w:rsidRDefault="00966F5F" w:rsidP="00966F5F">
            <w:pPr>
              <w:spacing w:before="0" w:after="0" w:line="240" w:lineRule="auto"/>
              <w:ind w:firstLineChars="200" w:firstLine="320"/>
              <w:rPr>
                <w:rFonts w:ascii="Arial" w:hAnsi="Arial" w:cs="Arial"/>
                <w:sz w:val="16"/>
                <w:szCs w:val="16"/>
              </w:rPr>
            </w:pPr>
            <w:r w:rsidRPr="000177D7">
              <w:rPr>
                <w:rFonts w:ascii="Arial" w:hAnsi="Arial" w:cs="Arial"/>
                <w:sz w:val="16"/>
                <w:szCs w:val="16"/>
              </w:rPr>
              <w:t xml:space="preserve"> Islander health</w:t>
            </w:r>
          </w:p>
        </w:tc>
        <w:tc>
          <w:tcPr>
            <w:tcW w:w="565" w:type="pct"/>
            <w:tcBorders>
              <w:top w:val="nil"/>
              <w:left w:val="nil"/>
              <w:bottom w:val="nil"/>
              <w:right w:val="nil"/>
            </w:tcBorders>
            <w:shd w:val="clear" w:color="000000" w:fill="FFFFFF"/>
            <w:noWrap/>
            <w:vAlign w:val="center"/>
            <w:hideMark/>
          </w:tcPr>
          <w:p w14:paraId="7838746F"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989</w:t>
            </w:r>
          </w:p>
        </w:tc>
        <w:tc>
          <w:tcPr>
            <w:tcW w:w="59" w:type="pct"/>
            <w:tcBorders>
              <w:top w:val="nil"/>
              <w:left w:val="nil"/>
              <w:bottom w:val="nil"/>
              <w:right w:val="nil"/>
            </w:tcBorders>
            <w:shd w:val="clear" w:color="000000" w:fill="FFFFFF"/>
            <w:noWrap/>
            <w:vAlign w:val="center"/>
            <w:hideMark/>
          </w:tcPr>
          <w:p w14:paraId="28D7B43F"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762A9A58"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1,122</w:t>
            </w:r>
          </w:p>
        </w:tc>
        <w:tc>
          <w:tcPr>
            <w:tcW w:w="556" w:type="pct"/>
            <w:tcBorders>
              <w:top w:val="nil"/>
              <w:left w:val="nil"/>
              <w:bottom w:val="nil"/>
              <w:right w:val="nil"/>
            </w:tcBorders>
            <w:shd w:val="clear" w:color="000000" w:fill="FFFFFF"/>
            <w:noWrap/>
            <w:vAlign w:val="center"/>
            <w:hideMark/>
          </w:tcPr>
          <w:p w14:paraId="5B700A6B"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1,223</w:t>
            </w:r>
          </w:p>
        </w:tc>
        <w:tc>
          <w:tcPr>
            <w:tcW w:w="556" w:type="pct"/>
            <w:tcBorders>
              <w:top w:val="nil"/>
              <w:left w:val="nil"/>
              <w:bottom w:val="nil"/>
              <w:right w:val="nil"/>
            </w:tcBorders>
            <w:shd w:val="clear" w:color="000000" w:fill="FFFFFF"/>
            <w:noWrap/>
            <w:vAlign w:val="center"/>
            <w:hideMark/>
          </w:tcPr>
          <w:p w14:paraId="744C8CCD"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1,290</w:t>
            </w:r>
          </w:p>
        </w:tc>
        <w:tc>
          <w:tcPr>
            <w:tcW w:w="556" w:type="pct"/>
            <w:tcBorders>
              <w:top w:val="nil"/>
              <w:left w:val="nil"/>
              <w:bottom w:val="nil"/>
              <w:right w:val="nil"/>
            </w:tcBorders>
            <w:shd w:val="clear" w:color="000000" w:fill="FFFFFF"/>
            <w:noWrap/>
            <w:vAlign w:val="center"/>
            <w:hideMark/>
          </w:tcPr>
          <w:p w14:paraId="37C27DD3"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1,246</w:t>
            </w:r>
          </w:p>
        </w:tc>
      </w:tr>
      <w:tr w:rsidR="00966F5F" w:rsidRPr="000177D7" w14:paraId="5271D3BE" w14:textId="77777777" w:rsidTr="00966F5F">
        <w:trPr>
          <w:divId w:val="443304547"/>
          <w:trHeight w:val="225"/>
        </w:trPr>
        <w:tc>
          <w:tcPr>
            <w:tcW w:w="2152" w:type="pct"/>
            <w:tcBorders>
              <w:top w:val="nil"/>
              <w:left w:val="nil"/>
              <w:bottom w:val="nil"/>
              <w:right w:val="nil"/>
            </w:tcBorders>
            <w:shd w:val="clear" w:color="000000" w:fill="FFFFFF"/>
            <w:noWrap/>
            <w:vAlign w:val="center"/>
            <w:hideMark/>
          </w:tcPr>
          <w:p w14:paraId="319398CC"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Total health</w:t>
            </w:r>
          </w:p>
        </w:tc>
        <w:tc>
          <w:tcPr>
            <w:tcW w:w="565" w:type="pct"/>
            <w:tcBorders>
              <w:top w:val="single" w:sz="4" w:space="0" w:color="293F5B"/>
              <w:left w:val="nil"/>
              <w:bottom w:val="single" w:sz="4" w:space="0" w:color="293F5B"/>
              <w:right w:val="nil"/>
            </w:tcBorders>
            <w:shd w:val="clear" w:color="000000" w:fill="FFFFFF"/>
            <w:noWrap/>
            <w:vAlign w:val="center"/>
            <w:hideMark/>
          </w:tcPr>
          <w:p w14:paraId="065990EC"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106,185</w:t>
            </w:r>
          </w:p>
        </w:tc>
        <w:tc>
          <w:tcPr>
            <w:tcW w:w="59" w:type="pct"/>
            <w:tcBorders>
              <w:top w:val="nil"/>
              <w:left w:val="nil"/>
              <w:bottom w:val="nil"/>
              <w:right w:val="nil"/>
            </w:tcBorders>
            <w:shd w:val="clear" w:color="000000" w:fill="FFFFFF"/>
            <w:noWrap/>
            <w:vAlign w:val="center"/>
            <w:hideMark/>
          </w:tcPr>
          <w:p w14:paraId="351953CD"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56" w:type="pct"/>
            <w:tcBorders>
              <w:top w:val="single" w:sz="4" w:space="0" w:color="293F5B"/>
              <w:left w:val="nil"/>
              <w:bottom w:val="single" w:sz="4" w:space="0" w:color="293F5B"/>
              <w:right w:val="nil"/>
            </w:tcBorders>
            <w:shd w:val="clear" w:color="000000" w:fill="E6F2FF"/>
            <w:noWrap/>
            <w:vAlign w:val="center"/>
            <w:hideMark/>
          </w:tcPr>
          <w:p w14:paraId="27B09D71"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109,694</w:t>
            </w:r>
          </w:p>
        </w:tc>
        <w:tc>
          <w:tcPr>
            <w:tcW w:w="556" w:type="pct"/>
            <w:tcBorders>
              <w:top w:val="single" w:sz="4" w:space="0" w:color="293F5B"/>
              <w:left w:val="nil"/>
              <w:bottom w:val="single" w:sz="4" w:space="0" w:color="293F5B"/>
              <w:right w:val="nil"/>
            </w:tcBorders>
            <w:shd w:val="clear" w:color="000000" w:fill="FFFFFF"/>
            <w:noWrap/>
            <w:vAlign w:val="center"/>
            <w:hideMark/>
          </w:tcPr>
          <w:p w14:paraId="3D94B3D8"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104,074</w:t>
            </w:r>
          </w:p>
        </w:tc>
        <w:tc>
          <w:tcPr>
            <w:tcW w:w="556" w:type="pct"/>
            <w:tcBorders>
              <w:top w:val="single" w:sz="4" w:space="0" w:color="293F5B"/>
              <w:left w:val="nil"/>
              <w:bottom w:val="single" w:sz="4" w:space="0" w:color="293F5B"/>
              <w:right w:val="nil"/>
            </w:tcBorders>
            <w:shd w:val="clear" w:color="000000" w:fill="FFFFFF"/>
            <w:noWrap/>
            <w:vAlign w:val="center"/>
            <w:hideMark/>
          </w:tcPr>
          <w:p w14:paraId="0CC43D5D"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107,667</w:t>
            </w:r>
          </w:p>
        </w:tc>
        <w:tc>
          <w:tcPr>
            <w:tcW w:w="556" w:type="pct"/>
            <w:tcBorders>
              <w:top w:val="single" w:sz="4" w:space="0" w:color="293F5B"/>
              <w:left w:val="nil"/>
              <w:bottom w:val="single" w:sz="4" w:space="0" w:color="293F5B"/>
              <w:right w:val="nil"/>
            </w:tcBorders>
            <w:shd w:val="clear" w:color="000000" w:fill="FFFFFF"/>
            <w:noWrap/>
            <w:vAlign w:val="center"/>
            <w:hideMark/>
          </w:tcPr>
          <w:p w14:paraId="5F72CEBB"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111,592</w:t>
            </w:r>
          </w:p>
        </w:tc>
      </w:tr>
      <w:tr w:rsidR="00966F5F" w:rsidRPr="000177D7" w14:paraId="3E5077FC" w14:textId="77777777" w:rsidTr="00966F5F">
        <w:trPr>
          <w:divId w:val="443304547"/>
          <w:trHeight w:val="225"/>
        </w:trPr>
        <w:tc>
          <w:tcPr>
            <w:tcW w:w="2152" w:type="pct"/>
            <w:tcBorders>
              <w:top w:val="nil"/>
              <w:left w:val="nil"/>
              <w:bottom w:val="nil"/>
              <w:right w:val="nil"/>
            </w:tcBorders>
            <w:shd w:val="clear" w:color="000000" w:fill="FFFFFF"/>
            <w:noWrap/>
            <w:vAlign w:val="center"/>
            <w:hideMark/>
          </w:tcPr>
          <w:p w14:paraId="73D50ADE"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Social security and welfare</w:t>
            </w:r>
          </w:p>
        </w:tc>
        <w:tc>
          <w:tcPr>
            <w:tcW w:w="565" w:type="pct"/>
            <w:tcBorders>
              <w:top w:val="single" w:sz="4" w:space="0" w:color="293F5B"/>
              <w:left w:val="nil"/>
              <w:bottom w:val="nil"/>
              <w:right w:val="nil"/>
            </w:tcBorders>
            <w:shd w:val="clear" w:color="000000" w:fill="FFFFFF"/>
            <w:noWrap/>
            <w:vAlign w:val="center"/>
            <w:hideMark/>
          </w:tcPr>
          <w:p w14:paraId="4F0EE799"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9" w:type="pct"/>
            <w:tcBorders>
              <w:top w:val="nil"/>
              <w:left w:val="nil"/>
              <w:bottom w:val="nil"/>
              <w:right w:val="nil"/>
            </w:tcBorders>
            <w:shd w:val="clear" w:color="000000" w:fill="FFFFFF"/>
            <w:noWrap/>
            <w:vAlign w:val="center"/>
            <w:hideMark/>
          </w:tcPr>
          <w:p w14:paraId="09D7C9A7"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E6F2FF"/>
            <w:noWrap/>
            <w:vAlign w:val="center"/>
            <w:hideMark/>
          </w:tcPr>
          <w:p w14:paraId="365FC2D1"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FFFFFF"/>
            <w:noWrap/>
            <w:vAlign w:val="center"/>
            <w:hideMark/>
          </w:tcPr>
          <w:p w14:paraId="12C199C8"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FFFFFF"/>
            <w:noWrap/>
            <w:vAlign w:val="center"/>
            <w:hideMark/>
          </w:tcPr>
          <w:p w14:paraId="28353692"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FFFFFF"/>
            <w:noWrap/>
            <w:vAlign w:val="center"/>
            <w:hideMark/>
          </w:tcPr>
          <w:p w14:paraId="1C7B3943"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r>
      <w:tr w:rsidR="00966F5F" w:rsidRPr="000177D7" w14:paraId="4DA8BA36" w14:textId="77777777" w:rsidTr="00966F5F">
        <w:trPr>
          <w:divId w:val="443304547"/>
          <w:trHeight w:val="225"/>
        </w:trPr>
        <w:tc>
          <w:tcPr>
            <w:tcW w:w="2152" w:type="pct"/>
            <w:tcBorders>
              <w:top w:val="nil"/>
              <w:left w:val="nil"/>
              <w:bottom w:val="nil"/>
              <w:right w:val="nil"/>
            </w:tcBorders>
            <w:shd w:val="clear" w:color="000000" w:fill="FFFFFF"/>
            <w:noWrap/>
            <w:vAlign w:val="center"/>
            <w:hideMark/>
          </w:tcPr>
          <w:p w14:paraId="3017E4AD"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Assistance to the aged</w:t>
            </w:r>
          </w:p>
        </w:tc>
        <w:tc>
          <w:tcPr>
            <w:tcW w:w="565" w:type="pct"/>
            <w:tcBorders>
              <w:top w:val="nil"/>
              <w:left w:val="nil"/>
              <w:bottom w:val="nil"/>
              <w:right w:val="nil"/>
            </w:tcBorders>
            <w:shd w:val="clear" w:color="000000" w:fill="FFFFFF"/>
            <w:noWrap/>
            <w:vAlign w:val="center"/>
            <w:hideMark/>
          </w:tcPr>
          <w:p w14:paraId="1FAC8A6E"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76,283</w:t>
            </w:r>
          </w:p>
        </w:tc>
        <w:tc>
          <w:tcPr>
            <w:tcW w:w="59" w:type="pct"/>
            <w:tcBorders>
              <w:top w:val="nil"/>
              <w:left w:val="nil"/>
              <w:bottom w:val="nil"/>
              <w:right w:val="nil"/>
            </w:tcBorders>
            <w:shd w:val="clear" w:color="000000" w:fill="FFFFFF"/>
            <w:noWrap/>
            <w:vAlign w:val="center"/>
            <w:hideMark/>
          </w:tcPr>
          <w:p w14:paraId="39475FAC"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022E2ECB"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85,888</w:t>
            </w:r>
          </w:p>
        </w:tc>
        <w:tc>
          <w:tcPr>
            <w:tcW w:w="556" w:type="pct"/>
            <w:tcBorders>
              <w:top w:val="nil"/>
              <w:left w:val="nil"/>
              <w:bottom w:val="nil"/>
              <w:right w:val="nil"/>
            </w:tcBorders>
            <w:shd w:val="clear" w:color="000000" w:fill="FFFFFF"/>
            <w:noWrap/>
            <w:vAlign w:val="center"/>
            <w:hideMark/>
          </w:tcPr>
          <w:p w14:paraId="40C5C50A"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91,540</w:t>
            </w:r>
          </w:p>
        </w:tc>
        <w:tc>
          <w:tcPr>
            <w:tcW w:w="556" w:type="pct"/>
            <w:tcBorders>
              <w:top w:val="nil"/>
              <w:left w:val="nil"/>
              <w:bottom w:val="nil"/>
              <w:right w:val="nil"/>
            </w:tcBorders>
            <w:shd w:val="clear" w:color="000000" w:fill="FFFFFF"/>
            <w:noWrap/>
            <w:vAlign w:val="center"/>
            <w:hideMark/>
          </w:tcPr>
          <w:p w14:paraId="7E24D950"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97,277</w:t>
            </w:r>
          </w:p>
        </w:tc>
        <w:tc>
          <w:tcPr>
            <w:tcW w:w="556" w:type="pct"/>
            <w:tcBorders>
              <w:top w:val="nil"/>
              <w:left w:val="nil"/>
              <w:bottom w:val="nil"/>
              <w:right w:val="nil"/>
            </w:tcBorders>
            <w:shd w:val="clear" w:color="000000" w:fill="FFFFFF"/>
            <w:noWrap/>
            <w:vAlign w:val="center"/>
            <w:hideMark/>
          </w:tcPr>
          <w:p w14:paraId="66B1CA3F"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102,454</w:t>
            </w:r>
          </w:p>
        </w:tc>
      </w:tr>
      <w:tr w:rsidR="00966F5F" w:rsidRPr="000177D7" w14:paraId="2764BCCB" w14:textId="77777777" w:rsidTr="00966F5F">
        <w:trPr>
          <w:divId w:val="443304547"/>
          <w:trHeight w:val="225"/>
        </w:trPr>
        <w:tc>
          <w:tcPr>
            <w:tcW w:w="2152" w:type="pct"/>
            <w:tcBorders>
              <w:top w:val="nil"/>
              <w:left w:val="nil"/>
              <w:bottom w:val="nil"/>
              <w:right w:val="nil"/>
            </w:tcBorders>
            <w:shd w:val="clear" w:color="000000" w:fill="FFFFFF"/>
            <w:noWrap/>
            <w:vAlign w:val="center"/>
            <w:hideMark/>
          </w:tcPr>
          <w:p w14:paraId="5CFC95F6"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Assistance to veterans and</w:t>
            </w:r>
          </w:p>
        </w:tc>
        <w:tc>
          <w:tcPr>
            <w:tcW w:w="565" w:type="pct"/>
            <w:tcBorders>
              <w:top w:val="nil"/>
              <w:left w:val="nil"/>
              <w:bottom w:val="nil"/>
              <w:right w:val="nil"/>
            </w:tcBorders>
            <w:shd w:val="clear" w:color="000000" w:fill="FFFFFF"/>
            <w:noWrap/>
            <w:vAlign w:val="center"/>
            <w:hideMark/>
          </w:tcPr>
          <w:p w14:paraId="6111F13B"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9" w:type="pct"/>
            <w:tcBorders>
              <w:top w:val="nil"/>
              <w:left w:val="nil"/>
              <w:bottom w:val="nil"/>
              <w:right w:val="nil"/>
            </w:tcBorders>
            <w:shd w:val="clear" w:color="000000" w:fill="FFFFFF"/>
            <w:noWrap/>
            <w:vAlign w:val="center"/>
            <w:hideMark/>
          </w:tcPr>
          <w:p w14:paraId="08604FBC"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71DF96F7"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FFFFFF"/>
            <w:noWrap/>
            <w:vAlign w:val="center"/>
            <w:hideMark/>
          </w:tcPr>
          <w:p w14:paraId="29AF805C"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FFFFFF"/>
            <w:noWrap/>
            <w:vAlign w:val="center"/>
            <w:hideMark/>
          </w:tcPr>
          <w:p w14:paraId="4CDC225C"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FFFFFF"/>
            <w:noWrap/>
            <w:vAlign w:val="center"/>
            <w:hideMark/>
          </w:tcPr>
          <w:p w14:paraId="341F1491"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r>
      <w:tr w:rsidR="00966F5F" w:rsidRPr="000177D7" w14:paraId="409790A2" w14:textId="77777777" w:rsidTr="00966F5F">
        <w:trPr>
          <w:divId w:val="443304547"/>
          <w:trHeight w:val="225"/>
        </w:trPr>
        <w:tc>
          <w:tcPr>
            <w:tcW w:w="2152" w:type="pct"/>
            <w:tcBorders>
              <w:top w:val="nil"/>
              <w:left w:val="nil"/>
              <w:bottom w:val="nil"/>
              <w:right w:val="nil"/>
            </w:tcBorders>
            <w:shd w:val="clear" w:color="000000" w:fill="FFFFFF"/>
            <w:noWrap/>
            <w:vAlign w:val="center"/>
            <w:hideMark/>
          </w:tcPr>
          <w:p w14:paraId="5EAB8179" w14:textId="77777777" w:rsidR="00966F5F" w:rsidRPr="000177D7" w:rsidRDefault="00966F5F" w:rsidP="00966F5F">
            <w:pPr>
              <w:spacing w:before="0" w:after="0" w:line="240" w:lineRule="auto"/>
              <w:ind w:firstLineChars="200" w:firstLine="320"/>
              <w:rPr>
                <w:rFonts w:ascii="Arial" w:hAnsi="Arial" w:cs="Arial"/>
                <w:sz w:val="16"/>
                <w:szCs w:val="16"/>
              </w:rPr>
            </w:pPr>
            <w:r w:rsidRPr="000177D7">
              <w:rPr>
                <w:rFonts w:ascii="Arial" w:hAnsi="Arial" w:cs="Arial"/>
                <w:sz w:val="16"/>
                <w:szCs w:val="16"/>
              </w:rPr>
              <w:t>dependants</w:t>
            </w:r>
          </w:p>
        </w:tc>
        <w:tc>
          <w:tcPr>
            <w:tcW w:w="565" w:type="pct"/>
            <w:tcBorders>
              <w:top w:val="nil"/>
              <w:left w:val="nil"/>
              <w:bottom w:val="nil"/>
              <w:right w:val="nil"/>
            </w:tcBorders>
            <w:shd w:val="clear" w:color="000000" w:fill="FFFFFF"/>
            <w:noWrap/>
            <w:vAlign w:val="center"/>
            <w:hideMark/>
          </w:tcPr>
          <w:p w14:paraId="7492F4F7"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7,480</w:t>
            </w:r>
          </w:p>
        </w:tc>
        <w:tc>
          <w:tcPr>
            <w:tcW w:w="59" w:type="pct"/>
            <w:tcBorders>
              <w:top w:val="nil"/>
              <w:left w:val="nil"/>
              <w:bottom w:val="nil"/>
              <w:right w:val="nil"/>
            </w:tcBorders>
            <w:shd w:val="clear" w:color="000000" w:fill="FFFFFF"/>
            <w:noWrap/>
            <w:vAlign w:val="center"/>
            <w:hideMark/>
          </w:tcPr>
          <w:p w14:paraId="44CCAB28"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7ACEE815"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8,232</w:t>
            </w:r>
          </w:p>
        </w:tc>
        <w:tc>
          <w:tcPr>
            <w:tcW w:w="556" w:type="pct"/>
            <w:tcBorders>
              <w:top w:val="nil"/>
              <w:left w:val="nil"/>
              <w:bottom w:val="nil"/>
              <w:right w:val="nil"/>
            </w:tcBorders>
            <w:shd w:val="clear" w:color="000000" w:fill="FFFFFF"/>
            <w:noWrap/>
            <w:vAlign w:val="center"/>
            <w:hideMark/>
          </w:tcPr>
          <w:p w14:paraId="6EAA6390"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7,075</w:t>
            </w:r>
          </w:p>
        </w:tc>
        <w:tc>
          <w:tcPr>
            <w:tcW w:w="556" w:type="pct"/>
            <w:tcBorders>
              <w:top w:val="nil"/>
              <w:left w:val="nil"/>
              <w:bottom w:val="nil"/>
              <w:right w:val="nil"/>
            </w:tcBorders>
            <w:shd w:val="clear" w:color="000000" w:fill="FFFFFF"/>
            <w:noWrap/>
            <w:vAlign w:val="center"/>
            <w:hideMark/>
          </w:tcPr>
          <w:p w14:paraId="19BA87E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7,010</w:t>
            </w:r>
          </w:p>
        </w:tc>
        <w:tc>
          <w:tcPr>
            <w:tcW w:w="556" w:type="pct"/>
            <w:tcBorders>
              <w:top w:val="nil"/>
              <w:left w:val="nil"/>
              <w:bottom w:val="nil"/>
              <w:right w:val="nil"/>
            </w:tcBorders>
            <w:shd w:val="clear" w:color="000000" w:fill="FFFFFF"/>
            <w:noWrap/>
            <w:vAlign w:val="center"/>
            <w:hideMark/>
          </w:tcPr>
          <w:p w14:paraId="23FD1EE9"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7,024</w:t>
            </w:r>
          </w:p>
        </w:tc>
      </w:tr>
      <w:tr w:rsidR="00966F5F" w:rsidRPr="000177D7" w14:paraId="7FC88C8F" w14:textId="77777777" w:rsidTr="00966F5F">
        <w:trPr>
          <w:divId w:val="443304547"/>
          <w:trHeight w:val="225"/>
        </w:trPr>
        <w:tc>
          <w:tcPr>
            <w:tcW w:w="2152" w:type="pct"/>
            <w:tcBorders>
              <w:top w:val="nil"/>
              <w:left w:val="nil"/>
              <w:bottom w:val="nil"/>
              <w:right w:val="nil"/>
            </w:tcBorders>
            <w:shd w:val="clear" w:color="000000" w:fill="FFFFFF"/>
            <w:noWrap/>
            <w:vAlign w:val="center"/>
            <w:hideMark/>
          </w:tcPr>
          <w:p w14:paraId="11947557"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Assistance to people with disabilities</w:t>
            </w:r>
          </w:p>
        </w:tc>
        <w:tc>
          <w:tcPr>
            <w:tcW w:w="565" w:type="pct"/>
            <w:tcBorders>
              <w:top w:val="nil"/>
              <w:left w:val="nil"/>
              <w:bottom w:val="nil"/>
              <w:right w:val="nil"/>
            </w:tcBorders>
            <w:shd w:val="clear" w:color="000000" w:fill="FFFFFF"/>
            <w:noWrap/>
            <w:vAlign w:val="center"/>
            <w:hideMark/>
          </w:tcPr>
          <w:p w14:paraId="07663FF5"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61,040</w:t>
            </w:r>
          </w:p>
        </w:tc>
        <w:tc>
          <w:tcPr>
            <w:tcW w:w="59" w:type="pct"/>
            <w:tcBorders>
              <w:top w:val="nil"/>
              <w:left w:val="nil"/>
              <w:bottom w:val="nil"/>
              <w:right w:val="nil"/>
            </w:tcBorders>
            <w:shd w:val="clear" w:color="000000" w:fill="FFFFFF"/>
            <w:noWrap/>
            <w:vAlign w:val="center"/>
            <w:hideMark/>
          </w:tcPr>
          <w:p w14:paraId="78B05A11"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207C23A2"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69,257</w:t>
            </w:r>
          </w:p>
        </w:tc>
        <w:tc>
          <w:tcPr>
            <w:tcW w:w="556" w:type="pct"/>
            <w:tcBorders>
              <w:top w:val="nil"/>
              <w:left w:val="nil"/>
              <w:bottom w:val="nil"/>
              <w:right w:val="nil"/>
            </w:tcBorders>
            <w:shd w:val="clear" w:color="000000" w:fill="FFFFFF"/>
            <w:noWrap/>
            <w:vAlign w:val="center"/>
            <w:hideMark/>
          </w:tcPr>
          <w:p w14:paraId="556FAF3A"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75,133</w:t>
            </w:r>
          </w:p>
        </w:tc>
        <w:tc>
          <w:tcPr>
            <w:tcW w:w="556" w:type="pct"/>
            <w:tcBorders>
              <w:top w:val="nil"/>
              <w:left w:val="nil"/>
              <w:bottom w:val="nil"/>
              <w:right w:val="nil"/>
            </w:tcBorders>
            <w:shd w:val="clear" w:color="000000" w:fill="FFFFFF"/>
            <w:noWrap/>
            <w:vAlign w:val="center"/>
            <w:hideMark/>
          </w:tcPr>
          <w:p w14:paraId="38A238CF"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81,096</w:t>
            </w:r>
          </w:p>
        </w:tc>
        <w:tc>
          <w:tcPr>
            <w:tcW w:w="556" w:type="pct"/>
            <w:tcBorders>
              <w:top w:val="nil"/>
              <w:left w:val="nil"/>
              <w:bottom w:val="nil"/>
              <w:right w:val="nil"/>
            </w:tcBorders>
            <w:shd w:val="clear" w:color="000000" w:fill="FFFFFF"/>
            <w:noWrap/>
            <w:vAlign w:val="center"/>
            <w:hideMark/>
          </w:tcPr>
          <w:p w14:paraId="426A36E3"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88,781</w:t>
            </w:r>
          </w:p>
        </w:tc>
      </w:tr>
      <w:tr w:rsidR="00966F5F" w:rsidRPr="000177D7" w14:paraId="4C35FA80" w14:textId="77777777" w:rsidTr="00966F5F">
        <w:trPr>
          <w:divId w:val="443304547"/>
          <w:trHeight w:val="225"/>
        </w:trPr>
        <w:tc>
          <w:tcPr>
            <w:tcW w:w="2152" w:type="pct"/>
            <w:tcBorders>
              <w:top w:val="nil"/>
              <w:left w:val="nil"/>
              <w:bottom w:val="single" w:sz="4" w:space="0" w:color="293F5B"/>
              <w:right w:val="nil"/>
            </w:tcBorders>
            <w:shd w:val="clear" w:color="000000" w:fill="FFFFFF"/>
            <w:noWrap/>
            <w:vAlign w:val="center"/>
            <w:hideMark/>
          </w:tcPr>
          <w:p w14:paraId="4BC551F2"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Assistance to families with children</w:t>
            </w:r>
          </w:p>
        </w:tc>
        <w:tc>
          <w:tcPr>
            <w:tcW w:w="565" w:type="pct"/>
            <w:tcBorders>
              <w:top w:val="nil"/>
              <w:left w:val="nil"/>
              <w:bottom w:val="single" w:sz="4" w:space="0" w:color="293F5B"/>
              <w:right w:val="nil"/>
            </w:tcBorders>
            <w:shd w:val="clear" w:color="000000" w:fill="FFFFFF"/>
            <w:noWrap/>
            <w:vAlign w:val="center"/>
            <w:hideMark/>
          </w:tcPr>
          <w:p w14:paraId="6BE57E76"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37,375</w:t>
            </w:r>
          </w:p>
        </w:tc>
        <w:tc>
          <w:tcPr>
            <w:tcW w:w="59" w:type="pct"/>
            <w:tcBorders>
              <w:top w:val="nil"/>
              <w:left w:val="nil"/>
              <w:bottom w:val="single" w:sz="4" w:space="0" w:color="293F5B"/>
              <w:right w:val="nil"/>
            </w:tcBorders>
            <w:shd w:val="clear" w:color="000000" w:fill="FFFFFF"/>
            <w:noWrap/>
            <w:vAlign w:val="center"/>
            <w:hideMark/>
          </w:tcPr>
          <w:p w14:paraId="5E3174FE"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single" w:sz="4" w:space="0" w:color="293F5B"/>
              <w:right w:val="nil"/>
            </w:tcBorders>
            <w:shd w:val="clear" w:color="000000" w:fill="E6F2FF"/>
            <w:noWrap/>
            <w:vAlign w:val="center"/>
            <w:hideMark/>
          </w:tcPr>
          <w:p w14:paraId="2A62257E"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40,656</w:t>
            </w:r>
          </w:p>
        </w:tc>
        <w:tc>
          <w:tcPr>
            <w:tcW w:w="556" w:type="pct"/>
            <w:tcBorders>
              <w:top w:val="nil"/>
              <w:left w:val="nil"/>
              <w:bottom w:val="single" w:sz="4" w:space="0" w:color="293F5B"/>
              <w:right w:val="nil"/>
            </w:tcBorders>
            <w:shd w:val="clear" w:color="000000" w:fill="FFFFFF"/>
            <w:noWrap/>
            <w:vAlign w:val="center"/>
            <w:hideMark/>
          </w:tcPr>
          <w:p w14:paraId="124517D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44,825</w:t>
            </w:r>
          </w:p>
        </w:tc>
        <w:tc>
          <w:tcPr>
            <w:tcW w:w="556" w:type="pct"/>
            <w:tcBorders>
              <w:top w:val="nil"/>
              <w:left w:val="nil"/>
              <w:bottom w:val="single" w:sz="4" w:space="0" w:color="293F5B"/>
              <w:right w:val="nil"/>
            </w:tcBorders>
            <w:shd w:val="clear" w:color="000000" w:fill="FFFFFF"/>
            <w:noWrap/>
            <w:vAlign w:val="center"/>
            <w:hideMark/>
          </w:tcPr>
          <w:p w14:paraId="7FB11887"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46,955</w:t>
            </w:r>
          </w:p>
        </w:tc>
        <w:tc>
          <w:tcPr>
            <w:tcW w:w="556" w:type="pct"/>
            <w:tcBorders>
              <w:top w:val="nil"/>
              <w:left w:val="nil"/>
              <w:bottom w:val="single" w:sz="4" w:space="0" w:color="293F5B"/>
              <w:right w:val="nil"/>
            </w:tcBorders>
            <w:shd w:val="clear" w:color="000000" w:fill="FFFFFF"/>
            <w:noWrap/>
            <w:vAlign w:val="center"/>
            <w:hideMark/>
          </w:tcPr>
          <w:p w14:paraId="4806E96E"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48,901</w:t>
            </w:r>
          </w:p>
        </w:tc>
      </w:tr>
    </w:tbl>
    <w:p w14:paraId="4C2E6516" w14:textId="062361CE" w:rsidR="00966F5F" w:rsidRPr="000177D7" w:rsidRDefault="001E5404" w:rsidP="007233B0">
      <w:pPr>
        <w:pStyle w:val="TableHeadingcontinued"/>
        <w:rPr>
          <w:rFonts w:asciiTheme="minorHAnsi" w:eastAsiaTheme="minorHAnsi" w:hAnsiTheme="minorHAnsi" w:cstheme="minorBidi"/>
          <w:sz w:val="22"/>
          <w:szCs w:val="22"/>
          <w:lang w:eastAsia="en-US"/>
        </w:rPr>
      </w:pPr>
      <w:r w:rsidRPr="000177D7">
        <w:t>Table 6</w:t>
      </w:r>
      <w:r w:rsidR="00F70418" w:rsidRPr="000177D7">
        <w:t>A.1: Estimates of expenses by function and sub</w:t>
      </w:r>
      <w:r w:rsidR="00362F43" w:rsidRPr="000177D7">
        <w:noBreakHyphen/>
      </w:r>
      <w:r w:rsidR="00F70418" w:rsidRPr="000177D7">
        <w:t>function (continued)</w:t>
      </w:r>
      <w:r w:rsidR="001B5933" w:rsidRPr="000177D7">
        <w:t xml:space="preserve"> </w:t>
      </w:r>
      <w:bookmarkStart w:id="155" w:name="_1727774429"/>
      <w:bookmarkEnd w:id="155"/>
    </w:p>
    <w:tbl>
      <w:tblPr>
        <w:tblW w:w="5000" w:type="pct"/>
        <w:tblCellMar>
          <w:left w:w="0" w:type="dxa"/>
          <w:right w:w="28" w:type="dxa"/>
        </w:tblCellMar>
        <w:tblLook w:val="04A0" w:firstRow="1" w:lastRow="0" w:firstColumn="1" w:lastColumn="0" w:noHBand="0" w:noVBand="1"/>
        <w:tblCaption w:val="Table"/>
      </w:tblPr>
      <w:tblGrid>
        <w:gridCol w:w="3319"/>
        <w:gridCol w:w="872"/>
        <w:gridCol w:w="91"/>
        <w:gridCol w:w="857"/>
        <w:gridCol w:w="857"/>
        <w:gridCol w:w="857"/>
        <w:gridCol w:w="857"/>
      </w:tblGrid>
      <w:tr w:rsidR="00966F5F" w:rsidRPr="000177D7" w14:paraId="11002B10" w14:textId="77777777" w:rsidTr="00966F5F">
        <w:trPr>
          <w:divId w:val="295524808"/>
          <w:trHeight w:val="225"/>
        </w:trPr>
        <w:tc>
          <w:tcPr>
            <w:tcW w:w="2152" w:type="pct"/>
            <w:tcBorders>
              <w:top w:val="single" w:sz="4" w:space="0" w:color="293F5B"/>
              <w:left w:val="nil"/>
              <w:bottom w:val="nil"/>
              <w:right w:val="nil"/>
            </w:tcBorders>
            <w:shd w:val="clear" w:color="000000" w:fill="FFFFFF"/>
            <w:noWrap/>
            <w:vAlign w:val="center"/>
            <w:hideMark/>
          </w:tcPr>
          <w:p w14:paraId="61628ACB" w14:textId="4AC394C0"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65" w:type="pct"/>
            <w:tcBorders>
              <w:top w:val="single" w:sz="4" w:space="0" w:color="293F5B"/>
              <w:left w:val="nil"/>
              <w:bottom w:val="nil"/>
              <w:right w:val="nil"/>
            </w:tcBorders>
            <w:shd w:val="clear" w:color="000000" w:fill="FFFFFF"/>
            <w:noWrap/>
            <w:vAlign w:val="center"/>
            <w:hideMark/>
          </w:tcPr>
          <w:p w14:paraId="1C736B1C" w14:textId="77777777" w:rsidR="00966F5F" w:rsidRPr="000177D7" w:rsidRDefault="00966F5F" w:rsidP="00966F5F">
            <w:pPr>
              <w:spacing w:before="0" w:after="0" w:line="240" w:lineRule="auto"/>
              <w:jc w:val="center"/>
              <w:rPr>
                <w:rFonts w:ascii="Arial" w:hAnsi="Arial" w:cs="Arial"/>
                <w:sz w:val="16"/>
                <w:szCs w:val="16"/>
              </w:rPr>
            </w:pPr>
            <w:r w:rsidRPr="000177D7">
              <w:rPr>
                <w:rFonts w:ascii="Arial" w:hAnsi="Arial" w:cs="Arial"/>
                <w:sz w:val="16"/>
                <w:szCs w:val="16"/>
              </w:rPr>
              <w:t>Actual</w:t>
            </w:r>
          </w:p>
        </w:tc>
        <w:tc>
          <w:tcPr>
            <w:tcW w:w="59" w:type="pct"/>
            <w:tcBorders>
              <w:top w:val="single" w:sz="4" w:space="0" w:color="293F5B"/>
              <w:left w:val="nil"/>
              <w:bottom w:val="nil"/>
              <w:right w:val="nil"/>
            </w:tcBorders>
            <w:shd w:val="clear" w:color="000000" w:fill="FFFFFF"/>
            <w:noWrap/>
            <w:vAlign w:val="center"/>
            <w:hideMark/>
          </w:tcPr>
          <w:p w14:paraId="12E0D117"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2223" w:type="pct"/>
            <w:gridSpan w:val="4"/>
            <w:tcBorders>
              <w:top w:val="single" w:sz="4" w:space="0" w:color="293F5B"/>
              <w:left w:val="nil"/>
              <w:bottom w:val="nil"/>
              <w:right w:val="nil"/>
            </w:tcBorders>
            <w:shd w:val="clear" w:color="000000" w:fill="FFFFFF"/>
            <w:noWrap/>
            <w:vAlign w:val="center"/>
            <w:hideMark/>
          </w:tcPr>
          <w:p w14:paraId="55C21082" w14:textId="77777777" w:rsidR="00966F5F" w:rsidRPr="000177D7" w:rsidRDefault="00966F5F" w:rsidP="00966F5F">
            <w:pPr>
              <w:spacing w:before="0" w:after="0" w:line="240" w:lineRule="auto"/>
              <w:jc w:val="center"/>
              <w:rPr>
                <w:rFonts w:ascii="Arial" w:hAnsi="Arial" w:cs="Arial"/>
                <w:sz w:val="16"/>
                <w:szCs w:val="16"/>
              </w:rPr>
            </w:pPr>
            <w:r w:rsidRPr="000177D7">
              <w:rPr>
                <w:rFonts w:ascii="Arial" w:hAnsi="Arial" w:cs="Arial"/>
                <w:sz w:val="16"/>
                <w:szCs w:val="16"/>
              </w:rPr>
              <w:t>Estimates</w:t>
            </w:r>
          </w:p>
        </w:tc>
      </w:tr>
      <w:tr w:rsidR="00966F5F" w:rsidRPr="000177D7" w14:paraId="4D593BF1" w14:textId="77777777" w:rsidTr="00966F5F">
        <w:trPr>
          <w:divId w:val="295524808"/>
          <w:trHeight w:val="225"/>
        </w:trPr>
        <w:tc>
          <w:tcPr>
            <w:tcW w:w="2152" w:type="pct"/>
            <w:tcBorders>
              <w:top w:val="nil"/>
              <w:left w:val="nil"/>
              <w:bottom w:val="nil"/>
              <w:right w:val="nil"/>
            </w:tcBorders>
            <w:shd w:val="clear" w:color="000000" w:fill="FFFFFF"/>
            <w:noWrap/>
            <w:vAlign w:val="center"/>
            <w:hideMark/>
          </w:tcPr>
          <w:p w14:paraId="4E80C480"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65" w:type="pct"/>
            <w:tcBorders>
              <w:top w:val="single" w:sz="4" w:space="0" w:color="293F5B"/>
              <w:left w:val="nil"/>
              <w:bottom w:val="nil"/>
              <w:right w:val="nil"/>
            </w:tcBorders>
            <w:shd w:val="clear" w:color="000000" w:fill="FFFFFF"/>
            <w:noWrap/>
            <w:vAlign w:val="center"/>
            <w:hideMark/>
          </w:tcPr>
          <w:p w14:paraId="3CFF4B7A" w14:textId="713C0E0C"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2021</w:t>
            </w:r>
            <w:r w:rsidR="00362F43" w:rsidRPr="000177D7">
              <w:rPr>
                <w:rFonts w:ascii="Arial" w:hAnsi="Arial" w:cs="Arial"/>
                <w:sz w:val="16"/>
                <w:szCs w:val="16"/>
              </w:rPr>
              <w:noBreakHyphen/>
            </w:r>
            <w:r w:rsidRPr="000177D7">
              <w:rPr>
                <w:rFonts w:ascii="Arial" w:hAnsi="Arial" w:cs="Arial"/>
                <w:sz w:val="16"/>
                <w:szCs w:val="16"/>
              </w:rPr>
              <w:t>22</w:t>
            </w:r>
          </w:p>
        </w:tc>
        <w:tc>
          <w:tcPr>
            <w:tcW w:w="59" w:type="pct"/>
            <w:tcBorders>
              <w:top w:val="nil"/>
              <w:left w:val="nil"/>
              <w:bottom w:val="nil"/>
              <w:right w:val="nil"/>
            </w:tcBorders>
            <w:shd w:val="clear" w:color="000000" w:fill="FFFFFF"/>
            <w:noWrap/>
            <w:vAlign w:val="center"/>
            <w:hideMark/>
          </w:tcPr>
          <w:p w14:paraId="28FF4D28"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E6F2FF"/>
            <w:noWrap/>
            <w:vAlign w:val="center"/>
            <w:hideMark/>
          </w:tcPr>
          <w:p w14:paraId="653FB618" w14:textId="516B99FD"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2022</w:t>
            </w:r>
            <w:r w:rsidR="00362F43" w:rsidRPr="000177D7">
              <w:rPr>
                <w:rFonts w:ascii="Arial" w:hAnsi="Arial" w:cs="Arial"/>
                <w:sz w:val="16"/>
                <w:szCs w:val="16"/>
              </w:rPr>
              <w:noBreakHyphen/>
            </w:r>
            <w:r w:rsidRPr="000177D7">
              <w:rPr>
                <w:rFonts w:ascii="Arial" w:hAnsi="Arial" w:cs="Arial"/>
                <w:sz w:val="16"/>
                <w:szCs w:val="16"/>
              </w:rPr>
              <w:t>23</w:t>
            </w:r>
          </w:p>
        </w:tc>
        <w:tc>
          <w:tcPr>
            <w:tcW w:w="556" w:type="pct"/>
            <w:tcBorders>
              <w:top w:val="single" w:sz="4" w:space="0" w:color="293F5B"/>
              <w:left w:val="nil"/>
              <w:bottom w:val="nil"/>
              <w:right w:val="nil"/>
            </w:tcBorders>
            <w:shd w:val="clear" w:color="000000" w:fill="FFFFFF"/>
            <w:noWrap/>
            <w:vAlign w:val="center"/>
            <w:hideMark/>
          </w:tcPr>
          <w:p w14:paraId="5839AA42" w14:textId="0CBCCFBE"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2023</w:t>
            </w:r>
            <w:r w:rsidR="00362F43" w:rsidRPr="000177D7">
              <w:rPr>
                <w:rFonts w:ascii="Arial" w:hAnsi="Arial" w:cs="Arial"/>
                <w:sz w:val="16"/>
                <w:szCs w:val="16"/>
              </w:rPr>
              <w:noBreakHyphen/>
            </w:r>
            <w:r w:rsidRPr="000177D7">
              <w:rPr>
                <w:rFonts w:ascii="Arial" w:hAnsi="Arial" w:cs="Arial"/>
                <w:sz w:val="16"/>
                <w:szCs w:val="16"/>
              </w:rPr>
              <w:t>24</w:t>
            </w:r>
          </w:p>
        </w:tc>
        <w:tc>
          <w:tcPr>
            <w:tcW w:w="556" w:type="pct"/>
            <w:tcBorders>
              <w:top w:val="single" w:sz="4" w:space="0" w:color="293F5B"/>
              <w:left w:val="nil"/>
              <w:bottom w:val="nil"/>
              <w:right w:val="nil"/>
            </w:tcBorders>
            <w:shd w:val="clear" w:color="000000" w:fill="FFFFFF"/>
            <w:noWrap/>
            <w:vAlign w:val="center"/>
            <w:hideMark/>
          </w:tcPr>
          <w:p w14:paraId="37458343" w14:textId="69C8B90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2024</w:t>
            </w:r>
            <w:r w:rsidR="00362F43" w:rsidRPr="000177D7">
              <w:rPr>
                <w:rFonts w:ascii="Arial" w:hAnsi="Arial" w:cs="Arial"/>
                <w:sz w:val="16"/>
                <w:szCs w:val="16"/>
              </w:rPr>
              <w:noBreakHyphen/>
            </w:r>
            <w:r w:rsidRPr="000177D7">
              <w:rPr>
                <w:rFonts w:ascii="Arial" w:hAnsi="Arial" w:cs="Arial"/>
                <w:sz w:val="16"/>
                <w:szCs w:val="16"/>
              </w:rPr>
              <w:t>25</w:t>
            </w:r>
          </w:p>
        </w:tc>
        <w:tc>
          <w:tcPr>
            <w:tcW w:w="556" w:type="pct"/>
            <w:tcBorders>
              <w:top w:val="single" w:sz="4" w:space="0" w:color="293F5B"/>
              <w:left w:val="nil"/>
              <w:bottom w:val="nil"/>
              <w:right w:val="nil"/>
            </w:tcBorders>
            <w:shd w:val="clear" w:color="000000" w:fill="FFFFFF"/>
            <w:noWrap/>
            <w:vAlign w:val="center"/>
            <w:hideMark/>
          </w:tcPr>
          <w:p w14:paraId="00C980A7" w14:textId="464C26D5"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2025</w:t>
            </w:r>
            <w:r w:rsidR="00362F43" w:rsidRPr="000177D7">
              <w:rPr>
                <w:rFonts w:ascii="Arial" w:hAnsi="Arial" w:cs="Arial"/>
                <w:sz w:val="16"/>
                <w:szCs w:val="16"/>
              </w:rPr>
              <w:noBreakHyphen/>
            </w:r>
            <w:r w:rsidRPr="000177D7">
              <w:rPr>
                <w:rFonts w:ascii="Arial" w:hAnsi="Arial" w:cs="Arial"/>
                <w:sz w:val="16"/>
                <w:szCs w:val="16"/>
              </w:rPr>
              <w:t>26</w:t>
            </w:r>
          </w:p>
        </w:tc>
      </w:tr>
      <w:tr w:rsidR="00966F5F" w:rsidRPr="000177D7" w14:paraId="7A6F92B8" w14:textId="77777777" w:rsidTr="00966F5F">
        <w:trPr>
          <w:divId w:val="295524808"/>
          <w:trHeight w:val="225"/>
        </w:trPr>
        <w:tc>
          <w:tcPr>
            <w:tcW w:w="2152" w:type="pct"/>
            <w:tcBorders>
              <w:top w:val="nil"/>
              <w:left w:val="nil"/>
              <w:bottom w:val="nil"/>
              <w:right w:val="nil"/>
            </w:tcBorders>
            <w:shd w:val="clear" w:color="000000" w:fill="FFFFFF"/>
            <w:noWrap/>
            <w:vAlign w:val="center"/>
            <w:hideMark/>
          </w:tcPr>
          <w:p w14:paraId="735D6C02"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65" w:type="pct"/>
            <w:tcBorders>
              <w:top w:val="nil"/>
              <w:left w:val="nil"/>
              <w:bottom w:val="nil"/>
              <w:right w:val="nil"/>
            </w:tcBorders>
            <w:shd w:val="clear" w:color="000000" w:fill="FFFFFF"/>
            <w:noWrap/>
            <w:vAlign w:val="center"/>
            <w:hideMark/>
          </w:tcPr>
          <w:p w14:paraId="62057DC3"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$m</w:t>
            </w:r>
          </w:p>
        </w:tc>
        <w:tc>
          <w:tcPr>
            <w:tcW w:w="59" w:type="pct"/>
            <w:tcBorders>
              <w:top w:val="nil"/>
              <w:left w:val="nil"/>
              <w:bottom w:val="nil"/>
              <w:right w:val="nil"/>
            </w:tcBorders>
            <w:shd w:val="clear" w:color="000000" w:fill="FFFFFF"/>
            <w:noWrap/>
            <w:vAlign w:val="center"/>
            <w:hideMark/>
          </w:tcPr>
          <w:p w14:paraId="07B6978E"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02E0E3C7"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$m</w:t>
            </w:r>
          </w:p>
        </w:tc>
        <w:tc>
          <w:tcPr>
            <w:tcW w:w="556" w:type="pct"/>
            <w:tcBorders>
              <w:top w:val="nil"/>
              <w:left w:val="nil"/>
              <w:bottom w:val="nil"/>
              <w:right w:val="nil"/>
            </w:tcBorders>
            <w:shd w:val="clear" w:color="000000" w:fill="FFFFFF"/>
            <w:noWrap/>
            <w:vAlign w:val="center"/>
            <w:hideMark/>
          </w:tcPr>
          <w:p w14:paraId="088EFDD2"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$m</w:t>
            </w:r>
          </w:p>
        </w:tc>
        <w:tc>
          <w:tcPr>
            <w:tcW w:w="556" w:type="pct"/>
            <w:tcBorders>
              <w:top w:val="nil"/>
              <w:left w:val="nil"/>
              <w:bottom w:val="nil"/>
              <w:right w:val="nil"/>
            </w:tcBorders>
            <w:shd w:val="clear" w:color="000000" w:fill="FFFFFF"/>
            <w:noWrap/>
            <w:vAlign w:val="center"/>
            <w:hideMark/>
          </w:tcPr>
          <w:p w14:paraId="70AC216D"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$m</w:t>
            </w:r>
          </w:p>
        </w:tc>
        <w:tc>
          <w:tcPr>
            <w:tcW w:w="556" w:type="pct"/>
            <w:tcBorders>
              <w:top w:val="nil"/>
              <w:left w:val="nil"/>
              <w:bottom w:val="nil"/>
              <w:right w:val="nil"/>
            </w:tcBorders>
            <w:shd w:val="clear" w:color="000000" w:fill="FFFFFF"/>
            <w:noWrap/>
            <w:vAlign w:val="center"/>
            <w:hideMark/>
          </w:tcPr>
          <w:p w14:paraId="168B5604"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$m</w:t>
            </w:r>
          </w:p>
        </w:tc>
      </w:tr>
      <w:tr w:rsidR="00966F5F" w:rsidRPr="000177D7" w14:paraId="13535E00" w14:textId="77777777" w:rsidTr="00966F5F">
        <w:trPr>
          <w:divId w:val="295524808"/>
          <w:trHeight w:val="225"/>
        </w:trPr>
        <w:tc>
          <w:tcPr>
            <w:tcW w:w="2152" w:type="pct"/>
            <w:tcBorders>
              <w:top w:val="nil"/>
              <w:left w:val="nil"/>
              <w:bottom w:val="nil"/>
              <w:right w:val="nil"/>
            </w:tcBorders>
            <w:shd w:val="clear" w:color="000000" w:fill="FFFFFF"/>
            <w:noWrap/>
            <w:vAlign w:val="center"/>
            <w:hideMark/>
          </w:tcPr>
          <w:p w14:paraId="255C90AF"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 xml:space="preserve">Social security and welfare </w:t>
            </w:r>
          </w:p>
        </w:tc>
        <w:tc>
          <w:tcPr>
            <w:tcW w:w="565" w:type="pct"/>
            <w:tcBorders>
              <w:top w:val="single" w:sz="4" w:space="0" w:color="293F5B"/>
              <w:left w:val="nil"/>
              <w:bottom w:val="nil"/>
              <w:right w:val="nil"/>
            </w:tcBorders>
            <w:shd w:val="clear" w:color="000000" w:fill="FFFFFF"/>
            <w:noWrap/>
            <w:vAlign w:val="center"/>
            <w:hideMark/>
          </w:tcPr>
          <w:p w14:paraId="6B275C84"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9" w:type="pct"/>
            <w:tcBorders>
              <w:top w:val="nil"/>
              <w:left w:val="nil"/>
              <w:bottom w:val="nil"/>
              <w:right w:val="nil"/>
            </w:tcBorders>
            <w:shd w:val="clear" w:color="000000" w:fill="FFFFFF"/>
            <w:noWrap/>
            <w:vAlign w:val="center"/>
            <w:hideMark/>
          </w:tcPr>
          <w:p w14:paraId="60153713"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E6F2FF"/>
            <w:noWrap/>
            <w:vAlign w:val="center"/>
            <w:hideMark/>
          </w:tcPr>
          <w:p w14:paraId="28EECF50"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FFFFFF"/>
            <w:noWrap/>
            <w:vAlign w:val="center"/>
            <w:hideMark/>
          </w:tcPr>
          <w:p w14:paraId="6C93E9C1"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FFFFFF"/>
            <w:noWrap/>
            <w:vAlign w:val="center"/>
            <w:hideMark/>
          </w:tcPr>
          <w:p w14:paraId="017B8C13"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FFFFFF"/>
            <w:noWrap/>
            <w:vAlign w:val="center"/>
            <w:hideMark/>
          </w:tcPr>
          <w:p w14:paraId="7BB96B39"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r>
      <w:tr w:rsidR="00966F5F" w:rsidRPr="000177D7" w14:paraId="7E3ACB1B" w14:textId="77777777" w:rsidTr="00966F5F">
        <w:trPr>
          <w:divId w:val="295524808"/>
          <w:trHeight w:val="225"/>
        </w:trPr>
        <w:tc>
          <w:tcPr>
            <w:tcW w:w="2152" w:type="pct"/>
            <w:tcBorders>
              <w:top w:val="nil"/>
              <w:left w:val="nil"/>
              <w:bottom w:val="nil"/>
              <w:right w:val="nil"/>
            </w:tcBorders>
            <w:shd w:val="clear" w:color="000000" w:fill="FFFFFF"/>
            <w:noWrap/>
            <w:vAlign w:val="center"/>
            <w:hideMark/>
          </w:tcPr>
          <w:p w14:paraId="0049E16C"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(continued)</w:t>
            </w:r>
          </w:p>
        </w:tc>
        <w:tc>
          <w:tcPr>
            <w:tcW w:w="565" w:type="pct"/>
            <w:tcBorders>
              <w:top w:val="nil"/>
              <w:left w:val="nil"/>
              <w:bottom w:val="nil"/>
              <w:right w:val="nil"/>
            </w:tcBorders>
            <w:shd w:val="clear" w:color="000000" w:fill="FFFFFF"/>
            <w:noWrap/>
            <w:vAlign w:val="center"/>
            <w:hideMark/>
          </w:tcPr>
          <w:p w14:paraId="2D59A149"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9" w:type="pct"/>
            <w:tcBorders>
              <w:top w:val="nil"/>
              <w:left w:val="nil"/>
              <w:bottom w:val="nil"/>
              <w:right w:val="nil"/>
            </w:tcBorders>
            <w:shd w:val="clear" w:color="000000" w:fill="FFFFFF"/>
            <w:noWrap/>
            <w:vAlign w:val="center"/>
            <w:hideMark/>
          </w:tcPr>
          <w:p w14:paraId="628D3813"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5EAD0EDC"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FFFFFF"/>
            <w:noWrap/>
            <w:vAlign w:val="center"/>
            <w:hideMark/>
          </w:tcPr>
          <w:p w14:paraId="30200595"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FFFFFF"/>
            <w:noWrap/>
            <w:vAlign w:val="center"/>
            <w:hideMark/>
          </w:tcPr>
          <w:p w14:paraId="5783020A"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FFFFFF"/>
            <w:noWrap/>
            <w:vAlign w:val="center"/>
            <w:hideMark/>
          </w:tcPr>
          <w:p w14:paraId="57F21C76"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r>
      <w:tr w:rsidR="00966F5F" w:rsidRPr="000177D7" w14:paraId="0A3D982B" w14:textId="77777777" w:rsidTr="00966F5F">
        <w:trPr>
          <w:divId w:val="295524808"/>
          <w:trHeight w:val="225"/>
        </w:trPr>
        <w:tc>
          <w:tcPr>
            <w:tcW w:w="2152" w:type="pct"/>
            <w:tcBorders>
              <w:top w:val="nil"/>
              <w:left w:val="nil"/>
              <w:bottom w:val="nil"/>
              <w:right w:val="nil"/>
            </w:tcBorders>
            <w:shd w:val="clear" w:color="000000" w:fill="FFFFFF"/>
            <w:noWrap/>
            <w:vAlign w:val="center"/>
            <w:hideMark/>
          </w:tcPr>
          <w:p w14:paraId="308ECEC2"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Assistance to the unemployed</w:t>
            </w:r>
          </w:p>
        </w:tc>
        <w:tc>
          <w:tcPr>
            <w:tcW w:w="565" w:type="pct"/>
            <w:tcBorders>
              <w:top w:val="nil"/>
              <w:left w:val="nil"/>
              <w:bottom w:val="nil"/>
              <w:right w:val="nil"/>
            </w:tcBorders>
            <w:shd w:val="clear" w:color="000000" w:fill="FFFFFF"/>
            <w:noWrap/>
            <w:vAlign w:val="center"/>
            <w:hideMark/>
          </w:tcPr>
          <w:p w14:paraId="719EBD5E"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9" w:type="pct"/>
            <w:tcBorders>
              <w:top w:val="nil"/>
              <w:left w:val="nil"/>
              <w:bottom w:val="nil"/>
              <w:right w:val="nil"/>
            </w:tcBorders>
            <w:shd w:val="clear" w:color="000000" w:fill="FFFFFF"/>
            <w:noWrap/>
            <w:vAlign w:val="center"/>
            <w:hideMark/>
          </w:tcPr>
          <w:p w14:paraId="71D3B7A1"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62389EB0"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FFFFFF"/>
            <w:noWrap/>
            <w:vAlign w:val="center"/>
            <w:hideMark/>
          </w:tcPr>
          <w:p w14:paraId="312CA1E0"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FFFFFF"/>
            <w:noWrap/>
            <w:vAlign w:val="center"/>
            <w:hideMark/>
          </w:tcPr>
          <w:p w14:paraId="184AE359"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FFFFFF"/>
            <w:noWrap/>
            <w:vAlign w:val="center"/>
            <w:hideMark/>
          </w:tcPr>
          <w:p w14:paraId="0C008010"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r>
      <w:tr w:rsidR="00966F5F" w:rsidRPr="000177D7" w14:paraId="3C33AACF" w14:textId="77777777" w:rsidTr="00966F5F">
        <w:trPr>
          <w:divId w:val="295524808"/>
          <w:trHeight w:val="225"/>
        </w:trPr>
        <w:tc>
          <w:tcPr>
            <w:tcW w:w="2152" w:type="pct"/>
            <w:tcBorders>
              <w:top w:val="nil"/>
              <w:left w:val="nil"/>
              <w:bottom w:val="nil"/>
              <w:right w:val="nil"/>
            </w:tcBorders>
            <w:shd w:val="clear" w:color="000000" w:fill="FFFFFF"/>
            <w:noWrap/>
            <w:vAlign w:val="center"/>
            <w:hideMark/>
          </w:tcPr>
          <w:p w14:paraId="78035F7E" w14:textId="77777777" w:rsidR="00966F5F" w:rsidRPr="000177D7" w:rsidRDefault="00966F5F" w:rsidP="00966F5F">
            <w:pPr>
              <w:spacing w:before="0" w:after="0" w:line="240" w:lineRule="auto"/>
              <w:ind w:firstLineChars="200" w:firstLine="320"/>
              <w:rPr>
                <w:rFonts w:ascii="Arial" w:hAnsi="Arial" w:cs="Arial"/>
                <w:sz w:val="16"/>
                <w:szCs w:val="16"/>
              </w:rPr>
            </w:pPr>
            <w:r w:rsidRPr="000177D7">
              <w:rPr>
                <w:rFonts w:ascii="Arial" w:hAnsi="Arial" w:cs="Arial"/>
                <w:sz w:val="16"/>
                <w:szCs w:val="16"/>
              </w:rPr>
              <w:t>and the sick</w:t>
            </w:r>
          </w:p>
        </w:tc>
        <w:tc>
          <w:tcPr>
            <w:tcW w:w="565" w:type="pct"/>
            <w:tcBorders>
              <w:top w:val="nil"/>
              <w:left w:val="nil"/>
              <w:bottom w:val="nil"/>
              <w:right w:val="nil"/>
            </w:tcBorders>
            <w:shd w:val="clear" w:color="000000" w:fill="FFFFFF"/>
            <w:noWrap/>
            <w:vAlign w:val="center"/>
            <w:hideMark/>
          </w:tcPr>
          <w:p w14:paraId="3473559E"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15,866</w:t>
            </w:r>
          </w:p>
        </w:tc>
        <w:tc>
          <w:tcPr>
            <w:tcW w:w="59" w:type="pct"/>
            <w:tcBorders>
              <w:top w:val="nil"/>
              <w:left w:val="nil"/>
              <w:bottom w:val="nil"/>
              <w:right w:val="nil"/>
            </w:tcBorders>
            <w:shd w:val="clear" w:color="000000" w:fill="FFFFFF"/>
            <w:noWrap/>
            <w:vAlign w:val="center"/>
            <w:hideMark/>
          </w:tcPr>
          <w:p w14:paraId="47A85727"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20245B52"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14,006</w:t>
            </w:r>
          </w:p>
        </w:tc>
        <w:tc>
          <w:tcPr>
            <w:tcW w:w="556" w:type="pct"/>
            <w:tcBorders>
              <w:top w:val="nil"/>
              <w:left w:val="nil"/>
              <w:bottom w:val="nil"/>
              <w:right w:val="nil"/>
            </w:tcBorders>
            <w:shd w:val="clear" w:color="000000" w:fill="FFFFFF"/>
            <w:noWrap/>
            <w:vAlign w:val="center"/>
            <w:hideMark/>
          </w:tcPr>
          <w:p w14:paraId="2DD01EB3"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14,700</w:t>
            </w:r>
          </w:p>
        </w:tc>
        <w:tc>
          <w:tcPr>
            <w:tcW w:w="556" w:type="pct"/>
            <w:tcBorders>
              <w:top w:val="nil"/>
              <w:left w:val="nil"/>
              <w:bottom w:val="nil"/>
              <w:right w:val="nil"/>
            </w:tcBorders>
            <w:shd w:val="clear" w:color="000000" w:fill="FFFFFF"/>
            <w:noWrap/>
            <w:vAlign w:val="center"/>
            <w:hideMark/>
          </w:tcPr>
          <w:p w14:paraId="24367E90"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15,560</w:t>
            </w:r>
          </w:p>
        </w:tc>
        <w:tc>
          <w:tcPr>
            <w:tcW w:w="556" w:type="pct"/>
            <w:tcBorders>
              <w:top w:val="nil"/>
              <w:left w:val="nil"/>
              <w:bottom w:val="nil"/>
              <w:right w:val="nil"/>
            </w:tcBorders>
            <w:shd w:val="clear" w:color="000000" w:fill="FFFFFF"/>
            <w:noWrap/>
            <w:vAlign w:val="center"/>
            <w:hideMark/>
          </w:tcPr>
          <w:p w14:paraId="59A2235E"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15,537</w:t>
            </w:r>
          </w:p>
        </w:tc>
      </w:tr>
      <w:tr w:rsidR="00966F5F" w:rsidRPr="000177D7" w14:paraId="5929731E" w14:textId="77777777" w:rsidTr="00966F5F">
        <w:trPr>
          <w:divId w:val="295524808"/>
          <w:trHeight w:val="225"/>
        </w:trPr>
        <w:tc>
          <w:tcPr>
            <w:tcW w:w="2152" w:type="pct"/>
            <w:tcBorders>
              <w:top w:val="nil"/>
              <w:left w:val="nil"/>
              <w:bottom w:val="nil"/>
              <w:right w:val="nil"/>
            </w:tcBorders>
            <w:shd w:val="clear" w:color="000000" w:fill="FFFFFF"/>
            <w:noWrap/>
            <w:vAlign w:val="center"/>
            <w:hideMark/>
          </w:tcPr>
          <w:p w14:paraId="252CA2FD"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Other welfare programs</w:t>
            </w:r>
          </w:p>
        </w:tc>
        <w:tc>
          <w:tcPr>
            <w:tcW w:w="565" w:type="pct"/>
            <w:tcBorders>
              <w:top w:val="nil"/>
              <w:left w:val="nil"/>
              <w:bottom w:val="nil"/>
              <w:right w:val="nil"/>
            </w:tcBorders>
            <w:shd w:val="clear" w:color="000000" w:fill="FFFFFF"/>
            <w:noWrap/>
            <w:vAlign w:val="center"/>
            <w:hideMark/>
          </w:tcPr>
          <w:p w14:paraId="3C758AF1"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16,175</w:t>
            </w:r>
          </w:p>
        </w:tc>
        <w:tc>
          <w:tcPr>
            <w:tcW w:w="59" w:type="pct"/>
            <w:tcBorders>
              <w:top w:val="nil"/>
              <w:left w:val="nil"/>
              <w:bottom w:val="nil"/>
              <w:right w:val="nil"/>
            </w:tcBorders>
            <w:shd w:val="clear" w:color="000000" w:fill="FFFFFF"/>
            <w:noWrap/>
            <w:vAlign w:val="center"/>
            <w:hideMark/>
          </w:tcPr>
          <w:p w14:paraId="046020E3"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76DA5610"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2,623</w:t>
            </w:r>
          </w:p>
        </w:tc>
        <w:tc>
          <w:tcPr>
            <w:tcW w:w="556" w:type="pct"/>
            <w:tcBorders>
              <w:top w:val="nil"/>
              <w:left w:val="nil"/>
              <w:bottom w:val="nil"/>
              <w:right w:val="nil"/>
            </w:tcBorders>
            <w:shd w:val="clear" w:color="000000" w:fill="FFFFFF"/>
            <w:noWrap/>
            <w:vAlign w:val="center"/>
            <w:hideMark/>
          </w:tcPr>
          <w:p w14:paraId="3124AD75"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1,508</w:t>
            </w:r>
          </w:p>
        </w:tc>
        <w:tc>
          <w:tcPr>
            <w:tcW w:w="556" w:type="pct"/>
            <w:tcBorders>
              <w:top w:val="nil"/>
              <w:left w:val="nil"/>
              <w:bottom w:val="nil"/>
              <w:right w:val="nil"/>
            </w:tcBorders>
            <w:shd w:val="clear" w:color="000000" w:fill="FFFFFF"/>
            <w:noWrap/>
            <w:vAlign w:val="center"/>
            <w:hideMark/>
          </w:tcPr>
          <w:p w14:paraId="671F2EE7"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1,424</w:t>
            </w:r>
          </w:p>
        </w:tc>
        <w:tc>
          <w:tcPr>
            <w:tcW w:w="556" w:type="pct"/>
            <w:tcBorders>
              <w:top w:val="nil"/>
              <w:left w:val="nil"/>
              <w:bottom w:val="nil"/>
              <w:right w:val="nil"/>
            </w:tcBorders>
            <w:shd w:val="clear" w:color="000000" w:fill="FFFFFF"/>
            <w:noWrap/>
            <w:vAlign w:val="center"/>
            <w:hideMark/>
          </w:tcPr>
          <w:p w14:paraId="3257461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1,373</w:t>
            </w:r>
          </w:p>
        </w:tc>
      </w:tr>
      <w:tr w:rsidR="00966F5F" w:rsidRPr="000177D7" w14:paraId="3B8ADDEB" w14:textId="77777777" w:rsidTr="00966F5F">
        <w:trPr>
          <w:divId w:val="295524808"/>
          <w:trHeight w:val="225"/>
        </w:trPr>
        <w:tc>
          <w:tcPr>
            <w:tcW w:w="2152" w:type="pct"/>
            <w:tcBorders>
              <w:top w:val="nil"/>
              <w:left w:val="nil"/>
              <w:bottom w:val="nil"/>
              <w:right w:val="nil"/>
            </w:tcBorders>
            <w:shd w:val="clear" w:color="000000" w:fill="FFFFFF"/>
            <w:noWrap/>
            <w:vAlign w:val="center"/>
            <w:hideMark/>
          </w:tcPr>
          <w:p w14:paraId="263222A9"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Assistance for Indigenous</w:t>
            </w:r>
          </w:p>
        </w:tc>
        <w:tc>
          <w:tcPr>
            <w:tcW w:w="565" w:type="pct"/>
            <w:tcBorders>
              <w:top w:val="nil"/>
              <w:left w:val="nil"/>
              <w:bottom w:val="nil"/>
              <w:right w:val="nil"/>
            </w:tcBorders>
            <w:shd w:val="clear" w:color="000000" w:fill="FFFFFF"/>
            <w:noWrap/>
            <w:vAlign w:val="center"/>
            <w:hideMark/>
          </w:tcPr>
          <w:p w14:paraId="6C688249"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9" w:type="pct"/>
            <w:tcBorders>
              <w:top w:val="nil"/>
              <w:left w:val="nil"/>
              <w:bottom w:val="nil"/>
              <w:right w:val="nil"/>
            </w:tcBorders>
            <w:shd w:val="clear" w:color="000000" w:fill="FFFFFF"/>
            <w:noWrap/>
            <w:vAlign w:val="center"/>
            <w:hideMark/>
          </w:tcPr>
          <w:p w14:paraId="005B2302"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435ABA33"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FFFFFF"/>
            <w:noWrap/>
            <w:vAlign w:val="center"/>
            <w:hideMark/>
          </w:tcPr>
          <w:p w14:paraId="0AA61265"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FFFFFF"/>
            <w:noWrap/>
            <w:vAlign w:val="center"/>
            <w:hideMark/>
          </w:tcPr>
          <w:p w14:paraId="201C62B8"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FFFFFF"/>
            <w:noWrap/>
            <w:vAlign w:val="center"/>
            <w:hideMark/>
          </w:tcPr>
          <w:p w14:paraId="7C03DEE4"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r>
      <w:tr w:rsidR="00966F5F" w:rsidRPr="000177D7" w14:paraId="3C3F767F" w14:textId="77777777" w:rsidTr="00966F5F">
        <w:trPr>
          <w:divId w:val="295524808"/>
          <w:trHeight w:val="225"/>
        </w:trPr>
        <w:tc>
          <w:tcPr>
            <w:tcW w:w="2152" w:type="pct"/>
            <w:tcBorders>
              <w:top w:val="nil"/>
              <w:left w:val="nil"/>
              <w:bottom w:val="nil"/>
              <w:right w:val="nil"/>
            </w:tcBorders>
            <w:shd w:val="clear" w:color="000000" w:fill="FFFFFF"/>
            <w:noWrap/>
            <w:vAlign w:val="center"/>
            <w:hideMark/>
          </w:tcPr>
          <w:p w14:paraId="59705B68" w14:textId="77777777" w:rsidR="00966F5F" w:rsidRPr="000177D7" w:rsidRDefault="00966F5F" w:rsidP="00966F5F">
            <w:pPr>
              <w:spacing w:before="0" w:after="0" w:line="240" w:lineRule="auto"/>
              <w:ind w:firstLineChars="200" w:firstLine="320"/>
              <w:rPr>
                <w:rFonts w:ascii="Arial" w:hAnsi="Arial" w:cs="Arial"/>
                <w:sz w:val="16"/>
                <w:szCs w:val="16"/>
              </w:rPr>
            </w:pPr>
            <w:r w:rsidRPr="000177D7">
              <w:rPr>
                <w:rFonts w:ascii="Arial" w:hAnsi="Arial" w:cs="Arial"/>
                <w:sz w:val="16"/>
                <w:szCs w:val="16"/>
              </w:rPr>
              <w:t xml:space="preserve">Australians </w:t>
            </w:r>
            <w:proofErr w:type="spellStart"/>
            <w:r w:rsidRPr="000177D7">
              <w:rPr>
                <w:rFonts w:ascii="Arial" w:hAnsi="Arial" w:cs="Arial"/>
                <w:sz w:val="16"/>
                <w:szCs w:val="16"/>
              </w:rPr>
              <w:t>nec</w:t>
            </w:r>
            <w:proofErr w:type="spellEnd"/>
          </w:p>
        </w:tc>
        <w:tc>
          <w:tcPr>
            <w:tcW w:w="565" w:type="pct"/>
            <w:tcBorders>
              <w:top w:val="nil"/>
              <w:left w:val="nil"/>
              <w:bottom w:val="nil"/>
              <w:right w:val="nil"/>
            </w:tcBorders>
            <w:shd w:val="clear" w:color="000000" w:fill="FFFFFF"/>
            <w:noWrap/>
            <w:vAlign w:val="center"/>
            <w:hideMark/>
          </w:tcPr>
          <w:p w14:paraId="466F9938"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2,492</w:t>
            </w:r>
          </w:p>
        </w:tc>
        <w:tc>
          <w:tcPr>
            <w:tcW w:w="59" w:type="pct"/>
            <w:tcBorders>
              <w:top w:val="nil"/>
              <w:left w:val="nil"/>
              <w:bottom w:val="nil"/>
              <w:right w:val="nil"/>
            </w:tcBorders>
            <w:shd w:val="clear" w:color="000000" w:fill="FFFFFF"/>
            <w:noWrap/>
            <w:vAlign w:val="center"/>
            <w:hideMark/>
          </w:tcPr>
          <w:p w14:paraId="4255DD86"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732031E5"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2,958</w:t>
            </w:r>
          </w:p>
        </w:tc>
        <w:tc>
          <w:tcPr>
            <w:tcW w:w="556" w:type="pct"/>
            <w:tcBorders>
              <w:top w:val="nil"/>
              <w:left w:val="nil"/>
              <w:bottom w:val="nil"/>
              <w:right w:val="nil"/>
            </w:tcBorders>
            <w:shd w:val="clear" w:color="000000" w:fill="FFFFFF"/>
            <w:noWrap/>
            <w:vAlign w:val="center"/>
            <w:hideMark/>
          </w:tcPr>
          <w:p w14:paraId="352724B0"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2,820</w:t>
            </w:r>
          </w:p>
        </w:tc>
        <w:tc>
          <w:tcPr>
            <w:tcW w:w="556" w:type="pct"/>
            <w:tcBorders>
              <w:top w:val="nil"/>
              <w:left w:val="nil"/>
              <w:bottom w:val="nil"/>
              <w:right w:val="nil"/>
            </w:tcBorders>
            <w:shd w:val="clear" w:color="000000" w:fill="FFFFFF"/>
            <w:noWrap/>
            <w:vAlign w:val="center"/>
            <w:hideMark/>
          </w:tcPr>
          <w:p w14:paraId="39B74F93"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2,859</w:t>
            </w:r>
          </w:p>
        </w:tc>
        <w:tc>
          <w:tcPr>
            <w:tcW w:w="556" w:type="pct"/>
            <w:tcBorders>
              <w:top w:val="nil"/>
              <w:left w:val="nil"/>
              <w:bottom w:val="nil"/>
              <w:right w:val="nil"/>
            </w:tcBorders>
            <w:shd w:val="clear" w:color="000000" w:fill="FFFFFF"/>
            <w:noWrap/>
            <w:vAlign w:val="center"/>
            <w:hideMark/>
          </w:tcPr>
          <w:p w14:paraId="487499D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2,939</w:t>
            </w:r>
          </w:p>
        </w:tc>
      </w:tr>
      <w:tr w:rsidR="00966F5F" w:rsidRPr="000177D7" w14:paraId="23A14E7A" w14:textId="77777777" w:rsidTr="00966F5F">
        <w:trPr>
          <w:divId w:val="295524808"/>
          <w:trHeight w:val="225"/>
        </w:trPr>
        <w:tc>
          <w:tcPr>
            <w:tcW w:w="2152" w:type="pct"/>
            <w:tcBorders>
              <w:top w:val="nil"/>
              <w:left w:val="nil"/>
              <w:bottom w:val="nil"/>
              <w:right w:val="nil"/>
            </w:tcBorders>
            <w:shd w:val="clear" w:color="000000" w:fill="FFFFFF"/>
            <w:noWrap/>
            <w:vAlign w:val="center"/>
            <w:hideMark/>
          </w:tcPr>
          <w:p w14:paraId="69B1BD5A"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General administration</w:t>
            </w:r>
          </w:p>
        </w:tc>
        <w:tc>
          <w:tcPr>
            <w:tcW w:w="565" w:type="pct"/>
            <w:tcBorders>
              <w:top w:val="nil"/>
              <w:left w:val="nil"/>
              <w:bottom w:val="nil"/>
              <w:right w:val="nil"/>
            </w:tcBorders>
            <w:shd w:val="clear" w:color="000000" w:fill="FFFFFF"/>
            <w:noWrap/>
            <w:vAlign w:val="center"/>
            <w:hideMark/>
          </w:tcPr>
          <w:p w14:paraId="62BA1004"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4,716</w:t>
            </w:r>
          </w:p>
        </w:tc>
        <w:tc>
          <w:tcPr>
            <w:tcW w:w="59" w:type="pct"/>
            <w:tcBorders>
              <w:top w:val="nil"/>
              <w:left w:val="nil"/>
              <w:bottom w:val="nil"/>
              <w:right w:val="nil"/>
            </w:tcBorders>
            <w:shd w:val="clear" w:color="000000" w:fill="FFFFFF"/>
            <w:noWrap/>
            <w:vAlign w:val="center"/>
            <w:hideMark/>
          </w:tcPr>
          <w:p w14:paraId="17055FFE"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44405463"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5,170</w:t>
            </w:r>
          </w:p>
        </w:tc>
        <w:tc>
          <w:tcPr>
            <w:tcW w:w="556" w:type="pct"/>
            <w:tcBorders>
              <w:top w:val="nil"/>
              <w:left w:val="nil"/>
              <w:bottom w:val="nil"/>
              <w:right w:val="nil"/>
            </w:tcBorders>
            <w:shd w:val="clear" w:color="000000" w:fill="FFFFFF"/>
            <w:noWrap/>
            <w:vAlign w:val="center"/>
            <w:hideMark/>
          </w:tcPr>
          <w:p w14:paraId="72F22DE2"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4,336</w:t>
            </w:r>
          </w:p>
        </w:tc>
        <w:tc>
          <w:tcPr>
            <w:tcW w:w="556" w:type="pct"/>
            <w:tcBorders>
              <w:top w:val="nil"/>
              <w:left w:val="nil"/>
              <w:bottom w:val="nil"/>
              <w:right w:val="nil"/>
            </w:tcBorders>
            <w:shd w:val="clear" w:color="000000" w:fill="FFFFFF"/>
            <w:noWrap/>
            <w:vAlign w:val="center"/>
            <w:hideMark/>
          </w:tcPr>
          <w:p w14:paraId="4FD721B9"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4,180</w:t>
            </w:r>
          </w:p>
        </w:tc>
        <w:tc>
          <w:tcPr>
            <w:tcW w:w="556" w:type="pct"/>
            <w:tcBorders>
              <w:top w:val="nil"/>
              <w:left w:val="nil"/>
              <w:bottom w:val="nil"/>
              <w:right w:val="nil"/>
            </w:tcBorders>
            <w:shd w:val="clear" w:color="000000" w:fill="FFFFFF"/>
            <w:noWrap/>
            <w:vAlign w:val="center"/>
            <w:hideMark/>
          </w:tcPr>
          <w:p w14:paraId="0B35A255"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4,047</w:t>
            </w:r>
          </w:p>
        </w:tc>
      </w:tr>
      <w:tr w:rsidR="00966F5F" w:rsidRPr="000177D7" w14:paraId="07CFAE8A" w14:textId="77777777" w:rsidTr="00966F5F">
        <w:trPr>
          <w:divId w:val="295524808"/>
          <w:trHeight w:val="225"/>
        </w:trPr>
        <w:tc>
          <w:tcPr>
            <w:tcW w:w="2152" w:type="pct"/>
            <w:tcBorders>
              <w:top w:val="nil"/>
              <w:left w:val="nil"/>
              <w:bottom w:val="nil"/>
              <w:right w:val="nil"/>
            </w:tcBorders>
            <w:shd w:val="clear" w:color="000000" w:fill="FFFFFF"/>
            <w:noWrap/>
            <w:vAlign w:val="center"/>
            <w:hideMark/>
          </w:tcPr>
          <w:p w14:paraId="7E4C6F9D"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Total social security and welfare</w:t>
            </w:r>
          </w:p>
        </w:tc>
        <w:tc>
          <w:tcPr>
            <w:tcW w:w="565" w:type="pct"/>
            <w:tcBorders>
              <w:top w:val="single" w:sz="4" w:space="0" w:color="293F5B"/>
              <w:left w:val="nil"/>
              <w:bottom w:val="single" w:sz="4" w:space="0" w:color="293F5B"/>
              <w:right w:val="nil"/>
            </w:tcBorders>
            <w:shd w:val="clear" w:color="000000" w:fill="FFFFFF"/>
            <w:noWrap/>
            <w:vAlign w:val="center"/>
            <w:hideMark/>
          </w:tcPr>
          <w:p w14:paraId="5562DD4F"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221,427</w:t>
            </w:r>
          </w:p>
        </w:tc>
        <w:tc>
          <w:tcPr>
            <w:tcW w:w="59" w:type="pct"/>
            <w:tcBorders>
              <w:top w:val="nil"/>
              <w:left w:val="nil"/>
              <w:bottom w:val="nil"/>
              <w:right w:val="nil"/>
            </w:tcBorders>
            <w:shd w:val="clear" w:color="000000" w:fill="FFFFFF"/>
            <w:noWrap/>
            <w:vAlign w:val="center"/>
            <w:hideMark/>
          </w:tcPr>
          <w:p w14:paraId="4CD10287"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56" w:type="pct"/>
            <w:tcBorders>
              <w:top w:val="single" w:sz="4" w:space="0" w:color="293F5B"/>
              <w:left w:val="nil"/>
              <w:bottom w:val="single" w:sz="4" w:space="0" w:color="293F5B"/>
              <w:right w:val="nil"/>
            </w:tcBorders>
            <w:shd w:val="clear" w:color="000000" w:fill="E6F2FF"/>
            <w:noWrap/>
            <w:vAlign w:val="center"/>
            <w:hideMark/>
          </w:tcPr>
          <w:p w14:paraId="095AE54A"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228,791</w:t>
            </w:r>
          </w:p>
        </w:tc>
        <w:tc>
          <w:tcPr>
            <w:tcW w:w="556" w:type="pct"/>
            <w:tcBorders>
              <w:top w:val="single" w:sz="4" w:space="0" w:color="293F5B"/>
              <w:left w:val="nil"/>
              <w:bottom w:val="single" w:sz="4" w:space="0" w:color="293F5B"/>
              <w:right w:val="nil"/>
            </w:tcBorders>
            <w:shd w:val="clear" w:color="000000" w:fill="FFFFFF"/>
            <w:noWrap/>
            <w:vAlign w:val="center"/>
            <w:hideMark/>
          </w:tcPr>
          <w:p w14:paraId="7F1AFF1A"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241,937</w:t>
            </w:r>
          </w:p>
        </w:tc>
        <w:tc>
          <w:tcPr>
            <w:tcW w:w="556" w:type="pct"/>
            <w:tcBorders>
              <w:top w:val="single" w:sz="4" w:space="0" w:color="293F5B"/>
              <w:left w:val="nil"/>
              <w:bottom w:val="single" w:sz="4" w:space="0" w:color="293F5B"/>
              <w:right w:val="nil"/>
            </w:tcBorders>
            <w:shd w:val="clear" w:color="000000" w:fill="FFFFFF"/>
            <w:noWrap/>
            <w:vAlign w:val="center"/>
            <w:hideMark/>
          </w:tcPr>
          <w:p w14:paraId="49B983A1"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256,360</w:t>
            </w:r>
          </w:p>
        </w:tc>
        <w:tc>
          <w:tcPr>
            <w:tcW w:w="556" w:type="pct"/>
            <w:tcBorders>
              <w:top w:val="single" w:sz="4" w:space="0" w:color="293F5B"/>
              <w:left w:val="nil"/>
              <w:bottom w:val="single" w:sz="4" w:space="0" w:color="293F5B"/>
              <w:right w:val="nil"/>
            </w:tcBorders>
            <w:shd w:val="clear" w:color="000000" w:fill="FFFFFF"/>
            <w:noWrap/>
            <w:vAlign w:val="center"/>
            <w:hideMark/>
          </w:tcPr>
          <w:p w14:paraId="6CFB82A4"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271,057</w:t>
            </w:r>
          </w:p>
        </w:tc>
      </w:tr>
      <w:tr w:rsidR="00966F5F" w:rsidRPr="000177D7" w14:paraId="56B6B719" w14:textId="77777777" w:rsidTr="00966F5F">
        <w:trPr>
          <w:divId w:val="295524808"/>
          <w:trHeight w:val="225"/>
        </w:trPr>
        <w:tc>
          <w:tcPr>
            <w:tcW w:w="2152" w:type="pct"/>
            <w:tcBorders>
              <w:top w:val="nil"/>
              <w:left w:val="nil"/>
              <w:bottom w:val="nil"/>
              <w:right w:val="nil"/>
            </w:tcBorders>
            <w:shd w:val="clear" w:color="000000" w:fill="FFFFFF"/>
            <w:noWrap/>
            <w:vAlign w:val="center"/>
            <w:hideMark/>
          </w:tcPr>
          <w:p w14:paraId="45679968"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Housing and community amenities</w:t>
            </w:r>
          </w:p>
        </w:tc>
        <w:tc>
          <w:tcPr>
            <w:tcW w:w="565" w:type="pct"/>
            <w:tcBorders>
              <w:top w:val="single" w:sz="4" w:space="0" w:color="293F5B"/>
              <w:left w:val="nil"/>
              <w:bottom w:val="nil"/>
              <w:right w:val="nil"/>
            </w:tcBorders>
            <w:shd w:val="clear" w:color="000000" w:fill="FFFFFF"/>
            <w:noWrap/>
            <w:vAlign w:val="center"/>
            <w:hideMark/>
          </w:tcPr>
          <w:p w14:paraId="32750A3E"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9" w:type="pct"/>
            <w:tcBorders>
              <w:top w:val="nil"/>
              <w:left w:val="nil"/>
              <w:bottom w:val="nil"/>
              <w:right w:val="nil"/>
            </w:tcBorders>
            <w:shd w:val="clear" w:color="000000" w:fill="FFFFFF"/>
            <w:noWrap/>
            <w:vAlign w:val="center"/>
            <w:hideMark/>
          </w:tcPr>
          <w:p w14:paraId="4F16AFBC"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E6F2FF"/>
            <w:noWrap/>
            <w:vAlign w:val="center"/>
            <w:hideMark/>
          </w:tcPr>
          <w:p w14:paraId="34609684"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FFFFFF"/>
            <w:noWrap/>
            <w:vAlign w:val="center"/>
            <w:hideMark/>
          </w:tcPr>
          <w:p w14:paraId="787B09E9"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FFFFFF"/>
            <w:noWrap/>
            <w:vAlign w:val="center"/>
            <w:hideMark/>
          </w:tcPr>
          <w:p w14:paraId="2338262F"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FFFFFF"/>
            <w:noWrap/>
            <w:vAlign w:val="center"/>
            <w:hideMark/>
          </w:tcPr>
          <w:p w14:paraId="3C1D9A56"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r>
      <w:tr w:rsidR="00966F5F" w:rsidRPr="000177D7" w14:paraId="3CB6CC92" w14:textId="77777777" w:rsidTr="00966F5F">
        <w:trPr>
          <w:divId w:val="295524808"/>
          <w:trHeight w:val="225"/>
        </w:trPr>
        <w:tc>
          <w:tcPr>
            <w:tcW w:w="2152" w:type="pct"/>
            <w:tcBorders>
              <w:top w:val="nil"/>
              <w:left w:val="nil"/>
              <w:bottom w:val="nil"/>
              <w:right w:val="nil"/>
            </w:tcBorders>
            <w:shd w:val="clear" w:color="000000" w:fill="FFFFFF"/>
            <w:noWrap/>
            <w:vAlign w:val="center"/>
            <w:hideMark/>
          </w:tcPr>
          <w:p w14:paraId="3A9B1C77"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 xml:space="preserve">Housing </w:t>
            </w:r>
          </w:p>
        </w:tc>
        <w:tc>
          <w:tcPr>
            <w:tcW w:w="565" w:type="pct"/>
            <w:tcBorders>
              <w:top w:val="nil"/>
              <w:left w:val="nil"/>
              <w:bottom w:val="nil"/>
              <w:right w:val="nil"/>
            </w:tcBorders>
            <w:shd w:val="clear" w:color="000000" w:fill="FFFFFF"/>
            <w:noWrap/>
            <w:vAlign w:val="center"/>
            <w:hideMark/>
          </w:tcPr>
          <w:p w14:paraId="6B9FC7A9"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4,154</w:t>
            </w:r>
          </w:p>
        </w:tc>
        <w:tc>
          <w:tcPr>
            <w:tcW w:w="59" w:type="pct"/>
            <w:tcBorders>
              <w:top w:val="nil"/>
              <w:left w:val="nil"/>
              <w:bottom w:val="nil"/>
              <w:right w:val="nil"/>
            </w:tcBorders>
            <w:shd w:val="clear" w:color="000000" w:fill="FFFFFF"/>
            <w:noWrap/>
            <w:vAlign w:val="center"/>
            <w:hideMark/>
          </w:tcPr>
          <w:p w14:paraId="6BBB94B4"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1644B667"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3,508</w:t>
            </w:r>
          </w:p>
        </w:tc>
        <w:tc>
          <w:tcPr>
            <w:tcW w:w="556" w:type="pct"/>
            <w:tcBorders>
              <w:top w:val="nil"/>
              <w:left w:val="nil"/>
              <w:bottom w:val="nil"/>
              <w:right w:val="nil"/>
            </w:tcBorders>
            <w:shd w:val="clear" w:color="000000" w:fill="FFFFFF"/>
            <w:noWrap/>
            <w:vAlign w:val="center"/>
            <w:hideMark/>
          </w:tcPr>
          <w:p w14:paraId="65164E61"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3,251</w:t>
            </w:r>
          </w:p>
        </w:tc>
        <w:tc>
          <w:tcPr>
            <w:tcW w:w="556" w:type="pct"/>
            <w:tcBorders>
              <w:top w:val="nil"/>
              <w:left w:val="nil"/>
              <w:bottom w:val="nil"/>
              <w:right w:val="nil"/>
            </w:tcBorders>
            <w:shd w:val="clear" w:color="000000" w:fill="FFFFFF"/>
            <w:noWrap/>
            <w:vAlign w:val="center"/>
            <w:hideMark/>
          </w:tcPr>
          <w:p w14:paraId="23C9CB96"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3,395</w:t>
            </w:r>
          </w:p>
        </w:tc>
        <w:tc>
          <w:tcPr>
            <w:tcW w:w="556" w:type="pct"/>
            <w:tcBorders>
              <w:top w:val="nil"/>
              <w:left w:val="nil"/>
              <w:bottom w:val="nil"/>
              <w:right w:val="nil"/>
            </w:tcBorders>
            <w:shd w:val="clear" w:color="000000" w:fill="FFFFFF"/>
            <w:noWrap/>
            <w:vAlign w:val="center"/>
            <w:hideMark/>
          </w:tcPr>
          <w:p w14:paraId="0F9405FF"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3,284</w:t>
            </w:r>
          </w:p>
        </w:tc>
      </w:tr>
      <w:tr w:rsidR="00966F5F" w:rsidRPr="000177D7" w14:paraId="0E19E7EE" w14:textId="77777777" w:rsidTr="00966F5F">
        <w:trPr>
          <w:divId w:val="295524808"/>
          <w:trHeight w:val="225"/>
        </w:trPr>
        <w:tc>
          <w:tcPr>
            <w:tcW w:w="2152" w:type="pct"/>
            <w:tcBorders>
              <w:top w:val="nil"/>
              <w:left w:val="nil"/>
              <w:bottom w:val="nil"/>
              <w:right w:val="nil"/>
            </w:tcBorders>
            <w:shd w:val="clear" w:color="000000" w:fill="FFFFFF"/>
            <w:noWrap/>
            <w:vAlign w:val="center"/>
            <w:hideMark/>
          </w:tcPr>
          <w:p w14:paraId="4BD2DB13"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Urban and regional development</w:t>
            </w:r>
          </w:p>
        </w:tc>
        <w:tc>
          <w:tcPr>
            <w:tcW w:w="565" w:type="pct"/>
            <w:tcBorders>
              <w:top w:val="nil"/>
              <w:left w:val="nil"/>
              <w:bottom w:val="nil"/>
              <w:right w:val="nil"/>
            </w:tcBorders>
            <w:shd w:val="clear" w:color="000000" w:fill="FFFFFF"/>
            <w:noWrap/>
            <w:vAlign w:val="center"/>
            <w:hideMark/>
          </w:tcPr>
          <w:p w14:paraId="732B402A"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1,337</w:t>
            </w:r>
          </w:p>
        </w:tc>
        <w:tc>
          <w:tcPr>
            <w:tcW w:w="59" w:type="pct"/>
            <w:tcBorders>
              <w:top w:val="nil"/>
              <w:left w:val="nil"/>
              <w:bottom w:val="nil"/>
              <w:right w:val="nil"/>
            </w:tcBorders>
            <w:shd w:val="clear" w:color="000000" w:fill="FFFFFF"/>
            <w:noWrap/>
            <w:vAlign w:val="center"/>
            <w:hideMark/>
          </w:tcPr>
          <w:p w14:paraId="5D498A69"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694FC16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2,214</w:t>
            </w:r>
          </w:p>
        </w:tc>
        <w:tc>
          <w:tcPr>
            <w:tcW w:w="556" w:type="pct"/>
            <w:tcBorders>
              <w:top w:val="nil"/>
              <w:left w:val="nil"/>
              <w:bottom w:val="nil"/>
              <w:right w:val="nil"/>
            </w:tcBorders>
            <w:shd w:val="clear" w:color="000000" w:fill="FFFFFF"/>
            <w:noWrap/>
            <w:vAlign w:val="center"/>
            <w:hideMark/>
          </w:tcPr>
          <w:p w14:paraId="33BC3FED"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1,845</w:t>
            </w:r>
          </w:p>
        </w:tc>
        <w:tc>
          <w:tcPr>
            <w:tcW w:w="556" w:type="pct"/>
            <w:tcBorders>
              <w:top w:val="nil"/>
              <w:left w:val="nil"/>
              <w:bottom w:val="nil"/>
              <w:right w:val="nil"/>
            </w:tcBorders>
            <w:shd w:val="clear" w:color="000000" w:fill="FFFFFF"/>
            <w:noWrap/>
            <w:vAlign w:val="center"/>
            <w:hideMark/>
          </w:tcPr>
          <w:p w14:paraId="57ED2BF5"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1,937</w:t>
            </w:r>
          </w:p>
        </w:tc>
        <w:tc>
          <w:tcPr>
            <w:tcW w:w="556" w:type="pct"/>
            <w:tcBorders>
              <w:top w:val="nil"/>
              <w:left w:val="nil"/>
              <w:bottom w:val="nil"/>
              <w:right w:val="nil"/>
            </w:tcBorders>
            <w:shd w:val="clear" w:color="000000" w:fill="FFFFFF"/>
            <w:noWrap/>
            <w:vAlign w:val="center"/>
            <w:hideMark/>
          </w:tcPr>
          <w:p w14:paraId="40BC2D12"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1,642</w:t>
            </w:r>
          </w:p>
        </w:tc>
      </w:tr>
      <w:tr w:rsidR="00966F5F" w:rsidRPr="000177D7" w14:paraId="5FED638E" w14:textId="77777777" w:rsidTr="00966F5F">
        <w:trPr>
          <w:divId w:val="295524808"/>
          <w:trHeight w:val="225"/>
        </w:trPr>
        <w:tc>
          <w:tcPr>
            <w:tcW w:w="2152" w:type="pct"/>
            <w:tcBorders>
              <w:top w:val="nil"/>
              <w:left w:val="nil"/>
              <w:bottom w:val="nil"/>
              <w:right w:val="nil"/>
            </w:tcBorders>
            <w:shd w:val="clear" w:color="000000" w:fill="FFFFFF"/>
            <w:noWrap/>
            <w:vAlign w:val="center"/>
            <w:hideMark/>
          </w:tcPr>
          <w:p w14:paraId="12E34784"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Environment protection</w:t>
            </w:r>
          </w:p>
        </w:tc>
        <w:tc>
          <w:tcPr>
            <w:tcW w:w="565" w:type="pct"/>
            <w:tcBorders>
              <w:top w:val="nil"/>
              <w:left w:val="nil"/>
              <w:bottom w:val="nil"/>
              <w:right w:val="nil"/>
            </w:tcBorders>
            <w:shd w:val="clear" w:color="000000" w:fill="FFFFFF"/>
            <w:noWrap/>
            <w:vAlign w:val="center"/>
            <w:hideMark/>
          </w:tcPr>
          <w:p w14:paraId="343B5351"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1,542</w:t>
            </w:r>
          </w:p>
        </w:tc>
        <w:tc>
          <w:tcPr>
            <w:tcW w:w="59" w:type="pct"/>
            <w:tcBorders>
              <w:top w:val="nil"/>
              <w:left w:val="nil"/>
              <w:bottom w:val="nil"/>
              <w:right w:val="nil"/>
            </w:tcBorders>
            <w:shd w:val="clear" w:color="000000" w:fill="FFFFFF"/>
            <w:noWrap/>
            <w:vAlign w:val="center"/>
            <w:hideMark/>
          </w:tcPr>
          <w:p w14:paraId="62F82563"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64BF346F"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2,103</w:t>
            </w:r>
          </w:p>
        </w:tc>
        <w:tc>
          <w:tcPr>
            <w:tcW w:w="556" w:type="pct"/>
            <w:tcBorders>
              <w:top w:val="nil"/>
              <w:left w:val="nil"/>
              <w:bottom w:val="nil"/>
              <w:right w:val="nil"/>
            </w:tcBorders>
            <w:shd w:val="clear" w:color="000000" w:fill="FFFFFF"/>
            <w:noWrap/>
            <w:vAlign w:val="center"/>
            <w:hideMark/>
          </w:tcPr>
          <w:p w14:paraId="164B6EA1"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2,062</w:t>
            </w:r>
          </w:p>
        </w:tc>
        <w:tc>
          <w:tcPr>
            <w:tcW w:w="556" w:type="pct"/>
            <w:tcBorders>
              <w:top w:val="nil"/>
              <w:left w:val="nil"/>
              <w:bottom w:val="nil"/>
              <w:right w:val="nil"/>
            </w:tcBorders>
            <w:shd w:val="clear" w:color="000000" w:fill="FFFFFF"/>
            <w:noWrap/>
            <w:vAlign w:val="center"/>
            <w:hideMark/>
          </w:tcPr>
          <w:p w14:paraId="66DFC3F8"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2,112</w:t>
            </w:r>
          </w:p>
        </w:tc>
        <w:tc>
          <w:tcPr>
            <w:tcW w:w="556" w:type="pct"/>
            <w:tcBorders>
              <w:top w:val="nil"/>
              <w:left w:val="nil"/>
              <w:bottom w:val="nil"/>
              <w:right w:val="nil"/>
            </w:tcBorders>
            <w:shd w:val="clear" w:color="000000" w:fill="FFFFFF"/>
            <w:noWrap/>
            <w:vAlign w:val="center"/>
            <w:hideMark/>
          </w:tcPr>
          <w:p w14:paraId="316DE4C0"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1,876</w:t>
            </w:r>
          </w:p>
        </w:tc>
      </w:tr>
      <w:tr w:rsidR="00966F5F" w:rsidRPr="000177D7" w14:paraId="44035443" w14:textId="77777777" w:rsidTr="00966F5F">
        <w:trPr>
          <w:divId w:val="295524808"/>
          <w:trHeight w:val="225"/>
        </w:trPr>
        <w:tc>
          <w:tcPr>
            <w:tcW w:w="2152" w:type="pct"/>
            <w:tcBorders>
              <w:top w:val="nil"/>
              <w:left w:val="nil"/>
              <w:bottom w:val="nil"/>
              <w:right w:val="nil"/>
            </w:tcBorders>
            <w:shd w:val="clear" w:color="000000" w:fill="FFFFFF"/>
            <w:noWrap/>
            <w:vAlign w:val="center"/>
            <w:hideMark/>
          </w:tcPr>
          <w:p w14:paraId="31111534"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Total housing and community</w:t>
            </w:r>
          </w:p>
        </w:tc>
        <w:tc>
          <w:tcPr>
            <w:tcW w:w="565" w:type="pct"/>
            <w:tcBorders>
              <w:top w:val="single" w:sz="4" w:space="0" w:color="293F5B"/>
              <w:left w:val="nil"/>
              <w:bottom w:val="nil"/>
              <w:right w:val="nil"/>
            </w:tcBorders>
            <w:shd w:val="clear" w:color="000000" w:fill="FFFFFF"/>
            <w:noWrap/>
            <w:vAlign w:val="center"/>
            <w:hideMark/>
          </w:tcPr>
          <w:p w14:paraId="776744D4"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9" w:type="pct"/>
            <w:tcBorders>
              <w:top w:val="nil"/>
              <w:left w:val="nil"/>
              <w:bottom w:val="nil"/>
              <w:right w:val="nil"/>
            </w:tcBorders>
            <w:shd w:val="clear" w:color="000000" w:fill="FFFFFF"/>
            <w:noWrap/>
            <w:vAlign w:val="center"/>
            <w:hideMark/>
          </w:tcPr>
          <w:p w14:paraId="4FC86A28"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E6F2FF"/>
            <w:noWrap/>
            <w:vAlign w:val="center"/>
            <w:hideMark/>
          </w:tcPr>
          <w:p w14:paraId="569D6529"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FFFFFF"/>
            <w:noWrap/>
            <w:vAlign w:val="center"/>
            <w:hideMark/>
          </w:tcPr>
          <w:p w14:paraId="6F3EAD8F"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FFFFFF"/>
            <w:noWrap/>
            <w:vAlign w:val="center"/>
            <w:hideMark/>
          </w:tcPr>
          <w:p w14:paraId="529534B8"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FFFFFF"/>
            <w:noWrap/>
            <w:vAlign w:val="center"/>
            <w:hideMark/>
          </w:tcPr>
          <w:p w14:paraId="411454BB"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r>
      <w:tr w:rsidR="00966F5F" w:rsidRPr="000177D7" w14:paraId="0713C3CD" w14:textId="77777777" w:rsidTr="00966F5F">
        <w:trPr>
          <w:divId w:val="295524808"/>
          <w:trHeight w:val="225"/>
        </w:trPr>
        <w:tc>
          <w:tcPr>
            <w:tcW w:w="2152" w:type="pct"/>
            <w:tcBorders>
              <w:top w:val="nil"/>
              <w:left w:val="nil"/>
              <w:bottom w:val="nil"/>
              <w:right w:val="nil"/>
            </w:tcBorders>
            <w:shd w:val="clear" w:color="000000" w:fill="FFFFFF"/>
            <w:noWrap/>
            <w:vAlign w:val="center"/>
            <w:hideMark/>
          </w:tcPr>
          <w:p w14:paraId="4EC46F5F" w14:textId="77777777" w:rsidR="00966F5F" w:rsidRPr="000177D7" w:rsidRDefault="00966F5F" w:rsidP="00966F5F">
            <w:pPr>
              <w:spacing w:before="0" w:after="0" w:line="240" w:lineRule="auto"/>
              <w:ind w:firstLineChars="100" w:firstLine="161"/>
              <w:rPr>
                <w:rFonts w:ascii="Arial" w:hAnsi="Arial" w:cs="Arial"/>
                <w:b/>
                <w:bCs/>
                <w:sz w:val="16"/>
                <w:szCs w:val="16"/>
              </w:rPr>
            </w:pPr>
            <w:r w:rsidRPr="000177D7">
              <w:rPr>
                <w:rFonts w:ascii="Arial" w:hAnsi="Arial" w:cs="Arial"/>
                <w:b/>
                <w:bCs/>
                <w:sz w:val="16"/>
                <w:szCs w:val="16"/>
              </w:rPr>
              <w:t xml:space="preserve"> amenities</w:t>
            </w:r>
          </w:p>
        </w:tc>
        <w:tc>
          <w:tcPr>
            <w:tcW w:w="565" w:type="pct"/>
            <w:tcBorders>
              <w:top w:val="nil"/>
              <w:left w:val="nil"/>
              <w:bottom w:val="single" w:sz="4" w:space="0" w:color="293F5B"/>
              <w:right w:val="nil"/>
            </w:tcBorders>
            <w:shd w:val="clear" w:color="000000" w:fill="FFFFFF"/>
            <w:noWrap/>
            <w:vAlign w:val="center"/>
            <w:hideMark/>
          </w:tcPr>
          <w:p w14:paraId="60F171F7"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7,033</w:t>
            </w:r>
          </w:p>
        </w:tc>
        <w:tc>
          <w:tcPr>
            <w:tcW w:w="59" w:type="pct"/>
            <w:tcBorders>
              <w:top w:val="nil"/>
              <w:left w:val="nil"/>
              <w:bottom w:val="nil"/>
              <w:right w:val="nil"/>
            </w:tcBorders>
            <w:shd w:val="clear" w:color="000000" w:fill="FFFFFF"/>
            <w:noWrap/>
            <w:vAlign w:val="center"/>
            <w:hideMark/>
          </w:tcPr>
          <w:p w14:paraId="29AE047F"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56" w:type="pct"/>
            <w:tcBorders>
              <w:top w:val="nil"/>
              <w:left w:val="nil"/>
              <w:bottom w:val="single" w:sz="4" w:space="0" w:color="293F5B"/>
              <w:right w:val="nil"/>
            </w:tcBorders>
            <w:shd w:val="clear" w:color="000000" w:fill="E6F2FF"/>
            <w:noWrap/>
            <w:vAlign w:val="center"/>
            <w:hideMark/>
          </w:tcPr>
          <w:p w14:paraId="13EF47F8"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7,826</w:t>
            </w:r>
          </w:p>
        </w:tc>
        <w:tc>
          <w:tcPr>
            <w:tcW w:w="556" w:type="pct"/>
            <w:tcBorders>
              <w:top w:val="nil"/>
              <w:left w:val="nil"/>
              <w:bottom w:val="single" w:sz="4" w:space="0" w:color="293F5B"/>
              <w:right w:val="nil"/>
            </w:tcBorders>
            <w:shd w:val="clear" w:color="000000" w:fill="FFFFFF"/>
            <w:noWrap/>
            <w:vAlign w:val="center"/>
            <w:hideMark/>
          </w:tcPr>
          <w:p w14:paraId="5DA8A1AD"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7,158</w:t>
            </w:r>
          </w:p>
        </w:tc>
        <w:tc>
          <w:tcPr>
            <w:tcW w:w="556" w:type="pct"/>
            <w:tcBorders>
              <w:top w:val="nil"/>
              <w:left w:val="nil"/>
              <w:bottom w:val="single" w:sz="4" w:space="0" w:color="293F5B"/>
              <w:right w:val="nil"/>
            </w:tcBorders>
            <w:shd w:val="clear" w:color="000000" w:fill="FFFFFF"/>
            <w:noWrap/>
            <w:vAlign w:val="center"/>
            <w:hideMark/>
          </w:tcPr>
          <w:p w14:paraId="294F469C"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7,444</w:t>
            </w:r>
          </w:p>
        </w:tc>
        <w:tc>
          <w:tcPr>
            <w:tcW w:w="556" w:type="pct"/>
            <w:tcBorders>
              <w:top w:val="nil"/>
              <w:left w:val="nil"/>
              <w:bottom w:val="single" w:sz="4" w:space="0" w:color="293F5B"/>
              <w:right w:val="nil"/>
            </w:tcBorders>
            <w:shd w:val="clear" w:color="000000" w:fill="FFFFFF"/>
            <w:noWrap/>
            <w:vAlign w:val="center"/>
            <w:hideMark/>
          </w:tcPr>
          <w:p w14:paraId="6154A390"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6,802</w:t>
            </w:r>
          </w:p>
        </w:tc>
      </w:tr>
      <w:tr w:rsidR="00966F5F" w:rsidRPr="000177D7" w14:paraId="04B8AD44" w14:textId="77777777" w:rsidTr="00966F5F">
        <w:trPr>
          <w:divId w:val="295524808"/>
          <w:trHeight w:val="225"/>
        </w:trPr>
        <w:tc>
          <w:tcPr>
            <w:tcW w:w="2152" w:type="pct"/>
            <w:tcBorders>
              <w:top w:val="nil"/>
              <w:left w:val="nil"/>
              <w:bottom w:val="nil"/>
              <w:right w:val="nil"/>
            </w:tcBorders>
            <w:shd w:val="clear" w:color="000000" w:fill="FFFFFF"/>
            <w:noWrap/>
            <w:vAlign w:val="center"/>
            <w:hideMark/>
          </w:tcPr>
          <w:p w14:paraId="1C4B45F3"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Recreation and culture</w:t>
            </w:r>
          </w:p>
        </w:tc>
        <w:tc>
          <w:tcPr>
            <w:tcW w:w="565" w:type="pct"/>
            <w:tcBorders>
              <w:top w:val="single" w:sz="4" w:space="0" w:color="293F5B"/>
              <w:left w:val="nil"/>
              <w:bottom w:val="nil"/>
              <w:right w:val="nil"/>
            </w:tcBorders>
            <w:shd w:val="clear" w:color="000000" w:fill="FFFFFF"/>
            <w:noWrap/>
            <w:vAlign w:val="center"/>
            <w:hideMark/>
          </w:tcPr>
          <w:p w14:paraId="0EC730C8"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9" w:type="pct"/>
            <w:tcBorders>
              <w:top w:val="nil"/>
              <w:left w:val="nil"/>
              <w:bottom w:val="nil"/>
              <w:right w:val="nil"/>
            </w:tcBorders>
            <w:shd w:val="clear" w:color="000000" w:fill="FFFFFF"/>
            <w:noWrap/>
            <w:vAlign w:val="center"/>
            <w:hideMark/>
          </w:tcPr>
          <w:p w14:paraId="0AA7104C"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E6F2FF"/>
            <w:noWrap/>
            <w:vAlign w:val="center"/>
            <w:hideMark/>
          </w:tcPr>
          <w:p w14:paraId="4628EA75"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FFFFFF"/>
            <w:noWrap/>
            <w:vAlign w:val="center"/>
            <w:hideMark/>
          </w:tcPr>
          <w:p w14:paraId="2AB762D9"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FFFFFF"/>
            <w:noWrap/>
            <w:vAlign w:val="center"/>
            <w:hideMark/>
          </w:tcPr>
          <w:p w14:paraId="5857D83A"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FFFFFF"/>
            <w:noWrap/>
            <w:vAlign w:val="center"/>
            <w:hideMark/>
          </w:tcPr>
          <w:p w14:paraId="3D0F0828"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r>
      <w:tr w:rsidR="00966F5F" w:rsidRPr="000177D7" w14:paraId="6FF7294B" w14:textId="77777777" w:rsidTr="00966F5F">
        <w:trPr>
          <w:divId w:val="295524808"/>
          <w:trHeight w:val="225"/>
        </w:trPr>
        <w:tc>
          <w:tcPr>
            <w:tcW w:w="2152" w:type="pct"/>
            <w:tcBorders>
              <w:top w:val="nil"/>
              <w:left w:val="nil"/>
              <w:bottom w:val="nil"/>
              <w:right w:val="nil"/>
            </w:tcBorders>
            <w:shd w:val="clear" w:color="000000" w:fill="FFFFFF"/>
            <w:noWrap/>
            <w:vAlign w:val="center"/>
            <w:hideMark/>
          </w:tcPr>
          <w:p w14:paraId="3BDBCF2A"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Broadcasting</w:t>
            </w:r>
          </w:p>
        </w:tc>
        <w:tc>
          <w:tcPr>
            <w:tcW w:w="565" w:type="pct"/>
            <w:tcBorders>
              <w:top w:val="nil"/>
              <w:left w:val="nil"/>
              <w:bottom w:val="nil"/>
              <w:right w:val="nil"/>
            </w:tcBorders>
            <w:shd w:val="clear" w:color="000000" w:fill="FFFFFF"/>
            <w:noWrap/>
            <w:vAlign w:val="center"/>
            <w:hideMark/>
          </w:tcPr>
          <w:p w14:paraId="7AA74057"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1,559</w:t>
            </w:r>
          </w:p>
        </w:tc>
        <w:tc>
          <w:tcPr>
            <w:tcW w:w="59" w:type="pct"/>
            <w:tcBorders>
              <w:top w:val="nil"/>
              <w:left w:val="nil"/>
              <w:bottom w:val="nil"/>
              <w:right w:val="nil"/>
            </w:tcBorders>
            <w:shd w:val="clear" w:color="000000" w:fill="FFFFFF"/>
            <w:noWrap/>
            <w:vAlign w:val="center"/>
            <w:hideMark/>
          </w:tcPr>
          <w:p w14:paraId="7D5C51BF"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59B90E3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1,669</w:t>
            </w:r>
          </w:p>
        </w:tc>
        <w:tc>
          <w:tcPr>
            <w:tcW w:w="556" w:type="pct"/>
            <w:tcBorders>
              <w:top w:val="nil"/>
              <w:left w:val="nil"/>
              <w:bottom w:val="nil"/>
              <w:right w:val="nil"/>
            </w:tcBorders>
            <w:shd w:val="clear" w:color="000000" w:fill="FFFFFF"/>
            <w:noWrap/>
            <w:vAlign w:val="center"/>
            <w:hideMark/>
          </w:tcPr>
          <w:p w14:paraId="2B640BC2"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1,669</w:t>
            </w:r>
          </w:p>
        </w:tc>
        <w:tc>
          <w:tcPr>
            <w:tcW w:w="556" w:type="pct"/>
            <w:tcBorders>
              <w:top w:val="nil"/>
              <w:left w:val="nil"/>
              <w:bottom w:val="nil"/>
              <w:right w:val="nil"/>
            </w:tcBorders>
            <w:shd w:val="clear" w:color="000000" w:fill="FFFFFF"/>
            <w:noWrap/>
            <w:vAlign w:val="center"/>
            <w:hideMark/>
          </w:tcPr>
          <w:p w14:paraId="3823E3E6"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1,723</w:t>
            </w:r>
          </w:p>
        </w:tc>
        <w:tc>
          <w:tcPr>
            <w:tcW w:w="556" w:type="pct"/>
            <w:tcBorders>
              <w:top w:val="nil"/>
              <w:left w:val="nil"/>
              <w:bottom w:val="nil"/>
              <w:right w:val="nil"/>
            </w:tcBorders>
            <w:shd w:val="clear" w:color="000000" w:fill="FFFFFF"/>
            <w:noWrap/>
            <w:vAlign w:val="center"/>
            <w:hideMark/>
          </w:tcPr>
          <w:p w14:paraId="53EAC0E6"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1,746</w:t>
            </w:r>
          </w:p>
        </w:tc>
      </w:tr>
      <w:tr w:rsidR="00966F5F" w:rsidRPr="000177D7" w14:paraId="23BAB368" w14:textId="77777777" w:rsidTr="00966F5F">
        <w:trPr>
          <w:divId w:val="295524808"/>
          <w:trHeight w:val="225"/>
        </w:trPr>
        <w:tc>
          <w:tcPr>
            <w:tcW w:w="2152" w:type="pct"/>
            <w:tcBorders>
              <w:top w:val="nil"/>
              <w:left w:val="nil"/>
              <w:bottom w:val="nil"/>
              <w:right w:val="nil"/>
            </w:tcBorders>
            <w:shd w:val="clear" w:color="000000" w:fill="FFFFFF"/>
            <w:noWrap/>
            <w:vAlign w:val="center"/>
            <w:hideMark/>
          </w:tcPr>
          <w:p w14:paraId="77F8181B"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Arts and cultural heritage</w:t>
            </w:r>
          </w:p>
        </w:tc>
        <w:tc>
          <w:tcPr>
            <w:tcW w:w="565" w:type="pct"/>
            <w:tcBorders>
              <w:top w:val="nil"/>
              <w:left w:val="nil"/>
              <w:bottom w:val="nil"/>
              <w:right w:val="nil"/>
            </w:tcBorders>
            <w:shd w:val="clear" w:color="000000" w:fill="FFFFFF"/>
            <w:noWrap/>
            <w:vAlign w:val="center"/>
            <w:hideMark/>
          </w:tcPr>
          <w:p w14:paraId="03C1B960"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1,579</w:t>
            </w:r>
          </w:p>
        </w:tc>
        <w:tc>
          <w:tcPr>
            <w:tcW w:w="59" w:type="pct"/>
            <w:tcBorders>
              <w:top w:val="nil"/>
              <w:left w:val="nil"/>
              <w:bottom w:val="nil"/>
              <w:right w:val="nil"/>
            </w:tcBorders>
            <w:shd w:val="clear" w:color="000000" w:fill="FFFFFF"/>
            <w:noWrap/>
            <w:vAlign w:val="center"/>
            <w:hideMark/>
          </w:tcPr>
          <w:p w14:paraId="39F14B34"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78DECD9F"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1,919</w:t>
            </w:r>
          </w:p>
        </w:tc>
        <w:tc>
          <w:tcPr>
            <w:tcW w:w="556" w:type="pct"/>
            <w:tcBorders>
              <w:top w:val="nil"/>
              <w:left w:val="nil"/>
              <w:bottom w:val="nil"/>
              <w:right w:val="nil"/>
            </w:tcBorders>
            <w:shd w:val="clear" w:color="000000" w:fill="FFFFFF"/>
            <w:noWrap/>
            <w:vAlign w:val="center"/>
            <w:hideMark/>
          </w:tcPr>
          <w:p w14:paraId="168354C2"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1,743</w:t>
            </w:r>
          </w:p>
        </w:tc>
        <w:tc>
          <w:tcPr>
            <w:tcW w:w="556" w:type="pct"/>
            <w:tcBorders>
              <w:top w:val="nil"/>
              <w:left w:val="nil"/>
              <w:bottom w:val="nil"/>
              <w:right w:val="nil"/>
            </w:tcBorders>
            <w:shd w:val="clear" w:color="000000" w:fill="FFFFFF"/>
            <w:noWrap/>
            <w:vAlign w:val="center"/>
            <w:hideMark/>
          </w:tcPr>
          <w:p w14:paraId="47576407"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1,671</w:t>
            </w:r>
          </w:p>
        </w:tc>
        <w:tc>
          <w:tcPr>
            <w:tcW w:w="556" w:type="pct"/>
            <w:tcBorders>
              <w:top w:val="nil"/>
              <w:left w:val="nil"/>
              <w:bottom w:val="nil"/>
              <w:right w:val="nil"/>
            </w:tcBorders>
            <w:shd w:val="clear" w:color="000000" w:fill="FFFFFF"/>
            <w:noWrap/>
            <w:vAlign w:val="center"/>
            <w:hideMark/>
          </w:tcPr>
          <w:p w14:paraId="7EA53A4E"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1,669</w:t>
            </w:r>
          </w:p>
        </w:tc>
      </w:tr>
      <w:tr w:rsidR="00966F5F" w:rsidRPr="000177D7" w14:paraId="645FE6F9" w14:textId="77777777" w:rsidTr="00966F5F">
        <w:trPr>
          <w:divId w:val="295524808"/>
          <w:trHeight w:val="225"/>
        </w:trPr>
        <w:tc>
          <w:tcPr>
            <w:tcW w:w="2152" w:type="pct"/>
            <w:tcBorders>
              <w:top w:val="nil"/>
              <w:left w:val="nil"/>
              <w:bottom w:val="nil"/>
              <w:right w:val="nil"/>
            </w:tcBorders>
            <w:shd w:val="clear" w:color="000000" w:fill="FFFFFF"/>
            <w:noWrap/>
            <w:vAlign w:val="center"/>
            <w:hideMark/>
          </w:tcPr>
          <w:p w14:paraId="4C815401"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Sport and recreation</w:t>
            </w:r>
          </w:p>
        </w:tc>
        <w:tc>
          <w:tcPr>
            <w:tcW w:w="565" w:type="pct"/>
            <w:tcBorders>
              <w:top w:val="nil"/>
              <w:left w:val="nil"/>
              <w:bottom w:val="nil"/>
              <w:right w:val="nil"/>
            </w:tcBorders>
            <w:shd w:val="clear" w:color="000000" w:fill="FFFFFF"/>
            <w:noWrap/>
            <w:vAlign w:val="center"/>
            <w:hideMark/>
          </w:tcPr>
          <w:p w14:paraId="18807F2F"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537</w:t>
            </w:r>
          </w:p>
        </w:tc>
        <w:tc>
          <w:tcPr>
            <w:tcW w:w="59" w:type="pct"/>
            <w:tcBorders>
              <w:top w:val="nil"/>
              <w:left w:val="nil"/>
              <w:bottom w:val="nil"/>
              <w:right w:val="nil"/>
            </w:tcBorders>
            <w:shd w:val="clear" w:color="000000" w:fill="FFFFFF"/>
            <w:noWrap/>
            <w:vAlign w:val="center"/>
            <w:hideMark/>
          </w:tcPr>
          <w:p w14:paraId="149BF93B"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3EB50707"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624</w:t>
            </w:r>
          </w:p>
        </w:tc>
        <w:tc>
          <w:tcPr>
            <w:tcW w:w="556" w:type="pct"/>
            <w:tcBorders>
              <w:top w:val="nil"/>
              <w:left w:val="nil"/>
              <w:bottom w:val="nil"/>
              <w:right w:val="nil"/>
            </w:tcBorders>
            <w:shd w:val="clear" w:color="000000" w:fill="FFFFFF"/>
            <w:noWrap/>
            <w:vAlign w:val="center"/>
            <w:hideMark/>
          </w:tcPr>
          <w:p w14:paraId="41DB7308"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489</w:t>
            </w:r>
          </w:p>
        </w:tc>
        <w:tc>
          <w:tcPr>
            <w:tcW w:w="556" w:type="pct"/>
            <w:tcBorders>
              <w:top w:val="nil"/>
              <w:left w:val="nil"/>
              <w:bottom w:val="nil"/>
              <w:right w:val="nil"/>
            </w:tcBorders>
            <w:shd w:val="clear" w:color="000000" w:fill="FFFFFF"/>
            <w:noWrap/>
            <w:vAlign w:val="center"/>
            <w:hideMark/>
          </w:tcPr>
          <w:p w14:paraId="1AD8CB6E"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395</w:t>
            </w:r>
          </w:p>
        </w:tc>
        <w:tc>
          <w:tcPr>
            <w:tcW w:w="556" w:type="pct"/>
            <w:tcBorders>
              <w:top w:val="nil"/>
              <w:left w:val="nil"/>
              <w:bottom w:val="nil"/>
              <w:right w:val="nil"/>
            </w:tcBorders>
            <w:shd w:val="clear" w:color="000000" w:fill="FFFFFF"/>
            <w:noWrap/>
            <w:vAlign w:val="center"/>
            <w:hideMark/>
          </w:tcPr>
          <w:p w14:paraId="0A01066B"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369</w:t>
            </w:r>
          </w:p>
        </w:tc>
      </w:tr>
      <w:tr w:rsidR="00966F5F" w:rsidRPr="000177D7" w14:paraId="7A4D79F9" w14:textId="77777777" w:rsidTr="00966F5F">
        <w:trPr>
          <w:divId w:val="295524808"/>
          <w:trHeight w:val="225"/>
        </w:trPr>
        <w:tc>
          <w:tcPr>
            <w:tcW w:w="2152" w:type="pct"/>
            <w:tcBorders>
              <w:top w:val="nil"/>
              <w:left w:val="nil"/>
              <w:bottom w:val="nil"/>
              <w:right w:val="nil"/>
            </w:tcBorders>
            <w:shd w:val="clear" w:color="000000" w:fill="FFFFFF"/>
            <w:noWrap/>
            <w:vAlign w:val="center"/>
            <w:hideMark/>
          </w:tcPr>
          <w:p w14:paraId="4E2CCFD3"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National estate and parks</w:t>
            </w:r>
          </w:p>
        </w:tc>
        <w:tc>
          <w:tcPr>
            <w:tcW w:w="565" w:type="pct"/>
            <w:tcBorders>
              <w:top w:val="nil"/>
              <w:left w:val="nil"/>
              <w:bottom w:val="nil"/>
              <w:right w:val="nil"/>
            </w:tcBorders>
            <w:shd w:val="clear" w:color="000000" w:fill="FFFFFF"/>
            <w:noWrap/>
            <w:vAlign w:val="center"/>
            <w:hideMark/>
          </w:tcPr>
          <w:p w14:paraId="282DA4AD"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595</w:t>
            </w:r>
          </w:p>
        </w:tc>
        <w:tc>
          <w:tcPr>
            <w:tcW w:w="59" w:type="pct"/>
            <w:tcBorders>
              <w:top w:val="nil"/>
              <w:left w:val="nil"/>
              <w:bottom w:val="nil"/>
              <w:right w:val="nil"/>
            </w:tcBorders>
            <w:shd w:val="clear" w:color="000000" w:fill="FFFFFF"/>
            <w:noWrap/>
            <w:vAlign w:val="center"/>
            <w:hideMark/>
          </w:tcPr>
          <w:p w14:paraId="7A133E36"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4F4694C1"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668</w:t>
            </w:r>
          </w:p>
        </w:tc>
        <w:tc>
          <w:tcPr>
            <w:tcW w:w="556" w:type="pct"/>
            <w:tcBorders>
              <w:top w:val="nil"/>
              <w:left w:val="nil"/>
              <w:bottom w:val="nil"/>
              <w:right w:val="nil"/>
            </w:tcBorders>
            <w:shd w:val="clear" w:color="000000" w:fill="FFFFFF"/>
            <w:noWrap/>
            <w:vAlign w:val="center"/>
            <w:hideMark/>
          </w:tcPr>
          <w:p w14:paraId="61C582C2"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618</w:t>
            </w:r>
          </w:p>
        </w:tc>
        <w:tc>
          <w:tcPr>
            <w:tcW w:w="556" w:type="pct"/>
            <w:tcBorders>
              <w:top w:val="nil"/>
              <w:left w:val="nil"/>
              <w:bottom w:val="nil"/>
              <w:right w:val="nil"/>
            </w:tcBorders>
            <w:shd w:val="clear" w:color="000000" w:fill="FFFFFF"/>
            <w:noWrap/>
            <w:vAlign w:val="center"/>
            <w:hideMark/>
          </w:tcPr>
          <w:p w14:paraId="713633BA"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631</w:t>
            </w:r>
          </w:p>
        </w:tc>
        <w:tc>
          <w:tcPr>
            <w:tcW w:w="556" w:type="pct"/>
            <w:tcBorders>
              <w:top w:val="nil"/>
              <w:left w:val="nil"/>
              <w:bottom w:val="nil"/>
              <w:right w:val="nil"/>
            </w:tcBorders>
            <w:shd w:val="clear" w:color="000000" w:fill="FFFFFF"/>
            <w:noWrap/>
            <w:vAlign w:val="center"/>
            <w:hideMark/>
          </w:tcPr>
          <w:p w14:paraId="476B4BF3"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614</w:t>
            </w:r>
          </w:p>
        </w:tc>
      </w:tr>
      <w:tr w:rsidR="00966F5F" w:rsidRPr="000177D7" w14:paraId="67D5B5B1" w14:textId="77777777" w:rsidTr="00966F5F">
        <w:trPr>
          <w:divId w:val="295524808"/>
          <w:trHeight w:val="225"/>
        </w:trPr>
        <w:tc>
          <w:tcPr>
            <w:tcW w:w="2152" w:type="pct"/>
            <w:tcBorders>
              <w:top w:val="nil"/>
              <w:left w:val="nil"/>
              <w:bottom w:val="nil"/>
              <w:right w:val="nil"/>
            </w:tcBorders>
            <w:shd w:val="clear" w:color="000000" w:fill="FFFFFF"/>
            <w:noWrap/>
            <w:vAlign w:val="center"/>
            <w:hideMark/>
          </w:tcPr>
          <w:p w14:paraId="094D375A"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Total recreation and culture</w:t>
            </w:r>
          </w:p>
        </w:tc>
        <w:tc>
          <w:tcPr>
            <w:tcW w:w="565" w:type="pct"/>
            <w:tcBorders>
              <w:top w:val="single" w:sz="4" w:space="0" w:color="293F5B"/>
              <w:left w:val="nil"/>
              <w:bottom w:val="single" w:sz="4" w:space="0" w:color="293F5B"/>
              <w:right w:val="nil"/>
            </w:tcBorders>
            <w:shd w:val="clear" w:color="000000" w:fill="FFFFFF"/>
            <w:noWrap/>
            <w:vAlign w:val="center"/>
            <w:hideMark/>
          </w:tcPr>
          <w:p w14:paraId="72512EC4"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4,270</w:t>
            </w:r>
          </w:p>
        </w:tc>
        <w:tc>
          <w:tcPr>
            <w:tcW w:w="59" w:type="pct"/>
            <w:tcBorders>
              <w:top w:val="nil"/>
              <w:left w:val="nil"/>
              <w:bottom w:val="nil"/>
              <w:right w:val="nil"/>
            </w:tcBorders>
            <w:shd w:val="clear" w:color="000000" w:fill="FFFFFF"/>
            <w:noWrap/>
            <w:vAlign w:val="center"/>
            <w:hideMark/>
          </w:tcPr>
          <w:p w14:paraId="2F7C0273"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56" w:type="pct"/>
            <w:tcBorders>
              <w:top w:val="single" w:sz="4" w:space="0" w:color="293F5B"/>
              <w:left w:val="nil"/>
              <w:bottom w:val="single" w:sz="4" w:space="0" w:color="293F5B"/>
              <w:right w:val="nil"/>
            </w:tcBorders>
            <w:shd w:val="clear" w:color="000000" w:fill="E6F2FF"/>
            <w:noWrap/>
            <w:vAlign w:val="center"/>
            <w:hideMark/>
          </w:tcPr>
          <w:p w14:paraId="4376C953"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4,880</w:t>
            </w:r>
          </w:p>
        </w:tc>
        <w:tc>
          <w:tcPr>
            <w:tcW w:w="556" w:type="pct"/>
            <w:tcBorders>
              <w:top w:val="single" w:sz="4" w:space="0" w:color="293F5B"/>
              <w:left w:val="nil"/>
              <w:bottom w:val="single" w:sz="4" w:space="0" w:color="293F5B"/>
              <w:right w:val="nil"/>
            </w:tcBorders>
            <w:shd w:val="clear" w:color="000000" w:fill="FFFFFF"/>
            <w:noWrap/>
            <w:vAlign w:val="center"/>
            <w:hideMark/>
          </w:tcPr>
          <w:p w14:paraId="3F163CEF"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4,519</w:t>
            </w:r>
          </w:p>
        </w:tc>
        <w:tc>
          <w:tcPr>
            <w:tcW w:w="556" w:type="pct"/>
            <w:tcBorders>
              <w:top w:val="single" w:sz="4" w:space="0" w:color="293F5B"/>
              <w:left w:val="nil"/>
              <w:bottom w:val="single" w:sz="4" w:space="0" w:color="293F5B"/>
              <w:right w:val="nil"/>
            </w:tcBorders>
            <w:shd w:val="clear" w:color="000000" w:fill="FFFFFF"/>
            <w:noWrap/>
            <w:vAlign w:val="center"/>
            <w:hideMark/>
          </w:tcPr>
          <w:p w14:paraId="532C771D"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4,420</w:t>
            </w:r>
          </w:p>
        </w:tc>
        <w:tc>
          <w:tcPr>
            <w:tcW w:w="556" w:type="pct"/>
            <w:tcBorders>
              <w:top w:val="single" w:sz="4" w:space="0" w:color="293F5B"/>
              <w:left w:val="nil"/>
              <w:bottom w:val="single" w:sz="4" w:space="0" w:color="293F5B"/>
              <w:right w:val="nil"/>
            </w:tcBorders>
            <w:shd w:val="clear" w:color="000000" w:fill="FFFFFF"/>
            <w:noWrap/>
            <w:vAlign w:val="center"/>
            <w:hideMark/>
          </w:tcPr>
          <w:p w14:paraId="6BE268A7"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4,399</w:t>
            </w:r>
          </w:p>
        </w:tc>
      </w:tr>
      <w:tr w:rsidR="00966F5F" w:rsidRPr="000177D7" w14:paraId="4DFD8190" w14:textId="77777777" w:rsidTr="00966F5F">
        <w:trPr>
          <w:divId w:val="295524808"/>
          <w:trHeight w:val="225"/>
        </w:trPr>
        <w:tc>
          <w:tcPr>
            <w:tcW w:w="2152" w:type="pct"/>
            <w:tcBorders>
              <w:top w:val="nil"/>
              <w:left w:val="nil"/>
              <w:bottom w:val="nil"/>
              <w:right w:val="nil"/>
            </w:tcBorders>
            <w:shd w:val="clear" w:color="000000" w:fill="FFFFFF"/>
            <w:noWrap/>
            <w:vAlign w:val="center"/>
            <w:hideMark/>
          </w:tcPr>
          <w:p w14:paraId="0CA83E37"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Fuel and energy</w:t>
            </w:r>
          </w:p>
        </w:tc>
        <w:tc>
          <w:tcPr>
            <w:tcW w:w="565" w:type="pct"/>
            <w:tcBorders>
              <w:top w:val="single" w:sz="4" w:space="0" w:color="293F5B"/>
              <w:left w:val="nil"/>
              <w:bottom w:val="single" w:sz="4" w:space="0" w:color="293F5B"/>
              <w:right w:val="nil"/>
            </w:tcBorders>
            <w:shd w:val="clear" w:color="000000" w:fill="FFFFFF"/>
            <w:noWrap/>
            <w:vAlign w:val="center"/>
            <w:hideMark/>
          </w:tcPr>
          <w:p w14:paraId="2D678193"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9,437</w:t>
            </w:r>
          </w:p>
        </w:tc>
        <w:tc>
          <w:tcPr>
            <w:tcW w:w="59" w:type="pct"/>
            <w:tcBorders>
              <w:top w:val="nil"/>
              <w:left w:val="nil"/>
              <w:bottom w:val="nil"/>
              <w:right w:val="nil"/>
            </w:tcBorders>
            <w:shd w:val="clear" w:color="000000" w:fill="FFFFFF"/>
            <w:noWrap/>
            <w:vAlign w:val="center"/>
            <w:hideMark/>
          </w:tcPr>
          <w:p w14:paraId="76E2A3B7"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56" w:type="pct"/>
            <w:tcBorders>
              <w:top w:val="single" w:sz="4" w:space="0" w:color="293F5B"/>
              <w:left w:val="nil"/>
              <w:bottom w:val="single" w:sz="4" w:space="0" w:color="293F5B"/>
              <w:right w:val="nil"/>
            </w:tcBorders>
            <w:shd w:val="clear" w:color="000000" w:fill="E6F2FF"/>
            <w:noWrap/>
            <w:vAlign w:val="center"/>
            <w:hideMark/>
          </w:tcPr>
          <w:p w14:paraId="6FAF8FF9"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9,134</w:t>
            </w:r>
          </w:p>
        </w:tc>
        <w:tc>
          <w:tcPr>
            <w:tcW w:w="556" w:type="pct"/>
            <w:tcBorders>
              <w:top w:val="single" w:sz="4" w:space="0" w:color="293F5B"/>
              <w:left w:val="nil"/>
              <w:bottom w:val="single" w:sz="4" w:space="0" w:color="293F5B"/>
              <w:right w:val="nil"/>
            </w:tcBorders>
            <w:shd w:val="clear" w:color="000000" w:fill="FFFFFF"/>
            <w:noWrap/>
            <w:vAlign w:val="center"/>
            <w:hideMark/>
          </w:tcPr>
          <w:p w14:paraId="3D334442"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11,287</w:t>
            </w:r>
          </w:p>
        </w:tc>
        <w:tc>
          <w:tcPr>
            <w:tcW w:w="556" w:type="pct"/>
            <w:tcBorders>
              <w:top w:val="single" w:sz="4" w:space="0" w:color="293F5B"/>
              <w:left w:val="nil"/>
              <w:bottom w:val="single" w:sz="4" w:space="0" w:color="293F5B"/>
              <w:right w:val="nil"/>
            </w:tcBorders>
            <w:shd w:val="clear" w:color="000000" w:fill="FFFFFF"/>
            <w:noWrap/>
            <w:vAlign w:val="center"/>
            <w:hideMark/>
          </w:tcPr>
          <w:p w14:paraId="72CE7B1B"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15,490</w:t>
            </w:r>
          </w:p>
        </w:tc>
        <w:tc>
          <w:tcPr>
            <w:tcW w:w="556" w:type="pct"/>
            <w:tcBorders>
              <w:top w:val="single" w:sz="4" w:space="0" w:color="293F5B"/>
              <w:left w:val="nil"/>
              <w:bottom w:val="single" w:sz="4" w:space="0" w:color="293F5B"/>
              <w:right w:val="nil"/>
            </w:tcBorders>
            <w:shd w:val="clear" w:color="000000" w:fill="FFFFFF"/>
            <w:noWrap/>
            <w:vAlign w:val="center"/>
            <w:hideMark/>
          </w:tcPr>
          <w:p w14:paraId="7655A08F"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12,079</w:t>
            </w:r>
          </w:p>
        </w:tc>
      </w:tr>
      <w:tr w:rsidR="00966F5F" w:rsidRPr="000177D7" w14:paraId="4B605BBB" w14:textId="77777777" w:rsidTr="00966F5F">
        <w:trPr>
          <w:divId w:val="295524808"/>
          <w:trHeight w:val="225"/>
        </w:trPr>
        <w:tc>
          <w:tcPr>
            <w:tcW w:w="2152" w:type="pct"/>
            <w:tcBorders>
              <w:top w:val="nil"/>
              <w:left w:val="nil"/>
              <w:bottom w:val="nil"/>
              <w:right w:val="nil"/>
            </w:tcBorders>
            <w:shd w:val="clear" w:color="000000" w:fill="FFFFFF"/>
            <w:noWrap/>
            <w:vAlign w:val="center"/>
            <w:hideMark/>
          </w:tcPr>
          <w:p w14:paraId="116055A5"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Agriculture, forestry and fishing</w:t>
            </w:r>
          </w:p>
        </w:tc>
        <w:tc>
          <w:tcPr>
            <w:tcW w:w="565" w:type="pct"/>
            <w:tcBorders>
              <w:top w:val="single" w:sz="4" w:space="0" w:color="293F5B"/>
              <w:left w:val="nil"/>
              <w:bottom w:val="nil"/>
              <w:right w:val="nil"/>
            </w:tcBorders>
            <w:shd w:val="clear" w:color="000000" w:fill="FFFFFF"/>
            <w:noWrap/>
            <w:vAlign w:val="center"/>
            <w:hideMark/>
          </w:tcPr>
          <w:p w14:paraId="37C256BC"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9" w:type="pct"/>
            <w:tcBorders>
              <w:top w:val="nil"/>
              <w:left w:val="nil"/>
              <w:bottom w:val="nil"/>
              <w:right w:val="nil"/>
            </w:tcBorders>
            <w:shd w:val="clear" w:color="000000" w:fill="FFFFFF"/>
            <w:noWrap/>
            <w:vAlign w:val="center"/>
            <w:hideMark/>
          </w:tcPr>
          <w:p w14:paraId="35864230"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E6F2FF"/>
            <w:noWrap/>
            <w:vAlign w:val="center"/>
            <w:hideMark/>
          </w:tcPr>
          <w:p w14:paraId="7AA607BF"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FFFFFF"/>
            <w:noWrap/>
            <w:vAlign w:val="center"/>
            <w:hideMark/>
          </w:tcPr>
          <w:p w14:paraId="4E842232"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FFFFFF"/>
            <w:noWrap/>
            <w:vAlign w:val="center"/>
            <w:hideMark/>
          </w:tcPr>
          <w:p w14:paraId="3E20C316"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FFFFFF"/>
            <w:noWrap/>
            <w:vAlign w:val="center"/>
            <w:hideMark/>
          </w:tcPr>
          <w:p w14:paraId="09E9048D"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r>
      <w:tr w:rsidR="00966F5F" w:rsidRPr="000177D7" w14:paraId="325685A6" w14:textId="77777777" w:rsidTr="00966F5F">
        <w:trPr>
          <w:divId w:val="295524808"/>
          <w:trHeight w:val="225"/>
        </w:trPr>
        <w:tc>
          <w:tcPr>
            <w:tcW w:w="2152" w:type="pct"/>
            <w:tcBorders>
              <w:top w:val="nil"/>
              <w:left w:val="nil"/>
              <w:bottom w:val="nil"/>
              <w:right w:val="nil"/>
            </w:tcBorders>
            <w:shd w:val="clear" w:color="000000" w:fill="FFFFFF"/>
            <w:noWrap/>
            <w:vAlign w:val="center"/>
            <w:hideMark/>
          </w:tcPr>
          <w:p w14:paraId="4AABEBDA"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Wool industry</w:t>
            </w:r>
          </w:p>
        </w:tc>
        <w:tc>
          <w:tcPr>
            <w:tcW w:w="565" w:type="pct"/>
            <w:tcBorders>
              <w:top w:val="nil"/>
              <w:left w:val="nil"/>
              <w:bottom w:val="nil"/>
              <w:right w:val="nil"/>
            </w:tcBorders>
            <w:shd w:val="clear" w:color="000000" w:fill="FFFFFF"/>
            <w:noWrap/>
            <w:vAlign w:val="center"/>
            <w:hideMark/>
          </w:tcPr>
          <w:p w14:paraId="4083D8A5"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58</w:t>
            </w:r>
          </w:p>
        </w:tc>
        <w:tc>
          <w:tcPr>
            <w:tcW w:w="59" w:type="pct"/>
            <w:tcBorders>
              <w:top w:val="nil"/>
              <w:left w:val="nil"/>
              <w:bottom w:val="nil"/>
              <w:right w:val="nil"/>
            </w:tcBorders>
            <w:shd w:val="clear" w:color="000000" w:fill="FFFFFF"/>
            <w:noWrap/>
            <w:vAlign w:val="center"/>
            <w:hideMark/>
          </w:tcPr>
          <w:p w14:paraId="1D1B129A"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32A55D90"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67</w:t>
            </w:r>
          </w:p>
        </w:tc>
        <w:tc>
          <w:tcPr>
            <w:tcW w:w="556" w:type="pct"/>
            <w:tcBorders>
              <w:top w:val="nil"/>
              <w:left w:val="nil"/>
              <w:bottom w:val="nil"/>
              <w:right w:val="nil"/>
            </w:tcBorders>
            <w:shd w:val="clear" w:color="000000" w:fill="FFFFFF"/>
            <w:noWrap/>
            <w:vAlign w:val="center"/>
            <w:hideMark/>
          </w:tcPr>
          <w:p w14:paraId="0D0318F5"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72</w:t>
            </w:r>
          </w:p>
        </w:tc>
        <w:tc>
          <w:tcPr>
            <w:tcW w:w="556" w:type="pct"/>
            <w:tcBorders>
              <w:top w:val="nil"/>
              <w:left w:val="nil"/>
              <w:bottom w:val="nil"/>
              <w:right w:val="nil"/>
            </w:tcBorders>
            <w:shd w:val="clear" w:color="000000" w:fill="FFFFFF"/>
            <w:noWrap/>
            <w:vAlign w:val="center"/>
            <w:hideMark/>
          </w:tcPr>
          <w:p w14:paraId="4AE138F5"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74</w:t>
            </w:r>
          </w:p>
        </w:tc>
        <w:tc>
          <w:tcPr>
            <w:tcW w:w="556" w:type="pct"/>
            <w:tcBorders>
              <w:top w:val="nil"/>
              <w:left w:val="nil"/>
              <w:bottom w:val="nil"/>
              <w:right w:val="nil"/>
            </w:tcBorders>
            <w:shd w:val="clear" w:color="000000" w:fill="FFFFFF"/>
            <w:noWrap/>
            <w:vAlign w:val="center"/>
            <w:hideMark/>
          </w:tcPr>
          <w:p w14:paraId="3D52F38F"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77</w:t>
            </w:r>
          </w:p>
        </w:tc>
      </w:tr>
      <w:tr w:rsidR="00966F5F" w:rsidRPr="000177D7" w14:paraId="1CE97E21" w14:textId="77777777" w:rsidTr="00966F5F">
        <w:trPr>
          <w:divId w:val="295524808"/>
          <w:trHeight w:val="225"/>
        </w:trPr>
        <w:tc>
          <w:tcPr>
            <w:tcW w:w="2152" w:type="pct"/>
            <w:tcBorders>
              <w:top w:val="nil"/>
              <w:left w:val="nil"/>
              <w:bottom w:val="nil"/>
              <w:right w:val="nil"/>
            </w:tcBorders>
            <w:shd w:val="clear" w:color="000000" w:fill="FFFFFF"/>
            <w:noWrap/>
            <w:vAlign w:val="center"/>
            <w:hideMark/>
          </w:tcPr>
          <w:p w14:paraId="3C51FCD5"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Grains industry</w:t>
            </w:r>
          </w:p>
        </w:tc>
        <w:tc>
          <w:tcPr>
            <w:tcW w:w="565" w:type="pct"/>
            <w:tcBorders>
              <w:top w:val="nil"/>
              <w:left w:val="nil"/>
              <w:bottom w:val="nil"/>
              <w:right w:val="nil"/>
            </w:tcBorders>
            <w:shd w:val="clear" w:color="000000" w:fill="FFFFFF"/>
            <w:noWrap/>
            <w:vAlign w:val="center"/>
            <w:hideMark/>
          </w:tcPr>
          <w:p w14:paraId="305D54D1"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199</w:t>
            </w:r>
          </w:p>
        </w:tc>
        <w:tc>
          <w:tcPr>
            <w:tcW w:w="59" w:type="pct"/>
            <w:tcBorders>
              <w:top w:val="nil"/>
              <w:left w:val="nil"/>
              <w:bottom w:val="nil"/>
              <w:right w:val="nil"/>
            </w:tcBorders>
            <w:shd w:val="clear" w:color="000000" w:fill="FFFFFF"/>
            <w:noWrap/>
            <w:vAlign w:val="center"/>
            <w:hideMark/>
          </w:tcPr>
          <w:p w14:paraId="078B9CD0"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120B8499"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238</w:t>
            </w:r>
          </w:p>
        </w:tc>
        <w:tc>
          <w:tcPr>
            <w:tcW w:w="556" w:type="pct"/>
            <w:tcBorders>
              <w:top w:val="nil"/>
              <w:left w:val="nil"/>
              <w:bottom w:val="nil"/>
              <w:right w:val="nil"/>
            </w:tcBorders>
            <w:shd w:val="clear" w:color="000000" w:fill="FFFFFF"/>
            <w:noWrap/>
            <w:vAlign w:val="center"/>
            <w:hideMark/>
          </w:tcPr>
          <w:p w14:paraId="5EEA9B6D"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240</w:t>
            </w:r>
          </w:p>
        </w:tc>
        <w:tc>
          <w:tcPr>
            <w:tcW w:w="556" w:type="pct"/>
            <w:tcBorders>
              <w:top w:val="nil"/>
              <w:left w:val="nil"/>
              <w:bottom w:val="nil"/>
              <w:right w:val="nil"/>
            </w:tcBorders>
            <w:shd w:val="clear" w:color="000000" w:fill="FFFFFF"/>
            <w:noWrap/>
            <w:vAlign w:val="center"/>
            <w:hideMark/>
          </w:tcPr>
          <w:p w14:paraId="69598720"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240</w:t>
            </w:r>
          </w:p>
        </w:tc>
        <w:tc>
          <w:tcPr>
            <w:tcW w:w="556" w:type="pct"/>
            <w:tcBorders>
              <w:top w:val="nil"/>
              <w:left w:val="nil"/>
              <w:bottom w:val="nil"/>
              <w:right w:val="nil"/>
            </w:tcBorders>
            <w:shd w:val="clear" w:color="000000" w:fill="FFFFFF"/>
            <w:noWrap/>
            <w:vAlign w:val="center"/>
            <w:hideMark/>
          </w:tcPr>
          <w:p w14:paraId="2AA1D15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240</w:t>
            </w:r>
          </w:p>
        </w:tc>
      </w:tr>
      <w:tr w:rsidR="00966F5F" w:rsidRPr="000177D7" w14:paraId="6B20CB7C" w14:textId="77777777" w:rsidTr="00966F5F">
        <w:trPr>
          <w:divId w:val="295524808"/>
          <w:trHeight w:val="225"/>
        </w:trPr>
        <w:tc>
          <w:tcPr>
            <w:tcW w:w="2152" w:type="pct"/>
            <w:tcBorders>
              <w:top w:val="nil"/>
              <w:left w:val="nil"/>
              <w:bottom w:val="nil"/>
              <w:right w:val="nil"/>
            </w:tcBorders>
            <w:shd w:val="clear" w:color="000000" w:fill="FFFFFF"/>
            <w:noWrap/>
            <w:vAlign w:val="center"/>
            <w:hideMark/>
          </w:tcPr>
          <w:p w14:paraId="44988B4F"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Dairy industry</w:t>
            </w:r>
          </w:p>
        </w:tc>
        <w:tc>
          <w:tcPr>
            <w:tcW w:w="565" w:type="pct"/>
            <w:tcBorders>
              <w:top w:val="nil"/>
              <w:left w:val="nil"/>
              <w:bottom w:val="nil"/>
              <w:right w:val="nil"/>
            </w:tcBorders>
            <w:shd w:val="clear" w:color="000000" w:fill="FFFFFF"/>
            <w:noWrap/>
            <w:vAlign w:val="center"/>
            <w:hideMark/>
          </w:tcPr>
          <w:p w14:paraId="2B252EF1"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55</w:t>
            </w:r>
          </w:p>
        </w:tc>
        <w:tc>
          <w:tcPr>
            <w:tcW w:w="59" w:type="pct"/>
            <w:tcBorders>
              <w:top w:val="nil"/>
              <w:left w:val="nil"/>
              <w:bottom w:val="nil"/>
              <w:right w:val="nil"/>
            </w:tcBorders>
            <w:shd w:val="clear" w:color="000000" w:fill="FFFFFF"/>
            <w:noWrap/>
            <w:vAlign w:val="center"/>
            <w:hideMark/>
          </w:tcPr>
          <w:p w14:paraId="4C8693D7"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61E27319"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55</w:t>
            </w:r>
          </w:p>
        </w:tc>
        <w:tc>
          <w:tcPr>
            <w:tcW w:w="556" w:type="pct"/>
            <w:tcBorders>
              <w:top w:val="nil"/>
              <w:left w:val="nil"/>
              <w:bottom w:val="nil"/>
              <w:right w:val="nil"/>
            </w:tcBorders>
            <w:shd w:val="clear" w:color="000000" w:fill="FFFFFF"/>
            <w:noWrap/>
            <w:vAlign w:val="center"/>
            <w:hideMark/>
          </w:tcPr>
          <w:p w14:paraId="476677A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55</w:t>
            </w:r>
          </w:p>
        </w:tc>
        <w:tc>
          <w:tcPr>
            <w:tcW w:w="556" w:type="pct"/>
            <w:tcBorders>
              <w:top w:val="nil"/>
              <w:left w:val="nil"/>
              <w:bottom w:val="nil"/>
              <w:right w:val="nil"/>
            </w:tcBorders>
            <w:shd w:val="clear" w:color="000000" w:fill="FFFFFF"/>
            <w:noWrap/>
            <w:vAlign w:val="center"/>
            <w:hideMark/>
          </w:tcPr>
          <w:p w14:paraId="4109E969"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56</w:t>
            </w:r>
          </w:p>
        </w:tc>
        <w:tc>
          <w:tcPr>
            <w:tcW w:w="556" w:type="pct"/>
            <w:tcBorders>
              <w:top w:val="nil"/>
              <w:left w:val="nil"/>
              <w:bottom w:val="nil"/>
              <w:right w:val="nil"/>
            </w:tcBorders>
            <w:shd w:val="clear" w:color="000000" w:fill="FFFFFF"/>
            <w:noWrap/>
            <w:vAlign w:val="center"/>
            <w:hideMark/>
          </w:tcPr>
          <w:p w14:paraId="344C3883"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57</w:t>
            </w:r>
          </w:p>
        </w:tc>
      </w:tr>
      <w:tr w:rsidR="00966F5F" w:rsidRPr="000177D7" w14:paraId="3E93323F" w14:textId="77777777" w:rsidTr="00966F5F">
        <w:trPr>
          <w:divId w:val="295524808"/>
          <w:trHeight w:val="225"/>
        </w:trPr>
        <w:tc>
          <w:tcPr>
            <w:tcW w:w="2152" w:type="pct"/>
            <w:tcBorders>
              <w:top w:val="nil"/>
              <w:left w:val="nil"/>
              <w:bottom w:val="nil"/>
              <w:right w:val="nil"/>
            </w:tcBorders>
            <w:shd w:val="clear" w:color="000000" w:fill="FFFFFF"/>
            <w:noWrap/>
            <w:vAlign w:val="center"/>
            <w:hideMark/>
          </w:tcPr>
          <w:p w14:paraId="642B4257"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Cattle, sheep and pig industry</w:t>
            </w:r>
          </w:p>
        </w:tc>
        <w:tc>
          <w:tcPr>
            <w:tcW w:w="565" w:type="pct"/>
            <w:tcBorders>
              <w:top w:val="nil"/>
              <w:left w:val="nil"/>
              <w:bottom w:val="nil"/>
              <w:right w:val="nil"/>
            </w:tcBorders>
            <w:shd w:val="clear" w:color="000000" w:fill="FFFFFF"/>
            <w:noWrap/>
            <w:vAlign w:val="center"/>
            <w:hideMark/>
          </w:tcPr>
          <w:p w14:paraId="6A9CEBD4"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249</w:t>
            </w:r>
          </w:p>
        </w:tc>
        <w:tc>
          <w:tcPr>
            <w:tcW w:w="59" w:type="pct"/>
            <w:tcBorders>
              <w:top w:val="nil"/>
              <w:left w:val="nil"/>
              <w:bottom w:val="nil"/>
              <w:right w:val="nil"/>
            </w:tcBorders>
            <w:shd w:val="clear" w:color="000000" w:fill="FFFFFF"/>
            <w:noWrap/>
            <w:vAlign w:val="center"/>
            <w:hideMark/>
          </w:tcPr>
          <w:p w14:paraId="21101742"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01590065"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260</w:t>
            </w:r>
          </w:p>
        </w:tc>
        <w:tc>
          <w:tcPr>
            <w:tcW w:w="556" w:type="pct"/>
            <w:tcBorders>
              <w:top w:val="nil"/>
              <w:left w:val="nil"/>
              <w:bottom w:val="nil"/>
              <w:right w:val="nil"/>
            </w:tcBorders>
            <w:shd w:val="clear" w:color="000000" w:fill="FFFFFF"/>
            <w:noWrap/>
            <w:vAlign w:val="center"/>
            <w:hideMark/>
          </w:tcPr>
          <w:p w14:paraId="4E70C5C2"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266</w:t>
            </w:r>
          </w:p>
        </w:tc>
        <w:tc>
          <w:tcPr>
            <w:tcW w:w="556" w:type="pct"/>
            <w:tcBorders>
              <w:top w:val="nil"/>
              <w:left w:val="nil"/>
              <w:bottom w:val="nil"/>
              <w:right w:val="nil"/>
            </w:tcBorders>
            <w:shd w:val="clear" w:color="000000" w:fill="FFFFFF"/>
            <w:noWrap/>
            <w:vAlign w:val="center"/>
            <w:hideMark/>
          </w:tcPr>
          <w:p w14:paraId="575F7D9E"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275</w:t>
            </w:r>
          </w:p>
        </w:tc>
        <w:tc>
          <w:tcPr>
            <w:tcW w:w="556" w:type="pct"/>
            <w:tcBorders>
              <w:top w:val="nil"/>
              <w:left w:val="nil"/>
              <w:bottom w:val="nil"/>
              <w:right w:val="nil"/>
            </w:tcBorders>
            <w:shd w:val="clear" w:color="000000" w:fill="FFFFFF"/>
            <w:noWrap/>
            <w:vAlign w:val="center"/>
            <w:hideMark/>
          </w:tcPr>
          <w:p w14:paraId="0562E90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280</w:t>
            </w:r>
          </w:p>
        </w:tc>
      </w:tr>
      <w:tr w:rsidR="00966F5F" w:rsidRPr="000177D7" w14:paraId="31042CD3" w14:textId="77777777" w:rsidTr="00966F5F">
        <w:trPr>
          <w:divId w:val="295524808"/>
          <w:trHeight w:val="225"/>
        </w:trPr>
        <w:tc>
          <w:tcPr>
            <w:tcW w:w="2152" w:type="pct"/>
            <w:tcBorders>
              <w:top w:val="nil"/>
              <w:left w:val="nil"/>
              <w:bottom w:val="nil"/>
              <w:right w:val="nil"/>
            </w:tcBorders>
            <w:shd w:val="clear" w:color="000000" w:fill="FFFFFF"/>
            <w:noWrap/>
            <w:vAlign w:val="center"/>
            <w:hideMark/>
          </w:tcPr>
          <w:p w14:paraId="2FFB8044"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Fishing, horticulture and other</w:t>
            </w:r>
          </w:p>
        </w:tc>
        <w:tc>
          <w:tcPr>
            <w:tcW w:w="565" w:type="pct"/>
            <w:tcBorders>
              <w:top w:val="nil"/>
              <w:left w:val="nil"/>
              <w:bottom w:val="nil"/>
              <w:right w:val="nil"/>
            </w:tcBorders>
            <w:shd w:val="clear" w:color="000000" w:fill="FFFFFF"/>
            <w:noWrap/>
            <w:vAlign w:val="center"/>
            <w:hideMark/>
          </w:tcPr>
          <w:p w14:paraId="5E748153"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9" w:type="pct"/>
            <w:tcBorders>
              <w:top w:val="nil"/>
              <w:left w:val="nil"/>
              <w:bottom w:val="nil"/>
              <w:right w:val="nil"/>
            </w:tcBorders>
            <w:shd w:val="clear" w:color="000000" w:fill="FFFFFF"/>
            <w:noWrap/>
            <w:vAlign w:val="center"/>
            <w:hideMark/>
          </w:tcPr>
          <w:p w14:paraId="36923813"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227E1276"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FFFFFF"/>
            <w:noWrap/>
            <w:vAlign w:val="center"/>
            <w:hideMark/>
          </w:tcPr>
          <w:p w14:paraId="5996FF60"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FFFFFF"/>
            <w:noWrap/>
            <w:vAlign w:val="center"/>
            <w:hideMark/>
          </w:tcPr>
          <w:p w14:paraId="10CFDCCC"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FFFFFF"/>
            <w:noWrap/>
            <w:vAlign w:val="center"/>
            <w:hideMark/>
          </w:tcPr>
          <w:p w14:paraId="11562633"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r>
      <w:tr w:rsidR="00966F5F" w:rsidRPr="000177D7" w14:paraId="46B70A06" w14:textId="77777777" w:rsidTr="00966F5F">
        <w:trPr>
          <w:divId w:val="295524808"/>
          <w:trHeight w:val="225"/>
        </w:trPr>
        <w:tc>
          <w:tcPr>
            <w:tcW w:w="2152" w:type="pct"/>
            <w:tcBorders>
              <w:top w:val="nil"/>
              <w:left w:val="nil"/>
              <w:bottom w:val="nil"/>
              <w:right w:val="nil"/>
            </w:tcBorders>
            <w:shd w:val="clear" w:color="000000" w:fill="FFFFFF"/>
            <w:noWrap/>
            <w:vAlign w:val="center"/>
            <w:hideMark/>
          </w:tcPr>
          <w:p w14:paraId="08385A45" w14:textId="77777777" w:rsidR="00966F5F" w:rsidRPr="000177D7" w:rsidRDefault="00966F5F" w:rsidP="00966F5F">
            <w:pPr>
              <w:spacing w:before="0" w:after="0" w:line="240" w:lineRule="auto"/>
              <w:ind w:firstLineChars="200" w:firstLine="320"/>
              <w:rPr>
                <w:rFonts w:ascii="Arial" w:hAnsi="Arial" w:cs="Arial"/>
                <w:sz w:val="16"/>
                <w:szCs w:val="16"/>
              </w:rPr>
            </w:pPr>
            <w:r w:rsidRPr="000177D7">
              <w:rPr>
                <w:rFonts w:ascii="Arial" w:hAnsi="Arial" w:cs="Arial"/>
                <w:sz w:val="16"/>
                <w:szCs w:val="16"/>
              </w:rPr>
              <w:t>agriculture</w:t>
            </w:r>
          </w:p>
        </w:tc>
        <w:tc>
          <w:tcPr>
            <w:tcW w:w="565" w:type="pct"/>
            <w:tcBorders>
              <w:top w:val="nil"/>
              <w:left w:val="nil"/>
              <w:bottom w:val="nil"/>
              <w:right w:val="nil"/>
            </w:tcBorders>
            <w:shd w:val="clear" w:color="000000" w:fill="FFFFFF"/>
            <w:noWrap/>
            <w:vAlign w:val="center"/>
            <w:hideMark/>
          </w:tcPr>
          <w:p w14:paraId="74EBC4B5"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412</w:t>
            </w:r>
          </w:p>
        </w:tc>
        <w:tc>
          <w:tcPr>
            <w:tcW w:w="59" w:type="pct"/>
            <w:tcBorders>
              <w:top w:val="nil"/>
              <w:left w:val="nil"/>
              <w:bottom w:val="nil"/>
              <w:right w:val="nil"/>
            </w:tcBorders>
            <w:shd w:val="clear" w:color="000000" w:fill="FFFFFF"/>
            <w:noWrap/>
            <w:vAlign w:val="center"/>
            <w:hideMark/>
          </w:tcPr>
          <w:p w14:paraId="13E64413"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03CE4B2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567</w:t>
            </w:r>
          </w:p>
        </w:tc>
        <w:tc>
          <w:tcPr>
            <w:tcW w:w="556" w:type="pct"/>
            <w:tcBorders>
              <w:top w:val="nil"/>
              <w:left w:val="nil"/>
              <w:bottom w:val="nil"/>
              <w:right w:val="nil"/>
            </w:tcBorders>
            <w:shd w:val="clear" w:color="000000" w:fill="FFFFFF"/>
            <w:noWrap/>
            <w:vAlign w:val="center"/>
            <w:hideMark/>
          </w:tcPr>
          <w:p w14:paraId="1C26884A"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387</w:t>
            </w:r>
          </w:p>
        </w:tc>
        <w:tc>
          <w:tcPr>
            <w:tcW w:w="556" w:type="pct"/>
            <w:tcBorders>
              <w:top w:val="nil"/>
              <w:left w:val="nil"/>
              <w:bottom w:val="nil"/>
              <w:right w:val="nil"/>
            </w:tcBorders>
            <w:shd w:val="clear" w:color="000000" w:fill="FFFFFF"/>
            <w:noWrap/>
            <w:vAlign w:val="center"/>
            <w:hideMark/>
          </w:tcPr>
          <w:p w14:paraId="0D47464B"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363</w:t>
            </w:r>
          </w:p>
        </w:tc>
        <w:tc>
          <w:tcPr>
            <w:tcW w:w="556" w:type="pct"/>
            <w:tcBorders>
              <w:top w:val="nil"/>
              <w:left w:val="nil"/>
              <w:bottom w:val="nil"/>
              <w:right w:val="nil"/>
            </w:tcBorders>
            <w:shd w:val="clear" w:color="000000" w:fill="FFFFFF"/>
            <w:noWrap/>
            <w:vAlign w:val="center"/>
            <w:hideMark/>
          </w:tcPr>
          <w:p w14:paraId="026062B2"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342</w:t>
            </w:r>
          </w:p>
        </w:tc>
      </w:tr>
      <w:tr w:rsidR="00966F5F" w:rsidRPr="000177D7" w14:paraId="51C79B83" w14:textId="77777777" w:rsidTr="00966F5F">
        <w:trPr>
          <w:divId w:val="295524808"/>
          <w:trHeight w:val="225"/>
        </w:trPr>
        <w:tc>
          <w:tcPr>
            <w:tcW w:w="2152" w:type="pct"/>
            <w:tcBorders>
              <w:top w:val="nil"/>
              <w:left w:val="nil"/>
              <w:bottom w:val="nil"/>
              <w:right w:val="nil"/>
            </w:tcBorders>
            <w:shd w:val="clear" w:color="000000" w:fill="FFFFFF"/>
            <w:noWrap/>
            <w:vAlign w:val="center"/>
            <w:hideMark/>
          </w:tcPr>
          <w:p w14:paraId="77086D55"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 xml:space="preserve">General assistance not allocated </w:t>
            </w:r>
          </w:p>
        </w:tc>
        <w:tc>
          <w:tcPr>
            <w:tcW w:w="565" w:type="pct"/>
            <w:tcBorders>
              <w:top w:val="nil"/>
              <w:left w:val="nil"/>
              <w:bottom w:val="nil"/>
              <w:right w:val="nil"/>
            </w:tcBorders>
            <w:shd w:val="clear" w:color="000000" w:fill="FFFFFF"/>
            <w:noWrap/>
            <w:vAlign w:val="center"/>
            <w:hideMark/>
          </w:tcPr>
          <w:p w14:paraId="19574EF7"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9" w:type="pct"/>
            <w:tcBorders>
              <w:top w:val="nil"/>
              <w:left w:val="nil"/>
              <w:bottom w:val="nil"/>
              <w:right w:val="nil"/>
            </w:tcBorders>
            <w:shd w:val="clear" w:color="000000" w:fill="FFFFFF"/>
            <w:noWrap/>
            <w:vAlign w:val="center"/>
            <w:hideMark/>
          </w:tcPr>
          <w:p w14:paraId="457D2196"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6C7E58BF"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FFFFFF"/>
            <w:noWrap/>
            <w:vAlign w:val="center"/>
            <w:hideMark/>
          </w:tcPr>
          <w:p w14:paraId="461F8EBF"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FFFFFF"/>
            <w:noWrap/>
            <w:vAlign w:val="center"/>
            <w:hideMark/>
          </w:tcPr>
          <w:p w14:paraId="43B41CDD"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FFFFFF"/>
            <w:noWrap/>
            <w:vAlign w:val="center"/>
            <w:hideMark/>
          </w:tcPr>
          <w:p w14:paraId="6FC41E34"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r>
      <w:tr w:rsidR="00966F5F" w:rsidRPr="000177D7" w14:paraId="3B433FBB" w14:textId="77777777" w:rsidTr="00966F5F">
        <w:trPr>
          <w:divId w:val="295524808"/>
          <w:trHeight w:val="225"/>
        </w:trPr>
        <w:tc>
          <w:tcPr>
            <w:tcW w:w="2152" w:type="pct"/>
            <w:tcBorders>
              <w:top w:val="nil"/>
              <w:left w:val="nil"/>
              <w:bottom w:val="nil"/>
              <w:right w:val="nil"/>
            </w:tcBorders>
            <w:shd w:val="clear" w:color="000000" w:fill="FFFFFF"/>
            <w:noWrap/>
            <w:vAlign w:val="center"/>
            <w:hideMark/>
          </w:tcPr>
          <w:p w14:paraId="71A5DCB5" w14:textId="77777777" w:rsidR="00966F5F" w:rsidRPr="000177D7" w:rsidRDefault="00966F5F" w:rsidP="00966F5F">
            <w:pPr>
              <w:spacing w:before="0" w:after="0" w:line="240" w:lineRule="auto"/>
              <w:ind w:firstLineChars="200" w:firstLine="320"/>
              <w:rPr>
                <w:rFonts w:ascii="Arial" w:hAnsi="Arial" w:cs="Arial"/>
                <w:sz w:val="16"/>
                <w:szCs w:val="16"/>
              </w:rPr>
            </w:pPr>
            <w:r w:rsidRPr="000177D7">
              <w:rPr>
                <w:rFonts w:ascii="Arial" w:hAnsi="Arial" w:cs="Arial"/>
                <w:sz w:val="16"/>
                <w:szCs w:val="16"/>
              </w:rPr>
              <w:t>to specific industries</w:t>
            </w:r>
          </w:p>
        </w:tc>
        <w:tc>
          <w:tcPr>
            <w:tcW w:w="565" w:type="pct"/>
            <w:tcBorders>
              <w:top w:val="nil"/>
              <w:left w:val="nil"/>
              <w:bottom w:val="nil"/>
              <w:right w:val="nil"/>
            </w:tcBorders>
            <w:shd w:val="clear" w:color="000000" w:fill="FFFFFF"/>
            <w:noWrap/>
            <w:vAlign w:val="center"/>
            <w:hideMark/>
          </w:tcPr>
          <w:p w14:paraId="03111015"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35</w:t>
            </w:r>
          </w:p>
        </w:tc>
        <w:tc>
          <w:tcPr>
            <w:tcW w:w="59" w:type="pct"/>
            <w:tcBorders>
              <w:top w:val="nil"/>
              <w:left w:val="nil"/>
              <w:bottom w:val="nil"/>
              <w:right w:val="nil"/>
            </w:tcBorders>
            <w:shd w:val="clear" w:color="000000" w:fill="FFFFFF"/>
            <w:noWrap/>
            <w:vAlign w:val="center"/>
            <w:hideMark/>
          </w:tcPr>
          <w:p w14:paraId="40A2A0B7"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39FC50F8"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40</w:t>
            </w:r>
          </w:p>
        </w:tc>
        <w:tc>
          <w:tcPr>
            <w:tcW w:w="556" w:type="pct"/>
            <w:tcBorders>
              <w:top w:val="nil"/>
              <w:left w:val="nil"/>
              <w:bottom w:val="nil"/>
              <w:right w:val="nil"/>
            </w:tcBorders>
            <w:shd w:val="clear" w:color="000000" w:fill="FFFFFF"/>
            <w:noWrap/>
            <w:vAlign w:val="center"/>
            <w:hideMark/>
          </w:tcPr>
          <w:p w14:paraId="1FBB0553"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41</w:t>
            </w:r>
          </w:p>
        </w:tc>
        <w:tc>
          <w:tcPr>
            <w:tcW w:w="556" w:type="pct"/>
            <w:tcBorders>
              <w:top w:val="nil"/>
              <w:left w:val="nil"/>
              <w:bottom w:val="nil"/>
              <w:right w:val="nil"/>
            </w:tcBorders>
            <w:shd w:val="clear" w:color="000000" w:fill="FFFFFF"/>
            <w:noWrap/>
            <w:vAlign w:val="center"/>
            <w:hideMark/>
          </w:tcPr>
          <w:p w14:paraId="64C802B6"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41</w:t>
            </w:r>
          </w:p>
        </w:tc>
        <w:tc>
          <w:tcPr>
            <w:tcW w:w="556" w:type="pct"/>
            <w:tcBorders>
              <w:top w:val="nil"/>
              <w:left w:val="nil"/>
              <w:bottom w:val="nil"/>
              <w:right w:val="nil"/>
            </w:tcBorders>
            <w:shd w:val="clear" w:color="000000" w:fill="FFFFFF"/>
            <w:noWrap/>
            <w:vAlign w:val="center"/>
            <w:hideMark/>
          </w:tcPr>
          <w:p w14:paraId="681CFDD8"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41</w:t>
            </w:r>
          </w:p>
        </w:tc>
      </w:tr>
      <w:tr w:rsidR="00966F5F" w:rsidRPr="000177D7" w14:paraId="2028D12E" w14:textId="77777777" w:rsidTr="00966F5F">
        <w:trPr>
          <w:divId w:val="295524808"/>
          <w:trHeight w:val="225"/>
        </w:trPr>
        <w:tc>
          <w:tcPr>
            <w:tcW w:w="2152" w:type="pct"/>
            <w:tcBorders>
              <w:top w:val="nil"/>
              <w:left w:val="nil"/>
              <w:bottom w:val="nil"/>
              <w:right w:val="nil"/>
            </w:tcBorders>
            <w:shd w:val="clear" w:color="000000" w:fill="FFFFFF"/>
            <w:noWrap/>
            <w:vAlign w:val="center"/>
            <w:hideMark/>
          </w:tcPr>
          <w:p w14:paraId="1DF0B0DE"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Rural assistance</w:t>
            </w:r>
          </w:p>
        </w:tc>
        <w:tc>
          <w:tcPr>
            <w:tcW w:w="565" w:type="pct"/>
            <w:tcBorders>
              <w:top w:val="nil"/>
              <w:left w:val="nil"/>
              <w:bottom w:val="nil"/>
              <w:right w:val="nil"/>
            </w:tcBorders>
            <w:shd w:val="clear" w:color="000000" w:fill="FFFFFF"/>
            <w:noWrap/>
            <w:vAlign w:val="center"/>
            <w:hideMark/>
          </w:tcPr>
          <w:p w14:paraId="35BDF683"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334</w:t>
            </w:r>
          </w:p>
        </w:tc>
        <w:tc>
          <w:tcPr>
            <w:tcW w:w="59" w:type="pct"/>
            <w:tcBorders>
              <w:top w:val="nil"/>
              <w:left w:val="nil"/>
              <w:bottom w:val="nil"/>
              <w:right w:val="nil"/>
            </w:tcBorders>
            <w:shd w:val="clear" w:color="000000" w:fill="FFFFFF"/>
            <w:noWrap/>
            <w:vAlign w:val="center"/>
            <w:hideMark/>
          </w:tcPr>
          <w:p w14:paraId="53A6CC77"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40FED902"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489</w:t>
            </w:r>
          </w:p>
        </w:tc>
        <w:tc>
          <w:tcPr>
            <w:tcW w:w="556" w:type="pct"/>
            <w:tcBorders>
              <w:top w:val="nil"/>
              <w:left w:val="nil"/>
              <w:bottom w:val="nil"/>
              <w:right w:val="nil"/>
            </w:tcBorders>
            <w:shd w:val="clear" w:color="000000" w:fill="FFFFFF"/>
            <w:noWrap/>
            <w:vAlign w:val="center"/>
            <w:hideMark/>
          </w:tcPr>
          <w:p w14:paraId="0BD7EB29"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335</w:t>
            </w:r>
          </w:p>
        </w:tc>
        <w:tc>
          <w:tcPr>
            <w:tcW w:w="556" w:type="pct"/>
            <w:tcBorders>
              <w:top w:val="nil"/>
              <w:left w:val="nil"/>
              <w:bottom w:val="nil"/>
              <w:right w:val="nil"/>
            </w:tcBorders>
            <w:shd w:val="clear" w:color="000000" w:fill="FFFFFF"/>
            <w:noWrap/>
            <w:vAlign w:val="center"/>
            <w:hideMark/>
          </w:tcPr>
          <w:p w14:paraId="756537AB"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369</w:t>
            </w:r>
          </w:p>
        </w:tc>
        <w:tc>
          <w:tcPr>
            <w:tcW w:w="556" w:type="pct"/>
            <w:tcBorders>
              <w:top w:val="nil"/>
              <w:left w:val="nil"/>
              <w:bottom w:val="nil"/>
              <w:right w:val="nil"/>
            </w:tcBorders>
            <w:shd w:val="clear" w:color="000000" w:fill="FFFFFF"/>
            <w:noWrap/>
            <w:vAlign w:val="center"/>
            <w:hideMark/>
          </w:tcPr>
          <w:p w14:paraId="471588AB"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421</w:t>
            </w:r>
          </w:p>
        </w:tc>
      </w:tr>
      <w:tr w:rsidR="00966F5F" w:rsidRPr="000177D7" w14:paraId="2DA55D6C" w14:textId="77777777" w:rsidTr="00966F5F">
        <w:trPr>
          <w:divId w:val="295524808"/>
          <w:trHeight w:val="225"/>
        </w:trPr>
        <w:tc>
          <w:tcPr>
            <w:tcW w:w="2152" w:type="pct"/>
            <w:tcBorders>
              <w:top w:val="nil"/>
              <w:left w:val="nil"/>
              <w:bottom w:val="nil"/>
              <w:right w:val="nil"/>
            </w:tcBorders>
            <w:shd w:val="clear" w:color="000000" w:fill="FFFFFF"/>
            <w:noWrap/>
            <w:vAlign w:val="center"/>
            <w:hideMark/>
          </w:tcPr>
          <w:p w14:paraId="58ED8902"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Natural resources development</w:t>
            </w:r>
          </w:p>
        </w:tc>
        <w:tc>
          <w:tcPr>
            <w:tcW w:w="565" w:type="pct"/>
            <w:tcBorders>
              <w:top w:val="nil"/>
              <w:left w:val="nil"/>
              <w:bottom w:val="nil"/>
              <w:right w:val="nil"/>
            </w:tcBorders>
            <w:shd w:val="clear" w:color="000000" w:fill="FFFFFF"/>
            <w:noWrap/>
            <w:vAlign w:val="center"/>
            <w:hideMark/>
          </w:tcPr>
          <w:p w14:paraId="2BADED84"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722</w:t>
            </w:r>
          </w:p>
        </w:tc>
        <w:tc>
          <w:tcPr>
            <w:tcW w:w="59" w:type="pct"/>
            <w:tcBorders>
              <w:top w:val="nil"/>
              <w:left w:val="nil"/>
              <w:bottom w:val="nil"/>
              <w:right w:val="nil"/>
            </w:tcBorders>
            <w:shd w:val="clear" w:color="000000" w:fill="FFFFFF"/>
            <w:noWrap/>
            <w:vAlign w:val="center"/>
            <w:hideMark/>
          </w:tcPr>
          <w:p w14:paraId="4A7DA7FC"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51A24FE1"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2,140</w:t>
            </w:r>
          </w:p>
        </w:tc>
        <w:tc>
          <w:tcPr>
            <w:tcW w:w="556" w:type="pct"/>
            <w:tcBorders>
              <w:top w:val="nil"/>
              <w:left w:val="nil"/>
              <w:bottom w:val="nil"/>
              <w:right w:val="nil"/>
            </w:tcBorders>
            <w:shd w:val="clear" w:color="000000" w:fill="FFFFFF"/>
            <w:noWrap/>
            <w:vAlign w:val="center"/>
            <w:hideMark/>
          </w:tcPr>
          <w:p w14:paraId="5ADF42B4"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2,080</w:t>
            </w:r>
          </w:p>
        </w:tc>
        <w:tc>
          <w:tcPr>
            <w:tcW w:w="556" w:type="pct"/>
            <w:tcBorders>
              <w:top w:val="nil"/>
              <w:left w:val="nil"/>
              <w:bottom w:val="nil"/>
              <w:right w:val="nil"/>
            </w:tcBorders>
            <w:shd w:val="clear" w:color="000000" w:fill="FFFFFF"/>
            <w:noWrap/>
            <w:vAlign w:val="center"/>
            <w:hideMark/>
          </w:tcPr>
          <w:p w14:paraId="420ED6A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572</w:t>
            </w:r>
          </w:p>
        </w:tc>
        <w:tc>
          <w:tcPr>
            <w:tcW w:w="556" w:type="pct"/>
            <w:tcBorders>
              <w:top w:val="nil"/>
              <w:left w:val="nil"/>
              <w:bottom w:val="nil"/>
              <w:right w:val="nil"/>
            </w:tcBorders>
            <w:shd w:val="clear" w:color="000000" w:fill="FFFFFF"/>
            <w:noWrap/>
            <w:vAlign w:val="center"/>
            <w:hideMark/>
          </w:tcPr>
          <w:p w14:paraId="4E4E51CF"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401</w:t>
            </w:r>
          </w:p>
        </w:tc>
      </w:tr>
      <w:tr w:rsidR="00966F5F" w:rsidRPr="000177D7" w14:paraId="581E9816" w14:textId="77777777" w:rsidTr="00966F5F">
        <w:trPr>
          <w:divId w:val="295524808"/>
          <w:trHeight w:val="225"/>
        </w:trPr>
        <w:tc>
          <w:tcPr>
            <w:tcW w:w="2152" w:type="pct"/>
            <w:tcBorders>
              <w:top w:val="nil"/>
              <w:left w:val="nil"/>
              <w:bottom w:val="nil"/>
              <w:right w:val="nil"/>
            </w:tcBorders>
            <w:shd w:val="clear" w:color="000000" w:fill="FFFFFF"/>
            <w:noWrap/>
            <w:vAlign w:val="center"/>
            <w:hideMark/>
          </w:tcPr>
          <w:p w14:paraId="3BFDCF4D"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General administration</w:t>
            </w:r>
          </w:p>
        </w:tc>
        <w:tc>
          <w:tcPr>
            <w:tcW w:w="565" w:type="pct"/>
            <w:tcBorders>
              <w:top w:val="nil"/>
              <w:left w:val="nil"/>
              <w:bottom w:val="nil"/>
              <w:right w:val="nil"/>
            </w:tcBorders>
            <w:shd w:val="clear" w:color="000000" w:fill="FFFFFF"/>
            <w:noWrap/>
            <w:vAlign w:val="center"/>
            <w:hideMark/>
          </w:tcPr>
          <w:p w14:paraId="1306995D"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1,121</w:t>
            </w:r>
          </w:p>
        </w:tc>
        <w:tc>
          <w:tcPr>
            <w:tcW w:w="59" w:type="pct"/>
            <w:tcBorders>
              <w:top w:val="nil"/>
              <w:left w:val="nil"/>
              <w:bottom w:val="nil"/>
              <w:right w:val="nil"/>
            </w:tcBorders>
            <w:shd w:val="clear" w:color="000000" w:fill="FFFFFF"/>
            <w:noWrap/>
            <w:vAlign w:val="center"/>
            <w:hideMark/>
          </w:tcPr>
          <w:p w14:paraId="7F3636D5"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5DE29678"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1,178</w:t>
            </w:r>
          </w:p>
        </w:tc>
        <w:tc>
          <w:tcPr>
            <w:tcW w:w="556" w:type="pct"/>
            <w:tcBorders>
              <w:top w:val="nil"/>
              <w:left w:val="nil"/>
              <w:bottom w:val="nil"/>
              <w:right w:val="nil"/>
            </w:tcBorders>
            <w:shd w:val="clear" w:color="000000" w:fill="FFFFFF"/>
            <w:noWrap/>
            <w:vAlign w:val="center"/>
            <w:hideMark/>
          </w:tcPr>
          <w:p w14:paraId="58B354A1"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1,030</w:t>
            </w:r>
          </w:p>
        </w:tc>
        <w:tc>
          <w:tcPr>
            <w:tcW w:w="556" w:type="pct"/>
            <w:tcBorders>
              <w:top w:val="nil"/>
              <w:left w:val="nil"/>
              <w:bottom w:val="nil"/>
              <w:right w:val="nil"/>
            </w:tcBorders>
            <w:shd w:val="clear" w:color="000000" w:fill="FFFFFF"/>
            <w:noWrap/>
            <w:vAlign w:val="center"/>
            <w:hideMark/>
          </w:tcPr>
          <w:p w14:paraId="72C298ED"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959</w:t>
            </w:r>
          </w:p>
        </w:tc>
        <w:tc>
          <w:tcPr>
            <w:tcW w:w="556" w:type="pct"/>
            <w:tcBorders>
              <w:top w:val="nil"/>
              <w:left w:val="nil"/>
              <w:bottom w:val="nil"/>
              <w:right w:val="nil"/>
            </w:tcBorders>
            <w:shd w:val="clear" w:color="000000" w:fill="FFFFFF"/>
            <w:noWrap/>
            <w:vAlign w:val="center"/>
            <w:hideMark/>
          </w:tcPr>
          <w:p w14:paraId="2E71A047"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876</w:t>
            </w:r>
          </w:p>
        </w:tc>
      </w:tr>
      <w:tr w:rsidR="00966F5F" w:rsidRPr="000177D7" w14:paraId="0EC42A45" w14:textId="77777777" w:rsidTr="00966F5F">
        <w:trPr>
          <w:divId w:val="295524808"/>
          <w:trHeight w:val="225"/>
        </w:trPr>
        <w:tc>
          <w:tcPr>
            <w:tcW w:w="2152" w:type="pct"/>
            <w:tcBorders>
              <w:top w:val="nil"/>
              <w:left w:val="nil"/>
              <w:bottom w:val="nil"/>
              <w:right w:val="nil"/>
            </w:tcBorders>
            <w:shd w:val="clear" w:color="000000" w:fill="FFFFFF"/>
            <w:noWrap/>
            <w:vAlign w:val="center"/>
            <w:hideMark/>
          </w:tcPr>
          <w:p w14:paraId="28BD6B18"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Total agriculture, forestry and</w:t>
            </w:r>
          </w:p>
        </w:tc>
        <w:tc>
          <w:tcPr>
            <w:tcW w:w="565" w:type="pct"/>
            <w:tcBorders>
              <w:top w:val="single" w:sz="4" w:space="0" w:color="293F5B"/>
              <w:left w:val="nil"/>
              <w:bottom w:val="nil"/>
              <w:right w:val="nil"/>
            </w:tcBorders>
            <w:shd w:val="clear" w:color="000000" w:fill="FFFFFF"/>
            <w:noWrap/>
            <w:vAlign w:val="center"/>
            <w:hideMark/>
          </w:tcPr>
          <w:p w14:paraId="05C24F2A"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9" w:type="pct"/>
            <w:tcBorders>
              <w:top w:val="nil"/>
              <w:left w:val="nil"/>
              <w:bottom w:val="nil"/>
              <w:right w:val="nil"/>
            </w:tcBorders>
            <w:shd w:val="clear" w:color="000000" w:fill="FFFFFF"/>
            <w:noWrap/>
            <w:vAlign w:val="center"/>
            <w:hideMark/>
          </w:tcPr>
          <w:p w14:paraId="0A63B0C3"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E6F2FF"/>
            <w:noWrap/>
            <w:vAlign w:val="center"/>
            <w:hideMark/>
          </w:tcPr>
          <w:p w14:paraId="2D80ECA7"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FFFFFF"/>
            <w:noWrap/>
            <w:vAlign w:val="center"/>
            <w:hideMark/>
          </w:tcPr>
          <w:p w14:paraId="460384E8"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FFFFFF"/>
            <w:noWrap/>
            <w:vAlign w:val="center"/>
            <w:hideMark/>
          </w:tcPr>
          <w:p w14:paraId="100E81A4"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FFFFFF"/>
            <w:noWrap/>
            <w:vAlign w:val="center"/>
            <w:hideMark/>
          </w:tcPr>
          <w:p w14:paraId="17901D63"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r>
      <w:tr w:rsidR="00966F5F" w:rsidRPr="000177D7" w14:paraId="0298295B" w14:textId="77777777" w:rsidTr="00966F5F">
        <w:trPr>
          <w:divId w:val="295524808"/>
          <w:trHeight w:val="225"/>
        </w:trPr>
        <w:tc>
          <w:tcPr>
            <w:tcW w:w="2152" w:type="pct"/>
            <w:tcBorders>
              <w:top w:val="nil"/>
              <w:left w:val="nil"/>
              <w:bottom w:val="nil"/>
              <w:right w:val="nil"/>
            </w:tcBorders>
            <w:shd w:val="clear" w:color="000000" w:fill="FFFFFF"/>
            <w:noWrap/>
            <w:vAlign w:val="center"/>
            <w:hideMark/>
          </w:tcPr>
          <w:p w14:paraId="1696619A" w14:textId="77777777" w:rsidR="00966F5F" w:rsidRPr="000177D7" w:rsidRDefault="00966F5F" w:rsidP="00966F5F">
            <w:pPr>
              <w:spacing w:before="0" w:after="0" w:line="240" w:lineRule="auto"/>
              <w:ind w:firstLineChars="100" w:firstLine="161"/>
              <w:rPr>
                <w:rFonts w:ascii="Arial" w:hAnsi="Arial" w:cs="Arial"/>
                <w:b/>
                <w:bCs/>
                <w:sz w:val="16"/>
                <w:szCs w:val="16"/>
              </w:rPr>
            </w:pPr>
            <w:r w:rsidRPr="000177D7">
              <w:rPr>
                <w:rFonts w:ascii="Arial" w:hAnsi="Arial" w:cs="Arial"/>
                <w:b/>
                <w:bCs/>
                <w:sz w:val="16"/>
                <w:szCs w:val="16"/>
              </w:rPr>
              <w:t xml:space="preserve"> fishing</w:t>
            </w:r>
          </w:p>
        </w:tc>
        <w:tc>
          <w:tcPr>
            <w:tcW w:w="565" w:type="pct"/>
            <w:tcBorders>
              <w:top w:val="nil"/>
              <w:left w:val="nil"/>
              <w:bottom w:val="single" w:sz="4" w:space="0" w:color="293F5B"/>
              <w:right w:val="nil"/>
            </w:tcBorders>
            <w:shd w:val="clear" w:color="000000" w:fill="FFFFFF"/>
            <w:noWrap/>
            <w:vAlign w:val="center"/>
            <w:hideMark/>
          </w:tcPr>
          <w:p w14:paraId="222AFDD4"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3,185</w:t>
            </w:r>
          </w:p>
        </w:tc>
        <w:tc>
          <w:tcPr>
            <w:tcW w:w="59" w:type="pct"/>
            <w:tcBorders>
              <w:top w:val="nil"/>
              <w:left w:val="nil"/>
              <w:bottom w:val="nil"/>
              <w:right w:val="nil"/>
            </w:tcBorders>
            <w:shd w:val="clear" w:color="000000" w:fill="FFFFFF"/>
            <w:noWrap/>
            <w:vAlign w:val="center"/>
            <w:hideMark/>
          </w:tcPr>
          <w:p w14:paraId="66588049"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56" w:type="pct"/>
            <w:tcBorders>
              <w:top w:val="nil"/>
              <w:left w:val="nil"/>
              <w:bottom w:val="single" w:sz="4" w:space="0" w:color="293F5B"/>
              <w:right w:val="nil"/>
            </w:tcBorders>
            <w:shd w:val="clear" w:color="000000" w:fill="E6F2FF"/>
            <w:noWrap/>
            <w:vAlign w:val="center"/>
            <w:hideMark/>
          </w:tcPr>
          <w:p w14:paraId="6C3E5B4A"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5,034</w:t>
            </w:r>
          </w:p>
        </w:tc>
        <w:tc>
          <w:tcPr>
            <w:tcW w:w="556" w:type="pct"/>
            <w:tcBorders>
              <w:top w:val="nil"/>
              <w:left w:val="nil"/>
              <w:bottom w:val="single" w:sz="4" w:space="0" w:color="293F5B"/>
              <w:right w:val="nil"/>
            </w:tcBorders>
            <w:shd w:val="clear" w:color="000000" w:fill="FFFFFF"/>
            <w:noWrap/>
            <w:vAlign w:val="center"/>
            <w:hideMark/>
          </w:tcPr>
          <w:p w14:paraId="2F411FDE"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4,504</w:t>
            </w:r>
          </w:p>
        </w:tc>
        <w:tc>
          <w:tcPr>
            <w:tcW w:w="556" w:type="pct"/>
            <w:tcBorders>
              <w:top w:val="nil"/>
              <w:left w:val="nil"/>
              <w:bottom w:val="single" w:sz="4" w:space="0" w:color="293F5B"/>
              <w:right w:val="nil"/>
            </w:tcBorders>
            <w:shd w:val="clear" w:color="000000" w:fill="FFFFFF"/>
            <w:noWrap/>
            <w:vAlign w:val="center"/>
            <w:hideMark/>
          </w:tcPr>
          <w:p w14:paraId="70705665"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2,950</w:t>
            </w:r>
          </w:p>
        </w:tc>
        <w:tc>
          <w:tcPr>
            <w:tcW w:w="556" w:type="pct"/>
            <w:tcBorders>
              <w:top w:val="nil"/>
              <w:left w:val="nil"/>
              <w:bottom w:val="single" w:sz="4" w:space="0" w:color="293F5B"/>
              <w:right w:val="nil"/>
            </w:tcBorders>
            <w:shd w:val="clear" w:color="000000" w:fill="FFFFFF"/>
            <w:noWrap/>
            <w:vAlign w:val="center"/>
            <w:hideMark/>
          </w:tcPr>
          <w:p w14:paraId="20AF5D39"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2,734</w:t>
            </w:r>
          </w:p>
        </w:tc>
      </w:tr>
      <w:tr w:rsidR="00966F5F" w:rsidRPr="000177D7" w14:paraId="3E298112" w14:textId="77777777" w:rsidTr="00966F5F">
        <w:trPr>
          <w:divId w:val="295524808"/>
          <w:trHeight w:val="225"/>
        </w:trPr>
        <w:tc>
          <w:tcPr>
            <w:tcW w:w="2152" w:type="pct"/>
            <w:tcBorders>
              <w:top w:val="nil"/>
              <w:left w:val="nil"/>
              <w:bottom w:val="nil"/>
              <w:right w:val="nil"/>
            </w:tcBorders>
            <w:shd w:val="clear" w:color="000000" w:fill="FFFFFF"/>
            <w:noWrap/>
            <w:vAlign w:val="center"/>
            <w:hideMark/>
          </w:tcPr>
          <w:p w14:paraId="22772CC7"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Mining, manufacturing and</w:t>
            </w:r>
          </w:p>
        </w:tc>
        <w:tc>
          <w:tcPr>
            <w:tcW w:w="565" w:type="pct"/>
            <w:tcBorders>
              <w:top w:val="single" w:sz="4" w:space="0" w:color="293F5B"/>
              <w:left w:val="nil"/>
              <w:bottom w:val="nil"/>
              <w:right w:val="nil"/>
            </w:tcBorders>
            <w:shd w:val="clear" w:color="000000" w:fill="FFFFFF"/>
            <w:noWrap/>
            <w:vAlign w:val="center"/>
            <w:hideMark/>
          </w:tcPr>
          <w:p w14:paraId="50FD81EC"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9" w:type="pct"/>
            <w:tcBorders>
              <w:top w:val="nil"/>
              <w:left w:val="nil"/>
              <w:bottom w:val="nil"/>
              <w:right w:val="nil"/>
            </w:tcBorders>
            <w:shd w:val="clear" w:color="000000" w:fill="FFFFFF"/>
            <w:noWrap/>
            <w:vAlign w:val="center"/>
            <w:hideMark/>
          </w:tcPr>
          <w:p w14:paraId="286E0AFC"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E6F2FF"/>
            <w:noWrap/>
            <w:vAlign w:val="center"/>
            <w:hideMark/>
          </w:tcPr>
          <w:p w14:paraId="20A82DA1"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FFFFFF"/>
            <w:noWrap/>
            <w:vAlign w:val="center"/>
            <w:hideMark/>
          </w:tcPr>
          <w:p w14:paraId="6EEB4949"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FFFFFF"/>
            <w:noWrap/>
            <w:vAlign w:val="center"/>
            <w:hideMark/>
          </w:tcPr>
          <w:p w14:paraId="53676084"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FFFFFF"/>
            <w:noWrap/>
            <w:vAlign w:val="center"/>
            <w:hideMark/>
          </w:tcPr>
          <w:p w14:paraId="3FEE907A"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r>
      <w:tr w:rsidR="00966F5F" w:rsidRPr="000177D7" w14:paraId="5AF79DC8" w14:textId="77777777" w:rsidTr="00966F5F">
        <w:trPr>
          <w:divId w:val="295524808"/>
          <w:trHeight w:val="225"/>
        </w:trPr>
        <w:tc>
          <w:tcPr>
            <w:tcW w:w="2152" w:type="pct"/>
            <w:tcBorders>
              <w:top w:val="nil"/>
              <w:left w:val="nil"/>
              <w:bottom w:val="nil"/>
              <w:right w:val="nil"/>
            </w:tcBorders>
            <w:shd w:val="clear" w:color="000000" w:fill="FFFFFF"/>
            <w:noWrap/>
            <w:vAlign w:val="center"/>
            <w:hideMark/>
          </w:tcPr>
          <w:p w14:paraId="594966D4" w14:textId="77777777" w:rsidR="00966F5F" w:rsidRPr="000177D7" w:rsidRDefault="00966F5F" w:rsidP="00966F5F">
            <w:pPr>
              <w:spacing w:before="0" w:after="0" w:line="240" w:lineRule="auto"/>
              <w:ind w:firstLineChars="100" w:firstLine="161"/>
              <w:rPr>
                <w:rFonts w:ascii="Arial" w:hAnsi="Arial" w:cs="Arial"/>
                <w:b/>
                <w:bCs/>
                <w:sz w:val="16"/>
                <w:szCs w:val="16"/>
              </w:rPr>
            </w:pPr>
            <w:r w:rsidRPr="000177D7">
              <w:rPr>
                <w:rFonts w:ascii="Arial" w:hAnsi="Arial" w:cs="Arial"/>
                <w:b/>
                <w:bCs/>
                <w:sz w:val="16"/>
                <w:szCs w:val="16"/>
              </w:rPr>
              <w:t>construction</w:t>
            </w:r>
          </w:p>
        </w:tc>
        <w:tc>
          <w:tcPr>
            <w:tcW w:w="565" w:type="pct"/>
            <w:tcBorders>
              <w:top w:val="nil"/>
              <w:left w:val="nil"/>
              <w:bottom w:val="single" w:sz="4" w:space="0" w:color="293F5B"/>
              <w:right w:val="nil"/>
            </w:tcBorders>
            <w:shd w:val="clear" w:color="000000" w:fill="FFFFFF"/>
            <w:noWrap/>
            <w:vAlign w:val="center"/>
            <w:hideMark/>
          </w:tcPr>
          <w:p w14:paraId="6FFAC44E"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3,816</w:t>
            </w:r>
          </w:p>
        </w:tc>
        <w:tc>
          <w:tcPr>
            <w:tcW w:w="59" w:type="pct"/>
            <w:tcBorders>
              <w:top w:val="nil"/>
              <w:left w:val="nil"/>
              <w:bottom w:val="nil"/>
              <w:right w:val="nil"/>
            </w:tcBorders>
            <w:shd w:val="clear" w:color="000000" w:fill="FFFFFF"/>
            <w:noWrap/>
            <w:vAlign w:val="center"/>
            <w:hideMark/>
          </w:tcPr>
          <w:p w14:paraId="0249D6C1"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56" w:type="pct"/>
            <w:tcBorders>
              <w:top w:val="nil"/>
              <w:left w:val="nil"/>
              <w:bottom w:val="single" w:sz="4" w:space="0" w:color="293F5B"/>
              <w:right w:val="nil"/>
            </w:tcBorders>
            <w:shd w:val="clear" w:color="000000" w:fill="E6F2FF"/>
            <w:noWrap/>
            <w:vAlign w:val="center"/>
            <w:hideMark/>
          </w:tcPr>
          <w:p w14:paraId="65C06BAC"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4,945</w:t>
            </w:r>
          </w:p>
        </w:tc>
        <w:tc>
          <w:tcPr>
            <w:tcW w:w="556" w:type="pct"/>
            <w:tcBorders>
              <w:top w:val="nil"/>
              <w:left w:val="nil"/>
              <w:bottom w:val="single" w:sz="4" w:space="0" w:color="293F5B"/>
              <w:right w:val="nil"/>
            </w:tcBorders>
            <w:shd w:val="clear" w:color="000000" w:fill="FFFFFF"/>
            <w:noWrap/>
            <w:vAlign w:val="center"/>
            <w:hideMark/>
          </w:tcPr>
          <w:p w14:paraId="21EFA338"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4,678</w:t>
            </w:r>
          </w:p>
        </w:tc>
        <w:tc>
          <w:tcPr>
            <w:tcW w:w="556" w:type="pct"/>
            <w:tcBorders>
              <w:top w:val="nil"/>
              <w:left w:val="nil"/>
              <w:bottom w:val="single" w:sz="4" w:space="0" w:color="293F5B"/>
              <w:right w:val="nil"/>
            </w:tcBorders>
            <w:shd w:val="clear" w:color="000000" w:fill="FFFFFF"/>
            <w:noWrap/>
            <w:vAlign w:val="center"/>
            <w:hideMark/>
          </w:tcPr>
          <w:p w14:paraId="01555DE2"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4,069</w:t>
            </w:r>
          </w:p>
        </w:tc>
        <w:tc>
          <w:tcPr>
            <w:tcW w:w="556" w:type="pct"/>
            <w:tcBorders>
              <w:top w:val="nil"/>
              <w:left w:val="nil"/>
              <w:bottom w:val="single" w:sz="4" w:space="0" w:color="293F5B"/>
              <w:right w:val="nil"/>
            </w:tcBorders>
            <w:shd w:val="clear" w:color="000000" w:fill="FFFFFF"/>
            <w:noWrap/>
            <w:vAlign w:val="center"/>
            <w:hideMark/>
          </w:tcPr>
          <w:p w14:paraId="42FF65F7"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4,047</w:t>
            </w:r>
          </w:p>
        </w:tc>
      </w:tr>
      <w:tr w:rsidR="00966F5F" w:rsidRPr="000177D7" w14:paraId="70D13070" w14:textId="77777777" w:rsidTr="00966F5F">
        <w:trPr>
          <w:divId w:val="295524808"/>
          <w:trHeight w:val="225"/>
        </w:trPr>
        <w:tc>
          <w:tcPr>
            <w:tcW w:w="2152" w:type="pct"/>
            <w:tcBorders>
              <w:top w:val="nil"/>
              <w:left w:val="nil"/>
              <w:bottom w:val="nil"/>
              <w:right w:val="nil"/>
            </w:tcBorders>
            <w:shd w:val="clear" w:color="000000" w:fill="FFFFFF"/>
            <w:noWrap/>
            <w:vAlign w:val="center"/>
            <w:hideMark/>
          </w:tcPr>
          <w:p w14:paraId="686CD9EB"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Transport and communication</w:t>
            </w:r>
          </w:p>
        </w:tc>
        <w:tc>
          <w:tcPr>
            <w:tcW w:w="565" w:type="pct"/>
            <w:tcBorders>
              <w:top w:val="single" w:sz="4" w:space="0" w:color="293F5B"/>
              <w:left w:val="nil"/>
              <w:bottom w:val="nil"/>
              <w:right w:val="nil"/>
            </w:tcBorders>
            <w:shd w:val="clear" w:color="000000" w:fill="FFFFFF"/>
            <w:noWrap/>
            <w:vAlign w:val="center"/>
            <w:hideMark/>
          </w:tcPr>
          <w:p w14:paraId="32F10B87"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9" w:type="pct"/>
            <w:tcBorders>
              <w:top w:val="nil"/>
              <w:left w:val="nil"/>
              <w:bottom w:val="nil"/>
              <w:right w:val="nil"/>
            </w:tcBorders>
            <w:shd w:val="clear" w:color="000000" w:fill="FFFFFF"/>
            <w:noWrap/>
            <w:vAlign w:val="center"/>
            <w:hideMark/>
          </w:tcPr>
          <w:p w14:paraId="6453F6E2"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E6F2FF"/>
            <w:noWrap/>
            <w:vAlign w:val="center"/>
            <w:hideMark/>
          </w:tcPr>
          <w:p w14:paraId="043328D4"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FFFFFF"/>
            <w:noWrap/>
            <w:vAlign w:val="center"/>
            <w:hideMark/>
          </w:tcPr>
          <w:p w14:paraId="39B1EFA2"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FFFFFF"/>
            <w:noWrap/>
            <w:vAlign w:val="center"/>
            <w:hideMark/>
          </w:tcPr>
          <w:p w14:paraId="7A42F08A"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single" w:sz="4" w:space="0" w:color="293F5B"/>
              <w:left w:val="nil"/>
              <w:bottom w:val="nil"/>
              <w:right w:val="nil"/>
            </w:tcBorders>
            <w:shd w:val="clear" w:color="000000" w:fill="FFFFFF"/>
            <w:noWrap/>
            <w:vAlign w:val="center"/>
            <w:hideMark/>
          </w:tcPr>
          <w:p w14:paraId="7512E467"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r>
      <w:tr w:rsidR="00966F5F" w:rsidRPr="000177D7" w14:paraId="1F3CF420" w14:textId="77777777" w:rsidTr="00966F5F">
        <w:trPr>
          <w:divId w:val="295524808"/>
          <w:trHeight w:val="225"/>
        </w:trPr>
        <w:tc>
          <w:tcPr>
            <w:tcW w:w="2152" w:type="pct"/>
            <w:tcBorders>
              <w:top w:val="nil"/>
              <w:left w:val="nil"/>
              <w:bottom w:val="nil"/>
              <w:right w:val="nil"/>
            </w:tcBorders>
            <w:shd w:val="clear" w:color="000000" w:fill="FFFFFF"/>
            <w:noWrap/>
            <w:vAlign w:val="center"/>
            <w:hideMark/>
          </w:tcPr>
          <w:p w14:paraId="243C1D9E"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Communication</w:t>
            </w:r>
          </w:p>
        </w:tc>
        <w:tc>
          <w:tcPr>
            <w:tcW w:w="565" w:type="pct"/>
            <w:tcBorders>
              <w:top w:val="nil"/>
              <w:left w:val="nil"/>
              <w:bottom w:val="nil"/>
              <w:right w:val="nil"/>
            </w:tcBorders>
            <w:shd w:val="clear" w:color="000000" w:fill="FFFFFF"/>
            <w:noWrap/>
            <w:vAlign w:val="center"/>
            <w:hideMark/>
          </w:tcPr>
          <w:p w14:paraId="314903A7"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1,941</w:t>
            </w:r>
          </w:p>
        </w:tc>
        <w:tc>
          <w:tcPr>
            <w:tcW w:w="59" w:type="pct"/>
            <w:tcBorders>
              <w:top w:val="nil"/>
              <w:left w:val="nil"/>
              <w:bottom w:val="nil"/>
              <w:right w:val="nil"/>
            </w:tcBorders>
            <w:shd w:val="clear" w:color="000000" w:fill="FFFFFF"/>
            <w:noWrap/>
            <w:vAlign w:val="center"/>
            <w:hideMark/>
          </w:tcPr>
          <w:p w14:paraId="591DDB8F"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697CD822"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1,750</w:t>
            </w:r>
          </w:p>
        </w:tc>
        <w:tc>
          <w:tcPr>
            <w:tcW w:w="556" w:type="pct"/>
            <w:tcBorders>
              <w:top w:val="nil"/>
              <w:left w:val="nil"/>
              <w:bottom w:val="nil"/>
              <w:right w:val="nil"/>
            </w:tcBorders>
            <w:shd w:val="clear" w:color="000000" w:fill="FFFFFF"/>
            <w:noWrap/>
            <w:vAlign w:val="center"/>
            <w:hideMark/>
          </w:tcPr>
          <w:p w14:paraId="757C92B9"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1,721</w:t>
            </w:r>
          </w:p>
        </w:tc>
        <w:tc>
          <w:tcPr>
            <w:tcW w:w="556" w:type="pct"/>
            <w:tcBorders>
              <w:top w:val="nil"/>
              <w:left w:val="nil"/>
              <w:bottom w:val="nil"/>
              <w:right w:val="nil"/>
            </w:tcBorders>
            <w:shd w:val="clear" w:color="000000" w:fill="FFFFFF"/>
            <w:noWrap/>
            <w:vAlign w:val="center"/>
            <w:hideMark/>
          </w:tcPr>
          <w:p w14:paraId="4715C582"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1,647</w:t>
            </w:r>
          </w:p>
        </w:tc>
        <w:tc>
          <w:tcPr>
            <w:tcW w:w="556" w:type="pct"/>
            <w:tcBorders>
              <w:top w:val="nil"/>
              <w:left w:val="nil"/>
              <w:bottom w:val="nil"/>
              <w:right w:val="nil"/>
            </w:tcBorders>
            <w:shd w:val="clear" w:color="000000" w:fill="FFFFFF"/>
            <w:noWrap/>
            <w:vAlign w:val="center"/>
            <w:hideMark/>
          </w:tcPr>
          <w:p w14:paraId="2946E146"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1,605</w:t>
            </w:r>
          </w:p>
        </w:tc>
      </w:tr>
      <w:tr w:rsidR="00966F5F" w:rsidRPr="000177D7" w14:paraId="6072FCA3" w14:textId="77777777" w:rsidTr="00966F5F">
        <w:trPr>
          <w:divId w:val="295524808"/>
          <w:trHeight w:val="225"/>
        </w:trPr>
        <w:tc>
          <w:tcPr>
            <w:tcW w:w="2152" w:type="pct"/>
            <w:tcBorders>
              <w:top w:val="nil"/>
              <w:left w:val="nil"/>
              <w:bottom w:val="nil"/>
              <w:right w:val="nil"/>
            </w:tcBorders>
            <w:shd w:val="clear" w:color="000000" w:fill="FFFFFF"/>
            <w:noWrap/>
            <w:vAlign w:val="center"/>
            <w:hideMark/>
          </w:tcPr>
          <w:p w14:paraId="006E4439"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Rail transport</w:t>
            </w:r>
          </w:p>
        </w:tc>
        <w:tc>
          <w:tcPr>
            <w:tcW w:w="565" w:type="pct"/>
            <w:tcBorders>
              <w:top w:val="nil"/>
              <w:left w:val="nil"/>
              <w:bottom w:val="nil"/>
              <w:right w:val="nil"/>
            </w:tcBorders>
            <w:shd w:val="clear" w:color="000000" w:fill="FFFFFF"/>
            <w:noWrap/>
            <w:vAlign w:val="center"/>
            <w:hideMark/>
          </w:tcPr>
          <w:p w14:paraId="213BF4F5"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1,701</w:t>
            </w:r>
          </w:p>
        </w:tc>
        <w:tc>
          <w:tcPr>
            <w:tcW w:w="59" w:type="pct"/>
            <w:tcBorders>
              <w:top w:val="nil"/>
              <w:left w:val="nil"/>
              <w:bottom w:val="nil"/>
              <w:right w:val="nil"/>
            </w:tcBorders>
            <w:shd w:val="clear" w:color="000000" w:fill="FFFFFF"/>
            <w:noWrap/>
            <w:vAlign w:val="center"/>
            <w:hideMark/>
          </w:tcPr>
          <w:p w14:paraId="143121F7"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3BF0C03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3,561</w:t>
            </w:r>
          </w:p>
        </w:tc>
        <w:tc>
          <w:tcPr>
            <w:tcW w:w="556" w:type="pct"/>
            <w:tcBorders>
              <w:top w:val="nil"/>
              <w:left w:val="nil"/>
              <w:bottom w:val="nil"/>
              <w:right w:val="nil"/>
            </w:tcBorders>
            <w:shd w:val="clear" w:color="000000" w:fill="FFFFFF"/>
            <w:noWrap/>
            <w:vAlign w:val="center"/>
            <w:hideMark/>
          </w:tcPr>
          <w:p w14:paraId="1E0B822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3,646</w:t>
            </w:r>
          </w:p>
        </w:tc>
        <w:tc>
          <w:tcPr>
            <w:tcW w:w="556" w:type="pct"/>
            <w:tcBorders>
              <w:top w:val="nil"/>
              <w:left w:val="nil"/>
              <w:bottom w:val="nil"/>
              <w:right w:val="nil"/>
            </w:tcBorders>
            <w:shd w:val="clear" w:color="000000" w:fill="FFFFFF"/>
            <w:noWrap/>
            <w:vAlign w:val="center"/>
            <w:hideMark/>
          </w:tcPr>
          <w:p w14:paraId="3A8D8EFA"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3,614</w:t>
            </w:r>
          </w:p>
        </w:tc>
        <w:tc>
          <w:tcPr>
            <w:tcW w:w="556" w:type="pct"/>
            <w:tcBorders>
              <w:top w:val="nil"/>
              <w:left w:val="nil"/>
              <w:bottom w:val="nil"/>
              <w:right w:val="nil"/>
            </w:tcBorders>
            <w:shd w:val="clear" w:color="000000" w:fill="FFFFFF"/>
            <w:noWrap/>
            <w:vAlign w:val="center"/>
            <w:hideMark/>
          </w:tcPr>
          <w:p w14:paraId="63B2E11D"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3,952</w:t>
            </w:r>
          </w:p>
        </w:tc>
      </w:tr>
      <w:tr w:rsidR="00966F5F" w:rsidRPr="000177D7" w14:paraId="40E73217" w14:textId="77777777" w:rsidTr="00966F5F">
        <w:trPr>
          <w:divId w:val="295524808"/>
          <w:trHeight w:val="225"/>
        </w:trPr>
        <w:tc>
          <w:tcPr>
            <w:tcW w:w="2152" w:type="pct"/>
            <w:tcBorders>
              <w:top w:val="nil"/>
              <w:left w:val="nil"/>
              <w:bottom w:val="nil"/>
              <w:right w:val="nil"/>
            </w:tcBorders>
            <w:shd w:val="clear" w:color="000000" w:fill="FFFFFF"/>
            <w:noWrap/>
            <w:vAlign w:val="center"/>
            <w:hideMark/>
          </w:tcPr>
          <w:p w14:paraId="3652D0A8"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Air transport</w:t>
            </w:r>
          </w:p>
        </w:tc>
        <w:tc>
          <w:tcPr>
            <w:tcW w:w="565" w:type="pct"/>
            <w:tcBorders>
              <w:top w:val="nil"/>
              <w:left w:val="nil"/>
              <w:bottom w:val="nil"/>
              <w:right w:val="nil"/>
            </w:tcBorders>
            <w:shd w:val="clear" w:color="000000" w:fill="FFFFFF"/>
            <w:noWrap/>
            <w:vAlign w:val="center"/>
            <w:hideMark/>
          </w:tcPr>
          <w:p w14:paraId="221B95E6"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1,169</w:t>
            </w:r>
          </w:p>
        </w:tc>
        <w:tc>
          <w:tcPr>
            <w:tcW w:w="59" w:type="pct"/>
            <w:tcBorders>
              <w:top w:val="nil"/>
              <w:left w:val="nil"/>
              <w:bottom w:val="nil"/>
              <w:right w:val="nil"/>
            </w:tcBorders>
            <w:shd w:val="clear" w:color="000000" w:fill="FFFFFF"/>
            <w:noWrap/>
            <w:vAlign w:val="center"/>
            <w:hideMark/>
          </w:tcPr>
          <w:p w14:paraId="17525C5E"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4DAE4462"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469</w:t>
            </w:r>
          </w:p>
        </w:tc>
        <w:tc>
          <w:tcPr>
            <w:tcW w:w="556" w:type="pct"/>
            <w:tcBorders>
              <w:top w:val="nil"/>
              <w:left w:val="nil"/>
              <w:bottom w:val="nil"/>
              <w:right w:val="nil"/>
            </w:tcBorders>
            <w:shd w:val="clear" w:color="000000" w:fill="FFFFFF"/>
            <w:noWrap/>
            <w:vAlign w:val="center"/>
            <w:hideMark/>
          </w:tcPr>
          <w:p w14:paraId="31825352"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377</w:t>
            </w:r>
          </w:p>
        </w:tc>
        <w:tc>
          <w:tcPr>
            <w:tcW w:w="556" w:type="pct"/>
            <w:tcBorders>
              <w:top w:val="nil"/>
              <w:left w:val="nil"/>
              <w:bottom w:val="nil"/>
              <w:right w:val="nil"/>
            </w:tcBorders>
            <w:shd w:val="clear" w:color="000000" w:fill="FFFFFF"/>
            <w:noWrap/>
            <w:vAlign w:val="center"/>
            <w:hideMark/>
          </w:tcPr>
          <w:p w14:paraId="6FC343F5"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361</w:t>
            </w:r>
          </w:p>
        </w:tc>
        <w:tc>
          <w:tcPr>
            <w:tcW w:w="556" w:type="pct"/>
            <w:tcBorders>
              <w:top w:val="nil"/>
              <w:left w:val="nil"/>
              <w:bottom w:val="nil"/>
              <w:right w:val="nil"/>
            </w:tcBorders>
            <w:shd w:val="clear" w:color="000000" w:fill="FFFFFF"/>
            <w:noWrap/>
            <w:vAlign w:val="center"/>
            <w:hideMark/>
          </w:tcPr>
          <w:p w14:paraId="3112FFA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392</w:t>
            </w:r>
          </w:p>
        </w:tc>
      </w:tr>
      <w:tr w:rsidR="00966F5F" w:rsidRPr="000177D7" w14:paraId="67CF6594" w14:textId="77777777" w:rsidTr="00966F5F">
        <w:trPr>
          <w:divId w:val="295524808"/>
          <w:trHeight w:val="225"/>
        </w:trPr>
        <w:tc>
          <w:tcPr>
            <w:tcW w:w="2152" w:type="pct"/>
            <w:tcBorders>
              <w:top w:val="nil"/>
              <w:left w:val="nil"/>
              <w:bottom w:val="nil"/>
              <w:right w:val="nil"/>
            </w:tcBorders>
            <w:shd w:val="clear" w:color="000000" w:fill="FFFFFF"/>
            <w:noWrap/>
            <w:vAlign w:val="center"/>
            <w:hideMark/>
          </w:tcPr>
          <w:p w14:paraId="00797693"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Road transport</w:t>
            </w:r>
          </w:p>
        </w:tc>
        <w:tc>
          <w:tcPr>
            <w:tcW w:w="565" w:type="pct"/>
            <w:tcBorders>
              <w:top w:val="nil"/>
              <w:left w:val="nil"/>
              <w:bottom w:val="nil"/>
              <w:right w:val="nil"/>
            </w:tcBorders>
            <w:shd w:val="clear" w:color="000000" w:fill="FFFFFF"/>
            <w:noWrap/>
            <w:vAlign w:val="center"/>
            <w:hideMark/>
          </w:tcPr>
          <w:p w14:paraId="4EC68D30"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6,026</w:t>
            </w:r>
          </w:p>
        </w:tc>
        <w:tc>
          <w:tcPr>
            <w:tcW w:w="59" w:type="pct"/>
            <w:tcBorders>
              <w:top w:val="nil"/>
              <w:left w:val="nil"/>
              <w:bottom w:val="nil"/>
              <w:right w:val="nil"/>
            </w:tcBorders>
            <w:shd w:val="clear" w:color="000000" w:fill="FFFFFF"/>
            <w:noWrap/>
            <w:vAlign w:val="center"/>
            <w:hideMark/>
          </w:tcPr>
          <w:p w14:paraId="32235596"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1097370F"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8,890</w:t>
            </w:r>
          </w:p>
        </w:tc>
        <w:tc>
          <w:tcPr>
            <w:tcW w:w="556" w:type="pct"/>
            <w:tcBorders>
              <w:top w:val="nil"/>
              <w:left w:val="nil"/>
              <w:bottom w:val="nil"/>
              <w:right w:val="nil"/>
            </w:tcBorders>
            <w:shd w:val="clear" w:color="000000" w:fill="FFFFFF"/>
            <w:noWrap/>
            <w:vAlign w:val="center"/>
            <w:hideMark/>
          </w:tcPr>
          <w:p w14:paraId="1427EC94"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10,619</w:t>
            </w:r>
          </w:p>
        </w:tc>
        <w:tc>
          <w:tcPr>
            <w:tcW w:w="556" w:type="pct"/>
            <w:tcBorders>
              <w:top w:val="nil"/>
              <w:left w:val="nil"/>
              <w:bottom w:val="nil"/>
              <w:right w:val="nil"/>
            </w:tcBorders>
            <w:shd w:val="clear" w:color="000000" w:fill="FFFFFF"/>
            <w:noWrap/>
            <w:vAlign w:val="center"/>
            <w:hideMark/>
          </w:tcPr>
          <w:p w14:paraId="5AABB119"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10,860</w:t>
            </w:r>
          </w:p>
        </w:tc>
        <w:tc>
          <w:tcPr>
            <w:tcW w:w="556" w:type="pct"/>
            <w:tcBorders>
              <w:top w:val="nil"/>
              <w:left w:val="nil"/>
              <w:bottom w:val="nil"/>
              <w:right w:val="nil"/>
            </w:tcBorders>
            <w:shd w:val="clear" w:color="000000" w:fill="FFFFFF"/>
            <w:noWrap/>
            <w:vAlign w:val="center"/>
            <w:hideMark/>
          </w:tcPr>
          <w:p w14:paraId="07B5E2ED"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10,086</w:t>
            </w:r>
          </w:p>
        </w:tc>
      </w:tr>
      <w:tr w:rsidR="00966F5F" w:rsidRPr="000177D7" w14:paraId="24890FA8" w14:textId="77777777" w:rsidTr="00966F5F">
        <w:trPr>
          <w:divId w:val="295524808"/>
          <w:trHeight w:val="225"/>
        </w:trPr>
        <w:tc>
          <w:tcPr>
            <w:tcW w:w="2152" w:type="pct"/>
            <w:tcBorders>
              <w:top w:val="nil"/>
              <w:left w:val="nil"/>
              <w:bottom w:val="nil"/>
              <w:right w:val="nil"/>
            </w:tcBorders>
            <w:shd w:val="clear" w:color="000000" w:fill="FFFFFF"/>
            <w:noWrap/>
            <w:vAlign w:val="center"/>
            <w:hideMark/>
          </w:tcPr>
          <w:p w14:paraId="1A78C38C"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Sea transport</w:t>
            </w:r>
          </w:p>
        </w:tc>
        <w:tc>
          <w:tcPr>
            <w:tcW w:w="565" w:type="pct"/>
            <w:tcBorders>
              <w:top w:val="nil"/>
              <w:left w:val="nil"/>
              <w:bottom w:val="nil"/>
              <w:right w:val="nil"/>
            </w:tcBorders>
            <w:shd w:val="clear" w:color="000000" w:fill="FFFFFF"/>
            <w:noWrap/>
            <w:vAlign w:val="center"/>
            <w:hideMark/>
          </w:tcPr>
          <w:p w14:paraId="25F2911A"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440</w:t>
            </w:r>
          </w:p>
        </w:tc>
        <w:tc>
          <w:tcPr>
            <w:tcW w:w="59" w:type="pct"/>
            <w:tcBorders>
              <w:top w:val="nil"/>
              <w:left w:val="nil"/>
              <w:bottom w:val="nil"/>
              <w:right w:val="nil"/>
            </w:tcBorders>
            <w:shd w:val="clear" w:color="000000" w:fill="FFFFFF"/>
            <w:noWrap/>
            <w:vAlign w:val="center"/>
            <w:hideMark/>
          </w:tcPr>
          <w:p w14:paraId="65B5519C"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nil"/>
              <w:right w:val="nil"/>
            </w:tcBorders>
            <w:shd w:val="clear" w:color="000000" w:fill="E6F2FF"/>
            <w:noWrap/>
            <w:vAlign w:val="center"/>
            <w:hideMark/>
          </w:tcPr>
          <w:p w14:paraId="7808AC3A"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459</w:t>
            </w:r>
          </w:p>
        </w:tc>
        <w:tc>
          <w:tcPr>
            <w:tcW w:w="556" w:type="pct"/>
            <w:tcBorders>
              <w:top w:val="nil"/>
              <w:left w:val="nil"/>
              <w:bottom w:val="nil"/>
              <w:right w:val="nil"/>
            </w:tcBorders>
            <w:shd w:val="clear" w:color="000000" w:fill="FFFFFF"/>
            <w:noWrap/>
            <w:vAlign w:val="center"/>
            <w:hideMark/>
          </w:tcPr>
          <w:p w14:paraId="7FC4361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486</w:t>
            </w:r>
          </w:p>
        </w:tc>
        <w:tc>
          <w:tcPr>
            <w:tcW w:w="556" w:type="pct"/>
            <w:tcBorders>
              <w:top w:val="nil"/>
              <w:left w:val="nil"/>
              <w:bottom w:val="nil"/>
              <w:right w:val="nil"/>
            </w:tcBorders>
            <w:shd w:val="clear" w:color="000000" w:fill="FFFFFF"/>
            <w:noWrap/>
            <w:vAlign w:val="center"/>
            <w:hideMark/>
          </w:tcPr>
          <w:p w14:paraId="255CD8EB"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494</w:t>
            </w:r>
          </w:p>
        </w:tc>
        <w:tc>
          <w:tcPr>
            <w:tcW w:w="556" w:type="pct"/>
            <w:tcBorders>
              <w:top w:val="nil"/>
              <w:left w:val="nil"/>
              <w:bottom w:val="nil"/>
              <w:right w:val="nil"/>
            </w:tcBorders>
            <w:shd w:val="clear" w:color="000000" w:fill="FFFFFF"/>
            <w:noWrap/>
            <w:vAlign w:val="center"/>
            <w:hideMark/>
          </w:tcPr>
          <w:p w14:paraId="75FA75E0"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494</w:t>
            </w:r>
          </w:p>
        </w:tc>
      </w:tr>
      <w:tr w:rsidR="00966F5F" w:rsidRPr="000177D7" w14:paraId="3B395176" w14:textId="77777777" w:rsidTr="00966F5F">
        <w:trPr>
          <w:divId w:val="295524808"/>
          <w:trHeight w:val="225"/>
        </w:trPr>
        <w:tc>
          <w:tcPr>
            <w:tcW w:w="2152" w:type="pct"/>
            <w:tcBorders>
              <w:top w:val="nil"/>
              <w:left w:val="nil"/>
              <w:bottom w:val="nil"/>
              <w:right w:val="nil"/>
            </w:tcBorders>
            <w:shd w:val="clear" w:color="000000" w:fill="FFFFFF"/>
            <w:noWrap/>
            <w:vAlign w:val="center"/>
            <w:hideMark/>
          </w:tcPr>
          <w:p w14:paraId="392A6E7B"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Other transport and communication</w:t>
            </w:r>
          </w:p>
        </w:tc>
        <w:tc>
          <w:tcPr>
            <w:tcW w:w="565" w:type="pct"/>
            <w:tcBorders>
              <w:top w:val="nil"/>
              <w:left w:val="nil"/>
              <w:bottom w:val="single" w:sz="4" w:space="0" w:color="293F5B"/>
              <w:right w:val="nil"/>
            </w:tcBorders>
            <w:shd w:val="clear" w:color="000000" w:fill="FFFFFF"/>
            <w:noWrap/>
            <w:vAlign w:val="center"/>
            <w:hideMark/>
          </w:tcPr>
          <w:p w14:paraId="2BDD4558"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225</w:t>
            </w:r>
          </w:p>
        </w:tc>
        <w:tc>
          <w:tcPr>
            <w:tcW w:w="59" w:type="pct"/>
            <w:tcBorders>
              <w:top w:val="nil"/>
              <w:left w:val="nil"/>
              <w:bottom w:val="nil"/>
              <w:right w:val="nil"/>
            </w:tcBorders>
            <w:shd w:val="clear" w:color="000000" w:fill="FFFFFF"/>
            <w:noWrap/>
            <w:vAlign w:val="center"/>
            <w:hideMark/>
          </w:tcPr>
          <w:p w14:paraId="62BA0095"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56" w:type="pct"/>
            <w:tcBorders>
              <w:top w:val="nil"/>
              <w:left w:val="nil"/>
              <w:bottom w:val="single" w:sz="4" w:space="0" w:color="293F5B"/>
              <w:right w:val="nil"/>
            </w:tcBorders>
            <w:shd w:val="clear" w:color="000000" w:fill="E6F2FF"/>
            <w:noWrap/>
            <w:vAlign w:val="center"/>
            <w:hideMark/>
          </w:tcPr>
          <w:p w14:paraId="14B53623"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222</w:t>
            </w:r>
          </w:p>
        </w:tc>
        <w:tc>
          <w:tcPr>
            <w:tcW w:w="556" w:type="pct"/>
            <w:tcBorders>
              <w:top w:val="nil"/>
              <w:left w:val="nil"/>
              <w:bottom w:val="single" w:sz="4" w:space="0" w:color="293F5B"/>
              <w:right w:val="nil"/>
            </w:tcBorders>
            <w:shd w:val="clear" w:color="000000" w:fill="FFFFFF"/>
            <w:noWrap/>
            <w:vAlign w:val="center"/>
            <w:hideMark/>
          </w:tcPr>
          <w:p w14:paraId="06EAA6A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220</w:t>
            </w:r>
          </w:p>
        </w:tc>
        <w:tc>
          <w:tcPr>
            <w:tcW w:w="556" w:type="pct"/>
            <w:tcBorders>
              <w:top w:val="nil"/>
              <w:left w:val="nil"/>
              <w:bottom w:val="single" w:sz="4" w:space="0" w:color="293F5B"/>
              <w:right w:val="nil"/>
            </w:tcBorders>
            <w:shd w:val="clear" w:color="000000" w:fill="FFFFFF"/>
            <w:noWrap/>
            <w:vAlign w:val="center"/>
            <w:hideMark/>
          </w:tcPr>
          <w:p w14:paraId="7308D2A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200</w:t>
            </w:r>
          </w:p>
        </w:tc>
        <w:tc>
          <w:tcPr>
            <w:tcW w:w="556" w:type="pct"/>
            <w:tcBorders>
              <w:top w:val="nil"/>
              <w:left w:val="nil"/>
              <w:bottom w:val="single" w:sz="4" w:space="0" w:color="293F5B"/>
              <w:right w:val="nil"/>
            </w:tcBorders>
            <w:shd w:val="clear" w:color="000000" w:fill="FFFFFF"/>
            <w:noWrap/>
            <w:vAlign w:val="center"/>
            <w:hideMark/>
          </w:tcPr>
          <w:p w14:paraId="3487078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216</w:t>
            </w:r>
          </w:p>
        </w:tc>
      </w:tr>
      <w:tr w:rsidR="00966F5F" w:rsidRPr="000177D7" w14:paraId="73276E69" w14:textId="77777777" w:rsidTr="00966F5F">
        <w:trPr>
          <w:divId w:val="295524808"/>
          <w:trHeight w:val="225"/>
        </w:trPr>
        <w:tc>
          <w:tcPr>
            <w:tcW w:w="2152" w:type="pct"/>
            <w:tcBorders>
              <w:top w:val="nil"/>
              <w:left w:val="nil"/>
              <w:bottom w:val="single" w:sz="4" w:space="0" w:color="293F5B"/>
              <w:right w:val="nil"/>
            </w:tcBorders>
            <w:shd w:val="clear" w:color="000000" w:fill="FFFFFF"/>
            <w:noWrap/>
            <w:vAlign w:val="center"/>
            <w:hideMark/>
          </w:tcPr>
          <w:p w14:paraId="20F70046"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Total transport and communication</w:t>
            </w:r>
          </w:p>
        </w:tc>
        <w:tc>
          <w:tcPr>
            <w:tcW w:w="565" w:type="pct"/>
            <w:tcBorders>
              <w:top w:val="single" w:sz="4" w:space="0" w:color="293F5B"/>
              <w:left w:val="nil"/>
              <w:bottom w:val="single" w:sz="4" w:space="0" w:color="293F5B"/>
              <w:right w:val="nil"/>
            </w:tcBorders>
            <w:shd w:val="clear" w:color="000000" w:fill="FFFFFF"/>
            <w:noWrap/>
            <w:vAlign w:val="center"/>
            <w:hideMark/>
          </w:tcPr>
          <w:p w14:paraId="3ED24031"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11,503</w:t>
            </w:r>
          </w:p>
        </w:tc>
        <w:tc>
          <w:tcPr>
            <w:tcW w:w="59" w:type="pct"/>
            <w:tcBorders>
              <w:top w:val="nil"/>
              <w:left w:val="nil"/>
              <w:bottom w:val="single" w:sz="4" w:space="0" w:color="293F5B"/>
              <w:right w:val="nil"/>
            </w:tcBorders>
            <w:shd w:val="clear" w:color="000000" w:fill="FFFFFF"/>
            <w:noWrap/>
            <w:vAlign w:val="center"/>
            <w:hideMark/>
          </w:tcPr>
          <w:p w14:paraId="22F56B93"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56" w:type="pct"/>
            <w:tcBorders>
              <w:top w:val="single" w:sz="4" w:space="0" w:color="293F5B"/>
              <w:left w:val="nil"/>
              <w:bottom w:val="single" w:sz="4" w:space="0" w:color="293F5B"/>
              <w:right w:val="nil"/>
            </w:tcBorders>
            <w:shd w:val="clear" w:color="000000" w:fill="E6F2FF"/>
            <w:noWrap/>
            <w:vAlign w:val="center"/>
            <w:hideMark/>
          </w:tcPr>
          <w:p w14:paraId="3C2C9CBA"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15,351</w:t>
            </w:r>
          </w:p>
        </w:tc>
        <w:tc>
          <w:tcPr>
            <w:tcW w:w="556" w:type="pct"/>
            <w:tcBorders>
              <w:top w:val="single" w:sz="4" w:space="0" w:color="293F5B"/>
              <w:left w:val="nil"/>
              <w:bottom w:val="single" w:sz="4" w:space="0" w:color="293F5B"/>
              <w:right w:val="nil"/>
            </w:tcBorders>
            <w:shd w:val="clear" w:color="000000" w:fill="FFFFFF"/>
            <w:noWrap/>
            <w:vAlign w:val="center"/>
            <w:hideMark/>
          </w:tcPr>
          <w:p w14:paraId="16855980"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17,068</w:t>
            </w:r>
          </w:p>
        </w:tc>
        <w:tc>
          <w:tcPr>
            <w:tcW w:w="556" w:type="pct"/>
            <w:tcBorders>
              <w:top w:val="single" w:sz="4" w:space="0" w:color="293F5B"/>
              <w:left w:val="nil"/>
              <w:bottom w:val="single" w:sz="4" w:space="0" w:color="293F5B"/>
              <w:right w:val="nil"/>
            </w:tcBorders>
            <w:shd w:val="clear" w:color="000000" w:fill="FFFFFF"/>
            <w:noWrap/>
            <w:vAlign w:val="center"/>
            <w:hideMark/>
          </w:tcPr>
          <w:p w14:paraId="14C73362"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17,177</w:t>
            </w:r>
          </w:p>
        </w:tc>
        <w:tc>
          <w:tcPr>
            <w:tcW w:w="556" w:type="pct"/>
            <w:tcBorders>
              <w:top w:val="single" w:sz="4" w:space="0" w:color="293F5B"/>
              <w:left w:val="nil"/>
              <w:bottom w:val="single" w:sz="4" w:space="0" w:color="293F5B"/>
              <w:right w:val="nil"/>
            </w:tcBorders>
            <w:shd w:val="clear" w:color="000000" w:fill="FFFFFF"/>
            <w:noWrap/>
            <w:vAlign w:val="center"/>
            <w:hideMark/>
          </w:tcPr>
          <w:p w14:paraId="390AECB3"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16,746</w:t>
            </w:r>
          </w:p>
        </w:tc>
      </w:tr>
    </w:tbl>
    <w:p w14:paraId="04CEF75F" w14:textId="40AC665A" w:rsidR="00966F5F" w:rsidRPr="000177D7" w:rsidRDefault="001E5404" w:rsidP="007233B0">
      <w:pPr>
        <w:pStyle w:val="TableHeadingcontinued"/>
        <w:rPr>
          <w:rFonts w:asciiTheme="minorHAnsi" w:eastAsiaTheme="minorHAnsi" w:hAnsiTheme="minorHAnsi" w:cstheme="minorBidi"/>
          <w:sz w:val="22"/>
          <w:szCs w:val="22"/>
          <w:lang w:eastAsia="en-US"/>
        </w:rPr>
      </w:pPr>
      <w:r w:rsidRPr="000177D7">
        <w:t>Table 6</w:t>
      </w:r>
      <w:r w:rsidR="00F70418" w:rsidRPr="000177D7">
        <w:t>A.1: Estimates of expenses by function and sub</w:t>
      </w:r>
      <w:r w:rsidR="00362F43" w:rsidRPr="000177D7">
        <w:noBreakHyphen/>
      </w:r>
      <w:r w:rsidR="00F70418" w:rsidRPr="000177D7">
        <w:t>function (continued)</w:t>
      </w:r>
      <w:r w:rsidR="001B5933" w:rsidRPr="000177D7">
        <w:t xml:space="preserve"> </w:t>
      </w:r>
      <w:bookmarkStart w:id="156" w:name="_1727774436"/>
      <w:bookmarkEnd w:id="156"/>
    </w:p>
    <w:tbl>
      <w:tblPr>
        <w:tblW w:w="5000" w:type="pct"/>
        <w:tblCellMar>
          <w:left w:w="0" w:type="dxa"/>
          <w:right w:w="28" w:type="dxa"/>
        </w:tblCellMar>
        <w:tblLook w:val="04A0" w:firstRow="1" w:lastRow="0" w:firstColumn="1" w:lastColumn="0" w:noHBand="0" w:noVBand="1"/>
        <w:tblCaption w:val="Table"/>
      </w:tblPr>
      <w:tblGrid>
        <w:gridCol w:w="3514"/>
        <w:gridCol w:w="831"/>
        <w:gridCol w:w="86"/>
        <w:gridCol w:w="819"/>
        <w:gridCol w:w="819"/>
        <w:gridCol w:w="819"/>
        <w:gridCol w:w="822"/>
      </w:tblGrid>
      <w:tr w:rsidR="00966F5F" w:rsidRPr="000177D7" w14:paraId="7165AEAE" w14:textId="77777777" w:rsidTr="00966F5F">
        <w:trPr>
          <w:divId w:val="739837138"/>
          <w:trHeight w:val="225"/>
        </w:trPr>
        <w:tc>
          <w:tcPr>
            <w:tcW w:w="2279" w:type="pct"/>
            <w:tcBorders>
              <w:top w:val="single" w:sz="4" w:space="0" w:color="293F5B"/>
              <w:left w:val="nil"/>
              <w:bottom w:val="nil"/>
              <w:right w:val="nil"/>
            </w:tcBorders>
            <w:shd w:val="clear" w:color="000000" w:fill="FFFFFF"/>
            <w:noWrap/>
            <w:vAlign w:val="center"/>
            <w:hideMark/>
          </w:tcPr>
          <w:p w14:paraId="79406696" w14:textId="36E4DBBF"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39" w:type="pct"/>
            <w:tcBorders>
              <w:top w:val="single" w:sz="4" w:space="0" w:color="293F5B"/>
              <w:left w:val="nil"/>
              <w:bottom w:val="nil"/>
              <w:right w:val="nil"/>
            </w:tcBorders>
            <w:shd w:val="clear" w:color="000000" w:fill="FFFFFF"/>
            <w:noWrap/>
            <w:vAlign w:val="center"/>
            <w:hideMark/>
          </w:tcPr>
          <w:p w14:paraId="36AC761D" w14:textId="77777777" w:rsidR="00966F5F" w:rsidRPr="000177D7" w:rsidRDefault="00966F5F" w:rsidP="00966F5F">
            <w:pPr>
              <w:spacing w:before="0" w:after="0" w:line="240" w:lineRule="auto"/>
              <w:jc w:val="center"/>
              <w:rPr>
                <w:rFonts w:ascii="Arial" w:hAnsi="Arial" w:cs="Arial"/>
                <w:sz w:val="16"/>
                <w:szCs w:val="16"/>
              </w:rPr>
            </w:pPr>
            <w:r w:rsidRPr="000177D7">
              <w:rPr>
                <w:rFonts w:ascii="Arial" w:hAnsi="Arial" w:cs="Arial"/>
                <w:sz w:val="16"/>
                <w:szCs w:val="16"/>
              </w:rPr>
              <w:t>Actual</w:t>
            </w:r>
          </w:p>
        </w:tc>
        <w:tc>
          <w:tcPr>
            <w:tcW w:w="56" w:type="pct"/>
            <w:tcBorders>
              <w:top w:val="single" w:sz="4" w:space="0" w:color="293F5B"/>
              <w:left w:val="nil"/>
              <w:bottom w:val="nil"/>
              <w:right w:val="nil"/>
            </w:tcBorders>
            <w:shd w:val="clear" w:color="000000" w:fill="FFFFFF"/>
            <w:noWrap/>
            <w:vAlign w:val="center"/>
            <w:hideMark/>
          </w:tcPr>
          <w:p w14:paraId="113C067D"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2126" w:type="pct"/>
            <w:gridSpan w:val="4"/>
            <w:tcBorders>
              <w:top w:val="single" w:sz="4" w:space="0" w:color="293F5B"/>
              <w:left w:val="nil"/>
              <w:bottom w:val="nil"/>
              <w:right w:val="nil"/>
            </w:tcBorders>
            <w:shd w:val="clear" w:color="000000" w:fill="FFFFFF"/>
            <w:noWrap/>
            <w:vAlign w:val="center"/>
            <w:hideMark/>
          </w:tcPr>
          <w:p w14:paraId="46D1959E" w14:textId="77777777" w:rsidR="00966F5F" w:rsidRPr="000177D7" w:rsidRDefault="00966F5F" w:rsidP="00966F5F">
            <w:pPr>
              <w:spacing w:before="0" w:after="0" w:line="240" w:lineRule="auto"/>
              <w:jc w:val="center"/>
              <w:rPr>
                <w:rFonts w:ascii="Arial" w:hAnsi="Arial" w:cs="Arial"/>
                <w:sz w:val="16"/>
                <w:szCs w:val="16"/>
              </w:rPr>
            </w:pPr>
            <w:r w:rsidRPr="000177D7">
              <w:rPr>
                <w:rFonts w:ascii="Arial" w:hAnsi="Arial" w:cs="Arial"/>
                <w:sz w:val="16"/>
                <w:szCs w:val="16"/>
              </w:rPr>
              <w:t>Estimates</w:t>
            </w:r>
          </w:p>
        </w:tc>
      </w:tr>
      <w:tr w:rsidR="00966F5F" w:rsidRPr="000177D7" w14:paraId="14573D67" w14:textId="77777777" w:rsidTr="00966F5F">
        <w:trPr>
          <w:divId w:val="739837138"/>
          <w:trHeight w:val="225"/>
        </w:trPr>
        <w:tc>
          <w:tcPr>
            <w:tcW w:w="2279" w:type="pct"/>
            <w:tcBorders>
              <w:top w:val="nil"/>
              <w:left w:val="nil"/>
              <w:bottom w:val="nil"/>
              <w:right w:val="nil"/>
            </w:tcBorders>
            <w:shd w:val="clear" w:color="000000" w:fill="FFFFFF"/>
            <w:noWrap/>
            <w:vAlign w:val="center"/>
            <w:hideMark/>
          </w:tcPr>
          <w:p w14:paraId="64EB32B5"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39" w:type="pct"/>
            <w:tcBorders>
              <w:top w:val="single" w:sz="4" w:space="0" w:color="293F5B"/>
              <w:left w:val="nil"/>
              <w:bottom w:val="nil"/>
              <w:right w:val="nil"/>
            </w:tcBorders>
            <w:shd w:val="clear" w:color="000000" w:fill="FFFFFF"/>
            <w:noWrap/>
            <w:vAlign w:val="center"/>
            <w:hideMark/>
          </w:tcPr>
          <w:p w14:paraId="2E05405E" w14:textId="441C3AC6"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2021</w:t>
            </w:r>
            <w:r w:rsidR="00362F43" w:rsidRPr="000177D7">
              <w:rPr>
                <w:rFonts w:ascii="Arial" w:hAnsi="Arial" w:cs="Arial"/>
                <w:sz w:val="16"/>
                <w:szCs w:val="16"/>
              </w:rPr>
              <w:noBreakHyphen/>
            </w:r>
            <w:r w:rsidRPr="000177D7">
              <w:rPr>
                <w:rFonts w:ascii="Arial" w:hAnsi="Arial" w:cs="Arial"/>
                <w:sz w:val="16"/>
                <w:szCs w:val="16"/>
              </w:rPr>
              <w:t>22</w:t>
            </w:r>
          </w:p>
        </w:tc>
        <w:tc>
          <w:tcPr>
            <w:tcW w:w="56" w:type="pct"/>
            <w:tcBorders>
              <w:top w:val="nil"/>
              <w:left w:val="nil"/>
              <w:bottom w:val="nil"/>
              <w:right w:val="nil"/>
            </w:tcBorders>
            <w:shd w:val="clear" w:color="000000" w:fill="FFFFFF"/>
            <w:noWrap/>
            <w:vAlign w:val="center"/>
            <w:hideMark/>
          </w:tcPr>
          <w:p w14:paraId="1A831E3B"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 </w:t>
            </w:r>
          </w:p>
        </w:tc>
        <w:tc>
          <w:tcPr>
            <w:tcW w:w="531" w:type="pct"/>
            <w:tcBorders>
              <w:top w:val="single" w:sz="4" w:space="0" w:color="293F5B"/>
              <w:left w:val="nil"/>
              <w:bottom w:val="nil"/>
              <w:right w:val="nil"/>
            </w:tcBorders>
            <w:shd w:val="clear" w:color="000000" w:fill="E6F2FF"/>
            <w:noWrap/>
            <w:vAlign w:val="center"/>
            <w:hideMark/>
          </w:tcPr>
          <w:p w14:paraId="332B8D3C" w14:textId="5E454A08"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2022</w:t>
            </w:r>
            <w:r w:rsidR="00362F43" w:rsidRPr="000177D7">
              <w:rPr>
                <w:rFonts w:ascii="Arial" w:hAnsi="Arial" w:cs="Arial"/>
                <w:sz w:val="16"/>
                <w:szCs w:val="16"/>
              </w:rPr>
              <w:noBreakHyphen/>
            </w:r>
            <w:r w:rsidRPr="000177D7">
              <w:rPr>
                <w:rFonts w:ascii="Arial" w:hAnsi="Arial" w:cs="Arial"/>
                <w:sz w:val="16"/>
                <w:szCs w:val="16"/>
              </w:rPr>
              <w:t>23</w:t>
            </w:r>
          </w:p>
        </w:tc>
        <w:tc>
          <w:tcPr>
            <w:tcW w:w="531" w:type="pct"/>
            <w:tcBorders>
              <w:top w:val="single" w:sz="4" w:space="0" w:color="293F5B"/>
              <w:left w:val="nil"/>
              <w:bottom w:val="nil"/>
              <w:right w:val="nil"/>
            </w:tcBorders>
            <w:shd w:val="clear" w:color="000000" w:fill="FFFFFF"/>
            <w:noWrap/>
            <w:vAlign w:val="center"/>
            <w:hideMark/>
          </w:tcPr>
          <w:p w14:paraId="28D5FB6F" w14:textId="6B6A7523"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2023</w:t>
            </w:r>
            <w:r w:rsidR="00362F43" w:rsidRPr="000177D7">
              <w:rPr>
                <w:rFonts w:ascii="Arial" w:hAnsi="Arial" w:cs="Arial"/>
                <w:sz w:val="16"/>
                <w:szCs w:val="16"/>
              </w:rPr>
              <w:noBreakHyphen/>
            </w:r>
            <w:r w:rsidRPr="000177D7">
              <w:rPr>
                <w:rFonts w:ascii="Arial" w:hAnsi="Arial" w:cs="Arial"/>
                <w:sz w:val="16"/>
                <w:szCs w:val="16"/>
              </w:rPr>
              <w:t>24</w:t>
            </w:r>
          </w:p>
        </w:tc>
        <w:tc>
          <w:tcPr>
            <w:tcW w:w="531" w:type="pct"/>
            <w:tcBorders>
              <w:top w:val="single" w:sz="4" w:space="0" w:color="293F5B"/>
              <w:left w:val="nil"/>
              <w:bottom w:val="nil"/>
              <w:right w:val="nil"/>
            </w:tcBorders>
            <w:shd w:val="clear" w:color="000000" w:fill="FFFFFF"/>
            <w:noWrap/>
            <w:vAlign w:val="center"/>
            <w:hideMark/>
          </w:tcPr>
          <w:p w14:paraId="341B937D" w14:textId="5D3E0BAC"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2024</w:t>
            </w:r>
            <w:r w:rsidR="00362F43" w:rsidRPr="000177D7">
              <w:rPr>
                <w:rFonts w:ascii="Arial" w:hAnsi="Arial" w:cs="Arial"/>
                <w:sz w:val="16"/>
                <w:szCs w:val="16"/>
              </w:rPr>
              <w:noBreakHyphen/>
            </w:r>
            <w:r w:rsidRPr="000177D7">
              <w:rPr>
                <w:rFonts w:ascii="Arial" w:hAnsi="Arial" w:cs="Arial"/>
                <w:sz w:val="16"/>
                <w:szCs w:val="16"/>
              </w:rPr>
              <w:t>25</w:t>
            </w:r>
          </w:p>
        </w:tc>
        <w:tc>
          <w:tcPr>
            <w:tcW w:w="531" w:type="pct"/>
            <w:tcBorders>
              <w:top w:val="single" w:sz="4" w:space="0" w:color="293F5B"/>
              <w:left w:val="nil"/>
              <w:bottom w:val="nil"/>
              <w:right w:val="nil"/>
            </w:tcBorders>
            <w:shd w:val="clear" w:color="000000" w:fill="FFFFFF"/>
            <w:noWrap/>
            <w:vAlign w:val="center"/>
            <w:hideMark/>
          </w:tcPr>
          <w:p w14:paraId="20F5E4CD" w14:textId="6EEA6B79"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2025</w:t>
            </w:r>
            <w:r w:rsidR="00362F43" w:rsidRPr="000177D7">
              <w:rPr>
                <w:rFonts w:ascii="Arial" w:hAnsi="Arial" w:cs="Arial"/>
                <w:sz w:val="16"/>
                <w:szCs w:val="16"/>
              </w:rPr>
              <w:noBreakHyphen/>
            </w:r>
            <w:r w:rsidRPr="000177D7">
              <w:rPr>
                <w:rFonts w:ascii="Arial" w:hAnsi="Arial" w:cs="Arial"/>
                <w:sz w:val="16"/>
                <w:szCs w:val="16"/>
              </w:rPr>
              <w:t>26</w:t>
            </w:r>
          </w:p>
        </w:tc>
      </w:tr>
      <w:tr w:rsidR="00966F5F" w:rsidRPr="000177D7" w14:paraId="0B69C208" w14:textId="77777777" w:rsidTr="00966F5F">
        <w:trPr>
          <w:divId w:val="739837138"/>
          <w:trHeight w:val="225"/>
        </w:trPr>
        <w:tc>
          <w:tcPr>
            <w:tcW w:w="2279" w:type="pct"/>
            <w:tcBorders>
              <w:top w:val="nil"/>
              <w:left w:val="nil"/>
              <w:bottom w:val="nil"/>
              <w:right w:val="nil"/>
            </w:tcBorders>
            <w:shd w:val="clear" w:color="000000" w:fill="FFFFFF"/>
            <w:noWrap/>
            <w:vAlign w:val="center"/>
            <w:hideMark/>
          </w:tcPr>
          <w:p w14:paraId="71DB6358"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39" w:type="pct"/>
            <w:tcBorders>
              <w:top w:val="nil"/>
              <w:left w:val="nil"/>
              <w:bottom w:val="nil"/>
              <w:right w:val="nil"/>
            </w:tcBorders>
            <w:shd w:val="clear" w:color="000000" w:fill="FFFFFF"/>
            <w:noWrap/>
            <w:vAlign w:val="center"/>
            <w:hideMark/>
          </w:tcPr>
          <w:p w14:paraId="087F1963"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$m</w:t>
            </w:r>
          </w:p>
        </w:tc>
        <w:tc>
          <w:tcPr>
            <w:tcW w:w="56" w:type="pct"/>
            <w:tcBorders>
              <w:top w:val="nil"/>
              <w:left w:val="nil"/>
              <w:bottom w:val="nil"/>
              <w:right w:val="nil"/>
            </w:tcBorders>
            <w:shd w:val="clear" w:color="000000" w:fill="FFFFFF"/>
            <w:noWrap/>
            <w:vAlign w:val="center"/>
            <w:hideMark/>
          </w:tcPr>
          <w:p w14:paraId="0EFDAC88"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 </w:t>
            </w:r>
          </w:p>
        </w:tc>
        <w:tc>
          <w:tcPr>
            <w:tcW w:w="531" w:type="pct"/>
            <w:tcBorders>
              <w:top w:val="nil"/>
              <w:left w:val="nil"/>
              <w:bottom w:val="nil"/>
              <w:right w:val="nil"/>
            </w:tcBorders>
            <w:shd w:val="clear" w:color="000000" w:fill="E6F2FF"/>
            <w:noWrap/>
            <w:vAlign w:val="center"/>
            <w:hideMark/>
          </w:tcPr>
          <w:p w14:paraId="34D08E69"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$m</w:t>
            </w:r>
          </w:p>
        </w:tc>
        <w:tc>
          <w:tcPr>
            <w:tcW w:w="531" w:type="pct"/>
            <w:tcBorders>
              <w:top w:val="nil"/>
              <w:left w:val="nil"/>
              <w:bottom w:val="nil"/>
              <w:right w:val="nil"/>
            </w:tcBorders>
            <w:shd w:val="clear" w:color="000000" w:fill="FFFFFF"/>
            <w:noWrap/>
            <w:vAlign w:val="center"/>
            <w:hideMark/>
          </w:tcPr>
          <w:p w14:paraId="3FF4240B"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$m</w:t>
            </w:r>
          </w:p>
        </w:tc>
        <w:tc>
          <w:tcPr>
            <w:tcW w:w="531" w:type="pct"/>
            <w:tcBorders>
              <w:top w:val="nil"/>
              <w:left w:val="nil"/>
              <w:bottom w:val="nil"/>
              <w:right w:val="nil"/>
            </w:tcBorders>
            <w:shd w:val="clear" w:color="000000" w:fill="FFFFFF"/>
            <w:noWrap/>
            <w:vAlign w:val="center"/>
            <w:hideMark/>
          </w:tcPr>
          <w:p w14:paraId="141781EE"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$m</w:t>
            </w:r>
          </w:p>
        </w:tc>
        <w:tc>
          <w:tcPr>
            <w:tcW w:w="531" w:type="pct"/>
            <w:tcBorders>
              <w:top w:val="nil"/>
              <w:left w:val="nil"/>
              <w:bottom w:val="nil"/>
              <w:right w:val="nil"/>
            </w:tcBorders>
            <w:shd w:val="clear" w:color="000000" w:fill="FFFFFF"/>
            <w:noWrap/>
            <w:vAlign w:val="center"/>
            <w:hideMark/>
          </w:tcPr>
          <w:p w14:paraId="64E04952"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$m</w:t>
            </w:r>
          </w:p>
        </w:tc>
      </w:tr>
      <w:tr w:rsidR="00966F5F" w:rsidRPr="000177D7" w14:paraId="6233F393" w14:textId="77777777" w:rsidTr="00966F5F">
        <w:trPr>
          <w:divId w:val="739837138"/>
          <w:trHeight w:val="225"/>
        </w:trPr>
        <w:tc>
          <w:tcPr>
            <w:tcW w:w="2279" w:type="pct"/>
            <w:tcBorders>
              <w:top w:val="nil"/>
              <w:left w:val="nil"/>
              <w:bottom w:val="nil"/>
              <w:right w:val="nil"/>
            </w:tcBorders>
            <w:shd w:val="clear" w:color="000000" w:fill="FFFFFF"/>
            <w:noWrap/>
            <w:vAlign w:val="center"/>
            <w:hideMark/>
          </w:tcPr>
          <w:p w14:paraId="73456E51"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Other economic affairs</w:t>
            </w:r>
          </w:p>
        </w:tc>
        <w:tc>
          <w:tcPr>
            <w:tcW w:w="539" w:type="pct"/>
            <w:tcBorders>
              <w:top w:val="single" w:sz="4" w:space="0" w:color="293F5B"/>
              <w:left w:val="nil"/>
              <w:bottom w:val="nil"/>
              <w:right w:val="nil"/>
            </w:tcBorders>
            <w:shd w:val="clear" w:color="000000" w:fill="FFFFFF"/>
            <w:noWrap/>
            <w:vAlign w:val="center"/>
            <w:hideMark/>
          </w:tcPr>
          <w:p w14:paraId="49A60938"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6" w:type="pct"/>
            <w:tcBorders>
              <w:top w:val="nil"/>
              <w:left w:val="nil"/>
              <w:bottom w:val="nil"/>
              <w:right w:val="nil"/>
            </w:tcBorders>
            <w:shd w:val="clear" w:color="000000" w:fill="FFFFFF"/>
            <w:noWrap/>
            <w:vAlign w:val="center"/>
            <w:hideMark/>
          </w:tcPr>
          <w:p w14:paraId="01BC837D"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31" w:type="pct"/>
            <w:tcBorders>
              <w:top w:val="single" w:sz="4" w:space="0" w:color="293F5B"/>
              <w:left w:val="nil"/>
              <w:bottom w:val="nil"/>
              <w:right w:val="nil"/>
            </w:tcBorders>
            <w:shd w:val="clear" w:color="000000" w:fill="E6F2FF"/>
            <w:noWrap/>
            <w:vAlign w:val="center"/>
            <w:hideMark/>
          </w:tcPr>
          <w:p w14:paraId="380CF33B"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31" w:type="pct"/>
            <w:tcBorders>
              <w:top w:val="single" w:sz="4" w:space="0" w:color="293F5B"/>
              <w:left w:val="nil"/>
              <w:bottom w:val="nil"/>
              <w:right w:val="nil"/>
            </w:tcBorders>
            <w:shd w:val="clear" w:color="000000" w:fill="FFFFFF"/>
            <w:noWrap/>
            <w:vAlign w:val="center"/>
            <w:hideMark/>
          </w:tcPr>
          <w:p w14:paraId="63DBE757"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31" w:type="pct"/>
            <w:tcBorders>
              <w:top w:val="single" w:sz="4" w:space="0" w:color="293F5B"/>
              <w:left w:val="nil"/>
              <w:bottom w:val="nil"/>
              <w:right w:val="nil"/>
            </w:tcBorders>
            <w:shd w:val="clear" w:color="000000" w:fill="FFFFFF"/>
            <w:noWrap/>
            <w:vAlign w:val="center"/>
            <w:hideMark/>
          </w:tcPr>
          <w:p w14:paraId="0646DB56"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31" w:type="pct"/>
            <w:tcBorders>
              <w:top w:val="single" w:sz="4" w:space="0" w:color="293F5B"/>
              <w:left w:val="nil"/>
              <w:bottom w:val="nil"/>
              <w:right w:val="nil"/>
            </w:tcBorders>
            <w:shd w:val="clear" w:color="000000" w:fill="FFFFFF"/>
            <w:noWrap/>
            <w:vAlign w:val="center"/>
            <w:hideMark/>
          </w:tcPr>
          <w:p w14:paraId="675926D7"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r>
      <w:tr w:rsidR="00966F5F" w:rsidRPr="000177D7" w14:paraId="563A3D8E" w14:textId="77777777" w:rsidTr="00966F5F">
        <w:trPr>
          <w:divId w:val="739837138"/>
          <w:trHeight w:val="225"/>
        </w:trPr>
        <w:tc>
          <w:tcPr>
            <w:tcW w:w="2279" w:type="pct"/>
            <w:tcBorders>
              <w:top w:val="nil"/>
              <w:left w:val="nil"/>
              <w:bottom w:val="nil"/>
              <w:right w:val="nil"/>
            </w:tcBorders>
            <w:shd w:val="clear" w:color="000000" w:fill="FFFFFF"/>
            <w:noWrap/>
            <w:vAlign w:val="center"/>
            <w:hideMark/>
          </w:tcPr>
          <w:p w14:paraId="7E1436B3"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Tourism and area promotion</w:t>
            </w:r>
          </w:p>
        </w:tc>
        <w:tc>
          <w:tcPr>
            <w:tcW w:w="539" w:type="pct"/>
            <w:tcBorders>
              <w:top w:val="nil"/>
              <w:left w:val="nil"/>
              <w:bottom w:val="nil"/>
              <w:right w:val="nil"/>
            </w:tcBorders>
            <w:shd w:val="clear" w:color="000000" w:fill="FFFFFF"/>
            <w:noWrap/>
            <w:vAlign w:val="center"/>
            <w:hideMark/>
          </w:tcPr>
          <w:p w14:paraId="68836B3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189</w:t>
            </w:r>
          </w:p>
        </w:tc>
        <w:tc>
          <w:tcPr>
            <w:tcW w:w="56" w:type="pct"/>
            <w:tcBorders>
              <w:top w:val="nil"/>
              <w:left w:val="nil"/>
              <w:bottom w:val="nil"/>
              <w:right w:val="nil"/>
            </w:tcBorders>
            <w:shd w:val="clear" w:color="000000" w:fill="FFFFFF"/>
            <w:noWrap/>
            <w:vAlign w:val="center"/>
            <w:hideMark/>
          </w:tcPr>
          <w:p w14:paraId="14B5C088"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31" w:type="pct"/>
            <w:tcBorders>
              <w:top w:val="nil"/>
              <w:left w:val="nil"/>
              <w:bottom w:val="nil"/>
              <w:right w:val="nil"/>
            </w:tcBorders>
            <w:shd w:val="clear" w:color="000000" w:fill="E6F2FF"/>
            <w:noWrap/>
            <w:vAlign w:val="center"/>
            <w:hideMark/>
          </w:tcPr>
          <w:p w14:paraId="1BA7CBD1"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214</w:t>
            </w:r>
          </w:p>
        </w:tc>
        <w:tc>
          <w:tcPr>
            <w:tcW w:w="531" w:type="pct"/>
            <w:tcBorders>
              <w:top w:val="nil"/>
              <w:left w:val="nil"/>
              <w:bottom w:val="nil"/>
              <w:right w:val="nil"/>
            </w:tcBorders>
            <w:shd w:val="clear" w:color="000000" w:fill="FFFFFF"/>
            <w:noWrap/>
            <w:vAlign w:val="center"/>
            <w:hideMark/>
          </w:tcPr>
          <w:p w14:paraId="0F42E36D"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178</w:t>
            </w:r>
          </w:p>
        </w:tc>
        <w:tc>
          <w:tcPr>
            <w:tcW w:w="531" w:type="pct"/>
            <w:tcBorders>
              <w:top w:val="nil"/>
              <w:left w:val="nil"/>
              <w:bottom w:val="nil"/>
              <w:right w:val="nil"/>
            </w:tcBorders>
            <w:shd w:val="clear" w:color="000000" w:fill="FFFFFF"/>
            <w:noWrap/>
            <w:vAlign w:val="center"/>
            <w:hideMark/>
          </w:tcPr>
          <w:p w14:paraId="141B7F8D"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177</w:t>
            </w:r>
          </w:p>
        </w:tc>
        <w:tc>
          <w:tcPr>
            <w:tcW w:w="531" w:type="pct"/>
            <w:tcBorders>
              <w:top w:val="nil"/>
              <w:left w:val="nil"/>
              <w:bottom w:val="nil"/>
              <w:right w:val="nil"/>
            </w:tcBorders>
            <w:shd w:val="clear" w:color="000000" w:fill="FFFFFF"/>
            <w:noWrap/>
            <w:vAlign w:val="center"/>
            <w:hideMark/>
          </w:tcPr>
          <w:p w14:paraId="7DF90B7A"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176</w:t>
            </w:r>
          </w:p>
        </w:tc>
      </w:tr>
      <w:tr w:rsidR="00966F5F" w:rsidRPr="000177D7" w14:paraId="5A7CC66F" w14:textId="77777777" w:rsidTr="00966F5F">
        <w:trPr>
          <w:divId w:val="739837138"/>
          <w:trHeight w:val="225"/>
        </w:trPr>
        <w:tc>
          <w:tcPr>
            <w:tcW w:w="2279" w:type="pct"/>
            <w:tcBorders>
              <w:top w:val="nil"/>
              <w:left w:val="nil"/>
              <w:bottom w:val="nil"/>
              <w:right w:val="nil"/>
            </w:tcBorders>
            <w:shd w:val="clear" w:color="000000" w:fill="FFFFFF"/>
            <w:noWrap/>
            <w:vAlign w:val="center"/>
            <w:hideMark/>
          </w:tcPr>
          <w:p w14:paraId="135862B4"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 xml:space="preserve">Total labour and employment </w:t>
            </w:r>
          </w:p>
        </w:tc>
        <w:tc>
          <w:tcPr>
            <w:tcW w:w="539" w:type="pct"/>
            <w:tcBorders>
              <w:top w:val="nil"/>
              <w:left w:val="nil"/>
              <w:bottom w:val="nil"/>
              <w:right w:val="nil"/>
            </w:tcBorders>
            <w:shd w:val="clear" w:color="000000" w:fill="FFFFFF"/>
            <w:noWrap/>
            <w:vAlign w:val="center"/>
            <w:hideMark/>
          </w:tcPr>
          <w:p w14:paraId="40CF5F5E"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6" w:type="pct"/>
            <w:tcBorders>
              <w:top w:val="nil"/>
              <w:left w:val="nil"/>
              <w:bottom w:val="nil"/>
              <w:right w:val="nil"/>
            </w:tcBorders>
            <w:shd w:val="clear" w:color="000000" w:fill="FFFFFF"/>
            <w:noWrap/>
            <w:vAlign w:val="center"/>
            <w:hideMark/>
          </w:tcPr>
          <w:p w14:paraId="6E8A7A07"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31" w:type="pct"/>
            <w:tcBorders>
              <w:top w:val="nil"/>
              <w:left w:val="nil"/>
              <w:bottom w:val="nil"/>
              <w:right w:val="nil"/>
            </w:tcBorders>
            <w:shd w:val="clear" w:color="000000" w:fill="E6F2FF"/>
            <w:noWrap/>
            <w:vAlign w:val="center"/>
            <w:hideMark/>
          </w:tcPr>
          <w:p w14:paraId="5178596D"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31" w:type="pct"/>
            <w:tcBorders>
              <w:top w:val="nil"/>
              <w:left w:val="nil"/>
              <w:bottom w:val="nil"/>
              <w:right w:val="nil"/>
            </w:tcBorders>
            <w:shd w:val="clear" w:color="000000" w:fill="FFFFFF"/>
            <w:noWrap/>
            <w:vAlign w:val="center"/>
            <w:hideMark/>
          </w:tcPr>
          <w:p w14:paraId="110B803E"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31" w:type="pct"/>
            <w:tcBorders>
              <w:top w:val="nil"/>
              <w:left w:val="nil"/>
              <w:bottom w:val="nil"/>
              <w:right w:val="nil"/>
            </w:tcBorders>
            <w:shd w:val="clear" w:color="000000" w:fill="FFFFFF"/>
            <w:noWrap/>
            <w:vAlign w:val="center"/>
            <w:hideMark/>
          </w:tcPr>
          <w:p w14:paraId="0143959B"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31" w:type="pct"/>
            <w:tcBorders>
              <w:top w:val="nil"/>
              <w:left w:val="nil"/>
              <w:bottom w:val="nil"/>
              <w:right w:val="nil"/>
            </w:tcBorders>
            <w:shd w:val="clear" w:color="000000" w:fill="FFFFFF"/>
            <w:noWrap/>
            <w:vAlign w:val="center"/>
            <w:hideMark/>
          </w:tcPr>
          <w:p w14:paraId="18CF0EF0"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r>
      <w:tr w:rsidR="00966F5F" w:rsidRPr="000177D7" w14:paraId="03369DA8" w14:textId="77777777" w:rsidTr="00966F5F">
        <w:trPr>
          <w:divId w:val="739837138"/>
          <w:trHeight w:val="225"/>
        </w:trPr>
        <w:tc>
          <w:tcPr>
            <w:tcW w:w="2279" w:type="pct"/>
            <w:tcBorders>
              <w:top w:val="nil"/>
              <w:left w:val="nil"/>
              <w:bottom w:val="nil"/>
              <w:right w:val="nil"/>
            </w:tcBorders>
            <w:shd w:val="clear" w:color="000000" w:fill="FFFFFF"/>
            <w:noWrap/>
            <w:vAlign w:val="center"/>
            <w:hideMark/>
          </w:tcPr>
          <w:p w14:paraId="7FD56CF8" w14:textId="77777777" w:rsidR="00966F5F" w:rsidRPr="000177D7" w:rsidRDefault="00966F5F" w:rsidP="00966F5F">
            <w:pPr>
              <w:spacing w:before="0" w:after="0" w:line="240" w:lineRule="auto"/>
              <w:ind w:firstLineChars="200" w:firstLine="320"/>
              <w:rPr>
                <w:rFonts w:ascii="Arial" w:hAnsi="Arial" w:cs="Arial"/>
                <w:sz w:val="16"/>
                <w:szCs w:val="16"/>
              </w:rPr>
            </w:pPr>
            <w:r w:rsidRPr="000177D7">
              <w:rPr>
                <w:rFonts w:ascii="Arial" w:hAnsi="Arial" w:cs="Arial"/>
                <w:sz w:val="16"/>
                <w:szCs w:val="16"/>
              </w:rPr>
              <w:t>affairs</w:t>
            </w:r>
          </w:p>
        </w:tc>
        <w:tc>
          <w:tcPr>
            <w:tcW w:w="539" w:type="pct"/>
            <w:tcBorders>
              <w:top w:val="nil"/>
              <w:left w:val="nil"/>
              <w:bottom w:val="nil"/>
              <w:right w:val="nil"/>
            </w:tcBorders>
            <w:shd w:val="clear" w:color="000000" w:fill="FFFFFF"/>
            <w:noWrap/>
            <w:vAlign w:val="center"/>
            <w:hideMark/>
          </w:tcPr>
          <w:p w14:paraId="39C26A1E"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7,592</w:t>
            </w:r>
          </w:p>
        </w:tc>
        <w:tc>
          <w:tcPr>
            <w:tcW w:w="56" w:type="pct"/>
            <w:tcBorders>
              <w:top w:val="nil"/>
              <w:left w:val="nil"/>
              <w:bottom w:val="nil"/>
              <w:right w:val="nil"/>
            </w:tcBorders>
            <w:shd w:val="clear" w:color="000000" w:fill="FFFFFF"/>
            <w:noWrap/>
            <w:vAlign w:val="center"/>
            <w:hideMark/>
          </w:tcPr>
          <w:p w14:paraId="726DDCD5"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31" w:type="pct"/>
            <w:tcBorders>
              <w:top w:val="nil"/>
              <w:left w:val="nil"/>
              <w:bottom w:val="nil"/>
              <w:right w:val="nil"/>
            </w:tcBorders>
            <w:shd w:val="clear" w:color="000000" w:fill="E6F2FF"/>
            <w:noWrap/>
            <w:vAlign w:val="center"/>
            <w:hideMark/>
          </w:tcPr>
          <w:p w14:paraId="7BBDD2B5"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6,561</w:t>
            </w:r>
          </w:p>
        </w:tc>
        <w:tc>
          <w:tcPr>
            <w:tcW w:w="531" w:type="pct"/>
            <w:tcBorders>
              <w:top w:val="nil"/>
              <w:left w:val="nil"/>
              <w:bottom w:val="nil"/>
              <w:right w:val="nil"/>
            </w:tcBorders>
            <w:shd w:val="clear" w:color="000000" w:fill="FFFFFF"/>
            <w:noWrap/>
            <w:vAlign w:val="center"/>
            <w:hideMark/>
          </w:tcPr>
          <w:p w14:paraId="3C49695B"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5,317</w:t>
            </w:r>
          </w:p>
        </w:tc>
        <w:tc>
          <w:tcPr>
            <w:tcW w:w="531" w:type="pct"/>
            <w:tcBorders>
              <w:top w:val="nil"/>
              <w:left w:val="nil"/>
              <w:bottom w:val="nil"/>
              <w:right w:val="nil"/>
            </w:tcBorders>
            <w:shd w:val="clear" w:color="000000" w:fill="FFFFFF"/>
            <w:noWrap/>
            <w:vAlign w:val="center"/>
            <w:hideMark/>
          </w:tcPr>
          <w:p w14:paraId="675BAEC9"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5,115</w:t>
            </w:r>
          </w:p>
        </w:tc>
        <w:tc>
          <w:tcPr>
            <w:tcW w:w="531" w:type="pct"/>
            <w:tcBorders>
              <w:top w:val="nil"/>
              <w:left w:val="nil"/>
              <w:bottom w:val="nil"/>
              <w:right w:val="nil"/>
            </w:tcBorders>
            <w:shd w:val="clear" w:color="000000" w:fill="FFFFFF"/>
            <w:noWrap/>
            <w:vAlign w:val="center"/>
            <w:hideMark/>
          </w:tcPr>
          <w:p w14:paraId="434D2FF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4,886</w:t>
            </w:r>
          </w:p>
        </w:tc>
      </w:tr>
      <w:tr w:rsidR="00966F5F" w:rsidRPr="000177D7" w14:paraId="6F980D81" w14:textId="77777777" w:rsidTr="00966F5F">
        <w:trPr>
          <w:divId w:val="739837138"/>
          <w:trHeight w:val="225"/>
        </w:trPr>
        <w:tc>
          <w:tcPr>
            <w:tcW w:w="2279" w:type="pct"/>
            <w:tcBorders>
              <w:top w:val="nil"/>
              <w:left w:val="nil"/>
              <w:bottom w:val="nil"/>
              <w:right w:val="nil"/>
            </w:tcBorders>
            <w:shd w:val="clear" w:color="000000" w:fill="FFFFFF"/>
            <w:noWrap/>
            <w:vAlign w:val="center"/>
            <w:hideMark/>
          </w:tcPr>
          <w:p w14:paraId="614AF7F7" w14:textId="77777777" w:rsidR="00966F5F" w:rsidRPr="000177D7" w:rsidRDefault="00966F5F" w:rsidP="00966F5F">
            <w:pPr>
              <w:spacing w:before="0" w:after="0" w:line="240" w:lineRule="auto"/>
              <w:ind w:firstLineChars="300" w:firstLine="480"/>
              <w:rPr>
                <w:rFonts w:ascii="Arial" w:hAnsi="Arial" w:cs="Arial"/>
                <w:i/>
                <w:iCs/>
                <w:sz w:val="16"/>
                <w:szCs w:val="16"/>
              </w:rPr>
            </w:pPr>
            <w:r w:rsidRPr="000177D7">
              <w:rPr>
                <w:rFonts w:ascii="Arial" w:hAnsi="Arial" w:cs="Arial"/>
                <w:i/>
                <w:iCs/>
                <w:sz w:val="16"/>
                <w:szCs w:val="16"/>
              </w:rPr>
              <w:t>Vocational and industry training</w:t>
            </w:r>
          </w:p>
        </w:tc>
        <w:tc>
          <w:tcPr>
            <w:tcW w:w="539" w:type="pct"/>
            <w:tcBorders>
              <w:top w:val="nil"/>
              <w:left w:val="nil"/>
              <w:bottom w:val="nil"/>
              <w:right w:val="nil"/>
            </w:tcBorders>
            <w:shd w:val="clear" w:color="000000" w:fill="FFFFFF"/>
            <w:noWrap/>
            <w:vAlign w:val="center"/>
            <w:hideMark/>
          </w:tcPr>
          <w:p w14:paraId="1417B8F2"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4,664</w:t>
            </w:r>
          </w:p>
        </w:tc>
        <w:tc>
          <w:tcPr>
            <w:tcW w:w="56" w:type="pct"/>
            <w:tcBorders>
              <w:top w:val="nil"/>
              <w:left w:val="nil"/>
              <w:bottom w:val="nil"/>
              <w:right w:val="nil"/>
            </w:tcBorders>
            <w:shd w:val="clear" w:color="000000" w:fill="FFFFFF"/>
            <w:noWrap/>
            <w:vAlign w:val="center"/>
            <w:hideMark/>
          </w:tcPr>
          <w:p w14:paraId="6D1EC9D8"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31" w:type="pct"/>
            <w:tcBorders>
              <w:top w:val="nil"/>
              <w:left w:val="nil"/>
              <w:bottom w:val="nil"/>
              <w:right w:val="nil"/>
            </w:tcBorders>
            <w:shd w:val="clear" w:color="000000" w:fill="E6F2FF"/>
            <w:noWrap/>
            <w:vAlign w:val="center"/>
            <w:hideMark/>
          </w:tcPr>
          <w:p w14:paraId="51324A92"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3,577</w:t>
            </w:r>
          </w:p>
        </w:tc>
        <w:tc>
          <w:tcPr>
            <w:tcW w:w="531" w:type="pct"/>
            <w:tcBorders>
              <w:top w:val="nil"/>
              <w:left w:val="nil"/>
              <w:bottom w:val="nil"/>
              <w:right w:val="nil"/>
            </w:tcBorders>
            <w:shd w:val="clear" w:color="000000" w:fill="FFFFFF"/>
            <w:noWrap/>
            <w:vAlign w:val="center"/>
            <w:hideMark/>
          </w:tcPr>
          <w:p w14:paraId="11639A7C"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2,082</w:t>
            </w:r>
          </w:p>
        </w:tc>
        <w:tc>
          <w:tcPr>
            <w:tcW w:w="531" w:type="pct"/>
            <w:tcBorders>
              <w:top w:val="nil"/>
              <w:left w:val="nil"/>
              <w:bottom w:val="nil"/>
              <w:right w:val="nil"/>
            </w:tcBorders>
            <w:shd w:val="clear" w:color="000000" w:fill="FFFFFF"/>
            <w:noWrap/>
            <w:vAlign w:val="center"/>
            <w:hideMark/>
          </w:tcPr>
          <w:p w14:paraId="352A398D"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1,955</w:t>
            </w:r>
          </w:p>
        </w:tc>
        <w:tc>
          <w:tcPr>
            <w:tcW w:w="531" w:type="pct"/>
            <w:tcBorders>
              <w:top w:val="nil"/>
              <w:left w:val="nil"/>
              <w:bottom w:val="nil"/>
              <w:right w:val="nil"/>
            </w:tcBorders>
            <w:shd w:val="clear" w:color="000000" w:fill="FFFFFF"/>
            <w:noWrap/>
            <w:vAlign w:val="center"/>
            <w:hideMark/>
          </w:tcPr>
          <w:p w14:paraId="2FEE9A09"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1,711</w:t>
            </w:r>
          </w:p>
        </w:tc>
      </w:tr>
      <w:tr w:rsidR="00966F5F" w:rsidRPr="000177D7" w14:paraId="478BB8DF" w14:textId="77777777" w:rsidTr="00966F5F">
        <w:trPr>
          <w:divId w:val="739837138"/>
          <w:trHeight w:val="225"/>
        </w:trPr>
        <w:tc>
          <w:tcPr>
            <w:tcW w:w="2279" w:type="pct"/>
            <w:tcBorders>
              <w:top w:val="nil"/>
              <w:left w:val="nil"/>
              <w:bottom w:val="nil"/>
              <w:right w:val="nil"/>
            </w:tcBorders>
            <w:shd w:val="clear" w:color="000000" w:fill="FFFFFF"/>
            <w:noWrap/>
            <w:vAlign w:val="center"/>
            <w:hideMark/>
          </w:tcPr>
          <w:p w14:paraId="374AFD95" w14:textId="77777777" w:rsidR="00966F5F" w:rsidRPr="000177D7" w:rsidRDefault="00966F5F" w:rsidP="00966F5F">
            <w:pPr>
              <w:spacing w:before="0" w:after="0" w:line="240" w:lineRule="auto"/>
              <w:ind w:firstLineChars="300" w:firstLine="480"/>
              <w:rPr>
                <w:rFonts w:ascii="Arial" w:hAnsi="Arial" w:cs="Arial"/>
                <w:i/>
                <w:iCs/>
                <w:sz w:val="16"/>
                <w:szCs w:val="16"/>
              </w:rPr>
            </w:pPr>
            <w:r w:rsidRPr="000177D7">
              <w:rPr>
                <w:rFonts w:ascii="Arial" w:hAnsi="Arial" w:cs="Arial"/>
                <w:i/>
                <w:iCs/>
                <w:sz w:val="16"/>
                <w:szCs w:val="16"/>
              </w:rPr>
              <w:t>Labour market assistance to</w:t>
            </w:r>
          </w:p>
        </w:tc>
        <w:tc>
          <w:tcPr>
            <w:tcW w:w="539" w:type="pct"/>
            <w:tcBorders>
              <w:top w:val="nil"/>
              <w:left w:val="nil"/>
              <w:bottom w:val="nil"/>
              <w:right w:val="nil"/>
            </w:tcBorders>
            <w:shd w:val="clear" w:color="000000" w:fill="FFFFFF"/>
            <w:noWrap/>
            <w:vAlign w:val="center"/>
            <w:hideMark/>
          </w:tcPr>
          <w:p w14:paraId="52EF1060"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6" w:type="pct"/>
            <w:tcBorders>
              <w:top w:val="nil"/>
              <w:left w:val="nil"/>
              <w:bottom w:val="nil"/>
              <w:right w:val="nil"/>
            </w:tcBorders>
            <w:shd w:val="clear" w:color="000000" w:fill="FFFFFF"/>
            <w:noWrap/>
            <w:vAlign w:val="center"/>
            <w:hideMark/>
          </w:tcPr>
          <w:p w14:paraId="38540526"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31" w:type="pct"/>
            <w:tcBorders>
              <w:top w:val="nil"/>
              <w:left w:val="nil"/>
              <w:bottom w:val="nil"/>
              <w:right w:val="nil"/>
            </w:tcBorders>
            <w:shd w:val="clear" w:color="000000" w:fill="E6F2FF"/>
            <w:noWrap/>
            <w:vAlign w:val="center"/>
            <w:hideMark/>
          </w:tcPr>
          <w:p w14:paraId="0A564738"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31" w:type="pct"/>
            <w:tcBorders>
              <w:top w:val="nil"/>
              <w:left w:val="nil"/>
              <w:bottom w:val="nil"/>
              <w:right w:val="nil"/>
            </w:tcBorders>
            <w:shd w:val="clear" w:color="000000" w:fill="FFFFFF"/>
            <w:noWrap/>
            <w:vAlign w:val="center"/>
            <w:hideMark/>
          </w:tcPr>
          <w:p w14:paraId="2AF6DC9A"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31" w:type="pct"/>
            <w:tcBorders>
              <w:top w:val="nil"/>
              <w:left w:val="nil"/>
              <w:bottom w:val="nil"/>
              <w:right w:val="nil"/>
            </w:tcBorders>
            <w:shd w:val="clear" w:color="000000" w:fill="FFFFFF"/>
            <w:noWrap/>
            <w:vAlign w:val="center"/>
            <w:hideMark/>
          </w:tcPr>
          <w:p w14:paraId="5B79CEB2"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31" w:type="pct"/>
            <w:tcBorders>
              <w:top w:val="nil"/>
              <w:left w:val="nil"/>
              <w:bottom w:val="nil"/>
              <w:right w:val="nil"/>
            </w:tcBorders>
            <w:shd w:val="clear" w:color="000000" w:fill="FFFFFF"/>
            <w:noWrap/>
            <w:vAlign w:val="center"/>
            <w:hideMark/>
          </w:tcPr>
          <w:p w14:paraId="6AFB58D4"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r>
      <w:tr w:rsidR="00966F5F" w:rsidRPr="000177D7" w14:paraId="31B078AA" w14:textId="77777777" w:rsidTr="00966F5F">
        <w:trPr>
          <w:divId w:val="739837138"/>
          <w:trHeight w:val="225"/>
        </w:trPr>
        <w:tc>
          <w:tcPr>
            <w:tcW w:w="2279" w:type="pct"/>
            <w:tcBorders>
              <w:top w:val="nil"/>
              <w:left w:val="nil"/>
              <w:bottom w:val="nil"/>
              <w:right w:val="nil"/>
            </w:tcBorders>
            <w:shd w:val="clear" w:color="000000" w:fill="FFFFFF"/>
            <w:noWrap/>
            <w:vAlign w:val="center"/>
            <w:hideMark/>
          </w:tcPr>
          <w:p w14:paraId="56402697" w14:textId="77777777" w:rsidR="00966F5F" w:rsidRPr="000177D7" w:rsidRDefault="00966F5F" w:rsidP="00966F5F">
            <w:pPr>
              <w:spacing w:before="0" w:after="0" w:line="240" w:lineRule="auto"/>
              <w:ind w:firstLineChars="400" w:firstLine="640"/>
              <w:rPr>
                <w:rFonts w:ascii="Arial" w:hAnsi="Arial" w:cs="Arial"/>
                <w:i/>
                <w:iCs/>
                <w:sz w:val="16"/>
                <w:szCs w:val="16"/>
              </w:rPr>
            </w:pPr>
            <w:r w:rsidRPr="000177D7">
              <w:rPr>
                <w:rFonts w:ascii="Arial" w:hAnsi="Arial" w:cs="Arial"/>
                <w:i/>
                <w:iCs/>
                <w:sz w:val="16"/>
                <w:szCs w:val="16"/>
              </w:rPr>
              <w:t>job seekers and industry</w:t>
            </w:r>
          </w:p>
        </w:tc>
        <w:tc>
          <w:tcPr>
            <w:tcW w:w="539" w:type="pct"/>
            <w:tcBorders>
              <w:top w:val="nil"/>
              <w:left w:val="nil"/>
              <w:bottom w:val="nil"/>
              <w:right w:val="nil"/>
            </w:tcBorders>
            <w:shd w:val="clear" w:color="000000" w:fill="FFFFFF"/>
            <w:noWrap/>
            <w:vAlign w:val="center"/>
            <w:hideMark/>
          </w:tcPr>
          <w:p w14:paraId="7615580D"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2,265</w:t>
            </w:r>
          </w:p>
        </w:tc>
        <w:tc>
          <w:tcPr>
            <w:tcW w:w="56" w:type="pct"/>
            <w:tcBorders>
              <w:top w:val="nil"/>
              <w:left w:val="nil"/>
              <w:bottom w:val="nil"/>
              <w:right w:val="nil"/>
            </w:tcBorders>
            <w:shd w:val="clear" w:color="000000" w:fill="FFFFFF"/>
            <w:noWrap/>
            <w:vAlign w:val="center"/>
            <w:hideMark/>
          </w:tcPr>
          <w:p w14:paraId="2BDFEBD3"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31" w:type="pct"/>
            <w:tcBorders>
              <w:top w:val="nil"/>
              <w:left w:val="nil"/>
              <w:bottom w:val="nil"/>
              <w:right w:val="nil"/>
            </w:tcBorders>
            <w:shd w:val="clear" w:color="000000" w:fill="E6F2FF"/>
            <w:noWrap/>
            <w:vAlign w:val="center"/>
            <w:hideMark/>
          </w:tcPr>
          <w:p w14:paraId="4866D64B"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2,266</w:t>
            </w:r>
          </w:p>
        </w:tc>
        <w:tc>
          <w:tcPr>
            <w:tcW w:w="531" w:type="pct"/>
            <w:tcBorders>
              <w:top w:val="nil"/>
              <w:left w:val="nil"/>
              <w:bottom w:val="nil"/>
              <w:right w:val="nil"/>
            </w:tcBorders>
            <w:shd w:val="clear" w:color="000000" w:fill="FFFFFF"/>
            <w:noWrap/>
            <w:vAlign w:val="center"/>
            <w:hideMark/>
          </w:tcPr>
          <w:p w14:paraId="2C37D084"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2,481</w:t>
            </w:r>
          </w:p>
        </w:tc>
        <w:tc>
          <w:tcPr>
            <w:tcW w:w="531" w:type="pct"/>
            <w:tcBorders>
              <w:top w:val="nil"/>
              <w:left w:val="nil"/>
              <w:bottom w:val="nil"/>
              <w:right w:val="nil"/>
            </w:tcBorders>
            <w:shd w:val="clear" w:color="000000" w:fill="FFFFFF"/>
            <w:noWrap/>
            <w:vAlign w:val="center"/>
            <w:hideMark/>
          </w:tcPr>
          <w:p w14:paraId="7447268D"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2,395</w:t>
            </w:r>
          </w:p>
        </w:tc>
        <w:tc>
          <w:tcPr>
            <w:tcW w:w="531" w:type="pct"/>
            <w:tcBorders>
              <w:top w:val="nil"/>
              <w:left w:val="nil"/>
              <w:bottom w:val="nil"/>
              <w:right w:val="nil"/>
            </w:tcBorders>
            <w:shd w:val="clear" w:color="000000" w:fill="FFFFFF"/>
            <w:noWrap/>
            <w:vAlign w:val="center"/>
            <w:hideMark/>
          </w:tcPr>
          <w:p w14:paraId="689EDDD1"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2,391</w:t>
            </w:r>
          </w:p>
        </w:tc>
      </w:tr>
      <w:tr w:rsidR="00966F5F" w:rsidRPr="000177D7" w14:paraId="578C412D" w14:textId="77777777" w:rsidTr="00966F5F">
        <w:trPr>
          <w:divId w:val="739837138"/>
          <w:trHeight w:val="225"/>
        </w:trPr>
        <w:tc>
          <w:tcPr>
            <w:tcW w:w="2279" w:type="pct"/>
            <w:tcBorders>
              <w:top w:val="nil"/>
              <w:left w:val="nil"/>
              <w:bottom w:val="nil"/>
              <w:right w:val="nil"/>
            </w:tcBorders>
            <w:shd w:val="clear" w:color="000000" w:fill="FFFFFF"/>
            <w:noWrap/>
            <w:vAlign w:val="center"/>
            <w:hideMark/>
          </w:tcPr>
          <w:p w14:paraId="5A11CE26" w14:textId="77777777" w:rsidR="00966F5F" w:rsidRPr="000177D7" w:rsidRDefault="00966F5F" w:rsidP="00966F5F">
            <w:pPr>
              <w:spacing w:before="0" w:after="0" w:line="240" w:lineRule="auto"/>
              <w:ind w:firstLineChars="300" w:firstLine="480"/>
              <w:rPr>
                <w:rFonts w:ascii="Arial" w:hAnsi="Arial" w:cs="Arial"/>
                <w:i/>
                <w:iCs/>
                <w:sz w:val="16"/>
                <w:szCs w:val="16"/>
              </w:rPr>
            </w:pPr>
            <w:r w:rsidRPr="000177D7">
              <w:rPr>
                <w:rFonts w:ascii="Arial" w:hAnsi="Arial" w:cs="Arial"/>
                <w:i/>
                <w:iCs/>
                <w:sz w:val="16"/>
                <w:szCs w:val="16"/>
              </w:rPr>
              <w:t>Industrial relations</w:t>
            </w:r>
          </w:p>
        </w:tc>
        <w:tc>
          <w:tcPr>
            <w:tcW w:w="539" w:type="pct"/>
            <w:tcBorders>
              <w:top w:val="nil"/>
              <w:left w:val="nil"/>
              <w:bottom w:val="nil"/>
              <w:right w:val="nil"/>
            </w:tcBorders>
            <w:shd w:val="clear" w:color="000000" w:fill="FFFFFF"/>
            <w:noWrap/>
            <w:vAlign w:val="center"/>
            <w:hideMark/>
          </w:tcPr>
          <w:p w14:paraId="781E7113"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662</w:t>
            </w:r>
          </w:p>
        </w:tc>
        <w:tc>
          <w:tcPr>
            <w:tcW w:w="56" w:type="pct"/>
            <w:tcBorders>
              <w:top w:val="nil"/>
              <w:left w:val="nil"/>
              <w:bottom w:val="nil"/>
              <w:right w:val="nil"/>
            </w:tcBorders>
            <w:shd w:val="clear" w:color="000000" w:fill="FFFFFF"/>
            <w:noWrap/>
            <w:vAlign w:val="center"/>
            <w:hideMark/>
          </w:tcPr>
          <w:p w14:paraId="42E4EDF9"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31" w:type="pct"/>
            <w:tcBorders>
              <w:top w:val="nil"/>
              <w:left w:val="nil"/>
              <w:bottom w:val="nil"/>
              <w:right w:val="nil"/>
            </w:tcBorders>
            <w:shd w:val="clear" w:color="000000" w:fill="E6F2FF"/>
            <w:noWrap/>
            <w:vAlign w:val="center"/>
            <w:hideMark/>
          </w:tcPr>
          <w:p w14:paraId="638A3DE6"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718</w:t>
            </w:r>
          </w:p>
        </w:tc>
        <w:tc>
          <w:tcPr>
            <w:tcW w:w="531" w:type="pct"/>
            <w:tcBorders>
              <w:top w:val="nil"/>
              <w:left w:val="nil"/>
              <w:bottom w:val="nil"/>
              <w:right w:val="nil"/>
            </w:tcBorders>
            <w:shd w:val="clear" w:color="000000" w:fill="FFFFFF"/>
            <w:noWrap/>
            <w:vAlign w:val="center"/>
            <w:hideMark/>
          </w:tcPr>
          <w:p w14:paraId="49759598"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754</w:t>
            </w:r>
          </w:p>
        </w:tc>
        <w:tc>
          <w:tcPr>
            <w:tcW w:w="531" w:type="pct"/>
            <w:tcBorders>
              <w:top w:val="nil"/>
              <w:left w:val="nil"/>
              <w:bottom w:val="nil"/>
              <w:right w:val="nil"/>
            </w:tcBorders>
            <w:shd w:val="clear" w:color="000000" w:fill="FFFFFF"/>
            <w:noWrap/>
            <w:vAlign w:val="center"/>
            <w:hideMark/>
          </w:tcPr>
          <w:p w14:paraId="3EF8B76B"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765</w:t>
            </w:r>
          </w:p>
        </w:tc>
        <w:tc>
          <w:tcPr>
            <w:tcW w:w="531" w:type="pct"/>
            <w:tcBorders>
              <w:top w:val="nil"/>
              <w:left w:val="nil"/>
              <w:bottom w:val="nil"/>
              <w:right w:val="nil"/>
            </w:tcBorders>
            <w:shd w:val="clear" w:color="000000" w:fill="FFFFFF"/>
            <w:noWrap/>
            <w:vAlign w:val="center"/>
            <w:hideMark/>
          </w:tcPr>
          <w:p w14:paraId="66A15D7C"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784</w:t>
            </w:r>
          </w:p>
        </w:tc>
      </w:tr>
      <w:tr w:rsidR="00966F5F" w:rsidRPr="000177D7" w14:paraId="60D894E5" w14:textId="77777777" w:rsidTr="00966F5F">
        <w:trPr>
          <w:divId w:val="739837138"/>
          <w:trHeight w:val="225"/>
        </w:trPr>
        <w:tc>
          <w:tcPr>
            <w:tcW w:w="2279" w:type="pct"/>
            <w:tcBorders>
              <w:top w:val="nil"/>
              <w:left w:val="nil"/>
              <w:bottom w:val="nil"/>
              <w:right w:val="nil"/>
            </w:tcBorders>
            <w:shd w:val="clear" w:color="000000" w:fill="FFFFFF"/>
            <w:noWrap/>
            <w:vAlign w:val="center"/>
            <w:hideMark/>
          </w:tcPr>
          <w:p w14:paraId="3AAD411A"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Immigration</w:t>
            </w:r>
          </w:p>
        </w:tc>
        <w:tc>
          <w:tcPr>
            <w:tcW w:w="539" w:type="pct"/>
            <w:tcBorders>
              <w:top w:val="nil"/>
              <w:left w:val="nil"/>
              <w:bottom w:val="nil"/>
              <w:right w:val="nil"/>
            </w:tcBorders>
            <w:shd w:val="clear" w:color="000000" w:fill="FFFFFF"/>
            <w:noWrap/>
            <w:vAlign w:val="center"/>
            <w:hideMark/>
          </w:tcPr>
          <w:p w14:paraId="23A74F8C"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3,409</w:t>
            </w:r>
          </w:p>
        </w:tc>
        <w:tc>
          <w:tcPr>
            <w:tcW w:w="56" w:type="pct"/>
            <w:tcBorders>
              <w:top w:val="nil"/>
              <w:left w:val="nil"/>
              <w:bottom w:val="nil"/>
              <w:right w:val="nil"/>
            </w:tcBorders>
            <w:shd w:val="clear" w:color="000000" w:fill="FFFFFF"/>
            <w:noWrap/>
            <w:vAlign w:val="center"/>
            <w:hideMark/>
          </w:tcPr>
          <w:p w14:paraId="64A3842D"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31" w:type="pct"/>
            <w:tcBorders>
              <w:top w:val="nil"/>
              <w:left w:val="nil"/>
              <w:bottom w:val="nil"/>
              <w:right w:val="nil"/>
            </w:tcBorders>
            <w:shd w:val="clear" w:color="000000" w:fill="E6F2FF"/>
            <w:noWrap/>
            <w:vAlign w:val="center"/>
            <w:hideMark/>
          </w:tcPr>
          <w:p w14:paraId="701295C6"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3,582</w:t>
            </w:r>
          </w:p>
        </w:tc>
        <w:tc>
          <w:tcPr>
            <w:tcW w:w="531" w:type="pct"/>
            <w:tcBorders>
              <w:top w:val="nil"/>
              <w:left w:val="nil"/>
              <w:bottom w:val="nil"/>
              <w:right w:val="nil"/>
            </w:tcBorders>
            <w:shd w:val="clear" w:color="000000" w:fill="FFFFFF"/>
            <w:noWrap/>
            <w:vAlign w:val="center"/>
            <w:hideMark/>
          </w:tcPr>
          <w:p w14:paraId="1408CE8F"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3,211</w:t>
            </w:r>
          </w:p>
        </w:tc>
        <w:tc>
          <w:tcPr>
            <w:tcW w:w="531" w:type="pct"/>
            <w:tcBorders>
              <w:top w:val="nil"/>
              <w:left w:val="nil"/>
              <w:bottom w:val="nil"/>
              <w:right w:val="nil"/>
            </w:tcBorders>
            <w:shd w:val="clear" w:color="000000" w:fill="FFFFFF"/>
            <w:noWrap/>
            <w:vAlign w:val="center"/>
            <w:hideMark/>
          </w:tcPr>
          <w:p w14:paraId="30E900B8"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3,008</w:t>
            </w:r>
          </w:p>
        </w:tc>
        <w:tc>
          <w:tcPr>
            <w:tcW w:w="531" w:type="pct"/>
            <w:tcBorders>
              <w:top w:val="nil"/>
              <w:left w:val="nil"/>
              <w:bottom w:val="nil"/>
              <w:right w:val="nil"/>
            </w:tcBorders>
            <w:shd w:val="clear" w:color="000000" w:fill="FFFFFF"/>
            <w:noWrap/>
            <w:vAlign w:val="center"/>
            <w:hideMark/>
          </w:tcPr>
          <w:p w14:paraId="75CD523B"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2,952</w:t>
            </w:r>
          </w:p>
        </w:tc>
      </w:tr>
      <w:tr w:rsidR="00966F5F" w:rsidRPr="000177D7" w14:paraId="2AB4073B" w14:textId="77777777" w:rsidTr="00966F5F">
        <w:trPr>
          <w:divId w:val="739837138"/>
          <w:trHeight w:val="225"/>
        </w:trPr>
        <w:tc>
          <w:tcPr>
            <w:tcW w:w="2279" w:type="pct"/>
            <w:tcBorders>
              <w:top w:val="nil"/>
              <w:left w:val="nil"/>
              <w:bottom w:val="nil"/>
              <w:right w:val="nil"/>
            </w:tcBorders>
            <w:shd w:val="clear" w:color="000000" w:fill="FFFFFF"/>
            <w:noWrap/>
            <w:vAlign w:val="center"/>
            <w:hideMark/>
          </w:tcPr>
          <w:p w14:paraId="6FD511F2"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 xml:space="preserve">Other economic affairs </w:t>
            </w:r>
            <w:proofErr w:type="spellStart"/>
            <w:r w:rsidRPr="000177D7">
              <w:rPr>
                <w:rFonts w:ascii="Arial" w:hAnsi="Arial" w:cs="Arial"/>
                <w:sz w:val="16"/>
                <w:szCs w:val="16"/>
              </w:rPr>
              <w:t>nec</w:t>
            </w:r>
            <w:proofErr w:type="spellEnd"/>
          </w:p>
        </w:tc>
        <w:tc>
          <w:tcPr>
            <w:tcW w:w="539" w:type="pct"/>
            <w:tcBorders>
              <w:top w:val="nil"/>
              <w:left w:val="nil"/>
              <w:bottom w:val="nil"/>
              <w:right w:val="nil"/>
            </w:tcBorders>
            <w:shd w:val="clear" w:color="000000" w:fill="FFFFFF"/>
            <w:noWrap/>
            <w:vAlign w:val="center"/>
            <w:hideMark/>
          </w:tcPr>
          <w:p w14:paraId="5C1E5B50"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10,592</w:t>
            </w:r>
          </w:p>
        </w:tc>
        <w:tc>
          <w:tcPr>
            <w:tcW w:w="56" w:type="pct"/>
            <w:tcBorders>
              <w:top w:val="nil"/>
              <w:left w:val="nil"/>
              <w:bottom w:val="nil"/>
              <w:right w:val="nil"/>
            </w:tcBorders>
            <w:shd w:val="clear" w:color="000000" w:fill="FFFFFF"/>
            <w:noWrap/>
            <w:vAlign w:val="center"/>
            <w:hideMark/>
          </w:tcPr>
          <w:p w14:paraId="13A1E335"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31" w:type="pct"/>
            <w:tcBorders>
              <w:top w:val="nil"/>
              <w:left w:val="nil"/>
              <w:bottom w:val="nil"/>
              <w:right w:val="nil"/>
            </w:tcBorders>
            <w:shd w:val="clear" w:color="000000" w:fill="E6F2FF"/>
            <w:noWrap/>
            <w:vAlign w:val="center"/>
            <w:hideMark/>
          </w:tcPr>
          <w:p w14:paraId="4496253F"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3,564</w:t>
            </w:r>
          </w:p>
        </w:tc>
        <w:tc>
          <w:tcPr>
            <w:tcW w:w="531" w:type="pct"/>
            <w:tcBorders>
              <w:top w:val="nil"/>
              <w:left w:val="nil"/>
              <w:bottom w:val="nil"/>
              <w:right w:val="nil"/>
            </w:tcBorders>
            <w:shd w:val="clear" w:color="000000" w:fill="FFFFFF"/>
            <w:noWrap/>
            <w:vAlign w:val="center"/>
            <w:hideMark/>
          </w:tcPr>
          <w:p w14:paraId="4F1FB62E"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2,943</w:t>
            </w:r>
          </w:p>
        </w:tc>
        <w:tc>
          <w:tcPr>
            <w:tcW w:w="531" w:type="pct"/>
            <w:tcBorders>
              <w:top w:val="nil"/>
              <w:left w:val="nil"/>
              <w:bottom w:val="nil"/>
              <w:right w:val="nil"/>
            </w:tcBorders>
            <w:shd w:val="clear" w:color="000000" w:fill="FFFFFF"/>
            <w:noWrap/>
            <w:vAlign w:val="center"/>
            <w:hideMark/>
          </w:tcPr>
          <w:p w14:paraId="0E9CE9D1"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2,847</w:t>
            </w:r>
          </w:p>
        </w:tc>
        <w:tc>
          <w:tcPr>
            <w:tcW w:w="531" w:type="pct"/>
            <w:tcBorders>
              <w:top w:val="nil"/>
              <w:left w:val="nil"/>
              <w:bottom w:val="nil"/>
              <w:right w:val="nil"/>
            </w:tcBorders>
            <w:shd w:val="clear" w:color="000000" w:fill="FFFFFF"/>
            <w:noWrap/>
            <w:vAlign w:val="center"/>
            <w:hideMark/>
          </w:tcPr>
          <w:p w14:paraId="34C2A801"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2,829</w:t>
            </w:r>
          </w:p>
        </w:tc>
      </w:tr>
      <w:tr w:rsidR="00966F5F" w:rsidRPr="000177D7" w14:paraId="198C21C2" w14:textId="77777777" w:rsidTr="00966F5F">
        <w:trPr>
          <w:divId w:val="739837138"/>
          <w:trHeight w:val="225"/>
        </w:trPr>
        <w:tc>
          <w:tcPr>
            <w:tcW w:w="2279" w:type="pct"/>
            <w:tcBorders>
              <w:top w:val="nil"/>
              <w:left w:val="nil"/>
              <w:bottom w:val="nil"/>
              <w:right w:val="nil"/>
            </w:tcBorders>
            <w:shd w:val="clear" w:color="000000" w:fill="FFFFFF"/>
            <w:noWrap/>
            <w:vAlign w:val="center"/>
            <w:hideMark/>
          </w:tcPr>
          <w:p w14:paraId="5786263E"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Total other economic affairs</w:t>
            </w:r>
          </w:p>
        </w:tc>
        <w:tc>
          <w:tcPr>
            <w:tcW w:w="539" w:type="pct"/>
            <w:tcBorders>
              <w:top w:val="single" w:sz="4" w:space="0" w:color="293F5B"/>
              <w:left w:val="nil"/>
              <w:bottom w:val="single" w:sz="4" w:space="0" w:color="293F5B"/>
              <w:right w:val="nil"/>
            </w:tcBorders>
            <w:shd w:val="clear" w:color="000000" w:fill="FFFFFF"/>
            <w:noWrap/>
            <w:vAlign w:val="center"/>
            <w:hideMark/>
          </w:tcPr>
          <w:p w14:paraId="5076011F"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21,781</w:t>
            </w:r>
          </w:p>
        </w:tc>
        <w:tc>
          <w:tcPr>
            <w:tcW w:w="56" w:type="pct"/>
            <w:tcBorders>
              <w:top w:val="nil"/>
              <w:left w:val="nil"/>
              <w:bottom w:val="nil"/>
              <w:right w:val="nil"/>
            </w:tcBorders>
            <w:shd w:val="clear" w:color="000000" w:fill="FFFFFF"/>
            <w:noWrap/>
            <w:vAlign w:val="center"/>
            <w:hideMark/>
          </w:tcPr>
          <w:p w14:paraId="5A15F1FB"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31" w:type="pct"/>
            <w:tcBorders>
              <w:top w:val="single" w:sz="4" w:space="0" w:color="293F5B"/>
              <w:left w:val="nil"/>
              <w:bottom w:val="single" w:sz="4" w:space="0" w:color="293F5B"/>
              <w:right w:val="nil"/>
            </w:tcBorders>
            <w:shd w:val="clear" w:color="000000" w:fill="E6F2FF"/>
            <w:noWrap/>
            <w:vAlign w:val="center"/>
            <w:hideMark/>
          </w:tcPr>
          <w:p w14:paraId="16F0FD5B"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13,920</w:t>
            </w:r>
          </w:p>
        </w:tc>
        <w:tc>
          <w:tcPr>
            <w:tcW w:w="531" w:type="pct"/>
            <w:tcBorders>
              <w:top w:val="single" w:sz="4" w:space="0" w:color="293F5B"/>
              <w:left w:val="nil"/>
              <w:bottom w:val="single" w:sz="4" w:space="0" w:color="293F5B"/>
              <w:right w:val="nil"/>
            </w:tcBorders>
            <w:shd w:val="clear" w:color="000000" w:fill="FFFFFF"/>
            <w:noWrap/>
            <w:vAlign w:val="center"/>
            <w:hideMark/>
          </w:tcPr>
          <w:p w14:paraId="3634575D"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11,649</w:t>
            </w:r>
          </w:p>
        </w:tc>
        <w:tc>
          <w:tcPr>
            <w:tcW w:w="531" w:type="pct"/>
            <w:tcBorders>
              <w:top w:val="single" w:sz="4" w:space="0" w:color="293F5B"/>
              <w:left w:val="nil"/>
              <w:bottom w:val="single" w:sz="4" w:space="0" w:color="293F5B"/>
              <w:right w:val="nil"/>
            </w:tcBorders>
            <w:shd w:val="clear" w:color="000000" w:fill="FFFFFF"/>
            <w:noWrap/>
            <w:vAlign w:val="center"/>
            <w:hideMark/>
          </w:tcPr>
          <w:p w14:paraId="11085352"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11,147</w:t>
            </w:r>
          </w:p>
        </w:tc>
        <w:tc>
          <w:tcPr>
            <w:tcW w:w="531" w:type="pct"/>
            <w:tcBorders>
              <w:top w:val="single" w:sz="4" w:space="0" w:color="293F5B"/>
              <w:left w:val="nil"/>
              <w:bottom w:val="single" w:sz="4" w:space="0" w:color="293F5B"/>
              <w:right w:val="nil"/>
            </w:tcBorders>
            <w:shd w:val="clear" w:color="000000" w:fill="FFFFFF"/>
            <w:noWrap/>
            <w:vAlign w:val="center"/>
            <w:hideMark/>
          </w:tcPr>
          <w:p w14:paraId="07711DAD"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10,843</w:t>
            </w:r>
          </w:p>
        </w:tc>
      </w:tr>
      <w:tr w:rsidR="00966F5F" w:rsidRPr="000177D7" w14:paraId="16DBC074" w14:textId="77777777" w:rsidTr="00966F5F">
        <w:trPr>
          <w:divId w:val="739837138"/>
          <w:trHeight w:val="225"/>
        </w:trPr>
        <w:tc>
          <w:tcPr>
            <w:tcW w:w="2279" w:type="pct"/>
            <w:tcBorders>
              <w:top w:val="nil"/>
              <w:left w:val="nil"/>
              <w:bottom w:val="nil"/>
              <w:right w:val="nil"/>
            </w:tcBorders>
            <w:shd w:val="clear" w:color="000000" w:fill="FFFFFF"/>
            <w:noWrap/>
            <w:vAlign w:val="center"/>
            <w:hideMark/>
          </w:tcPr>
          <w:p w14:paraId="2FF7D3E3"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Other purposes</w:t>
            </w:r>
          </w:p>
        </w:tc>
        <w:tc>
          <w:tcPr>
            <w:tcW w:w="539" w:type="pct"/>
            <w:tcBorders>
              <w:top w:val="single" w:sz="4" w:space="0" w:color="293F5B"/>
              <w:left w:val="nil"/>
              <w:bottom w:val="nil"/>
              <w:right w:val="nil"/>
            </w:tcBorders>
            <w:shd w:val="clear" w:color="000000" w:fill="FFFFFF"/>
            <w:noWrap/>
            <w:vAlign w:val="center"/>
            <w:hideMark/>
          </w:tcPr>
          <w:p w14:paraId="51887F16"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6" w:type="pct"/>
            <w:tcBorders>
              <w:top w:val="nil"/>
              <w:left w:val="nil"/>
              <w:bottom w:val="nil"/>
              <w:right w:val="nil"/>
            </w:tcBorders>
            <w:shd w:val="clear" w:color="000000" w:fill="FFFFFF"/>
            <w:noWrap/>
            <w:vAlign w:val="center"/>
            <w:hideMark/>
          </w:tcPr>
          <w:p w14:paraId="7C803DBD"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31" w:type="pct"/>
            <w:tcBorders>
              <w:top w:val="single" w:sz="4" w:space="0" w:color="293F5B"/>
              <w:left w:val="nil"/>
              <w:bottom w:val="nil"/>
              <w:right w:val="nil"/>
            </w:tcBorders>
            <w:shd w:val="clear" w:color="000000" w:fill="E6F2FF"/>
            <w:noWrap/>
            <w:vAlign w:val="center"/>
            <w:hideMark/>
          </w:tcPr>
          <w:p w14:paraId="5ECD7830"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31" w:type="pct"/>
            <w:tcBorders>
              <w:top w:val="single" w:sz="4" w:space="0" w:color="293F5B"/>
              <w:left w:val="nil"/>
              <w:bottom w:val="nil"/>
              <w:right w:val="nil"/>
            </w:tcBorders>
            <w:shd w:val="clear" w:color="000000" w:fill="FFFFFF"/>
            <w:noWrap/>
            <w:vAlign w:val="center"/>
            <w:hideMark/>
          </w:tcPr>
          <w:p w14:paraId="0B88C573"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31" w:type="pct"/>
            <w:tcBorders>
              <w:top w:val="single" w:sz="4" w:space="0" w:color="293F5B"/>
              <w:left w:val="nil"/>
              <w:bottom w:val="nil"/>
              <w:right w:val="nil"/>
            </w:tcBorders>
            <w:shd w:val="clear" w:color="000000" w:fill="FFFFFF"/>
            <w:noWrap/>
            <w:vAlign w:val="center"/>
            <w:hideMark/>
          </w:tcPr>
          <w:p w14:paraId="190B717F"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31" w:type="pct"/>
            <w:tcBorders>
              <w:top w:val="single" w:sz="4" w:space="0" w:color="293F5B"/>
              <w:left w:val="nil"/>
              <w:bottom w:val="nil"/>
              <w:right w:val="nil"/>
            </w:tcBorders>
            <w:shd w:val="clear" w:color="000000" w:fill="FFFFFF"/>
            <w:noWrap/>
            <w:vAlign w:val="center"/>
            <w:hideMark/>
          </w:tcPr>
          <w:p w14:paraId="670DC8C3"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r>
      <w:tr w:rsidR="00966F5F" w:rsidRPr="000177D7" w14:paraId="002D1A4A" w14:textId="77777777" w:rsidTr="00966F5F">
        <w:trPr>
          <w:divId w:val="739837138"/>
          <w:trHeight w:val="225"/>
        </w:trPr>
        <w:tc>
          <w:tcPr>
            <w:tcW w:w="2279" w:type="pct"/>
            <w:tcBorders>
              <w:top w:val="nil"/>
              <w:left w:val="nil"/>
              <w:bottom w:val="nil"/>
              <w:right w:val="nil"/>
            </w:tcBorders>
            <w:shd w:val="clear" w:color="000000" w:fill="FFFFFF"/>
            <w:noWrap/>
            <w:vAlign w:val="center"/>
            <w:hideMark/>
          </w:tcPr>
          <w:p w14:paraId="0772CCEE"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Public debt interest</w:t>
            </w:r>
          </w:p>
        </w:tc>
        <w:tc>
          <w:tcPr>
            <w:tcW w:w="539" w:type="pct"/>
            <w:tcBorders>
              <w:top w:val="nil"/>
              <w:left w:val="nil"/>
              <w:bottom w:val="nil"/>
              <w:right w:val="nil"/>
            </w:tcBorders>
            <w:shd w:val="clear" w:color="000000" w:fill="FFFFFF"/>
            <w:noWrap/>
            <w:vAlign w:val="center"/>
            <w:hideMark/>
          </w:tcPr>
          <w:p w14:paraId="5A2C6F12"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18,517</w:t>
            </w:r>
          </w:p>
        </w:tc>
        <w:tc>
          <w:tcPr>
            <w:tcW w:w="56" w:type="pct"/>
            <w:tcBorders>
              <w:top w:val="nil"/>
              <w:left w:val="nil"/>
              <w:bottom w:val="nil"/>
              <w:right w:val="nil"/>
            </w:tcBorders>
            <w:shd w:val="clear" w:color="000000" w:fill="FFFFFF"/>
            <w:noWrap/>
            <w:vAlign w:val="center"/>
            <w:hideMark/>
          </w:tcPr>
          <w:p w14:paraId="75ADF09C"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31" w:type="pct"/>
            <w:tcBorders>
              <w:top w:val="nil"/>
              <w:left w:val="nil"/>
              <w:bottom w:val="nil"/>
              <w:right w:val="nil"/>
            </w:tcBorders>
            <w:shd w:val="clear" w:color="000000" w:fill="E6F2FF"/>
            <w:noWrap/>
            <w:vAlign w:val="center"/>
            <w:hideMark/>
          </w:tcPr>
          <w:p w14:paraId="2CF4802B"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22,421</w:t>
            </w:r>
          </w:p>
        </w:tc>
        <w:tc>
          <w:tcPr>
            <w:tcW w:w="531" w:type="pct"/>
            <w:tcBorders>
              <w:top w:val="nil"/>
              <w:left w:val="nil"/>
              <w:bottom w:val="nil"/>
              <w:right w:val="nil"/>
            </w:tcBorders>
            <w:shd w:val="clear" w:color="000000" w:fill="FFFFFF"/>
            <w:noWrap/>
            <w:vAlign w:val="center"/>
            <w:hideMark/>
          </w:tcPr>
          <w:p w14:paraId="3AE5AFE3"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24,165</w:t>
            </w:r>
          </w:p>
        </w:tc>
        <w:tc>
          <w:tcPr>
            <w:tcW w:w="531" w:type="pct"/>
            <w:tcBorders>
              <w:top w:val="nil"/>
              <w:left w:val="nil"/>
              <w:bottom w:val="nil"/>
              <w:right w:val="nil"/>
            </w:tcBorders>
            <w:shd w:val="clear" w:color="000000" w:fill="FFFFFF"/>
            <w:noWrap/>
            <w:vAlign w:val="center"/>
            <w:hideMark/>
          </w:tcPr>
          <w:p w14:paraId="18996F22"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27,701</w:t>
            </w:r>
          </w:p>
        </w:tc>
        <w:tc>
          <w:tcPr>
            <w:tcW w:w="531" w:type="pct"/>
            <w:tcBorders>
              <w:top w:val="nil"/>
              <w:left w:val="nil"/>
              <w:bottom w:val="nil"/>
              <w:right w:val="nil"/>
            </w:tcBorders>
            <w:shd w:val="clear" w:color="000000" w:fill="FFFFFF"/>
            <w:noWrap/>
            <w:vAlign w:val="center"/>
            <w:hideMark/>
          </w:tcPr>
          <w:p w14:paraId="514932C2"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31,993</w:t>
            </w:r>
          </w:p>
        </w:tc>
      </w:tr>
      <w:tr w:rsidR="00966F5F" w:rsidRPr="000177D7" w14:paraId="7E50E6C2" w14:textId="77777777" w:rsidTr="00966F5F">
        <w:trPr>
          <w:divId w:val="739837138"/>
          <w:trHeight w:val="225"/>
        </w:trPr>
        <w:tc>
          <w:tcPr>
            <w:tcW w:w="2279" w:type="pct"/>
            <w:tcBorders>
              <w:top w:val="nil"/>
              <w:left w:val="nil"/>
              <w:bottom w:val="nil"/>
              <w:right w:val="nil"/>
            </w:tcBorders>
            <w:shd w:val="clear" w:color="000000" w:fill="FFFFFF"/>
            <w:noWrap/>
            <w:vAlign w:val="center"/>
            <w:hideMark/>
          </w:tcPr>
          <w:p w14:paraId="5D564C3E" w14:textId="77777777" w:rsidR="00966F5F" w:rsidRPr="000177D7" w:rsidRDefault="00966F5F" w:rsidP="00966F5F">
            <w:pPr>
              <w:spacing w:before="0" w:after="0" w:line="240" w:lineRule="auto"/>
              <w:ind w:firstLineChars="200" w:firstLine="320"/>
              <w:rPr>
                <w:rFonts w:ascii="Arial" w:hAnsi="Arial" w:cs="Arial"/>
                <w:i/>
                <w:iCs/>
                <w:sz w:val="16"/>
                <w:szCs w:val="16"/>
              </w:rPr>
            </w:pPr>
            <w:r w:rsidRPr="000177D7">
              <w:rPr>
                <w:rFonts w:ascii="Arial" w:hAnsi="Arial" w:cs="Arial"/>
                <w:i/>
                <w:iCs/>
                <w:sz w:val="16"/>
                <w:szCs w:val="16"/>
              </w:rPr>
              <w:t>Interest on Commonwealth</w:t>
            </w:r>
          </w:p>
        </w:tc>
        <w:tc>
          <w:tcPr>
            <w:tcW w:w="539" w:type="pct"/>
            <w:tcBorders>
              <w:top w:val="nil"/>
              <w:left w:val="nil"/>
              <w:bottom w:val="nil"/>
              <w:right w:val="nil"/>
            </w:tcBorders>
            <w:shd w:val="clear" w:color="000000" w:fill="FFFFFF"/>
            <w:noWrap/>
            <w:vAlign w:val="center"/>
            <w:hideMark/>
          </w:tcPr>
          <w:p w14:paraId="52B7CBAD"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6" w:type="pct"/>
            <w:tcBorders>
              <w:top w:val="nil"/>
              <w:left w:val="nil"/>
              <w:bottom w:val="nil"/>
              <w:right w:val="nil"/>
            </w:tcBorders>
            <w:shd w:val="clear" w:color="000000" w:fill="FFFFFF"/>
            <w:noWrap/>
            <w:vAlign w:val="center"/>
            <w:hideMark/>
          </w:tcPr>
          <w:p w14:paraId="700D9C50"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31" w:type="pct"/>
            <w:tcBorders>
              <w:top w:val="nil"/>
              <w:left w:val="nil"/>
              <w:bottom w:val="nil"/>
              <w:right w:val="nil"/>
            </w:tcBorders>
            <w:shd w:val="clear" w:color="000000" w:fill="E6F2FF"/>
            <w:noWrap/>
            <w:vAlign w:val="center"/>
            <w:hideMark/>
          </w:tcPr>
          <w:p w14:paraId="55329B8D"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31" w:type="pct"/>
            <w:tcBorders>
              <w:top w:val="nil"/>
              <w:left w:val="nil"/>
              <w:bottom w:val="nil"/>
              <w:right w:val="nil"/>
            </w:tcBorders>
            <w:shd w:val="clear" w:color="000000" w:fill="FFFFFF"/>
            <w:noWrap/>
            <w:vAlign w:val="center"/>
            <w:hideMark/>
          </w:tcPr>
          <w:p w14:paraId="11865F0B"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31" w:type="pct"/>
            <w:tcBorders>
              <w:top w:val="nil"/>
              <w:left w:val="nil"/>
              <w:bottom w:val="nil"/>
              <w:right w:val="nil"/>
            </w:tcBorders>
            <w:shd w:val="clear" w:color="000000" w:fill="FFFFFF"/>
            <w:noWrap/>
            <w:vAlign w:val="center"/>
            <w:hideMark/>
          </w:tcPr>
          <w:p w14:paraId="6AF8F545"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31" w:type="pct"/>
            <w:tcBorders>
              <w:top w:val="nil"/>
              <w:left w:val="nil"/>
              <w:bottom w:val="nil"/>
              <w:right w:val="nil"/>
            </w:tcBorders>
            <w:shd w:val="clear" w:color="000000" w:fill="FFFFFF"/>
            <w:noWrap/>
            <w:vAlign w:val="center"/>
            <w:hideMark/>
          </w:tcPr>
          <w:p w14:paraId="6BE654D2"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r>
      <w:tr w:rsidR="00966F5F" w:rsidRPr="000177D7" w14:paraId="60E07292" w14:textId="77777777" w:rsidTr="00966F5F">
        <w:trPr>
          <w:divId w:val="739837138"/>
          <w:trHeight w:val="225"/>
        </w:trPr>
        <w:tc>
          <w:tcPr>
            <w:tcW w:w="2279" w:type="pct"/>
            <w:tcBorders>
              <w:top w:val="nil"/>
              <w:left w:val="nil"/>
              <w:bottom w:val="nil"/>
              <w:right w:val="nil"/>
            </w:tcBorders>
            <w:shd w:val="clear" w:color="000000" w:fill="FFFFFF"/>
            <w:noWrap/>
            <w:vAlign w:val="center"/>
            <w:hideMark/>
          </w:tcPr>
          <w:p w14:paraId="00B1A507" w14:textId="2C8EAC75" w:rsidR="00966F5F" w:rsidRPr="000177D7" w:rsidRDefault="00966F5F" w:rsidP="00966F5F">
            <w:pPr>
              <w:spacing w:before="0" w:after="0" w:line="240" w:lineRule="auto"/>
              <w:ind w:firstLineChars="300" w:firstLine="480"/>
              <w:rPr>
                <w:rFonts w:ascii="Arial" w:hAnsi="Arial" w:cs="Arial"/>
                <w:i/>
                <w:iCs/>
                <w:sz w:val="16"/>
                <w:szCs w:val="16"/>
              </w:rPr>
            </w:pPr>
            <w:r w:rsidRPr="000177D7">
              <w:rPr>
                <w:rFonts w:ascii="Arial" w:hAnsi="Arial" w:cs="Arial"/>
                <w:i/>
                <w:iCs/>
                <w:sz w:val="16"/>
                <w:szCs w:val="16"/>
              </w:rPr>
              <w:t>Government</w:t>
            </w:r>
            <w:r w:rsidR="00362F43" w:rsidRPr="000177D7">
              <w:rPr>
                <w:rFonts w:ascii="Arial" w:hAnsi="Arial" w:cs="Arial"/>
                <w:i/>
                <w:iCs/>
                <w:sz w:val="16"/>
                <w:szCs w:val="16"/>
              </w:rPr>
              <w:t>’</w:t>
            </w:r>
            <w:r w:rsidRPr="000177D7">
              <w:rPr>
                <w:rFonts w:ascii="Arial" w:hAnsi="Arial" w:cs="Arial"/>
                <w:i/>
                <w:iCs/>
                <w:sz w:val="16"/>
                <w:szCs w:val="16"/>
              </w:rPr>
              <w:t>s behalf</w:t>
            </w:r>
          </w:p>
        </w:tc>
        <w:tc>
          <w:tcPr>
            <w:tcW w:w="539" w:type="pct"/>
            <w:tcBorders>
              <w:top w:val="nil"/>
              <w:left w:val="nil"/>
              <w:bottom w:val="nil"/>
              <w:right w:val="nil"/>
            </w:tcBorders>
            <w:shd w:val="clear" w:color="000000" w:fill="FFFFFF"/>
            <w:noWrap/>
            <w:vAlign w:val="center"/>
            <w:hideMark/>
          </w:tcPr>
          <w:p w14:paraId="3A14BD75"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18,517</w:t>
            </w:r>
          </w:p>
        </w:tc>
        <w:tc>
          <w:tcPr>
            <w:tcW w:w="56" w:type="pct"/>
            <w:tcBorders>
              <w:top w:val="nil"/>
              <w:left w:val="nil"/>
              <w:bottom w:val="nil"/>
              <w:right w:val="nil"/>
            </w:tcBorders>
            <w:shd w:val="clear" w:color="000000" w:fill="FFFFFF"/>
            <w:noWrap/>
            <w:vAlign w:val="center"/>
            <w:hideMark/>
          </w:tcPr>
          <w:p w14:paraId="48B50905"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31" w:type="pct"/>
            <w:tcBorders>
              <w:top w:val="nil"/>
              <w:left w:val="nil"/>
              <w:bottom w:val="nil"/>
              <w:right w:val="nil"/>
            </w:tcBorders>
            <w:shd w:val="clear" w:color="000000" w:fill="E6F2FF"/>
            <w:noWrap/>
            <w:vAlign w:val="center"/>
            <w:hideMark/>
          </w:tcPr>
          <w:p w14:paraId="6427F01D"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22,421</w:t>
            </w:r>
          </w:p>
        </w:tc>
        <w:tc>
          <w:tcPr>
            <w:tcW w:w="531" w:type="pct"/>
            <w:tcBorders>
              <w:top w:val="nil"/>
              <w:left w:val="nil"/>
              <w:bottom w:val="nil"/>
              <w:right w:val="nil"/>
            </w:tcBorders>
            <w:shd w:val="clear" w:color="000000" w:fill="FFFFFF"/>
            <w:noWrap/>
            <w:vAlign w:val="center"/>
            <w:hideMark/>
          </w:tcPr>
          <w:p w14:paraId="6B336691"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24,165</w:t>
            </w:r>
          </w:p>
        </w:tc>
        <w:tc>
          <w:tcPr>
            <w:tcW w:w="531" w:type="pct"/>
            <w:tcBorders>
              <w:top w:val="nil"/>
              <w:left w:val="nil"/>
              <w:bottom w:val="nil"/>
              <w:right w:val="nil"/>
            </w:tcBorders>
            <w:shd w:val="clear" w:color="000000" w:fill="FFFFFF"/>
            <w:noWrap/>
            <w:vAlign w:val="center"/>
            <w:hideMark/>
          </w:tcPr>
          <w:p w14:paraId="2DF2C74E"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27,701</w:t>
            </w:r>
          </w:p>
        </w:tc>
        <w:tc>
          <w:tcPr>
            <w:tcW w:w="531" w:type="pct"/>
            <w:tcBorders>
              <w:top w:val="nil"/>
              <w:left w:val="nil"/>
              <w:bottom w:val="nil"/>
              <w:right w:val="nil"/>
            </w:tcBorders>
            <w:shd w:val="clear" w:color="000000" w:fill="FFFFFF"/>
            <w:noWrap/>
            <w:vAlign w:val="center"/>
            <w:hideMark/>
          </w:tcPr>
          <w:p w14:paraId="55D4D446"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31,993</w:t>
            </w:r>
          </w:p>
        </w:tc>
      </w:tr>
      <w:tr w:rsidR="00966F5F" w:rsidRPr="000177D7" w14:paraId="60EBB583" w14:textId="77777777" w:rsidTr="00966F5F">
        <w:trPr>
          <w:divId w:val="739837138"/>
          <w:trHeight w:val="225"/>
        </w:trPr>
        <w:tc>
          <w:tcPr>
            <w:tcW w:w="2279" w:type="pct"/>
            <w:tcBorders>
              <w:top w:val="nil"/>
              <w:left w:val="nil"/>
              <w:bottom w:val="nil"/>
              <w:right w:val="nil"/>
            </w:tcBorders>
            <w:shd w:val="clear" w:color="000000" w:fill="FFFFFF"/>
            <w:noWrap/>
            <w:vAlign w:val="center"/>
            <w:hideMark/>
          </w:tcPr>
          <w:p w14:paraId="1D982F85"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Nominal superannuation interest</w:t>
            </w:r>
          </w:p>
        </w:tc>
        <w:tc>
          <w:tcPr>
            <w:tcW w:w="539" w:type="pct"/>
            <w:tcBorders>
              <w:top w:val="nil"/>
              <w:left w:val="nil"/>
              <w:bottom w:val="nil"/>
              <w:right w:val="nil"/>
            </w:tcBorders>
            <w:shd w:val="clear" w:color="000000" w:fill="FFFFFF"/>
            <w:noWrap/>
            <w:vAlign w:val="center"/>
            <w:hideMark/>
          </w:tcPr>
          <w:p w14:paraId="7263CB0B"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8,974</w:t>
            </w:r>
          </w:p>
        </w:tc>
        <w:tc>
          <w:tcPr>
            <w:tcW w:w="56" w:type="pct"/>
            <w:tcBorders>
              <w:top w:val="nil"/>
              <w:left w:val="nil"/>
              <w:bottom w:val="nil"/>
              <w:right w:val="nil"/>
            </w:tcBorders>
            <w:shd w:val="clear" w:color="000000" w:fill="FFFFFF"/>
            <w:noWrap/>
            <w:vAlign w:val="center"/>
            <w:hideMark/>
          </w:tcPr>
          <w:p w14:paraId="79715B01"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31" w:type="pct"/>
            <w:tcBorders>
              <w:top w:val="nil"/>
              <w:left w:val="nil"/>
              <w:bottom w:val="nil"/>
              <w:right w:val="nil"/>
            </w:tcBorders>
            <w:shd w:val="clear" w:color="000000" w:fill="E6F2FF"/>
            <w:noWrap/>
            <w:vAlign w:val="center"/>
            <w:hideMark/>
          </w:tcPr>
          <w:p w14:paraId="0CBD38DE"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12,264</w:t>
            </w:r>
          </w:p>
        </w:tc>
        <w:tc>
          <w:tcPr>
            <w:tcW w:w="531" w:type="pct"/>
            <w:tcBorders>
              <w:top w:val="nil"/>
              <w:left w:val="nil"/>
              <w:bottom w:val="nil"/>
              <w:right w:val="nil"/>
            </w:tcBorders>
            <w:shd w:val="clear" w:color="000000" w:fill="FFFFFF"/>
            <w:noWrap/>
            <w:vAlign w:val="center"/>
            <w:hideMark/>
          </w:tcPr>
          <w:p w14:paraId="523B47BB"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13,423</w:t>
            </w:r>
          </w:p>
        </w:tc>
        <w:tc>
          <w:tcPr>
            <w:tcW w:w="531" w:type="pct"/>
            <w:tcBorders>
              <w:top w:val="nil"/>
              <w:left w:val="nil"/>
              <w:bottom w:val="nil"/>
              <w:right w:val="nil"/>
            </w:tcBorders>
            <w:shd w:val="clear" w:color="000000" w:fill="FFFFFF"/>
            <w:noWrap/>
            <w:vAlign w:val="center"/>
            <w:hideMark/>
          </w:tcPr>
          <w:p w14:paraId="473BBBC8"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13,737</w:t>
            </w:r>
          </w:p>
        </w:tc>
        <w:tc>
          <w:tcPr>
            <w:tcW w:w="531" w:type="pct"/>
            <w:tcBorders>
              <w:top w:val="nil"/>
              <w:left w:val="nil"/>
              <w:bottom w:val="nil"/>
              <w:right w:val="nil"/>
            </w:tcBorders>
            <w:shd w:val="clear" w:color="000000" w:fill="FFFFFF"/>
            <w:noWrap/>
            <w:vAlign w:val="center"/>
            <w:hideMark/>
          </w:tcPr>
          <w:p w14:paraId="599FC23E"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14,403</w:t>
            </w:r>
          </w:p>
        </w:tc>
      </w:tr>
      <w:tr w:rsidR="00966F5F" w:rsidRPr="000177D7" w14:paraId="6FEF0BF5" w14:textId="77777777" w:rsidTr="00966F5F">
        <w:trPr>
          <w:divId w:val="739837138"/>
          <w:trHeight w:val="225"/>
        </w:trPr>
        <w:tc>
          <w:tcPr>
            <w:tcW w:w="2279" w:type="pct"/>
            <w:tcBorders>
              <w:top w:val="nil"/>
              <w:left w:val="nil"/>
              <w:bottom w:val="nil"/>
              <w:right w:val="nil"/>
            </w:tcBorders>
            <w:shd w:val="clear" w:color="000000" w:fill="FFFFFF"/>
            <w:noWrap/>
            <w:vAlign w:val="center"/>
            <w:hideMark/>
          </w:tcPr>
          <w:p w14:paraId="4D9F5F7F" w14:textId="1019980B"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 xml:space="preserve">General purpose </w:t>
            </w:r>
            <w:proofErr w:type="gramStart"/>
            <w:r w:rsidRPr="000177D7">
              <w:rPr>
                <w:rFonts w:ascii="Arial" w:hAnsi="Arial" w:cs="Arial"/>
                <w:sz w:val="16"/>
                <w:szCs w:val="16"/>
              </w:rPr>
              <w:t>inter</w:t>
            </w:r>
            <w:proofErr w:type="gramEnd"/>
            <w:r w:rsidR="00362F43" w:rsidRPr="000177D7">
              <w:rPr>
                <w:rFonts w:ascii="Arial" w:hAnsi="Arial" w:cs="Arial"/>
                <w:sz w:val="16"/>
                <w:szCs w:val="16"/>
              </w:rPr>
              <w:noBreakHyphen/>
            </w:r>
            <w:r w:rsidRPr="000177D7">
              <w:rPr>
                <w:rFonts w:ascii="Arial" w:hAnsi="Arial" w:cs="Arial"/>
                <w:sz w:val="16"/>
                <w:szCs w:val="16"/>
              </w:rPr>
              <w:t>government</w:t>
            </w:r>
          </w:p>
        </w:tc>
        <w:tc>
          <w:tcPr>
            <w:tcW w:w="539" w:type="pct"/>
            <w:tcBorders>
              <w:top w:val="nil"/>
              <w:left w:val="nil"/>
              <w:bottom w:val="nil"/>
              <w:right w:val="nil"/>
            </w:tcBorders>
            <w:shd w:val="clear" w:color="000000" w:fill="FFFFFF"/>
            <w:noWrap/>
            <w:vAlign w:val="center"/>
            <w:hideMark/>
          </w:tcPr>
          <w:p w14:paraId="761F5D1B"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6" w:type="pct"/>
            <w:tcBorders>
              <w:top w:val="nil"/>
              <w:left w:val="nil"/>
              <w:bottom w:val="nil"/>
              <w:right w:val="nil"/>
            </w:tcBorders>
            <w:shd w:val="clear" w:color="000000" w:fill="FFFFFF"/>
            <w:noWrap/>
            <w:vAlign w:val="center"/>
            <w:hideMark/>
          </w:tcPr>
          <w:p w14:paraId="2C43CA13"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31" w:type="pct"/>
            <w:tcBorders>
              <w:top w:val="nil"/>
              <w:left w:val="nil"/>
              <w:bottom w:val="nil"/>
              <w:right w:val="nil"/>
            </w:tcBorders>
            <w:shd w:val="clear" w:color="000000" w:fill="E6F2FF"/>
            <w:noWrap/>
            <w:vAlign w:val="center"/>
            <w:hideMark/>
          </w:tcPr>
          <w:p w14:paraId="3FABF8B8"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31" w:type="pct"/>
            <w:tcBorders>
              <w:top w:val="nil"/>
              <w:left w:val="nil"/>
              <w:bottom w:val="nil"/>
              <w:right w:val="nil"/>
            </w:tcBorders>
            <w:shd w:val="clear" w:color="000000" w:fill="FFFFFF"/>
            <w:noWrap/>
            <w:vAlign w:val="center"/>
            <w:hideMark/>
          </w:tcPr>
          <w:p w14:paraId="43717F10"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31" w:type="pct"/>
            <w:tcBorders>
              <w:top w:val="nil"/>
              <w:left w:val="nil"/>
              <w:bottom w:val="nil"/>
              <w:right w:val="nil"/>
            </w:tcBorders>
            <w:shd w:val="clear" w:color="000000" w:fill="FFFFFF"/>
            <w:noWrap/>
            <w:vAlign w:val="center"/>
            <w:hideMark/>
          </w:tcPr>
          <w:p w14:paraId="742468F1"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31" w:type="pct"/>
            <w:tcBorders>
              <w:top w:val="nil"/>
              <w:left w:val="nil"/>
              <w:bottom w:val="nil"/>
              <w:right w:val="nil"/>
            </w:tcBorders>
            <w:shd w:val="clear" w:color="000000" w:fill="FFFFFF"/>
            <w:noWrap/>
            <w:vAlign w:val="center"/>
            <w:hideMark/>
          </w:tcPr>
          <w:p w14:paraId="33DAE77A"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r>
      <w:tr w:rsidR="00966F5F" w:rsidRPr="000177D7" w14:paraId="0E5A757F" w14:textId="77777777" w:rsidTr="00966F5F">
        <w:trPr>
          <w:divId w:val="739837138"/>
          <w:trHeight w:val="225"/>
        </w:trPr>
        <w:tc>
          <w:tcPr>
            <w:tcW w:w="2279" w:type="pct"/>
            <w:tcBorders>
              <w:top w:val="nil"/>
              <w:left w:val="nil"/>
              <w:bottom w:val="nil"/>
              <w:right w:val="nil"/>
            </w:tcBorders>
            <w:shd w:val="clear" w:color="000000" w:fill="FFFFFF"/>
            <w:noWrap/>
            <w:vAlign w:val="center"/>
            <w:hideMark/>
          </w:tcPr>
          <w:p w14:paraId="40AAB1A3" w14:textId="77777777" w:rsidR="00966F5F" w:rsidRPr="000177D7" w:rsidRDefault="00966F5F" w:rsidP="00966F5F">
            <w:pPr>
              <w:spacing w:before="0" w:after="0" w:line="240" w:lineRule="auto"/>
              <w:ind w:firstLineChars="200" w:firstLine="320"/>
              <w:rPr>
                <w:rFonts w:ascii="Arial" w:hAnsi="Arial" w:cs="Arial"/>
                <w:sz w:val="16"/>
                <w:szCs w:val="16"/>
              </w:rPr>
            </w:pPr>
            <w:r w:rsidRPr="000177D7">
              <w:rPr>
                <w:rFonts w:ascii="Arial" w:hAnsi="Arial" w:cs="Arial"/>
                <w:sz w:val="16"/>
                <w:szCs w:val="16"/>
              </w:rPr>
              <w:t>transactions</w:t>
            </w:r>
          </w:p>
        </w:tc>
        <w:tc>
          <w:tcPr>
            <w:tcW w:w="539" w:type="pct"/>
            <w:tcBorders>
              <w:top w:val="nil"/>
              <w:left w:val="nil"/>
              <w:bottom w:val="nil"/>
              <w:right w:val="nil"/>
            </w:tcBorders>
            <w:shd w:val="clear" w:color="000000" w:fill="FFFFFF"/>
            <w:noWrap/>
            <w:vAlign w:val="center"/>
            <w:hideMark/>
          </w:tcPr>
          <w:p w14:paraId="6F6D88F6"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81,679</w:t>
            </w:r>
          </w:p>
        </w:tc>
        <w:tc>
          <w:tcPr>
            <w:tcW w:w="56" w:type="pct"/>
            <w:tcBorders>
              <w:top w:val="nil"/>
              <w:left w:val="nil"/>
              <w:bottom w:val="nil"/>
              <w:right w:val="nil"/>
            </w:tcBorders>
            <w:shd w:val="clear" w:color="000000" w:fill="FFFFFF"/>
            <w:noWrap/>
            <w:vAlign w:val="center"/>
            <w:hideMark/>
          </w:tcPr>
          <w:p w14:paraId="582C41E6"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31" w:type="pct"/>
            <w:tcBorders>
              <w:top w:val="nil"/>
              <w:left w:val="nil"/>
              <w:bottom w:val="nil"/>
              <w:right w:val="nil"/>
            </w:tcBorders>
            <w:shd w:val="clear" w:color="000000" w:fill="E6F2FF"/>
            <w:noWrap/>
            <w:vAlign w:val="center"/>
            <w:hideMark/>
          </w:tcPr>
          <w:p w14:paraId="34E8EA33"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90,259</w:t>
            </w:r>
          </w:p>
        </w:tc>
        <w:tc>
          <w:tcPr>
            <w:tcW w:w="531" w:type="pct"/>
            <w:tcBorders>
              <w:top w:val="nil"/>
              <w:left w:val="nil"/>
              <w:bottom w:val="nil"/>
              <w:right w:val="nil"/>
            </w:tcBorders>
            <w:shd w:val="clear" w:color="000000" w:fill="FFFFFF"/>
            <w:noWrap/>
            <w:vAlign w:val="center"/>
            <w:hideMark/>
          </w:tcPr>
          <w:p w14:paraId="666D719A"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94,950</w:t>
            </w:r>
          </w:p>
        </w:tc>
        <w:tc>
          <w:tcPr>
            <w:tcW w:w="531" w:type="pct"/>
            <w:tcBorders>
              <w:top w:val="nil"/>
              <w:left w:val="nil"/>
              <w:bottom w:val="nil"/>
              <w:right w:val="nil"/>
            </w:tcBorders>
            <w:shd w:val="clear" w:color="000000" w:fill="FFFFFF"/>
            <w:noWrap/>
            <w:vAlign w:val="center"/>
            <w:hideMark/>
          </w:tcPr>
          <w:p w14:paraId="0FAC214D"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97,983</w:t>
            </w:r>
          </w:p>
        </w:tc>
        <w:tc>
          <w:tcPr>
            <w:tcW w:w="531" w:type="pct"/>
            <w:tcBorders>
              <w:top w:val="nil"/>
              <w:left w:val="nil"/>
              <w:bottom w:val="nil"/>
              <w:right w:val="nil"/>
            </w:tcBorders>
            <w:shd w:val="clear" w:color="000000" w:fill="FFFFFF"/>
            <w:noWrap/>
            <w:vAlign w:val="center"/>
            <w:hideMark/>
          </w:tcPr>
          <w:p w14:paraId="59864037"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99,972</w:t>
            </w:r>
          </w:p>
        </w:tc>
      </w:tr>
      <w:tr w:rsidR="00966F5F" w:rsidRPr="000177D7" w14:paraId="78C55A04" w14:textId="77777777" w:rsidTr="00966F5F">
        <w:trPr>
          <w:divId w:val="739837138"/>
          <w:trHeight w:val="225"/>
        </w:trPr>
        <w:tc>
          <w:tcPr>
            <w:tcW w:w="2279" w:type="pct"/>
            <w:tcBorders>
              <w:top w:val="nil"/>
              <w:left w:val="nil"/>
              <w:bottom w:val="nil"/>
              <w:right w:val="nil"/>
            </w:tcBorders>
            <w:shd w:val="clear" w:color="000000" w:fill="FFFFFF"/>
            <w:noWrap/>
            <w:vAlign w:val="center"/>
            <w:hideMark/>
          </w:tcPr>
          <w:p w14:paraId="3F5A31C0" w14:textId="1E8CC0B2" w:rsidR="00966F5F" w:rsidRPr="000177D7" w:rsidRDefault="00966F5F" w:rsidP="00966F5F">
            <w:pPr>
              <w:spacing w:before="0" w:after="0" w:line="240" w:lineRule="auto"/>
              <w:ind w:firstLineChars="200" w:firstLine="320"/>
              <w:rPr>
                <w:rFonts w:ascii="Arial" w:hAnsi="Arial" w:cs="Arial"/>
                <w:i/>
                <w:iCs/>
                <w:sz w:val="16"/>
                <w:szCs w:val="16"/>
              </w:rPr>
            </w:pPr>
            <w:r w:rsidRPr="000177D7">
              <w:rPr>
                <w:rFonts w:ascii="Arial" w:hAnsi="Arial" w:cs="Arial"/>
                <w:i/>
                <w:iCs/>
                <w:sz w:val="16"/>
                <w:szCs w:val="16"/>
              </w:rPr>
              <w:t>General revenue assistance</w:t>
            </w:r>
            <w:r w:rsidR="00362F43" w:rsidRPr="000177D7">
              <w:rPr>
                <w:rFonts w:ascii="Arial" w:hAnsi="Arial" w:cs="Arial"/>
                <w:i/>
                <w:iCs/>
                <w:sz w:val="16"/>
                <w:szCs w:val="16"/>
              </w:rPr>
              <w:t xml:space="preserve"> – </w:t>
            </w:r>
          </w:p>
        </w:tc>
        <w:tc>
          <w:tcPr>
            <w:tcW w:w="539" w:type="pct"/>
            <w:tcBorders>
              <w:top w:val="nil"/>
              <w:left w:val="nil"/>
              <w:bottom w:val="nil"/>
              <w:right w:val="nil"/>
            </w:tcBorders>
            <w:shd w:val="clear" w:color="000000" w:fill="FFFFFF"/>
            <w:noWrap/>
            <w:vAlign w:val="center"/>
            <w:hideMark/>
          </w:tcPr>
          <w:p w14:paraId="02335777"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6" w:type="pct"/>
            <w:tcBorders>
              <w:top w:val="nil"/>
              <w:left w:val="nil"/>
              <w:bottom w:val="nil"/>
              <w:right w:val="nil"/>
            </w:tcBorders>
            <w:shd w:val="clear" w:color="000000" w:fill="FFFFFF"/>
            <w:noWrap/>
            <w:vAlign w:val="center"/>
            <w:hideMark/>
          </w:tcPr>
          <w:p w14:paraId="06AF1300"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31" w:type="pct"/>
            <w:tcBorders>
              <w:top w:val="nil"/>
              <w:left w:val="nil"/>
              <w:bottom w:val="nil"/>
              <w:right w:val="nil"/>
            </w:tcBorders>
            <w:shd w:val="clear" w:color="000000" w:fill="E6F2FF"/>
            <w:noWrap/>
            <w:vAlign w:val="center"/>
            <w:hideMark/>
          </w:tcPr>
          <w:p w14:paraId="0578A546"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31" w:type="pct"/>
            <w:tcBorders>
              <w:top w:val="nil"/>
              <w:left w:val="nil"/>
              <w:bottom w:val="nil"/>
              <w:right w:val="nil"/>
            </w:tcBorders>
            <w:shd w:val="clear" w:color="000000" w:fill="FFFFFF"/>
            <w:noWrap/>
            <w:vAlign w:val="center"/>
            <w:hideMark/>
          </w:tcPr>
          <w:p w14:paraId="0069105E"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31" w:type="pct"/>
            <w:tcBorders>
              <w:top w:val="nil"/>
              <w:left w:val="nil"/>
              <w:bottom w:val="nil"/>
              <w:right w:val="nil"/>
            </w:tcBorders>
            <w:shd w:val="clear" w:color="000000" w:fill="FFFFFF"/>
            <w:noWrap/>
            <w:vAlign w:val="center"/>
            <w:hideMark/>
          </w:tcPr>
          <w:p w14:paraId="59A5953B"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31" w:type="pct"/>
            <w:tcBorders>
              <w:top w:val="nil"/>
              <w:left w:val="nil"/>
              <w:bottom w:val="nil"/>
              <w:right w:val="nil"/>
            </w:tcBorders>
            <w:shd w:val="clear" w:color="000000" w:fill="FFFFFF"/>
            <w:noWrap/>
            <w:vAlign w:val="center"/>
            <w:hideMark/>
          </w:tcPr>
          <w:p w14:paraId="405ADC61"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r>
      <w:tr w:rsidR="00966F5F" w:rsidRPr="000177D7" w14:paraId="2BC96EA3" w14:textId="77777777" w:rsidTr="00966F5F">
        <w:trPr>
          <w:divId w:val="739837138"/>
          <w:trHeight w:val="225"/>
        </w:trPr>
        <w:tc>
          <w:tcPr>
            <w:tcW w:w="2279" w:type="pct"/>
            <w:tcBorders>
              <w:top w:val="nil"/>
              <w:left w:val="nil"/>
              <w:bottom w:val="nil"/>
              <w:right w:val="nil"/>
            </w:tcBorders>
            <w:shd w:val="clear" w:color="000000" w:fill="FFFFFF"/>
            <w:noWrap/>
            <w:vAlign w:val="center"/>
            <w:hideMark/>
          </w:tcPr>
          <w:p w14:paraId="461B310E" w14:textId="77777777" w:rsidR="00966F5F" w:rsidRPr="000177D7" w:rsidRDefault="00966F5F" w:rsidP="00966F5F">
            <w:pPr>
              <w:spacing w:before="0" w:after="0" w:line="240" w:lineRule="auto"/>
              <w:ind w:firstLineChars="300" w:firstLine="480"/>
              <w:rPr>
                <w:rFonts w:ascii="Arial" w:hAnsi="Arial" w:cs="Arial"/>
                <w:i/>
                <w:iCs/>
                <w:sz w:val="16"/>
                <w:szCs w:val="16"/>
              </w:rPr>
            </w:pPr>
            <w:r w:rsidRPr="000177D7">
              <w:rPr>
                <w:rFonts w:ascii="Arial" w:hAnsi="Arial" w:cs="Arial"/>
                <w:i/>
                <w:iCs/>
                <w:sz w:val="16"/>
                <w:szCs w:val="16"/>
              </w:rPr>
              <w:t>states and territories</w:t>
            </w:r>
          </w:p>
        </w:tc>
        <w:tc>
          <w:tcPr>
            <w:tcW w:w="539" w:type="pct"/>
            <w:tcBorders>
              <w:top w:val="nil"/>
              <w:left w:val="nil"/>
              <w:bottom w:val="nil"/>
              <w:right w:val="nil"/>
            </w:tcBorders>
            <w:shd w:val="clear" w:color="000000" w:fill="FFFFFF"/>
            <w:noWrap/>
            <w:vAlign w:val="center"/>
            <w:hideMark/>
          </w:tcPr>
          <w:p w14:paraId="1C35CB9E"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77,531</w:t>
            </w:r>
          </w:p>
        </w:tc>
        <w:tc>
          <w:tcPr>
            <w:tcW w:w="56" w:type="pct"/>
            <w:tcBorders>
              <w:top w:val="nil"/>
              <w:left w:val="nil"/>
              <w:bottom w:val="nil"/>
              <w:right w:val="nil"/>
            </w:tcBorders>
            <w:shd w:val="clear" w:color="000000" w:fill="FFFFFF"/>
            <w:noWrap/>
            <w:vAlign w:val="center"/>
            <w:hideMark/>
          </w:tcPr>
          <w:p w14:paraId="56D12498"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31" w:type="pct"/>
            <w:tcBorders>
              <w:top w:val="nil"/>
              <w:left w:val="nil"/>
              <w:bottom w:val="nil"/>
              <w:right w:val="nil"/>
            </w:tcBorders>
            <w:shd w:val="clear" w:color="000000" w:fill="E6F2FF"/>
            <w:noWrap/>
            <w:vAlign w:val="center"/>
            <w:hideMark/>
          </w:tcPr>
          <w:p w14:paraId="3075BDE7"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88,451</w:t>
            </w:r>
          </w:p>
        </w:tc>
        <w:tc>
          <w:tcPr>
            <w:tcW w:w="531" w:type="pct"/>
            <w:tcBorders>
              <w:top w:val="nil"/>
              <w:left w:val="nil"/>
              <w:bottom w:val="nil"/>
              <w:right w:val="nil"/>
            </w:tcBorders>
            <w:shd w:val="clear" w:color="000000" w:fill="FFFFFF"/>
            <w:noWrap/>
            <w:vAlign w:val="center"/>
            <w:hideMark/>
          </w:tcPr>
          <w:p w14:paraId="300302DD"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91,548</w:t>
            </w:r>
          </w:p>
        </w:tc>
        <w:tc>
          <w:tcPr>
            <w:tcW w:w="531" w:type="pct"/>
            <w:tcBorders>
              <w:top w:val="nil"/>
              <w:left w:val="nil"/>
              <w:bottom w:val="nil"/>
              <w:right w:val="nil"/>
            </w:tcBorders>
            <w:shd w:val="clear" w:color="000000" w:fill="FFFFFF"/>
            <w:noWrap/>
            <w:vAlign w:val="center"/>
            <w:hideMark/>
          </w:tcPr>
          <w:p w14:paraId="7E9197BF"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94,562</w:t>
            </w:r>
          </w:p>
        </w:tc>
        <w:tc>
          <w:tcPr>
            <w:tcW w:w="531" w:type="pct"/>
            <w:tcBorders>
              <w:top w:val="nil"/>
              <w:left w:val="nil"/>
              <w:bottom w:val="nil"/>
              <w:right w:val="nil"/>
            </w:tcBorders>
            <w:shd w:val="clear" w:color="000000" w:fill="FFFFFF"/>
            <w:noWrap/>
            <w:vAlign w:val="center"/>
            <w:hideMark/>
          </w:tcPr>
          <w:p w14:paraId="327774D2"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96,427</w:t>
            </w:r>
          </w:p>
        </w:tc>
      </w:tr>
      <w:tr w:rsidR="00966F5F" w:rsidRPr="000177D7" w14:paraId="7F992364" w14:textId="77777777" w:rsidTr="00966F5F">
        <w:trPr>
          <w:divId w:val="739837138"/>
          <w:trHeight w:val="225"/>
        </w:trPr>
        <w:tc>
          <w:tcPr>
            <w:tcW w:w="2279" w:type="pct"/>
            <w:tcBorders>
              <w:top w:val="nil"/>
              <w:left w:val="nil"/>
              <w:bottom w:val="nil"/>
              <w:right w:val="nil"/>
            </w:tcBorders>
            <w:shd w:val="clear" w:color="000000" w:fill="FFFFFF"/>
            <w:noWrap/>
            <w:vAlign w:val="center"/>
            <w:hideMark/>
          </w:tcPr>
          <w:p w14:paraId="69A62E97" w14:textId="77777777" w:rsidR="00966F5F" w:rsidRPr="000177D7" w:rsidRDefault="00966F5F" w:rsidP="00966F5F">
            <w:pPr>
              <w:spacing w:before="0" w:after="0" w:line="240" w:lineRule="auto"/>
              <w:ind w:firstLineChars="200" w:firstLine="320"/>
              <w:rPr>
                <w:rFonts w:ascii="Arial" w:hAnsi="Arial" w:cs="Arial"/>
                <w:i/>
                <w:iCs/>
                <w:sz w:val="16"/>
                <w:szCs w:val="16"/>
              </w:rPr>
            </w:pPr>
            <w:r w:rsidRPr="000177D7">
              <w:rPr>
                <w:rFonts w:ascii="Arial" w:hAnsi="Arial" w:cs="Arial"/>
                <w:i/>
                <w:iCs/>
                <w:sz w:val="16"/>
                <w:szCs w:val="16"/>
              </w:rPr>
              <w:t>Local government assistance</w:t>
            </w:r>
          </w:p>
        </w:tc>
        <w:tc>
          <w:tcPr>
            <w:tcW w:w="539" w:type="pct"/>
            <w:tcBorders>
              <w:top w:val="nil"/>
              <w:left w:val="nil"/>
              <w:bottom w:val="nil"/>
              <w:right w:val="nil"/>
            </w:tcBorders>
            <w:shd w:val="clear" w:color="000000" w:fill="FFFFFF"/>
            <w:noWrap/>
            <w:vAlign w:val="center"/>
            <w:hideMark/>
          </w:tcPr>
          <w:p w14:paraId="27564CB8"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4,148</w:t>
            </w:r>
          </w:p>
        </w:tc>
        <w:tc>
          <w:tcPr>
            <w:tcW w:w="56" w:type="pct"/>
            <w:tcBorders>
              <w:top w:val="nil"/>
              <w:left w:val="nil"/>
              <w:bottom w:val="nil"/>
              <w:right w:val="nil"/>
            </w:tcBorders>
            <w:shd w:val="clear" w:color="000000" w:fill="FFFFFF"/>
            <w:noWrap/>
            <w:vAlign w:val="center"/>
            <w:hideMark/>
          </w:tcPr>
          <w:p w14:paraId="34C9FDF8" w14:textId="77777777" w:rsidR="00966F5F" w:rsidRPr="000177D7" w:rsidRDefault="00966F5F" w:rsidP="00966F5F">
            <w:pPr>
              <w:spacing w:before="0" w:after="0" w:line="240" w:lineRule="auto"/>
              <w:rPr>
                <w:rFonts w:ascii="Arial" w:hAnsi="Arial" w:cs="Arial"/>
                <w:i/>
                <w:iCs/>
                <w:sz w:val="16"/>
                <w:szCs w:val="16"/>
              </w:rPr>
            </w:pPr>
            <w:r w:rsidRPr="000177D7">
              <w:rPr>
                <w:rFonts w:ascii="Arial" w:hAnsi="Arial" w:cs="Arial"/>
                <w:i/>
                <w:iCs/>
                <w:sz w:val="16"/>
                <w:szCs w:val="16"/>
              </w:rPr>
              <w:t> </w:t>
            </w:r>
          </w:p>
        </w:tc>
        <w:tc>
          <w:tcPr>
            <w:tcW w:w="531" w:type="pct"/>
            <w:tcBorders>
              <w:top w:val="nil"/>
              <w:left w:val="nil"/>
              <w:bottom w:val="nil"/>
              <w:right w:val="nil"/>
            </w:tcBorders>
            <w:shd w:val="clear" w:color="000000" w:fill="E6F2FF"/>
            <w:noWrap/>
            <w:vAlign w:val="center"/>
            <w:hideMark/>
          </w:tcPr>
          <w:p w14:paraId="4420E5BD"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1,808</w:t>
            </w:r>
          </w:p>
        </w:tc>
        <w:tc>
          <w:tcPr>
            <w:tcW w:w="531" w:type="pct"/>
            <w:tcBorders>
              <w:top w:val="nil"/>
              <w:left w:val="nil"/>
              <w:bottom w:val="nil"/>
              <w:right w:val="nil"/>
            </w:tcBorders>
            <w:shd w:val="clear" w:color="000000" w:fill="FFFFFF"/>
            <w:noWrap/>
            <w:vAlign w:val="center"/>
            <w:hideMark/>
          </w:tcPr>
          <w:p w14:paraId="3D1A6AE9"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3,402</w:t>
            </w:r>
          </w:p>
        </w:tc>
        <w:tc>
          <w:tcPr>
            <w:tcW w:w="531" w:type="pct"/>
            <w:tcBorders>
              <w:top w:val="nil"/>
              <w:left w:val="nil"/>
              <w:bottom w:val="nil"/>
              <w:right w:val="nil"/>
            </w:tcBorders>
            <w:shd w:val="clear" w:color="000000" w:fill="FFFFFF"/>
            <w:noWrap/>
            <w:vAlign w:val="center"/>
            <w:hideMark/>
          </w:tcPr>
          <w:p w14:paraId="39845206"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3,420</w:t>
            </w:r>
          </w:p>
        </w:tc>
        <w:tc>
          <w:tcPr>
            <w:tcW w:w="531" w:type="pct"/>
            <w:tcBorders>
              <w:top w:val="nil"/>
              <w:left w:val="nil"/>
              <w:bottom w:val="nil"/>
              <w:right w:val="nil"/>
            </w:tcBorders>
            <w:shd w:val="clear" w:color="000000" w:fill="FFFFFF"/>
            <w:noWrap/>
            <w:vAlign w:val="center"/>
            <w:hideMark/>
          </w:tcPr>
          <w:p w14:paraId="244B80CE" w14:textId="77777777" w:rsidR="00966F5F" w:rsidRPr="000177D7" w:rsidRDefault="00966F5F" w:rsidP="00966F5F">
            <w:pPr>
              <w:spacing w:before="0" w:after="0" w:line="240" w:lineRule="auto"/>
              <w:jc w:val="right"/>
              <w:rPr>
                <w:rFonts w:ascii="Arial" w:hAnsi="Arial" w:cs="Arial"/>
                <w:i/>
                <w:iCs/>
                <w:sz w:val="16"/>
                <w:szCs w:val="16"/>
              </w:rPr>
            </w:pPr>
            <w:r w:rsidRPr="000177D7">
              <w:rPr>
                <w:rFonts w:ascii="Arial" w:hAnsi="Arial" w:cs="Arial"/>
                <w:i/>
                <w:iCs/>
                <w:sz w:val="16"/>
                <w:szCs w:val="16"/>
              </w:rPr>
              <w:t>3,544</w:t>
            </w:r>
          </w:p>
        </w:tc>
      </w:tr>
      <w:tr w:rsidR="00966F5F" w:rsidRPr="000177D7" w14:paraId="18BAA1B1" w14:textId="77777777" w:rsidTr="00966F5F">
        <w:trPr>
          <w:divId w:val="739837138"/>
          <w:trHeight w:val="225"/>
        </w:trPr>
        <w:tc>
          <w:tcPr>
            <w:tcW w:w="2279" w:type="pct"/>
            <w:tcBorders>
              <w:top w:val="nil"/>
              <w:left w:val="nil"/>
              <w:bottom w:val="nil"/>
              <w:right w:val="nil"/>
            </w:tcBorders>
            <w:shd w:val="clear" w:color="000000" w:fill="FFFFFF"/>
            <w:noWrap/>
            <w:vAlign w:val="center"/>
            <w:hideMark/>
          </w:tcPr>
          <w:p w14:paraId="30EFBB40"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Natural disaster relief</w:t>
            </w:r>
          </w:p>
        </w:tc>
        <w:tc>
          <w:tcPr>
            <w:tcW w:w="539" w:type="pct"/>
            <w:tcBorders>
              <w:top w:val="nil"/>
              <w:left w:val="nil"/>
              <w:bottom w:val="nil"/>
              <w:right w:val="nil"/>
            </w:tcBorders>
            <w:shd w:val="clear" w:color="000000" w:fill="FFFFFF"/>
            <w:noWrap/>
            <w:vAlign w:val="center"/>
            <w:hideMark/>
          </w:tcPr>
          <w:p w14:paraId="77EF4CE7"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5,840</w:t>
            </w:r>
          </w:p>
        </w:tc>
        <w:tc>
          <w:tcPr>
            <w:tcW w:w="56" w:type="pct"/>
            <w:tcBorders>
              <w:top w:val="nil"/>
              <w:left w:val="nil"/>
              <w:bottom w:val="nil"/>
              <w:right w:val="nil"/>
            </w:tcBorders>
            <w:shd w:val="clear" w:color="000000" w:fill="FFFFFF"/>
            <w:noWrap/>
            <w:vAlign w:val="center"/>
            <w:hideMark/>
          </w:tcPr>
          <w:p w14:paraId="32664523"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31" w:type="pct"/>
            <w:tcBorders>
              <w:top w:val="nil"/>
              <w:left w:val="nil"/>
              <w:bottom w:val="nil"/>
              <w:right w:val="nil"/>
            </w:tcBorders>
            <w:shd w:val="clear" w:color="000000" w:fill="E6F2FF"/>
            <w:noWrap/>
            <w:vAlign w:val="center"/>
            <w:hideMark/>
          </w:tcPr>
          <w:p w14:paraId="18771613"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3,554</w:t>
            </w:r>
          </w:p>
        </w:tc>
        <w:tc>
          <w:tcPr>
            <w:tcW w:w="531" w:type="pct"/>
            <w:tcBorders>
              <w:top w:val="nil"/>
              <w:left w:val="nil"/>
              <w:bottom w:val="nil"/>
              <w:right w:val="nil"/>
            </w:tcBorders>
            <w:shd w:val="clear" w:color="000000" w:fill="FFFFFF"/>
            <w:noWrap/>
            <w:vAlign w:val="center"/>
            <w:hideMark/>
          </w:tcPr>
          <w:p w14:paraId="2B969FE2"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1,589</w:t>
            </w:r>
          </w:p>
        </w:tc>
        <w:tc>
          <w:tcPr>
            <w:tcW w:w="531" w:type="pct"/>
            <w:tcBorders>
              <w:top w:val="nil"/>
              <w:left w:val="nil"/>
              <w:bottom w:val="nil"/>
              <w:right w:val="nil"/>
            </w:tcBorders>
            <w:shd w:val="clear" w:color="000000" w:fill="FFFFFF"/>
            <w:noWrap/>
            <w:vAlign w:val="center"/>
            <w:hideMark/>
          </w:tcPr>
          <w:p w14:paraId="4C8077CB"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818</w:t>
            </w:r>
          </w:p>
        </w:tc>
        <w:tc>
          <w:tcPr>
            <w:tcW w:w="531" w:type="pct"/>
            <w:tcBorders>
              <w:top w:val="nil"/>
              <w:left w:val="nil"/>
              <w:bottom w:val="nil"/>
              <w:right w:val="nil"/>
            </w:tcBorders>
            <w:shd w:val="clear" w:color="000000" w:fill="FFFFFF"/>
            <w:noWrap/>
            <w:vAlign w:val="center"/>
            <w:hideMark/>
          </w:tcPr>
          <w:p w14:paraId="778086A7"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267</w:t>
            </w:r>
          </w:p>
        </w:tc>
      </w:tr>
      <w:tr w:rsidR="00966F5F" w:rsidRPr="000177D7" w14:paraId="54C38D59" w14:textId="77777777" w:rsidTr="00966F5F">
        <w:trPr>
          <w:divId w:val="739837138"/>
          <w:trHeight w:val="225"/>
        </w:trPr>
        <w:tc>
          <w:tcPr>
            <w:tcW w:w="2279" w:type="pct"/>
            <w:tcBorders>
              <w:top w:val="nil"/>
              <w:left w:val="nil"/>
              <w:bottom w:val="nil"/>
              <w:right w:val="nil"/>
            </w:tcBorders>
            <w:shd w:val="clear" w:color="000000" w:fill="FFFFFF"/>
            <w:noWrap/>
            <w:vAlign w:val="center"/>
            <w:hideMark/>
          </w:tcPr>
          <w:p w14:paraId="4AD9C1DE" w14:textId="77777777" w:rsidR="00966F5F" w:rsidRPr="000177D7" w:rsidRDefault="00966F5F" w:rsidP="00966F5F">
            <w:pPr>
              <w:spacing w:before="0" w:after="0" w:line="240" w:lineRule="auto"/>
              <w:ind w:firstLineChars="100" w:firstLine="160"/>
              <w:rPr>
                <w:rFonts w:ascii="Arial" w:hAnsi="Arial" w:cs="Arial"/>
                <w:sz w:val="16"/>
                <w:szCs w:val="16"/>
              </w:rPr>
            </w:pPr>
            <w:r w:rsidRPr="000177D7">
              <w:rPr>
                <w:rFonts w:ascii="Arial" w:hAnsi="Arial" w:cs="Arial"/>
                <w:sz w:val="16"/>
                <w:szCs w:val="16"/>
              </w:rPr>
              <w:t>Contingency reserve</w:t>
            </w:r>
          </w:p>
        </w:tc>
        <w:tc>
          <w:tcPr>
            <w:tcW w:w="539" w:type="pct"/>
            <w:tcBorders>
              <w:top w:val="nil"/>
              <w:left w:val="nil"/>
              <w:bottom w:val="nil"/>
              <w:right w:val="nil"/>
            </w:tcBorders>
            <w:shd w:val="clear" w:color="000000" w:fill="FFFFFF"/>
            <w:noWrap/>
            <w:vAlign w:val="center"/>
            <w:hideMark/>
          </w:tcPr>
          <w:p w14:paraId="1EEF2ED4"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0</w:t>
            </w:r>
          </w:p>
        </w:tc>
        <w:tc>
          <w:tcPr>
            <w:tcW w:w="56" w:type="pct"/>
            <w:tcBorders>
              <w:top w:val="nil"/>
              <w:left w:val="nil"/>
              <w:bottom w:val="nil"/>
              <w:right w:val="nil"/>
            </w:tcBorders>
            <w:shd w:val="clear" w:color="000000" w:fill="FFFFFF"/>
            <w:noWrap/>
            <w:vAlign w:val="center"/>
            <w:hideMark/>
          </w:tcPr>
          <w:p w14:paraId="58E431F0" w14:textId="77777777" w:rsidR="00966F5F" w:rsidRPr="000177D7" w:rsidRDefault="00966F5F" w:rsidP="00966F5F">
            <w:pPr>
              <w:spacing w:before="0" w:after="0" w:line="240" w:lineRule="auto"/>
              <w:rPr>
                <w:rFonts w:ascii="Arial" w:hAnsi="Arial" w:cs="Arial"/>
                <w:sz w:val="16"/>
                <w:szCs w:val="16"/>
              </w:rPr>
            </w:pPr>
            <w:r w:rsidRPr="000177D7">
              <w:rPr>
                <w:rFonts w:ascii="Arial" w:hAnsi="Arial" w:cs="Arial"/>
                <w:sz w:val="16"/>
                <w:szCs w:val="16"/>
              </w:rPr>
              <w:t> </w:t>
            </w:r>
          </w:p>
        </w:tc>
        <w:tc>
          <w:tcPr>
            <w:tcW w:w="531" w:type="pct"/>
            <w:tcBorders>
              <w:top w:val="nil"/>
              <w:left w:val="nil"/>
              <w:bottom w:val="nil"/>
              <w:right w:val="nil"/>
            </w:tcBorders>
            <w:shd w:val="clear" w:color="000000" w:fill="E6F2FF"/>
            <w:noWrap/>
            <w:vAlign w:val="center"/>
            <w:hideMark/>
          </w:tcPr>
          <w:p w14:paraId="455CA37F"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801</w:t>
            </w:r>
          </w:p>
        </w:tc>
        <w:tc>
          <w:tcPr>
            <w:tcW w:w="531" w:type="pct"/>
            <w:tcBorders>
              <w:top w:val="nil"/>
              <w:left w:val="nil"/>
              <w:bottom w:val="nil"/>
              <w:right w:val="nil"/>
            </w:tcBorders>
            <w:shd w:val="clear" w:color="000000" w:fill="FFFFFF"/>
            <w:noWrap/>
            <w:vAlign w:val="center"/>
            <w:hideMark/>
          </w:tcPr>
          <w:p w14:paraId="0DF91AC7"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3,845</w:t>
            </w:r>
          </w:p>
        </w:tc>
        <w:tc>
          <w:tcPr>
            <w:tcW w:w="531" w:type="pct"/>
            <w:tcBorders>
              <w:top w:val="nil"/>
              <w:left w:val="nil"/>
              <w:bottom w:val="nil"/>
              <w:right w:val="nil"/>
            </w:tcBorders>
            <w:shd w:val="clear" w:color="000000" w:fill="FFFFFF"/>
            <w:noWrap/>
            <w:vAlign w:val="center"/>
            <w:hideMark/>
          </w:tcPr>
          <w:p w14:paraId="2884FD64"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8,619</w:t>
            </w:r>
          </w:p>
        </w:tc>
        <w:tc>
          <w:tcPr>
            <w:tcW w:w="531" w:type="pct"/>
            <w:tcBorders>
              <w:top w:val="nil"/>
              <w:left w:val="nil"/>
              <w:bottom w:val="nil"/>
              <w:right w:val="nil"/>
            </w:tcBorders>
            <w:shd w:val="clear" w:color="000000" w:fill="FFFFFF"/>
            <w:noWrap/>
            <w:vAlign w:val="center"/>
            <w:hideMark/>
          </w:tcPr>
          <w:p w14:paraId="10F9A88B" w14:textId="77777777" w:rsidR="00966F5F" w:rsidRPr="000177D7" w:rsidRDefault="00966F5F" w:rsidP="00966F5F">
            <w:pPr>
              <w:spacing w:before="0" w:after="0" w:line="240" w:lineRule="auto"/>
              <w:jc w:val="right"/>
              <w:rPr>
                <w:rFonts w:ascii="Arial" w:hAnsi="Arial" w:cs="Arial"/>
                <w:sz w:val="16"/>
                <w:szCs w:val="16"/>
              </w:rPr>
            </w:pPr>
            <w:r w:rsidRPr="000177D7">
              <w:rPr>
                <w:rFonts w:ascii="Arial" w:hAnsi="Arial" w:cs="Arial"/>
                <w:sz w:val="16"/>
                <w:szCs w:val="16"/>
              </w:rPr>
              <w:t>14,014</w:t>
            </w:r>
          </w:p>
        </w:tc>
      </w:tr>
      <w:tr w:rsidR="00966F5F" w:rsidRPr="000177D7" w14:paraId="125D0DEF" w14:textId="77777777" w:rsidTr="00966F5F">
        <w:trPr>
          <w:divId w:val="739837138"/>
          <w:trHeight w:val="225"/>
        </w:trPr>
        <w:tc>
          <w:tcPr>
            <w:tcW w:w="2279" w:type="pct"/>
            <w:tcBorders>
              <w:top w:val="nil"/>
              <w:left w:val="nil"/>
              <w:bottom w:val="nil"/>
              <w:right w:val="nil"/>
            </w:tcBorders>
            <w:shd w:val="clear" w:color="000000" w:fill="FFFFFF"/>
            <w:noWrap/>
            <w:vAlign w:val="center"/>
            <w:hideMark/>
          </w:tcPr>
          <w:p w14:paraId="6D1279A7"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Total other purposes</w:t>
            </w:r>
          </w:p>
        </w:tc>
        <w:tc>
          <w:tcPr>
            <w:tcW w:w="539" w:type="pct"/>
            <w:tcBorders>
              <w:top w:val="single" w:sz="4" w:space="0" w:color="293F5B"/>
              <w:left w:val="nil"/>
              <w:bottom w:val="single" w:sz="4" w:space="0" w:color="293F5B"/>
              <w:right w:val="nil"/>
            </w:tcBorders>
            <w:shd w:val="clear" w:color="000000" w:fill="FFFFFF"/>
            <w:noWrap/>
            <w:vAlign w:val="center"/>
            <w:hideMark/>
          </w:tcPr>
          <w:p w14:paraId="78D1F234"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115,011</w:t>
            </w:r>
          </w:p>
        </w:tc>
        <w:tc>
          <w:tcPr>
            <w:tcW w:w="56" w:type="pct"/>
            <w:tcBorders>
              <w:top w:val="nil"/>
              <w:left w:val="nil"/>
              <w:bottom w:val="nil"/>
              <w:right w:val="nil"/>
            </w:tcBorders>
            <w:shd w:val="clear" w:color="000000" w:fill="FFFFFF"/>
            <w:noWrap/>
            <w:vAlign w:val="center"/>
            <w:hideMark/>
          </w:tcPr>
          <w:p w14:paraId="29459C85"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31" w:type="pct"/>
            <w:tcBorders>
              <w:top w:val="single" w:sz="4" w:space="0" w:color="293F5B"/>
              <w:left w:val="nil"/>
              <w:bottom w:val="single" w:sz="4" w:space="0" w:color="293F5B"/>
              <w:right w:val="nil"/>
            </w:tcBorders>
            <w:shd w:val="clear" w:color="000000" w:fill="E6F2FF"/>
            <w:noWrap/>
            <w:vAlign w:val="center"/>
            <w:hideMark/>
          </w:tcPr>
          <w:p w14:paraId="6E9255E2"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129,299</w:t>
            </w:r>
          </w:p>
        </w:tc>
        <w:tc>
          <w:tcPr>
            <w:tcW w:w="531" w:type="pct"/>
            <w:tcBorders>
              <w:top w:val="single" w:sz="4" w:space="0" w:color="293F5B"/>
              <w:left w:val="nil"/>
              <w:bottom w:val="single" w:sz="4" w:space="0" w:color="293F5B"/>
              <w:right w:val="nil"/>
            </w:tcBorders>
            <w:shd w:val="clear" w:color="000000" w:fill="FFFFFF"/>
            <w:noWrap/>
            <w:vAlign w:val="center"/>
            <w:hideMark/>
          </w:tcPr>
          <w:p w14:paraId="7EF5A872"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137,972</w:t>
            </w:r>
          </w:p>
        </w:tc>
        <w:tc>
          <w:tcPr>
            <w:tcW w:w="531" w:type="pct"/>
            <w:tcBorders>
              <w:top w:val="single" w:sz="4" w:space="0" w:color="293F5B"/>
              <w:left w:val="nil"/>
              <w:bottom w:val="single" w:sz="4" w:space="0" w:color="293F5B"/>
              <w:right w:val="nil"/>
            </w:tcBorders>
            <w:shd w:val="clear" w:color="000000" w:fill="FFFFFF"/>
            <w:noWrap/>
            <w:vAlign w:val="center"/>
            <w:hideMark/>
          </w:tcPr>
          <w:p w14:paraId="314C2C9A"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148,858</w:t>
            </w:r>
          </w:p>
        </w:tc>
        <w:tc>
          <w:tcPr>
            <w:tcW w:w="531" w:type="pct"/>
            <w:tcBorders>
              <w:top w:val="single" w:sz="4" w:space="0" w:color="293F5B"/>
              <w:left w:val="nil"/>
              <w:bottom w:val="single" w:sz="4" w:space="0" w:color="293F5B"/>
              <w:right w:val="nil"/>
            </w:tcBorders>
            <w:shd w:val="clear" w:color="000000" w:fill="FFFFFF"/>
            <w:noWrap/>
            <w:vAlign w:val="center"/>
            <w:hideMark/>
          </w:tcPr>
          <w:p w14:paraId="5257EE47"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160,650</w:t>
            </w:r>
          </w:p>
        </w:tc>
      </w:tr>
      <w:tr w:rsidR="00966F5F" w:rsidRPr="000177D7" w14:paraId="1545EEBF" w14:textId="77777777" w:rsidTr="00966F5F">
        <w:trPr>
          <w:divId w:val="739837138"/>
          <w:trHeight w:val="225"/>
        </w:trPr>
        <w:tc>
          <w:tcPr>
            <w:tcW w:w="2279" w:type="pct"/>
            <w:tcBorders>
              <w:top w:val="nil"/>
              <w:left w:val="nil"/>
              <w:bottom w:val="single" w:sz="4" w:space="0" w:color="293F5B"/>
              <w:right w:val="nil"/>
            </w:tcBorders>
            <w:shd w:val="clear" w:color="000000" w:fill="FFFFFF"/>
            <w:noWrap/>
            <w:vAlign w:val="center"/>
            <w:hideMark/>
          </w:tcPr>
          <w:p w14:paraId="16EC5222"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Total expenses</w:t>
            </w:r>
          </w:p>
        </w:tc>
        <w:tc>
          <w:tcPr>
            <w:tcW w:w="539" w:type="pct"/>
            <w:tcBorders>
              <w:top w:val="single" w:sz="4" w:space="0" w:color="293F5B"/>
              <w:left w:val="nil"/>
              <w:bottom w:val="single" w:sz="4" w:space="0" w:color="293F5B"/>
              <w:right w:val="nil"/>
            </w:tcBorders>
            <w:shd w:val="clear" w:color="000000" w:fill="FFFFFF"/>
            <w:noWrap/>
            <w:vAlign w:val="center"/>
            <w:hideMark/>
          </w:tcPr>
          <w:p w14:paraId="0317A0B2"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623,050</w:t>
            </w:r>
          </w:p>
        </w:tc>
        <w:tc>
          <w:tcPr>
            <w:tcW w:w="56" w:type="pct"/>
            <w:tcBorders>
              <w:top w:val="nil"/>
              <w:left w:val="nil"/>
              <w:bottom w:val="single" w:sz="4" w:space="0" w:color="293F5B"/>
              <w:right w:val="nil"/>
            </w:tcBorders>
            <w:shd w:val="clear" w:color="000000" w:fill="FFFFFF"/>
            <w:noWrap/>
            <w:vAlign w:val="center"/>
            <w:hideMark/>
          </w:tcPr>
          <w:p w14:paraId="3C7C84F0" w14:textId="77777777" w:rsidR="00966F5F" w:rsidRPr="000177D7" w:rsidRDefault="00966F5F" w:rsidP="00966F5F">
            <w:pPr>
              <w:spacing w:before="0" w:after="0" w:line="240" w:lineRule="auto"/>
              <w:rPr>
                <w:rFonts w:ascii="Arial" w:hAnsi="Arial" w:cs="Arial"/>
                <w:b/>
                <w:bCs/>
                <w:sz w:val="16"/>
                <w:szCs w:val="16"/>
              </w:rPr>
            </w:pPr>
            <w:r w:rsidRPr="000177D7">
              <w:rPr>
                <w:rFonts w:ascii="Arial" w:hAnsi="Arial" w:cs="Arial"/>
                <w:b/>
                <w:bCs/>
                <w:sz w:val="16"/>
                <w:szCs w:val="16"/>
              </w:rPr>
              <w:t> </w:t>
            </w:r>
          </w:p>
        </w:tc>
        <w:tc>
          <w:tcPr>
            <w:tcW w:w="531" w:type="pct"/>
            <w:tcBorders>
              <w:top w:val="single" w:sz="4" w:space="0" w:color="293F5B"/>
              <w:left w:val="nil"/>
              <w:bottom w:val="single" w:sz="4" w:space="0" w:color="293F5B"/>
              <w:right w:val="nil"/>
            </w:tcBorders>
            <w:shd w:val="clear" w:color="000000" w:fill="E6F2FF"/>
            <w:noWrap/>
            <w:vAlign w:val="center"/>
            <w:hideMark/>
          </w:tcPr>
          <w:p w14:paraId="1004AE7B"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650,922</w:t>
            </w:r>
          </w:p>
        </w:tc>
        <w:tc>
          <w:tcPr>
            <w:tcW w:w="531" w:type="pct"/>
            <w:tcBorders>
              <w:top w:val="single" w:sz="4" w:space="0" w:color="293F5B"/>
              <w:left w:val="nil"/>
              <w:bottom w:val="single" w:sz="4" w:space="0" w:color="293F5B"/>
              <w:right w:val="nil"/>
            </w:tcBorders>
            <w:shd w:val="clear" w:color="000000" w:fill="FFFFFF"/>
            <w:noWrap/>
            <w:vAlign w:val="center"/>
            <w:hideMark/>
          </w:tcPr>
          <w:p w14:paraId="1EA64D26"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666,465</w:t>
            </w:r>
          </w:p>
        </w:tc>
        <w:tc>
          <w:tcPr>
            <w:tcW w:w="531" w:type="pct"/>
            <w:tcBorders>
              <w:top w:val="single" w:sz="4" w:space="0" w:color="293F5B"/>
              <w:left w:val="nil"/>
              <w:bottom w:val="single" w:sz="4" w:space="0" w:color="293F5B"/>
              <w:right w:val="nil"/>
            </w:tcBorders>
            <w:shd w:val="clear" w:color="000000" w:fill="FFFFFF"/>
            <w:noWrap/>
            <w:vAlign w:val="center"/>
            <w:hideMark/>
          </w:tcPr>
          <w:p w14:paraId="6CEA6193"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702,253</w:t>
            </w:r>
          </w:p>
        </w:tc>
        <w:tc>
          <w:tcPr>
            <w:tcW w:w="531" w:type="pct"/>
            <w:tcBorders>
              <w:top w:val="single" w:sz="4" w:space="0" w:color="293F5B"/>
              <w:left w:val="nil"/>
              <w:bottom w:val="single" w:sz="4" w:space="0" w:color="293F5B"/>
              <w:right w:val="nil"/>
            </w:tcBorders>
            <w:shd w:val="clear" w:color="000000" w:fill="FFFFFF"/>
            <w:noWrap/>
            <w:vAlign w:val="center"/>
            <w:hideMark/>
          </w:tcPr>
          <w:p w14:paraId="76AE3C22" w14:textId="77777777" w:rsidR="00966F5F" w:rsidRPr="000177D7" w:rsidRDefault="00966F5F" w:rsidP="00966F5F">
            <w:pPr>
              <w:spacing w:before="0" w:after="0" w:line="240" w:lineRule="auto"/>
              <w:jc w:val="right"/>
              <w:rPr>
                <w:rFonts w:ascii="Arial" w:hAnsi="Arial" w:cs="Arial"/>
                <w:b/>
                <w:bCs/>
                <w:sz w:val="16"/>
                <w:szCs w:val="16"/>
              </w:rPr>
            </w:pPr>
            <w:r w:rsidRPr="000177D7">
              <w:rPr>
                <w:rFonts w:ascii="Arial" w:hAnsi="Arial" w:cs="Arial"/>
                <w:b/>
                <w:bCs/>
                <w:sz w:val="16"/>
                <w:szCs w:val="16"/>
              </w:rPr>
              <w:t>730,960</w:t>
            </w:r>
          </w:p>
        </w:tc>
      </w:tr>
    </w:tbl>
    <w:p w14:paraId="5D1EC7B4" w14:textId="402CA4D2" w:rsidR="00F70418" w:rsidRPr="000177D7" w:rsidRDefault="00D1421A" w:rsidP="00346513">
      <w:pPr>
        <w:pStyle w:val="ChartandTableFootnoteAlpha"/>
        <w:numPr>
          <w:ilvl w:val="0"/>
          <w:numId w:val="28"/>
        </w:numPr>
        <w:rPr>
          <w:color w:val="auto"/>
        </w:rPr>
      </w:pPr>
      <w:r w:rsidRPr="000177D7">
        <w:rPr>
          <w:color w:val="auto"/>
        </w:rPr>
        <w:t>The hospital services sub</w:t>
      </w:r>
      <w:r w:rsidR="00362F43" w:rsidRPr="000177D7">
        <w:rPr>
          <w:color w:val="auto"/>
        </w:rPr>
        <w:noBreakHyphen/>
      </w:r>
      <w:r w:rsidRPr="000177D7">
        <w:rPr>
          <w:color w:val="auto"/>
        </w:rPr>
        <w:t>function predominantly reflects Commonwealth funding to the states and territories for veterans</w:t>
      </w:r>
      <w:r w:rsidR="00362F43" w:rsidRPr="000177D7">
        <w:rPr>
          <w:color w:val="auto"/>
        </w:rPr>
        <w:t>’</w:t>
      </w:r>
      <w:r w:rsidRPr="000177D7">
        <w:rPr>
          <w:color w:val="auto"/>
        </w:rPr>
        <w:t xml:space="preserve"> hospital services.</w:t>
      </w:r>
    </w:p>
    <w:p w14:paraId="48983E68" w14:textId="1AECE940" w:rsidR="0058411E" w:rsidRPr="008556AB" w:rsidRDefault="0058411E" w:rsidP="008853F5">
      <w:pPr>
        <w:pStyle w:val="TableLine"/>
        <w:rPr>
          <w:color w:val="FF0000"/>
        </w:rPr>
      </w:pPr>
    </w:p>
    <w:sectPr w:rsidR="0058411E" w:rsidRPr="008556AB" w:rsidSect="00AB5E51">
      <w:headerReference w:type="even" r:id="rId21"/>
      <w:headerReference w:type="default" r:id="rId22"/>
      <w:footerReference w:type="even" r:id="rId23"/>
      <w:footerReference w:type="default" r:id="rId24"/>
      <w:headerReference w:type="first" r:id="rId25"/>
      <w:footerReference w:type="first" r:id="rId26"/>
      <w:type w:val="oddPage"/>
      <w:pgSz w:w="11906" w:h="16838" w:code="9"/>
      <w:pgMar w:top="2835" w:right="2098" w:bottom="2466" w:left="2098" w:header="1814" w:footer="181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D6BBF9" w14:textId="77777777" w:rsidR="001B284E" w:rsidRDefault="001B284E" w:rsidP="00E40261">
      <w:pPr>
        <w:spacing w:after="0" w:line="240" w:lineRule="auto"/>
      </w:pPr>
      <w:r>
        <w:separator/>
      </w:r>
    </w:p>
  </w:endnote>
  <w:endnote w:type="continuationSeparator" w:id="0">
    <w:p w14:paraId="544F8023" w14:textId="77777777" w:rsidR="001B284E" w:rsidRDefault="001B284E" w:rsidP="00E40261">
      <w:pPr>
        <w:spacing w:after="0" w:line="240" w:lineRule="auto"/>
      </w:pPr>
      <w:r>
        <w:continuationSeparator/>
      </w:r>
    </w:p>
  </w:endnote>
  <w:endnote w:type="continuationNotice" w:id="1">
    <w:p w14:paraId="050227D2" w14:textId="77777777" w:rsidR="001B284E" w:rsidRDefault="001B284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Bold">
    <w:panose1 w:val="020B07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bold)">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C0AEC" w14:textId="77777777" w:rsidR="000B5C9F" w:rsidRDefault="000B5C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951F5" w14:textId="77777777" w:rsidR="000B5C9F" w:rsidRDefault="000B5C9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4AF1F" w14:textId="61E92C49" w:rsidR="00FC1C1B" w:rsidRPr="000B5C9F" w:rsidRDefault="00B3726B" w:rsidP="002C596C">
    <w:pPr>
      <w:pStyle w:val="FooterOddWHITE"/>
      <w:rPr>
        <w:b/>
        <w:bCs/>
      </w:rPr>
    </w:pPr>
    <w:r>
      <w:fldChar w:fldCharType="begin"/>
    </w:r>
    <w:r>
      <w:instrText xml:space="preserve"> SUBJECT   \* MERGEFORMAT </w:instrText>
    </w:r>
    <w:r>
      <w:fldChar w:fldCharType="separate"/>
    </w:r>
    <w:r w:rsidR="009C311D">
      <w:t>Statement 6: Expenses and Net Capital Investment</w:t>
    </w:r>
    <w:r>
      <w:fldChar w:fldCharType="end"/>
    </w:r>
    <w:r w:rsidR="00FC1C1B" w:rsidRPr="001A7712">
      <w:t xml:space="preserve">  |  </w:t>
    </w:r>
    <w:r w:rsidR="00FC1C1B" w:rsidRPr="000B5C9F">
      <w:rPr>
        <w:b/>
        <w:bCs/>
      </w:rPr>
      <w:t xml:space="preserve">Page </w:t>
    </w:r>
    <w:r w:rsidR="00FC1C1B" w:rsidRPr="000B5C9F">
      <w:rPr>
        <w:b/>
        <w:bCs/>
      </w:rPr>
      <w:fldChar w:fldCharType="begin"/>
    </w:r>
    <w:r w:rsidR="00FC1C1B" w:rsidRPr="000B5C9F">
      <w:rPr>
        <w:b/>
        <w:bCs/>
      </w:rPr>
      <w:instrText xml:space="preserve"> PAGE  \* Arabic  \* MERGEFORMAT </w:instrText>
    </w:r>
    <w:r w:rsidR="00FC1C1B" w:rsidRPr="000B5C9F">
      <w:rPr>
        <w:b/>
        <w:bCs/>
      </w:rPr>
      <w:fldChar w:fldCharType="separate"/>
    </w:r>
    <w:r w:rsidR="00E96E31" w:rsidRPr="000B5C9F">
      <w:rPr>
        <w:b/>
        <w:bCs/>
        <w:noProof/>
      </w:rPr>
      <w:t>1</w:t>
    </w:r>
    <w:r w:rsidR="00FC1C1B" w:rsidRPr="000B5C9F">
      <w:rPr>
        <w:b/>
        <w:bCs/>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52DB8" w14:textId="587AB8DB" w:rsidR="00FC1C1B" w:rsidRPr="00B34A54" w:rsidRDefault="00B3726B" w:rsidP="00DE504B">
    <w:pPr>
      <w:pStyle w:val="FooterOdd"/>
    </w:pPr>
    <w:r>
      <w:fldChar w:fldCharType="begin"/>
    </w:r>
    <w:r>
      <w:instrText xml:space="preserve"> SUBJECT   \* MERGEFORMAT </w:instrText>
    </w:r>
    <w:r>
      <w:fldChar w:fldCharType="separate"/>
    </w:r>
    <w:r w:rsidR="009C311D">
      <w:t>Statement 6: Expenses and Net Capital Investment</w:t>
    </w:r>
    <w:r>
      <w:fldChar w:fldCharType="end"/>
    </w:r>
    <w:r w:rsidR="00FC1C1B" w:rsidRPr="00B34A54">
      <w:t xml:space="preserve">  |  </w:t>
    </w:r>
    <w:r w:rsidR="00FC1C1B" w:rsidRPr="00B34A54">
      <w:rPr>
        <w:b/>
      </w:rPr>
      <w:t xml:space="preserve">Page </w:t>
    </w:r>
    <w:r w:rsidR="00FC1C1B" w:rsidRPr="00B34A54">
      <w:rPr>
        <w:b/>
      </w:rPr>
      <w:fldChar w:fldCharType="begin"/>
    </w:r>
    <w:r w:rsidR="00FC1C1B" w:rsidRPr="00B34A54">
      <w:rPr>
        <w:b/>
      </w:rPr>
      <w:instrText xml:space="preserve"> PAGE  \* Arabic  \* MERGEFORMAT </w:instrText>
    </w:r>
    <w:r w:rsidR="00FC1C1B" w:rsidRPr="00B34A54">
      <w:rPr>
        <w:b/>
      </w:rPr>
      <w:fldChar w:fldCharType="separate"/>
    </w:r>
    <w:r w:rsidR="00E96E31">
      <w:rPr>
        <w:b/>
        <w:noProof/>
      </w:rPr>
      <w:t>3</w:t>
    </w:r>
    <w:r w:rsidR="00FC1C1B" w:rsidRPr="00B34A54">
      <w:rPr>
        <w:b/>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10D43" w14:textId="523E1B79" w:rsidR="00FC1C1B" w:rsidRDefault="00FC1C1B" w:rsidP="00360947">
    <w:pPr>
      <w:pStyle w:val="FooterEven"/>
    </w:pP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sidR="00E96E31" w:rsidRPr="00E96E31">
      <w:rPr>
        <w:b/>
        <w:bCs/>
        <w:noProof/>
      </w:rPr>
      <w:t>40</w:t>
    </w:r>
    <w:r w:rsidRPr="00B3705D">
      <w:rPr>
        <w:b/>
        <w:bCs/>
      </w:rPr>
      <w:fldChar w:fldCharType="end"/>
    </w:r>
    <w:r w:rsidRPr="00B3705D">
      <w:t xml:space="preserve">  |  </w:t>
    </w:r>
    <w:r w:rsidR="00B3726B">
      <w:fldChar w:fldCharType="begin"/>
    </w:r>
    <w:r w:rsidR="00B3726B">
      <w:instrText xml:space="preserve"> SUBJECT   \* MERGEFORMAT </w:instrText>
    </w:r>
    <w:r w:rsidR="00B3726B">
      <w:fldChar w:fldCharType="separate"/>
    </w:r>
    <w:r w:rsidR="009C311D">
      <w:t>Statement 6: Expenses and Net Capital Investment</w:t>
    </w:r>
    <w:r w:rsidR="00B3726B">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2DA48" w14:textId="20E4FFD6" w:rsidR="00FC1C1B" w:rsidRDefault="00B3726B" w:rsidP="002A6A16">
    <w:pPr>
      <w:pStyle w:val="FooterOdd"/>
    </w:pPr>
    <w:r>
      <w:fldChar w:fldCharType="begin"/>
    </w:r>
    <w:r>
      <w:instrText>SUBJECT   \* MERGEFORMAT</w:instrText>
    </w:r>
    <w:r>
      <w:fldChar w:fldCharType="separate"/>
    </w:r>
    <w:r w:rsidR="009C311D">
      <w:t>Statement 6: Expenses and Net Capital Investment</w:t>
    </w:r>
    <w:r>
      <w:fldChar w:fldCharType="end"/>
    </w:r>
    <w:r w:rsidR="00FC1C1B" w:rsidRPr="00B3705D">
      <w:t xml:space="preserve">  |  </w:t>
    </w:r>
    <w:r w:rsidR="00FC1C1B" w:rsidRPr="00B3705D">
      <w:rPr>
        <w:b/>
        <w:bCs/>
      </w:rPr>
      <w:t xml:space="preserve">Page </w:t>
    </w:r>
    <w:r w:rsidR="00FC1C1B" w:rsidRPr="00B3705D">
      <w:rPr>
        <w:b/>
        <w:bCs/>
      </w:rPr>
      <w:fldChar w:fldCharType="begin"/>
    </w:r>
    <w:r w:rsidR="00FC1C1B" w:rsidRPr="00B3705D">
      <w:rPr>
        <w:b/>
        <w:bCs/>
      </w:rPr>
      <w:instrText xml:space="preserve"> PAGE  \* Arabic  \* MERGEFORMAT </w:instrText>
    </w:r>
    <w:r w:rsidR="00FC1C1B" w:rsidRPr="00B3705D">
      <w:rPr>
        <w:b/>
        <w:bCs/>
      </w:rPr>
      <w:fldChar w:fldCharType="separate"/>
    </w:r>
    <w:r w:rsidR="00E96E31">
      <w:rPr>
        <w:b/>
        <w:bCs/>
        <w:noProof/>
      </w:rPr>
      <w:t>41</w:t>
    </w:r>
    <w:r w:rsidR="00FC1C1B" w:rsidRPr="00B3705D">
      <w:rPr>
        <w:b/>
        <w:bCs/>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09B8A" w14:textId="44EAFAE9" w:rsidR="00FC1C1B" w:rsidRPr="005B2F30" w:rsidRDefault="00B3726B" w:rsidP="002C596C">
    <w:pPr>
      <w:pStyle w:val="FooterOdd"/>
    </w:pPr>
    <w:r>
      <w:fldChar w:fldCharType="begin"/>
    </w:r>
    <w:r>
      <w:instrText xml:space="preserve"> SUBJECT   \* MERGEFORMAT </w:instrText>
    </w:r>
    <w:r>
      <w:fldChar w:fldCharType="separate"/>
    </w:r>
    <w:r w:rsidR="009C311D">
      <w:t>Statement 6: Expenses and Net Capital Investment</w:t>
    </w:r>
    <w:r>
      <w:fldChar w:fldCharType="end"/>
    </w:r>
    <w:r w:rsidR="00FC1C1B" w:rsidRPr="00B3705D">
      <w:t xml:space="preserve">  |  </w:t>
    </w:r>
    <w:r w:rsidR="00FC1C1B" w:rsidRPr="00B3705D">
      <w:rPr>
        <w:b/>
        <w:bCs/>
      </w:rPr>
      <w:t xml:space="preserve">Page </w:t>
    </w:r>
    <w:r w:rsidR="00FC1C1B" w:rsidRPr="00B3705D">
      <w:rPr>
        <w:b/>
        <w:bCs/>
      </w:rPr>
      <w:fldChar w:fldCharType="begin"/>
    </w:r>
    <w:r w:rsidR="00FC1C1B" w:rsidRPr="00B3705D">
      <w:rPr>
        <w:b/>
        <w:bCs/>
      </w:rPr>
      <w:instrText xml:space="preserve"> PAGE  \* Arabic  \* MERGEFORMAT </w:instrText>
    </w:r>
    <w:r w:rsidR="00FC1C1B" w:rsidRPr="00B3705D">
      <w:rPr>
        <w:b/>
        <w:bCs/>
      </w:rPr>
      <w:fldChar w:fldCharType="separate"/>
    </w:r>
    <w:r w:rsidR="00E96E31">
      <w:rPr>
        <w:b/>
        <w:bCs/>
        <w:noProof/>
      </w:rPr>
      <w:t>5</w:t>
    </w:r>
    <w:r w:rsidR="00FC1C1B" w:rsidRPr="00B3705D">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741F5" w14:textId="77777777" w:rsidR="001B284E" w:rsidRPr="003C1CA4" w:rsidRDefault="001B284E" w:rsidP="00EB6597">
      <w:pPr>
        <w:spacing w:after="0" w:line="240" w:lineRule="auto"/>
        <w:ind w:right="8277"/>
        <w:rPr>
          <w:rFonts w:asciiTheme="majorHAnsi" w:hAnsiTheme="majorHAnsi"/>
          <w:color w:val="E1E3E6" w:themeColor="background2" w:themeTint="33"/>
        </w:rPr>
      </w:pPr>
      <w:r w:rsidRPr="003C1CA4">
        <w:rPr>
          <w:rFonts w:asciiTheme="majorHAnsi" w:hAnsiTheme="majorHAnsi"/>
          <w:color w:val="E1E3E6" w:themeColor="background2" w:themeTint="33"/>
        </w:rPr>
        <w:t>—</w:t>
      </w:r>
    </w:p>
  </w:footnote>
  <w:footnote w:type="continuationSeparator" w:id="0">
    <w:p w14:paraId="15642AF0" w14:textId="77777777" w:rsidR="001B284E" w:rsidRDefault="001B284E" w:rsidP="00E40261">
      <w:pPr>
        <w:spacing w:after="0" w:line="240" w:lineRule="auto"/>
      </w:pPr>
      <w:r>
        <w:continuationSeparator/>
      </w:r>
    </w:p>
  </w:footnote>
  <w:footnote w:type="continuationNotice" w:id="1">
    <w:p w14:paraId="4B8B9259" w14:textId="77777777" w:rsidR="001B284E" w:rsidRDefault="001B284E">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02C51" w14:textId="77777777" w:rsidR="000B5C9F" w:rsidRDefault="000B5C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2C0F3" w14:textId="77777777" w:rsidR="000B5C9F" w:rsidRDefault="000B5C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359A8" w14:textId="084EF9AE" w:rsidR="00FC1C1B" w:rsidRPr="000004EA" w:rsidRDefault="00FC1C1B" w:rsidP="000004EA">
    <w:pPr>
      <w:pStyle w:val="Header"/>
    </w:pPr>
    <w:r>
      <w:rPr>
        <w:noProof/>
      </w:rPr>
      <mc:AlternateContent>
        <mc:Choice Requires="wps">
          <w:drawing>
            <wp:anchor distT="0" distB="0" distL="114300" distR="114300" simplePos="0" relativeHeight="251658240" behindDoc="1" locked="0" layoutInCell="1" allowOverlap="1" wp14:anchorId="1F63C85A" wp14:editId="50CA258D">
              <wp:simplePos x="0" y="0"/>
              <wp:positionH relativeFrom="page">
                <wp:align>center</wp:align>
              </wp:positionH>
              <wp:positionV relativeFrom="page">
                <wp:align>top</wp:align>
              </wp:positionV>
              <wp:extent cx="7560000" cy="10692000"/>
              <wp:effectExtent l="0" t="0" r="3175" b="0"/>
              <wp:wrapNone/>
              <wp:docPr id="13" name="Rectangle 1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60000" cy="106920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55AD8D" id="Rectangle 13" o:spid="_x0000_s1026" alt="&quot;&quot;" style="position:absolute;margin-left:0;margin-top:0;width:595.3pt;height:841.9pt;z-index:-251658240;visibility:visible;mso-wrap-style:square;mso-width-percent:0;mso-height-percent:0;mso-wrap-distance-left:9pt;mso-wrap-distance-top:0;mso-wrap-distance-right:9pt;mso-wrap-distance-bottom:0;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" fillcolor="#293f5b [3215]" stroked="f" strokeweight="1pt">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37E67" w14:textId="13D61B42" w:rsidR="00FC1C1B" w:rsidRDefault="00FC1C1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BB90D" w14:textId="12221B65" w:rsidR="00FC1C1B" w:rsidRPr="00BE7EBB" w:rsidRDefault="00FC1C1B" w:rsidP="00DD6DF5">
    <w:pPr>
      <w:pStyle w:val="HeaderOdd"/>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AC295" w14:textId="1AAA5216" w:rsidR="00FC1C1B" w:rsidRPr="00AA5439" w:rsidRDefault="00FC1C1B" w:rsidP="00AA5439">
    <w:pPr>
      <w:pStyle w:val="HeaderEven"/>
      <w:rPr>
        <w:sz w:val="2"/>
        <w:szCs w:val="2"/>
      </w:rPr>
    </w:pPr>
  </w:p>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FC1C1B" w14:paraId="2A5955F4" w14:textId="77777777" w:rsidTr="002A6A16">
      <w:trPr>
        <w:trHeight w:hRule="exact" w:val="340"/>
      </w:trPr>
      <w:tc>
        <w:tcPr>
          <w:tcW w:w="7797" w:type="dxa"/>
        </w:tcPr>
        <w:p w14:paraId="46A7B1B5" w14:textId="1BD1D708" w:rsidR="00FC1C1B" w:rsidRDefault="00FC1C1B" w:rsidP="008F55F8">
          <w:pPr>
            <w:pStyle w:val="HeaderEven"/>
            <w:ind w:left="-113"/>
          </w:pPr>
          <w:r w:rsidRPr="00D47C6E">
            <w:rPr>
              <w:noProof/>
              <w:position w:val="-6"/>
            </w:rPr>
            <w:drawing>
              <wp:inline distT="0" distB="0" distL="0" distR="0" wp14:anchorId="2D5E1415" wp14:editId="366A3BD0">
                <wp:extent cx="1350000" cy="126000"/>
                <wp:effectExtent l="0" t="0" r="3175" b="7620"/>
                <wp:docPr id="17" name="Pictur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Picture 18">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50000" cy="126000"/>
                        </a:xfrm>
                        <a:prstGeom prst="rect">
                          <a:avLst/>
                        </a:prstGeom>
                      </pic:spPr>
                    </pic:pic>
                  </a:graphicData>
                </a:graphic>
              </wp:inline>
            </w:drawing>
          </w:r>
          <w:r>
            <w:t xml:space="preserve">  |  </w:t>
          </w:r>
          <w:r w:rsidR="00B3726B">
            <w:fldChar w:fldCharType="begin"/>
          </w:r>
          <w:r w:rsidR="00B3726B">
            <w:instrText>TITLE   \* MERGEFORMAT</w:instrText>
          </w:r>
          <w:r w:rsidR="00B3726B">
            <w:fldChar w:fldCharType="separate"/>
          </w:r>
          <w:r w:rsidR="009C311D">
            <w:t>Budget Paper No. 1</w:t>
          </w:r>
          <w:r w:rsidR="00B3726B">
            <w:fldChar w:fldCharType="end"/>
          </w:r>
        </w:p>
      </w:tc>
    </w:tr>
  </w:tbl>
  <w:p w14:paraId="40434C61" w14:textId="77777777" w:rsidR="00FC1C1B" w:rsidRPr="00AA5439" w:rsidRDefault="00FC1C1B" w:rsidP="00AA5439">
    <w:pPr>
      <w:pStyle w:val="HeaderEven"/>
      <w:rPr>
        <w:sz w:val="2"/>
        <w:szCs w:val="4"/>
      </w:rPr>
    </w:pPr>
  </w:p>
  <w:p w14:paraId="70D5FDCD" w14:textId="77777777" w:rsidR="00FC1C1B" w:rsidRPr="007703C7" w:rsidRDefault="00FC1C1B" w:rsidP="007703C7">
    <w:pPr>
      <w:pStyle w:val="Header"/>
      <w:rPr>
        <w:sz w:val="2"/>
        <w:szCs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A8F83" w14:textId="512F0292" w:rsidR="00FC1C1B" w:rsidRPr="000635BE" w:rsidRDefault="00FC1C1B" w:rsidP="000635BE">
    <w:pPr>
      <w:pStyle w:val="HeaderOdd"/>
      <w:rPr>
        <w:sz w:val="2"/>
        <w:szCs w:val="4"/>
      </w:rPr>
    </w:pPr>
  </w:p>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FC1C1B" w14:paraId="22C2B6A5" w14:textId="77777777" w:rsidTr="002A6A16">
      <w:trPr>
        <w:trHeight w:hRule="exact" w:val="340"/>
      </w:trPr>
      <w:tc>
        <w:tcPr>
          <w:tcW w:w="7797" w:type="dxa"/>
        </w:tcPr>
        <w:p w14:paraId="2F10636A" w14:textId="2E0D8427" w:rsidR="00FC1C1B" w:rsidRDefault="00B3726B" w:rsidP="000635BE">
          <w:pPr>
            <w:pStyle w:val="HeaderOdd"/>
          </w:pPr>
          <w:r>
            <w:fldChar w:fldCharType="begin"/>
          </w:r>
          <w:r>
            <w:instrText>TITLE   \* MERGEFORMAT</w:instrText>
          </w:r>
          <w:r>
            <w:fldChar w:fldCharType="separate"/>
          </w:r>
          <w:r w:rsidR="009C311D">
            <w:t>Budget Paper No. 1</w:t>
          </w:r>
          <w:r>
            <w:fldChar w:fldCharType="end"/>
          </w:r>
          <w:r w:rsidR="00FC1C1B">
            <w:t xml:space="preserve">  |  </w:t>
          </w:r>
          <w:r w:rsidR="00FC1C1B" w:rsidRPr="00D47C6E">
            <w:rPr>
              <w:noProof/>
              <w:position w:val="-6"/>
            </w:rPr>
            <w:drawing>
              <wp:inline distT="0" distB="0" distL="0" distR="0" wp14:anchorId="41687A4A" wp14:editId="248565B8">
                <wp:extent cx="1350000" cy="126000"/>
                <wp:effectExtent l="0" t="0" r="3175" b="7620"/>
                <wp:docPr id="12" name="Pictur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18">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50000" cy="126000"/>
                        </a:xfrm>
                        <a:prstGeom prst="rect">
                          <a:avLst/>
                        </a:prstGeom>
                      </pic:spPr>
                    </pic:pic>
                  </a:graphicData>
                </a:graphic>
              </wp:inline>
            </w:drawing>
          </w:r>
        </w:p>
      </w:tc>
    </w:tr>
  </w:tbl>
  <w:p w14:paraId="22E5A951" w14:textId="77777777" w:rsidR="00FC1C1B" w:rsidRPr="00AA5439" w:rsidRDefault="00FC1C1B" w:rsidP="00AA5439">
    <w:pPr>
      <w:pStyle w:val="Header"/>
      <w:rPr>
        <w:sz w:val="2"/>
        <w:szCs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D4DF1" w14:textId="52A3018A" w:rsidR="00FC1C1B" w:rsidRPr="005B2F30" w:rsidRDefault="00FC1C1B">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42909"/>
    <w:multiLevelType w:val="multilevel"/>
    <w:tmpl w:val="9828D65A"/>
    <w:lvl w:ilvl="0">
      <w:start w:val="1"/>
      <w:numFmt w:val="bullet"/>
      <w:lvlRestart w:val="0"/>
      <w:pStyle w:val="Bullet"/>
      <w:lvlText w:val="•"/>
      <w:lvlJc w:val="left"/>
      <w:pPr>
        <w:tabs>
          <w:tab w:val="num" w:pos="283"/>
        </w:tabs>
        <w:ind w:left="283" w:hanging="283"/>
      </w:pPr>
      <w:rPr>
        <w:rFonts w:ascii="Times New Roman" w:hAnsi="Times New Roman" w:cs="Times New Roman"/>
        <w:b w:val="0"/>
        <w:i w:val="0"/>
      </w:rPr>
    </w:lvl>
    <w:lvl w:ilvl="1">
      <w:start w:val="1"/>
      <w:numFmt w:val="bullet"/>
      <w:pStyle w:val="Dash"/>
      <w:lvlText w:val="–"/>
      <w:lvlJc w:val="left"/>
      <w:pPr>
        <w:tabs>
          <w:tab w:val="num" w:pos="567"/>
        </w:tabs>
        <w:ind w:left="567" w:hanging="284"/>
      </w:pPr>
      <w:rPr>
        <w:rFonts w:ascii="Times New Roman" w:hAnsi="Times New Roman" w:cs="Times New Roman"/>
        <w:b w:val="0"/>
        <w:i w:val="0"/>
      </w:rPr>
    </w:lvl>
    <w:lvl w:ilvl="2">
      <w:start w:val="1"/>
      <w:numFmt w:val="bullet"/>
      <w:pStyle w:val="DoubleDot"/>
      <w:lvlText w:val=":"/>
      <w:lvlJc w:val="left"/>
      <w:pPr>
        <w:tabs>
          <w:tab w:val="num" w:pos="850"/>
        </w:tabs>
        <w:ind w:left="850" w:hanging="283"/>
      </w:pPr>
      <w:rPr>
        <w:rFonts w:ascii="Times New Roman" w:hAnsi="Times New Roman" w:cs="Times New Roman"/>
        <w:b w:val="0"/>
        <w:i w:val="0"/>
      </w:rPr>
    </w:lvl>
    <w:lvl w:ilvl="3">
      <w:start w:val="1"/>
      <w:numFmt w:val="decimal"/>
      <w:lvlText w:val="(%4)"/>
      <w:lvlJc w:val="left"/>
      <w:pPr>
        <w:tabs>
          <w:tab w:val="num" w:pos="1440"/>
        </w:tabs>
        <w:ind w:left="1440" w:hanging="360"/>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160"/>
        </w:tabs>
        <w:ind w:left="2160" w:hanging="360"/>
      </w:pPr>
      <w:rPr>
        <w:b w:val="0"/>
        <w:i w:val="0"/>
      </w:rPr>
    </w:lvl>
    <w:lvl w:ilvl="6">
      <w:start w:val="1"/>
      <w:numFmt w:val="decimal"/>
      <w:lvlText w:val="%7."/>
      <w:lvlJc w:val="left"/>
      <w:pPr>
        <w:tabs>
          <w:tab w:val="num" w:pos="2520"/>
        </w:tabs>
        <w:ind w:left="2520" w:hanging="360"/>
      </w:pPr>
      <w:rPr>
        <w:b w:val="0"/>
        <w:i w:val="0"/>
      </w:rPr>
    </w:lvl>
    <w:lvl w:ilvl="7">
      <w:start w:val="1"/>
      <w:numFmt w:val="lowerLetter"/>
      <w:lvlText w:val="%8."/>
      <w:lvlJc w:val="left"/>
      <w:pPr>
        <w:tabs>
          <w:tab w:val="num" w:pos="2880"/>
        </w:tabs>
        <w:ind w:left="2880" w:hanging="360"/>
      </w:pPr>
      <w:rPr>
        <w:b w:val="0"/>
        <w:i w:val="0"/>
      </w:rPr>
    </w:lvl>
    <w:lvl w:ilvl="8">
      <w:start w:val="1"/>
      <w:numFmt w:val="lowerRoman"/>
      <w:lvlText w:val="%9."/>
      <w:lvlJc w:val="left"/>
      <w:pPr>
        <w:tabs>
          <w:tab w:val="num" w:pos="3240"/>
        </w:tabs>
        <w:ind w:left="3240" w:hanging="360"/>
      </w:pPr>
      <w:rPr>
        <w:b w:val="0"/>
        <w:i w:val="0"/>
      </w:rPr>
    </w:lvl>
  </w:abstractNum>
  <w:abstractNum w:abstractNumId="1" w15:restartNumberingAfterBreak="0">
    <w:nsid w:val="10757CBC"/>
    <w:multiLevelType w:val="singleLevel"/>
    <w:tmpl w:val="103C53FC"/>
    <w:name w:val="Box Bullet List"/>
    <w:lvl w:ilvl="0">
      <w:start w:val="1"/>
      <w:numFmt w:val="bullet"/>
      <w:lvlRestart w:val="0"/>
      <w:pStyle w:val="BoxBullet"/>
      <w:lvlText w:val="•"/>
      <w:lvlJc w:val="left"/>
      <w:pPr>
        <w:tabs>
          <w:tab w:val="num" w:pos="283"/>
        </w:tabs>
        <w:ind w:left="283" w:hanging="283"/>
      </w:pPr>
      <w:rPr>
        <w:rFonts w:ascii="Times New Roman" w:hAnsi="Times New Roman" w:cs="Times New Roman"/>
        <w:b w:val="0"/>
        <w:i w:val="0"/>
      </w:rPr>
    </w:lvl>
  </w:abstractNum>
  <w:abstractNum w:abstractNumId="2" w15:restartNumberingAfterBreak="0">
    <w:nsid w:val="202D2329"/>
    <w:multiLevelType w:val="multilevel"/>
    <w:tmpl w:val="159ECF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B2078C9"/>
    <w:multiLevelType w:val="multilevel"/>
    <w:tmpl w:val="025CE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B2E19AC"/>
    <w:multiLevelType w:val="singleLevel"/>
    <w:tmpl w:val="C64E315A"/>
    <w:lvl w:ilvl="0">
      <w:start w:val="1"/>
      <w:numFmt w:val="lowerLetter"/>
      <w:pStyle w:val="ChartandTableFootnoteAlpha"/>
      <w:lvlText w:val="%1)"/>
      <w:lvlJc w:val="left"/>
      <w:pPr>
        <w:ind w:left="360" w:hanging="360"/>
      </w:pPr>
      <w:rPr>
        <w:b w:val="0"/>
        <w:i w:val="0"/>
        <w:color w:val="000000"/>
        <w:sz w:val="16"/>
      </w:rPr>
    </w:lvl>
  </w:abstractNum>
  <w:abstractNum w:abstractNumId="5" w15:restartNumberingAfterBreak="0">
    <w:nsid w:val="43FB49B7"/>
    <w:multiLevelType w:val="singleLevel"/>
    <w:tmpl w:val="9EDE5682"/>
    <w:name w:val="Alpha Paragraph"/>
    <w:lvl w:ilvl="0">
      <w:start w:val="1"/>
      <w:numFmt w:val="lowerLetter"/>
      <w:lvlRestart w:val="0"/>
      <w:pStyle w:val="AlphaParagraph"/>
      <w:lvlText w:val="(%1)"/>
      <w:lvlJc w:val="left"/>
      <w:pPr>
        <w:tabs>
          <w:tab w:val="num" w:pos="567"/>
        </w:tabs>
        <w:ind w:left="567" w:hanging="567"/>
      </w:pPr>
      <w:rPr>
        <w:b w:val="0"/>
        <w:i w:val="0"/>
        <w:color w:val="000000"/>
      </w:rPr>
    </w:lvl>
  </w:abstractNum>
  <w:abstractNum w:abstractNumId="6" w15:restartNumberingAfterBreak="0">
    <w:nsid w:val="68EA3959"/>
    <w:multiLevelType w:val="multilevel"/>
    <w:tmpl w:val="BA54A7CC"/>
    <w:lvl w:ilvl="0">
      <w:start w:val="1"/>
      <w:numFmt w:val="lowerLetter"/>
      <w:lvlRestart w:val="0"/>
      <w:lvlText w:val="(%1)"/>
      <w:lvlJc w:val="left"/>
      <w:pPr>
        <w:tabs>
          <w:tab w:val="num" w:pos="284"/>
        </w:tabs>
        <w:ind w:left="284" w:hanging="284"/>
      </w:pPr>
      <w:rPr>
        <w:rFonts w:cs="Times New Roman"/>
        <w:b w:val="0"/>
        <w:bCs w:val="0"/>
        <w:i w:val="0"/>
        <w:iCs w:val="0"/>
        <w:caps w:val="0"/>
        <w:smallCaps w:val="0"/>
        <w:strike w:val="0"/>
        <w:dstrike w:val="0"/>
        <w:noProof w:val="0"/>
        <w:vanish w:val="0"/>
        <w:spacing w:val="0"/>
        <w:kern w:val="0"/>
        <w:position w:val="0"/>
        <w:u w:val="none"/>
        <w:vertAlign w:val="baseline"/>
        <w:em w:val="none"/>
      </w:rPr>
    </w:lvl>
    <w:lvl w:ilvl="1">
      <w:start w:val="1"/>
      <w:numFmt w:val="decimal"/>
      <w:lvlText w:val="%2"/>
      <w:lvlJc w:val="left"/>
      <w:pPr>
        <w:tabs>
          <w:tab w:val="num" w:pos="1134"/>
        </w:tabs>
        <w:ind w:left="1134" w:hanging="567"/>
      </w:pPr>
      <w:rPr>
        <w:b w:val="0"/>
        <w:i w:val="0"/>
        <w:color w:val="000000"/>
      </w:rPr>
    </w:lvl>
    <w:lvl w:ilvl="2">
      <w:start w:val="1"/>
      <w:numFmt w:val="decimal"/>
      <w:lvlText w:val="%3"/>
      <w:lvlJc w:val="left"/>
      <w:pPr>
        <w:tabs>
          <w:tab w:val="num" w:pos="1701"/>
        </w:tabs>
        <w:ind w:left="1701" w:hanging="567"/>
      </w:pPr>
      <w:rPr>
        <w:b w:val="0"/>
        <w:i w:val="0"/>
        <w:color w:val="000000"/>
      </w:rPr>
    </w:lvl>
    <w:lvl w:ilvl="3">
      <w:start w:val="1"/>
      <w:numFmt w:val="decimal"/>
      <w:lvlText w:val="%4"/>
      <w:lvlJc w:val="left"/>
      <w:pPr>
        <w:tabs>
          <w:tab w:val="num" w:pos="2268"/>
        </w:tabs>
        <w:ind w:left="2268" w:hanging="567"/>
      </w:pPr>
      <w:rPr>
        <w:b w:val="0"/>
        <w:i w:val="0"/>
        <w:color w:val="000000"/>
      </w:rPr>
    </w:lvl>
    <w:lvl w:ilvl="4">
      <w:start w:val="1"/>
      <w:numFmt w:val="decimal"/>
      <w:lvlText w:val="%5"/>
      <w:lvlJc w:val="left"/>
      <w:pPr>
        <w:tabs>
          <w:tab w:val="num" w:pos="2835"/>
        </w:tabs>
        <w:ind w:left="2835" w:hanging="567"/>
      </w:pPr>
      <w:rPr>
        <w:b w:val="0"/>
        <w:i w:val="0"/>
        <w:color w:val="000000"/>
      </w:rPr>
    </w:lvl>
    <w:lvl w:ilvl="5">
      <w:start w:val="1"/>
      <w:numFmt w:val="decimal"/>
      <w:lvlText w:val="%6"/>
      <w:lvlJc w:val="left"/>
      <w:pPr>
        <w:tabs>
          <w:tab w:val="num" w:pos="3402"/>
        </w:tabs>
        <w:ind w:left="3402" w:hanging="567"/>
      </w:pPr>
      <w:rPr>
        <w:b w:val="0"/>
        <w:i w:val="0"/>
        <w:color w:val="000000"/>
      </w:rPr>
    </w:lvl>
    <w:lvl w:ilvl="6">
      <w:start w:val="1"/>
      <w:numFmt w:val="decimal"/>
      <w:lvlText w:val="%7"/>
      <w:lvlJc w:val="left"/>
      <w:pPr>
        <w:tabs>
          <w:tab w:val="num" w:pos="3969"/>
        </w:tabs>
        <w:ind w:left="3969" w:hanging="567"/>
      </w:pPr>
      <w:rPr>
        <w:b w:val="0"/>
        <w:i w:val="0"/>
        <w:color w:val="000000"/>
      </w:rPr>
    </w:lvl>
    <w:lvl w:ilvl="7">
      <w:start w:val="1"/>
      <w:numFmt w:val="decimal"/>
      <w:lvlText w:val="%8"/>
      <w:lvlJc w:val="left"/>
      <w:pPr>
        <w:tabs>
          <w:tab w:val="num" w:pos="4536"/>
        </w:tabs>
        <w:ind w:left="4536" w:hanging="567"/>
      </w:pPr>
      <w:rPr>
        <w:b w:val="0"/>
        <w:i w:val="0"/>
        <w:color w:val="000000"/>
      </w:rPr>
    </w:lvl>
    <w:lvl w:ilvl="8">
      <w:start w:val="1"/>
      <w:numFmt w:val="decimal"/>
      <w:lvlText w:val="%9"/>
      <w:lvlJc w:val="left"/>
      <w:pPr>
        <w:tabs>
          <w:tab w:val="num" w:pos="5103"/>
        </w:tabs>
        <w:ind w:left="5103" w:hanging="567"/>
      </w:pPr>
      <w:rPr>
        <w:b w:val="0"/>
        <w:i w:val="0"/>
        <w:color w:val="000000"/>
      </w:rPr>
    </w:lvl>
  </w:abstractNum>
  <w:abstractNum w:abstractNumId="7" w15:restartNumberingAfterBreak="0">
    <w:nsid w:val="79853E54"/>
    <w:multiLevelType w:val="multilevel"/>
    <w:tmpl w:val="B18492BC"/>
    <w:lvl w:ilvl="0">
      <w:start w:val="1"/>
      <w:numFmt w:val="lowerLetter"/>
      <w:lvlText w:val="%1)"/>
      <w:lvlJc w:val="left"/>
      <w:pPr>
        <w:ind w:left="284" w:hanging="284"/>
      </w:pPr>
      <w:rPr>
        <w:rFonts w:hint="default"/>
        <w:b w:val="0"/>
        <w:i w:val="0"/>
        <w:color w:val="000000"/>
        <w:sz w:val="16"/>
      </w:r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num w:numId="1">
    <w:abstractNumId w:val="5"/>
  </w:num>
  <w:num w:numId="2">
    <w:abstractNumId w:val="1"/>
  </w:num>
  <w:num w:numId="3">
    <w:abstractNumId w:val="0"/>
  </w:num>
  <w:num w:numId="4">
    <w:abstractNumId w:val="7"/>
  </w:num>
  <w:num w:numId="5">
    <w:abstractNumId w:val="7"/>
    <w:lvlOverride w:ilvl="0">
      <w:startOverride w:val="1"/>
    </w:lvlOverride>
  </w:num>
  <w:num w:numId="6">
    <w:abstractNumId w:val="7"/>
    <w:lvlOverride w:ilvl="0">
      <w:startOverride w:val="1"/>
    </w:lvlOverride>
  </w:num>
  <w:num w:numId="7">
    <w:abstractNumId w:val="7"/>
    <w:lvlOverride w:ilvl="0">
      <w:startOverride w:val="1"/>
    </w:lvlOverride>
  </w:num>
  <w:num w:numId="8">
    <w:abstractNumId w:val="7"/>
    <w:lvlOverride w:ilvl="0">
      <w:startOverride w:val="1"/>
    </w:lvlOverride>
  </w:num>
  <w:num w:numId="9">
    <w:abstractNumId w:val="7"/>
    <w:lvlOverride w:ilvl="0">
      <w:startOverride w:val="1"/>
    </w:lvlOverride>
  </w:num>
  <w:num w:numId="10">
    <w:abstractNumId w:val="7"/>
    <w:lvlOverride w:ilvl="0">
      <w:startOverride w:val="1"/>
    </w:lvlOverride>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4"/>
  </w:num>
  <w:num w:numId="31">
    <w:abstractNumId w:val="4"/>
    <w:lvlOverride w:ilvl="0">
      <w:startOverride w:val="1"/>
    </w:lvlOverride>
  </w:num>
  <w:num w:numId="32">
    <w:abstractNumId w:val="4"/>
    <w:lvlOverride w:ilvl="0">
      <w:startOverride w:val="1"/>
    </w:lvlOverride>
  </w:num>
  <w:num w:numId="33">
    <w:abstractNumId w:val="7"/>
  </w:num>
  <w:num w:numId="3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7"/>
  </w:num>
  <w:num w:numId="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0"/>
  </w:num>
  <w:num w:numId="3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6"/>
  </w:num>
  <w:num w:numId="40">
    <w:abstractNumId w:val="2"/>
  </w:num>
  <w:num w:numId="41">
    <w:abstractNumId w:val="3"/>
  </w:num>
  <w:num w:numId="42">
    <w:abstractNumId w:val="2"/>
  </w:num>
  <w:num w:numId="43">
    <w:abstractNumId w:val="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mirrorMargins/>
  <w:proofState w:spelling="clean" w:grammar="clean"/>
  <w:attachedTemplate r:id="rId1"/>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ecurityClassificationInHeader" w:val="False"/>
  </w:docVars>
  <w:rsids>
    <w:rsidRoot w:val="00632D71"/>
    <w:rsid w:val="000004EA"/>
    <w:rsid w:val="00006FB9"/>
    <w:rsid w:val="00011294"/>
    <w:rsid w:val="00011DBB"/>
    <w:rsid w:val="00013EA8"/>
    <w:rsid w:val="00016CE9"/>
    <w:rsid w:val="000177D7"/>
    <w:rsid w:val="00032E25"/>
    <w:rsid w:val="00035D8D"/>
    <w:rsid w:val="00040C5E"/>
    <w:rsid w:val="00042C9C"/>
    <w:rsid w:val="000517BA"/>
    <w:rsid w:val="00052674"/>
    <w:rsid w:val="000563A7"/>
    <w:rsid w:val="00057868"/>
    <w:rsid w:val="000622DA"/>
    <w:rsid w:val="000635BE"/>
    <w:rsid w:val="00072A87"/>
    <w:rsid w:val="000731D3"/>
    <w:rsid w:val="0007579F"/>
    <w:rsid w:val="00076BB9"/>
    <w:rsid w:val="000777BB"/>
    <w:rsid w:val="00084BBA"/>
    <w:rsid w:val="0009147F"/>
    <w:rsid w:val="00092AF4"/>
    <w:rsid w:val="0009408A"/>
    <w:rsid w:val="0009600C"/>
    <w:rsid w:val="000A53FC"/>
    <w:rsid w:val="000B006E"/>
    <w:rsid w:val="000B18A9"/>
    <w:rsid w:val="000B1F6D"/>
    <w:rsid w:val="000B4673"/>
    <w:rsid w:val="000B5C9F"/>
    <w:rsid w:val="000C2592"/>
    <w:rsid w:val="000C2BF5"/>
    <w:rsid w:val="000C5BCB"/>
    <w:rsid w:val="000D1730"/>
    <w:rsid w:val="000D4666"/>
    <w:rsid w:val="000E105B"/>
    <w:rsid w:val="000E149B"/>
    <w:rsid w:val="000E5D2D"/>
    <w:rsid w:val="000F080B"/>
    <w:rsid w:val="000F10AD"/>
    <w:rsid w:val="000F1107"/>
    <w:rsid w:val="000F2C2C"/>
    <w:rsid w:val="000F4D7D"/>
    <w:rsid w:val="00103F65"/>
    <w:rsid w:val="0010434C"/>
    <w:rsid w:val="00107784"/>
    <w:rsid w:val="0011175D"/>
    <w:rsid w:val="001122D2"/>
    <w:rsid w:val="00115B89"/>
    <w:rsid w:val="001217D4"/>
    <w:rsid w:val="0013132C"/>
    <w:rsid w:val="001356F7"/>
    <w:rsid w:val="00135B02"/>
    <w:rsid w:val="00136E34"/>
    <w:rsid w:val="00141EB3"/>
    <w:rsid w:val="001476B3"/>
    <w:rsid w:val="001535B2"/>
    <w:rsid w:val="00157165"/>
    <w:rsid w:val="0015780A"/>
    <w:rsid w:val="00162561"/>
    <w:rsid w:val="001654C6"/>
    <w:rsid w:val="00166A73"/>
    <w:rsid w:val="00171177"/>
    <w:rsid w:val="00171293"/>
    <w:rsid w:val="00172CFE"/>
    <w:rsid w:val="00181F69"/>
    <w:rsid w:val="00183C0C"/>
    <w:rsid w:val="00183E0E"/>
    <w:rsid w:val="0019115B"/>
    <w:rsid w:val="0019163E"/>
    <w:rsid w:val="00193F14"/>
    <w:rsid w:val="00195E6A"/>
    <w:rsid w:val="0019686C"/>
    <w:rsid w:val="00196A08"/>
    <w:rsid w:val="001970E6"/>
    <w:rsid w:val="001A7712"/>
    <w:rsid w:val="001B284E"/>
    <w:rsid w:val="001B411D"/>
    <w:rsid w:val="001B46BA"/>
    <w:rsid w:val="001B5933"/>
    <w:rsid w:val="001B76C8"/>
    <w:rsid w:val="001C0E69"/>
    <w:rsid w:val="001C29BA"/>
    <w:rsid w:val="001C7E43"/>
    <w:rsid w:val="001D2959"/>
    <w:rsid w:val="001D3024"/>
    <w:rsid w:val="001D33D6"/>
    <w:rsid w:val="001E425F"/>
    <w:rsid w:val="001E49F0"/>
    <w:rsid w:val="001E4DE6"/>
    <w:rsid w:val="001E5404"/>
    <w:rsid w:val="001E638C"/>
    <w:rsid w:val="001E67FA"/>
    <w:rsid w:val="001E6FD3"/>
    <w:rsid w:val="001F08E1"/>
    <w:rsid w:val="001F14F9"/>
    <w:rsid w:val="001F19DB"/>
    <w:rsid w:val="001F3DCA"/>
    <w:rsid w:val="00203130"/>
    <w:rsid w:val="00211C0C"/>
    <w:rsid w:val="00217D27"/>
    <w:rsid w:val="00221325"/>
    <w:rsid w:val="00221792"/>
    <w:rsid w:val="002237A5"/>
    <w:rsid w:val="002354CA"/>
    <w:rsid w:val="00235721"/>
    <w:rsid w:val="00237F04"/>
    <w:rsid w:val="0024363A"/>
    <w:rsid w:val="0024751F"/>
    <w:rsid w:val="0025060B"/>
    <w:rsid w:val="0026095E"/>
    <w:rsid w:val="002626F5"/>
    <w:rsid w:val="00267200"/>
    <w:rsid w:val="002721E9"/>
    <w:rsid w:val="002750FD"/>
    <w:rsid w:val="00276718"/>
    <w:rsid w:val="00281716"/>
    <w:rsid w:val="00281A01"/>
    <w:rsid w:val="00285024"/>
    <w:rsid w:val="00285E7A"/>
    <w:rsid w:val="0029741D"/>
    <w:rsid w:val="002A1DE3"/>
    <w:rsid w:val="002A2A93"/>
    <w:rsid w:val="002A484C"/>
    <w:rsid w:val="002A6A16"/>
    <w:rsid w:val="002A6E81"/>
    <w:rsid w:val="002B037F"/>
    <w:rsid w:val="002B256C"/>
    <w:rsid w:val="002B3D35"/>
    <w:rsid w:val="002B6106"/>
    <w:rsid w:val="002C20FC"/>
    <w:rsid w:val="002C2FC2"/>
    <w:rsid w:val="002C3DEB"/>
    <w:rsid w:val="002C4257"/>
    <w:rsid w:val="002C596C"/>
    <w:rsid w:val="002D098D"/>
    <w:rsid w:val="002D2BB6"/>
    <w:rsid w:val="002D6D99"/>
    <w:rsid w:val="002E1DC2"/>
    <w:rsid w:val="002E244F"/>
    <w:rsid w:val="002E638A"/>
    <w:rsid w:val="002E7B71"/>
    <w:rsid w:val="002F0D5D"/>
    <w:rsid w:val="002F4C06"/>
    <w:rsid w:val="00305105"/>
    <w:rsid w:val="00305D21"/>
    <w:rsid w:val="0030658F"/>
    <w:rsid w:val="00310660"/>
    <w:rsid w:val="003157D6"/>
    <w:rsid w:val="00326123"/>
    <w:rsid w:val="003303AE"/>
    <w:rsid w:val="003303B0"/>
    <w:rsid w:val="00331155"/>
    <w:rsid w:val="0033454C"/>
    <w:rsid w:val="003358A0"/>
    <w:rsid w:val="00341C5F"/>
    <w:rsid w:val="00341CA8"/>
    <w:rsid w:val="003421CD"/>
    <w:rsid w:val="00343300"/>
    <w:rsid w:val="003451F5"/>
    <w:rsid w:val="0034575C"/>
    <w:rsid w:val="00346513"/>
    <w:rsid w:val="003478ED"/>
    <w:rsid w:val="00347B38"/>
    <w:rsid w:val="003506C0"/>
    <w:rsid w:val="003526A7"/>
    <w:rsid w:val="003543DF"/>
    <w:rsid w:val="00355946"/>
    <w:rsid w:val="00360947"/>
    <w:rsid w:val="003623B4"/>
    <w:rsid w:val="00362F43"/>
    <w:rsid w:val="003649AB"/>
    <w:rsid w:val="00370B1D"/>
    <w:rsid w:val="0037312C"/>
    <w:rsid w:val="00373533"/>
    <w:rsid w:val="00374FD5"/>
    <w:rsid w:val="0037566F"/>
    <w:rsid w:val="00377927"/>
    <w:rsid w:val="00381D29"/>
    <w:rsid w:val="00382C9F"/>
    <w:rsid w:val="00382E3D"/>
    <w:rsid w:val="00382F4B"/>
    <w:rsid w:val="00382F99"/>
    <w:rsid w:val="0038370C"/>
    <w:rsid w:val="0039232A"/>
    <w:rsid w:val="00392713"/>
    <w:rsid w:val="00397515"/>
    <w:rsid w:val="003A1BB8"/>
    <w:rsid w:val="003A3AC2"/>
    <w:rsid w:val="003A527F"/>
    <w:rsid w:val="003B3670"/>
    <w:rsid w:val="003B6135"/>
    <w:rsid w:val="003C0737"/>
    <w:rsid w:val="003C1CA4"/>
    <w:rsid w:val="003C3754"/>
    <w:rsid w:val="003C3981"/>
    <w:rsid w:val="003C5972"/>
    <w:rsid w:val="003C7101"/>
    <w:rsid w:val="003D21CF"/>
    <w:rsid w:val="003D6DBB"/>
    <w:rsid w:val="003E0EB8"/>
    <w:rsid w:val="003E23F6"/>
    <w:rsid w:val="003E24E3"/>
    <w:rsid w:val="003F0207"/>
    <w:rsid w:val="003F3914"/>
    <w:rsid w:val="003F42F4"/>
    <w:rsid w:val="003F5949"/>
    <w:rsid w:val="00403A56"/>
    <w:rsid w:val="00404BB0"/>
    <w:rsid w:val="00410C23"/>
    <w:rsid w:val="00412581"/>
    <w:rsid w:val="00414D61"/>
    <w:rsid w:val="004233DE"/>
    <w:rsid w:val="00423538"/>
    <w:rsid w:val="0042540F"/>
    <w:rsid w:val="004338CD"/>
    <w:rsid w:val="00434499"/>
    <w:rsid w:val="0043598D"/>
    <w:rsid w:val="004407DC"/>
    <w:rsid w:val="00443809"/>
    <w:rsid w:val="00444AEF"/>
    <w:rsid w:val="00447E2C"/>
    <w:rsid w:val="00452D56"/>
    <w:rsid w:val="00453169"/>
    <w:rsid w:val="004555CD"/>
    <w:rsid w:val="0046391C"/>
    <w:rsid w:val="00463A98"/>
    <w:rsid w:val="00465E5F"/>
    <w:rsid w:val="00473E28"/>
    <w:rsid w:val="00475286"/>
    <w:rsid w:val="00484C01"/>
    <w:rsid w:val="0048563A"/>
    <w:rsid w:val="0049178C"/>
    <w:rsid w:val="004922AF"/>
    <w:rsid w:val="004A0C4A"/>
    <w:rsid w:val="004B0612"/>
    <w:rsid w:val="004C24F4"/>
    <w:rsid w:val="004C4EAA"/>
    <w:rsid w:val="004D0A47"/>
    <w:rsid w:val="004D0AE2"/>
    <w:rsid w:val="004D369F"/>
    <w:rsid w:val="004E0CFB"/>
    <w:rsid w:val="004E110C"/>
    <w:rsid w:val="004E6360"/>
    <w:rsid w:val="004F0061"/>
    <w:rsid w:val="004F16F3"/>
    <w:rsid w:val="004F275C"/>
    <w:rsid w:val="004F3FD9"/>
    <w:rsid w:val="004F56C2"/>
    <w:rsid w:val="004F60C4"/>
    <w:rsid w:val="004F60DD"/>
    <w:rsid w:val="005044F7"/>
    <w:rsid w:val="005049B3"/>
    <w:rsid w:val="00511514"/>
    <w:rsid w:val="00513A6B"/>
    <w:rsid w:val="005151D9"/>
    <w:rsid w:val="00520B28"/>
    <w:rsid w:val="00526CF4"/>
    <w:rsid w:val="00527330"/>
    <w:rsid w:val="00534796"/>
    <w:rsid w:val="00540678"/>
    <w:rsid w:val="005426DE"/>
    <w:rsid w:val="00543582"/>
    <w:rsid w:val="005445F0"/>
    <w:rsid w:val="00544FF4"/>
    <w:rsid w:val="005464FF"/>
    <w:rsid w:val="00550A2F"/>
    <w:rsid w:val="00553E0A"/>
    <w:rsid w:val="0055436D"/>
    <w:rsid w:val="005548D3"/>
    <w:rsid w:val="00555411"/>
    <w:rsid w:val="0055645F"/>
    <w:rsid w:val="005642C7"/>
    <w:rsid w:val="0056587D"/>
    <w:rsid w:val="00573989"/>
    <w:rsid w:val="00577C7D"/>
    <w:rsid w:val="00580067"/>
    <w:rsid w:val="0058175E"/>
    <w:rsid w:val="0058411E"/>
    <w:rsid w:val="00586E83"/>
    <w:rsid w:val="005916EC"/>
    <w:rsid w:val="0059288A"/>
    <w:rsid w:val="0059782F"/>
    <w:rsid w:val="005A43A4"/>
    <w:rsid w:val="005B1A05"/>
    <w:rsid w:val="005B2F30"/>
    <w:rsid w:val="005B3010"/>
    <w:rsid w:val="005C1227"/>
    <w:rsid w:val="005C526D"/>
    <w:rsid w:val="005C68A9"/>
    <w:rsid w:val="005C7883"/>
    <w:rsid w:val="005D23CB"/>
    <w:rsid w:val="005D3570"/>
    <w:rsid w:val="005D5966"/>
    <w:rsid w:val="005D686A"/>
    <w:rsid w:val="005D7CD9"/>
    <w:rsid w:val="005E1FEA"/>
    <w:rsid w:val="005E26EA"/>
    <w:rsid w:val="005E792C"/>
    <w:rsid w:val="005F1327"/>
    <w:rsid w:val="005F4924"/>
    <w:rsid w:val="00601A1B"/>
    <w:rsid w:val="0060305C"/>
    <w:rsid w:val="00614554"/>
    <w:rsid w:val="0062159D"/>
    <w:rsid w:val="00622CDB"/>
    <w:rsid w:val="0063004B"/>
    <w:rsid w:val="00632D71"/>
    <w:rsid w:val="00632F19"/>
    <w:rsid w:val="00633E16"/>
    <w:rsid w:val="0063415E"/>
    <w:rsid w:val="00634413"/>
    <w:rsid w:val="006375A6"/>
    <w:rsid w:val="006412F8"/>
    <w:rsid w:val="00642E36"/>
    <w:rsid w:val="00642F39"/>
    <w:rsid w:val="006444F0"/>
    <w:rsid w:val="00645F36"/>
    <w:rsid w:val="00646B79"/>
    <w:rsid w:val="00652E0B"/>
    <w:rsid w:val="0065372B"/>
    <w:rsid w:val="006566B5"/>
    <w:rsid w:val="006568AA"/>
    <w:rsid w:val="00664F1B"/>
    <w:rsid w:val="0067204E"/>
    <w:rsid w:val="00673989"/>
    <w:rsid w:val="00675FA2"/>
    <w:rsid w:val="00677EBB"/>
    <w:rsid w:val="00680768"/>
    <w:rsid w:val="006814C8"/>
    <w:rsid w:val="00682D05"/>
    <w:rsid w:val="006835B2"/>
    <w:rsid w:val="006840AE"/>
    <w:rsid w:val="00692105"/>
    <w:rsid w:val="00695134"/>
    <w:rsid w:val="006A717A"/>
    <w:rsid w:val="006B7566"/>
    <w:rsid w:val="006C12BB"/>
    <w:rsid w:val="006C2E4C"/>
    <w:rsid w:val="006C381C"/>
    <w:rsid w:val="006C3E1F"/>
    <w:rsid w:val="006C4A90"/>
    <w:rsid w:val="006C4B06"/>
    <w:rsid w:val="006D10F7"/>
    <w:rsid w:val="006E0B7C"/>
    <w:rsid w:val="006E0FFC"/>
    <w:rsid w:val="006E1C64"/>
    <w:rsid w:val="006E557D"/>
    <w:rsid w:val="006E7F46"/>
    <w:rsid w:val="006F08D5"/>
    <w:rsid w:val="006F4188"/>
    <w:rsid w:val="006F4EF0"/>
    <w:rsid w:val="006F753B"/>
    <w:rsid w:val="00702304"/>
    <w:rsid w:val="00704696"/>
    <w:rsid w:val="0070604E"/>
    <w:rsid w:val="00710F23"/>
    <w:rsid w:val="00712122"/>
    <w:rsid w:val="00716F9A"/>
    <w:rsid w:val="00721B59"/>
    <w:rsid w:val="007233B0"/>
    <w:rsid w:val="00723C49"/>
    <w:rsid w:val="0072449F"/>
    <w:rsid w:val="00726820"/>
    <w:rsid w:val="007302BD"/>
    <w:rsid w:val="007306B2"/>
    <w:rsid w:val="00735D6C"/>
    <w:rsid w:val="00744D23"/>
    <w:rsid w:val="007459B0"/>
    <w:rsid w:val="00746E52"/>
    <w:rsid w:val="007500DD"/>
    <w:rsid w:val="00750362"/>
    <w:rsid w:val="007548BD"/>
    <w:rsid w:val="00754CF2"/>
    <w:rsid w:val="00755F34"/>
    <w:rsid w:val="007564DF"/>
    <w:rsid w:val="00757502"/>
    <w:rsid w:val="007679D8"/>
    <w:rsid w:val="007703C7"/>
    <w:rsid w:val="00772D90"/>
    <w:rsid w:val="00773D4C"/>
    <w:rsid w:val="00773DA4"/>
    <w:rsid w:val="00781E57"/>
    <w:rsid w:val="00791275"/>
    <w:rsid w:val="007913DD"/>
    <w:rsid w:val="00792B73"/>
    <w:rsid w:val="00792F0C"/>
    <w:rsid w:val="00795DAB"/>
    <w:rsid w:val="007B1BE9"/>
    <w:rsid w:val="007C2107"/>
    <w:rsid w:val="007D024B"/>
    <w:rsid w:val="007D0725"/>
    <w:rsid w:val="007D25AD"/>
    <w:rsid w:val="007D37AF"/>
    <w:rsid w:val="007D5AEF"/>
    <w:rsid w:val="007D6736"/>
    <w:rsid w:val="007E19B2"/>
    <w:rsid w:val="007E3E99"/>
    <w:rsid w:val="007E55C0"/>
    <w:rsid w:val="007F34E2"/>
    <w:rsid w:val="007F5439"/>
    <w:rsid w:val="00801F7F"/>
    <w:rsid w:val="00802686"/>
    <w:rsid w:val="00803BF2"/>
    <w:rsid w:val="00803C2B"/>
    <w:rsid w:val="00813171"/>
    <w:rsid w:val="0081436E"/>
    <w:rsid w:val="00815657"/>
    <w:rsid w:val="00824E07"/>
    <w:rsid w:val="008253FB"/>
    <w:rsid w:val="00826194"/>
    <w:rsid w:val="00827980"/>
    <w:rsid w:val="00830B83"/>
    <w:rsid w:val="0083200F"/>
    <w:rsid w:val="00832828"/>
    <w:rsid w:val="008356B8"/>
    <w:rsid w:val="008417DE"/>
    <w:rsid w:val="00844E8A"/>
    <w:rsid w:val="00845864"/>
    <w:rsid w:val="0084676C"/>
    <w:rsid w:val="008468B1"/>
    <w:rsid w:val="00852672"/>
    <w:rsid w:val="00853C14"/>
    <w:rsid w:val="008556AB"/>
    <w:rsid w:val="0086019D"/>
    <w:rsid w:val="008618B6"/>
    <w:rsid w:val="008648CB"/>
    <w:rsid w:val="00865323"/>
    <w:rsid w:val="00875445"/>
    <w:rsid w:val="00881D59"/>
    <w:rsid w:val="008853F5"/>
    <w:rsid w:val="00885620"/>
    <w:rsid w:val="008A046D"/>
    <w:rsid w:val="008A17E6"/>
    <w:rsid w:val="008A3E79"/>
    <w:rsid w:val="008A45E3"/>
    <w:rsid w:val="008B08E3"/>
    <w:rsid w:val="008C01E4"/>
    <w:rsid w:val="008C17AC"/>
    <w:rsid w:val="008C5C2A"/>
    <w:rsid w:val="008D0B44"/>
    <w:rsid w:val="008D2839"/>
    <w:rsid w:val="008D3CA1"/>
    <w:rsid w:val="008D45DE"/>
    <w:rsid w:val="008D71E5"/>
    <w:rsid w:val="008D7B3D"/>
    <w:rsid w:val="008E382D"/>
    <w:rsid w:val="008E3BC4"/>
    <w:rsid w:val="008E5024"/>
    <w:rsid w:val="008E6514"/>
    <w:rsid w:val="008E6640"/>
    <w:rsid w:val="008E7225"/>
    <w:rsid w:val="008F55F8"/>
    <w:rsid w:val="00900F26"/>
    <w:rsid w:val="00910C3F"/>
    <w:rsid w:val="00912706"/>
    <w:rsid w:val="00913DBD"/>
    <w:rsid w:val="00925943"/>
    <w:rsid w:val="009275EE"/>
    <w:rsid w:val="0093363A"/>
    <w:rsid w:val="0093400D"/>
    <w:rsid w:val="009345C5"/>
    <w:rsid w:val="00936E05"/>
    <w:rsid w:val="00937068"/>
    <w:rsid w:val="0094202C"/>
    <w:rsid w:val="009430F5"/>
    <w:rsid w:val="00943C8B"/>
    <w:rsid w:val="00944E1E"/>
    <w:rsid w:val="00945570"/>
    <w:rsid w:val="0096161F"/>
    <w:rsid w:val="009634ED"/>
    <w:rsid w:val="00966F5F"/>
    <w:rsid w:val="00974CE4"/>
    <w:rsid w:val="00975068"/>
    <w:rsid w:val="00977D69"/>
    <w:rsid w:val="009804F5"/>
    <w:rsid w:val="00980519"/>
    <w:rsid w:val="00983927"/>
    <w:rsid w:val="00985508"/>
    <w:rsid w:val="009875BC"/>
    <w:rsid w:val="00996E26"/>
    <w:rsid w:val="0099757B"/>
    <w:rsid w:val="009A1457"/>
    <w:rsid w:val="009A3017"/>
    <w:rsid w:val="009A553C"/>
    <w:rsid w:val="009B2CFA"/>
    <w:rsid w:val="009B6B89"/>
    <w:rsid w:val="009C311D"/>
    <w:rsid w:val="009C37E9"/>
    <w:rsid w:val="009C3A40"/>
    <w:rsid w:val="009C4905"/>
    <w:rsid w:val="009C711D"/>
    <w:rsid w:val="009D359D"/>
    <w:rsid w:val="009D7662"/>
    <w:rsid w:val="009D786A"/>
    <w:rsid w:val="009E1006"/>
    <w:rsid w:val="009E3D93"/>
    <w:rsid w:val="009E766A"/>
    <w:rsid w:val="009F4E14"/>
    <w:rsid w:val="009F79A8"/>
    <w:rsid w:val="009F7CDA"/>
    <w:rsid w:val="00A12D45"/>
    <w:rsid w:val="00A1319A"/>
    <w:rsid w:val="00A13328"/>
    <w:rsid w:val="00A15D25"/>
    <w:rsid w:val="00A16206"/>
    <w:rsid w:val="00A20F94"/>
    <w:rsid w:val="00A22238"/>
    <w:rsid w:val="00A241C0"/>
    <w:rsid w:val="00A24A23"/>
    <w:rsid w:val="00A26351"/>
    <w:rsid w:val="00A268AC"/>
    <w:rsid w:val="00A27DF9"/>
    <w:rsid w:val="00A34957"/>
    <w:rsid w:val="00A36880"/>
    <w:rsid w:val="00A36CAC"/>
    <w:rsid w:val="00A46B05"/>
    <w:rsid w:val="00A47275"/>
    <w:rsid w:val="00A54AD6"/>
    <w:rsid w:val="00A56503"/>
    <w:rsid w:val="00A61CEE"/>
    <w:rsid w:val="00A6727D"/>
    <w:rsid w:val="00A809EF"/>
    <w:rsid w:val="00A819BF"/>
    <w:rsid w:val="00A82D4B"/>
    <w:rsid w:val="00A919E2"/>
    <w:rsid w:val="00A91E9F"/>
    <w:rsid w:val="00AA3F35"/>
    <w:rsid w:val="00AA444B"/>
    <w:rsid w:val="00AA460E"/>
    <w:rsid w:val="00AA5439"/>
    <w:rsid w:val="00AB5E51"/>
    <w:rsid w:val="00AB63E5"/>
    <w:rsid w:val="00AB68DE"/>
    <w:rsid w:val="00AB79A7"/>
    <w:rsid w:val="00AC739A"/>
    <w:rsid w:val="00AD071D"/>
    <w:rsid w:val="00AD255A"/>
    <w:rsid w:val="00AD68DA"/>
    <w:rsid w:val="00AE2352"/>
    <w:rsid w:val="00AE3C61"/>
    <w:rsid w:val="00AE3E62"/>
    <w:rsid w:val="00B02623"/>
    <w:rsid w:val="00B1041C"/>
    <w:rsid w:val="00B166C1"/>
    <w:rsid w:val="00B217D9"/>
    <w:rsid w:val="00B27793"/>
    <w:rsid w:val="00B31881"/>
    <w:rsid w:val="00B3192C"/>
    <w:rsid w:val="00B3726B"/>
    <w:rsid w:val="00B41FA6"/>
    <w:rsid w:val="00B42D35"/>
    <w:rsid w:val="00B54E7E"/>
    <w:rsid w:val="00B619AC"/>
    <w:rsid w:val="00B65534"/>
    <w:rsid w:val="00B73F87"/>
    <w:rsid w:val="00B742E3"/>
    <w:rsid w:val="00B74813"/>
    <w:rsid w:val="00B75188"/>
    <w:rsid w:val="00B80E98"/>
    <w:rsid w:val="00B82478"/>
    <w:rsid w:val="00B84EE3"/>
    <w:rsid w:val="00B91AED"/>
    <w:rsid w:val="00B96A23"/>
    <w:rsid w:val="00BA037B"/>
    <w:rsid w:val="00BA2FF9"/>
    <w:rsid w:val="00BA3E3B"/>
    <w:rsid w:val="00BA69CB"/>
    <w:rsid w:val="00BB207D"/>
    <w:rsid w:val="00BB30FC"/>
    <w:rsid w:val="00BB47BE"/>
    <w:rsid w:val="00BB6A9E"/>
    <w:rsid w:val="00BD776D"/>
    <w:rsid w:val="00BE5F17"/>
    <w:rsid w:val="00BE6098"/>
    <w:rsid w:val="00BE63C7"/>
    <w:rsid w:val="00BF0407"/>
    <w:rsid w:val="00BF22EF"/>
    <w:rsid w:val="00BF7E6F"/>
    <w:rsid w:val="00C00486"/>
    <w:rsid w:val="00C0319D"/>
    <w:rsid w:val="00C060D7"/>
    <w:rsid w:val="00C07FA6"/>
    <w:rsid w:val="00C12BA9"/>
    <w:rsid w:val="00C25682"/>
    <w:rsid w:val="00C31DA9"/>
    <w:rsid w:val="00C33129"/>
    <w:rsid w:val="00C33C84"/>
    <w:rsid w:val="00C3684E"/>
    <w:rsid w:val="00C40123"/>
    <w:rsid w:val="00C426D8"/>
    <w:rsid w:val="00C4293F"/>
    <w:rsid w:val="00C44195"/>
    <w:rsid w:val="00C461BE"/>
    <w:rsid w:val="00C47C20"/>
    <w:rsid w:val="00C47E4E"/>
    <w:rsid w:val="00C5020D"/>
    <w:rsid w:val="00C50F9F"/>
    <w:rsid w:val="00C52B6E"/>
    <w:rsid w:val="00C601D0"/>
    <w:rsid w:val="00C641F3"/>
    <w:rsid w:val="00C646D7"/>
    <w:rsid w:val="00C64C16"/>
    <w:rsid w:val="00C64CC1"/>
    <w:rsid w:val="00C75ABC"/>
    <w:rsid w:val="00C85058"/>
    <w:rsid w:val="00C87672"/>
    <w:rsid w:val="00C90630"/>
    <w:rsid w:val="00C913D5"/>
    <w:rsid w:val="00C93398"/>
    <w:rsid w:val="00C96DF1"/>
    <w:rsid w:val="00C97C4D"/>
    <w:rsid w:val="00C97F50"/>
    <w:rsid w:val="00CA22CD"/>
    <w:rsid w:val="00CA4248"/>
    <w:rsid w:val="00CB2789"/>
    <w:rsid w:val="00CB79E7"/>
    <w:rsid w:val="00CC32BA"/>
    <w:rsid w:val="00CC5428"/>
    <w:rsid w:val="00CC6004"/>
    <w:rsid w:val="00CD4D49"/>
    <w:rsid w:val="00CE0E41"/>
    <w:rsid w:val="00CE252D"/>
    <w:rsid w:val="00CE4332"/>
    <w:rsid w:val="00CF0787"/>
    <w:rsid w:val="00CF5CB4"/>
    <w:rsid w:val="00CF6773"/>
    <w:rsid w:val="00D04702"/>
    <w:rsid w:val="00D0786F"/>
    <w:rsid w:val="00D11C70"/>
    <w:rsid w:val="00D1285B"/>
    <w:rsid w:val="00D13F04"/>
    <w:rsid w:val="00D1421A"/>
    <w:rsid w:val="00D15B0D"/>
    <w:rsid w:val="00D160AF"/>
    <w:rsid w:val="00D1685E"/>
    <w:rsid w:val="00D17A05"/>
    <w:rsid w:val="00D17F7F"/>
    <w:rsid w:val="00D20AE3"/>
    <w:rsid w:val="00D26AEE"/>
    <w:rsid w:val="00D26E0E"/>
    <w:rsid w:val="00D27078"/>
    <w:rsid w:val="00D32C1B"/>
    <w:rsid w:val="00D35FDC"/>
    <w:rsid w:val="00D43903"/>
    <w:rsid w:val="00D47C6E"/>
    <w:rsid w:val="00D516F7"/>
    <w:rsid w:val="00D54A58"/>
    <w:rsid w:val="00D60D45"/>
    <w:rsid w:val="00D644A2"/>
    <w:rsid w:val="00D65B2B"/>
    <w:rsid w:val="00D675BE"/>
    <w:rsid w:val="00D7735B"/>
    <w:rsid w:val="00D81A31"/>
    <w:rsid w:val="00D82B0F"/>
    <w:rsid w:val="00D838B0"/>
    <w:rsid w:val="00D858D0"/>
    <w:rsid w:val="00D875E5"/>
    <w:rsid w:val="00D944D2"/>
    <w:rsid w:val="00D97948"/>
    <w:rsid w:val="00DA1192"/>
    <w:rsid w:val="00DA1DFB"/>
    <w:rsid w:val="00DA34DD"/>
    <w:rsid w:val="00DA42A3"/>
    <w:rsid w:val="00DA58C6"/>
    <w:rsid w:val="00DA7C5A"/>
    <w:rsid w:val="00DB0C93"/>
    <w:rsid w:val="00DC04C3"/>
    <w:rsid w:val="00DC1B5D"/>
    <w:rsid w:val="00DC6A8C"/>
    <w:rsid w:val="00DD20DC"/>
    <w:rsid w:val="00DD6971"/>
    <w:rsid w:val="00DD6DF5"/>
    <w:rsid w:val="00DD6E69"/>
    <w:rsid w:val="00DE504B"/>
    <w:rsid w:val="00DE71D2"/>
    <w:rsid w:val="00DE781B"/>
    <w:rsid w:val="00DF2157"/>
    <w:rsid w:val="00DF5535"/>
    <w:rsid w:val="00DF5A91"/>
    <w:rsid w:val="00DF7D34"/>
    <w:rsid w:val="00DF7DA7"/>
    <w:rsid w:val="00E0441B"/>
    <w:rsid w:val="00E11FAE"/>
    <w:rsid w:val="00E25D34"/>
    <w:rsid w:val="00E3021A"/>
    <w:rsid w:val="00E3234C"/>
    <w:rsid w:val="00E40261"/>
    <w:rsid w:val="00E4685E"/>
    <w:rsid w:val="00E47EF3"/>
    <w:rsid w:val="00E52B9D"/>
    <w:rsid w:val="00E53200"/>
    <w:rsid w:val="00E550A5"/>
    <w:rsid w:val="00E61DBF"/>
    <w:rsid w:val="00E63FD2"/>
    <w:rsid w:val="00E65A4E"/>
    <w:rsid w:val="00E66821"/>
    <w:rsid w:val="00E71045"/>
    <w:rsid w:val="00E72751"/>
    <w:rsid w:val="00E73756"/>
    <w:rsid w:val="00E80210"/>
    <w:rsid w:val="00E82476"/>
    <w:rsid w:val="00E84F31"/>
    <w:rsid w:val="00E85029"/>
    <w:rsid w:val="00E85C9E"/>
    <w:rsid w:val="00E86377"/>
    <w:rsid w:val="00E8748A"/>
    <w:rsid w:val="00E90DB3"/>
    <w:rsid w:val="00E96E31"/>
    <w:rsid w:val="00EA03E5"/>
    <w:rsid w:val="00EA2662"/>
    <w:rsid w:val="00EA48FF"/>
    <w:rsid w:val="00EA52E4"/>
    <w:rsid w:val="00EA63F3"/>
    <w:rsid w:val="00EA69DB"/>
    <w:rsid w:val="00EB06DF"/>
    <w:rsid w:val="00EB5A38"/>
    <w:rsid w:val="00EB6597"/>
    <w:rsid w:val="00EB7774"/>
    <w:rsid w:val="00EC71BE"/>
    <w:rsid w:val="00EC72F6"/>
    <w:rsid w:val="00ED0228"/>
    <w:rsid w:val="00ED5406"/>
    <w:rsid w:val="00ED67D5"/>
    <w:rsid w:val="00ED79F0"/>
    <w:rsid w:val="00EF38E8"/>
    <w:rsid w:val="00EF3922"/>
    <w:rsid w:val="00EF4C8A"/>
    <w:rsid w:val="00EF7384"/>
    <w:rsid w:val="00F02125"/>
    <w:rsid w:val="00F070A9"/>
    <w:rsid w:val="00F12FC9"/>
    <w:rsid w:val="00F13619"/>
    <w:rsid w:val="00F14C6C"/>
    <w:rsid w:val="00F33190"/>
    <w:rsid w:val="00F3438E"/>
    <w:rsid w:val="00F362DE"/>
    <w:rsid w:val="00F423B1"/>
    <w:rsid w:val="00F424B6"/>
    <w:rsid w:val="00F4263A"/>
    <w:rsid w:val="00F50471"/>
    <w:rsid w:val="00F509BC"/>
    <w:rsid w:val="00F51DA2"/>
    <w:rsid w:val="00F521AC"/>
    <w:rsid w:val="00F5525F"/>
    <w:rsid w:val="00F55A46"/>
    <w:rsid w:val="00F55D86"/>
    <w:rsid w:val="00F66F1B"/>
    <w:rsid w:val="00F70418"/>
    <w:rsid w:val="00F70BA8"/>
    <w:rsid w:val="00F803E1"/>
    <w:rsid w:val="00F80696"/>
    <w:rsid w:val="00F84F40"/>
    <w:rsid w:val="00F859C1"/>
    <w:rsid w:val="00F911B5"/>
    <w:rsid w:val="00F94060"/>
    <w:rsid w:val="00F9480A"/>
    <w:rsid w:val="00F97729"/>
    <w:rsid w:val="00FA5B79"/>
    <w:rsid w:val="00FC16AE"/>
    <w:rsid w:val="00FC1C1B"/>
    <w:rsid w:val="00FC3FF3"/>
    <w:rsid w:val="00FC7371"/>
    <w:rsid w:val="00FD73A8"/>
    <w:rsid w:val="00FD756A"/>
    <w:rsid w:val="00FE45DE"/>
    <w:rsid w:val="00FE48A3"/>
    <w:rsid w:val="00FE64E6"/>
    <w:rsid w:val="00FE75AC"/>
    <w:rsid w:val="00FF3101"/>
    <w:rsid w:val="00FF49C3"/>
    <w:rsid w:val="05C07562"/>
    <w:rsid w:val="087C347F"/>
    <w:rsid w:val="0C4CFB17"/>
    <w:rsid w:val="56E37BEE"/>
    <w:rsid w:val="6E6DBFB0"/>
    <w:rsid w:val="7A5A4883"/>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635C81"/>
  <w15:chartTrackingRefBased/>
  <w15:docId w15:val="{1503F399-F1C2-4010-89A8-A9105318C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2" w:unhideWhenUsed="1"/>
    <w:lsdException w:name="toc 4" w:semiHidden="1" w:uiPriority="2" w:unhideWhenUsed="1"/>
    <w:lsdException w:name="toc 5" w:semiHidden="1" w:uiPriority="2" w:unhideWhenUsed="1"/>
    <w:lsdException w:name="toc 6" w:semiHidden="1" w:uiPriority="2" w:unhideWhenUsed="1"/>
    <w:lsdException w:name="toc 7" w:semiHidden="1" w:uiPriority="2" w:unhideWhenUsed="1"/>
    <w:lsdException w:name="toc 8" w:semiHidden="1" w:uiPriority="2" w:unhideWhenUsed="1"/>
    <w:lsdException w:name="toc 9" w:semiHidden="1" w:uiPriority="2"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107"/>
    <w:pPr>
      <w:spacing w:before="240" w:after="240" w:line="240" w:lineRule="exact"/>
    </w:pPr>
    <w:rPr>
      <w:rFonts w:eastAsia="Times New Roman" w:cs="Times New Roman"/>
      <w:sz w:val="19"/>
      <w:szCs w:val="20"/>
      <w:lang w:eastAsia="en-AU"/>
    </w:rPr>
  </w:style>
  <w:style w:type="paragraph" w:styleId="Heading1">
    <w:name w:val="heading 1"/>
    <w:basedOn w:val="HeadingBase"/>
    <w:next w:val="Normal"/>
    <w:link w:val="Heading1Char"/>
    <w:qFormat/>
    <w:rsid w:val="007C2107"/>
    <w:pPr>
      <w:spacing w:after="240"/>
      <w:outlineLvl w:val="0"/>
    </w:pPr>
    <w:rPr>
      <w:rFonts w:ascii="Arial Bold" w:hAnsi="Arial Bold"/>
      <w:b/>
      <w:kern w:val="34"/>
      <w:sz w:val="36"/>
    </w:rPr>
  </w:style>
  <w:style w:type="paragraph" w:styleId="Heading2">
    <w:name w:val="heading 2"/>
    <w:basedOn w:val="HeadingBase"/>
    <w:next w:val="Normal"/>
    <w:link w:val="Heading2Char"/>
    <w:qFormat/>
    <w:rsid w:val="007C2107"/>
    <w:pPr>
      <w:spacing w:before="240" w:after="240"/>
      <w:outlineLvl w:val="1"/>
    </w:pPr>
    <w:rPr>
      <w:rFonts w:ascii="Arial Bold" w:hAnsi="Arial Bold"/>
      <w:b/>
      <w:sz w:val="26"/>
    </w:rPr>
  </w:style>
  <w:style w:type="paragraph" w:styleId="Heading3">
    <w:name w:val="heading 3"/>
    <w:basedOn w:val="HeadingBase"/>
    <w:next w:val="Normal"/>
    <w:link w:val="Heading3Char"/>
    <w:qFormat/>
    <w:rsid w:val="007C2107"/>
    <w:pPr>
      <w:spacing w:before="120" w:after="120"/>
      <w:outlineLvl w:val="2"/>
    </w:pPr>
    <w:rPr>
      <w:rFonts w:ascii="Arial Bold" w:hAnsi="Arial Bold"/>
      <w:b/>
      <w:sz w:val="22"/>
    </w:rPr>
  </w:style>
  <w:style w:type="paragraph" w:styleId="Heading4">
    <w:name w:val="heading 4"/>
    <w:basedOn w:val="HeadingBase"/>
    <w:next w:val="Normal"/>
    <w:link w:val="Heading4Char"/>
    <w:qFormat/>
    <w:rsid w:val="007C2107"/>
    <w:pPr>
      <w:spacing w:after="120"/>
      <w:outlineLvl w:val="3"/>
    </w:pPr>
    <w:rPr>
      <w:rFonts w:ascii="Arial Bold" w:hAnsi="Arial Bold"/>
      <w:b/>
      <w:sz w:val="20"/>
    </w:rPr>
  </w:style>
  <w:style w:type="paragraph" w:styleId="Heading5">
    <w:name w:val="heading 5"/>
    <w:basedOn w:val="HeadingBase"/>
    <w:next w:val="Normal"/>
    <w:link w:val="Heading5Char"/>
    <w:qFormat/>
    <w:rsid w:val="007C2107"/>
    <w:pPr>
      <w:spacing w:after="120"/>
      <w:outlineLvl w:val="4"/>
    </w:pPr>
    <w:rPr>
      <w:bCs/>
      <w:i/>
      <w:iCs/>
      <w:sz w:val="20"/>
      <w:szCs w:val="26"/>
    </w:rPr>
  </w:style>
  <w:style w:type="paragraph" w:styleId="Heading6">
    <w:name w:val="heading 6"/>
    <w:basedOn w:val="HeadingBase"/>
    <w:next w:val="Normal"/>
    <w:link w:val="Heading6Char"/>
    <w:rsid w:val="007C2107"/>
    <w:pPr>
      <w:spacing w:after="120"/>
      <w:outlineLvl w:val="5"/>
    </w:pPr>
    <w:rPr>
      <w:bCs/>
      <w:sz w:val="20"/>
      <w:szCs w:val="22"/>
    </w:rPr>
  </w:style>
  <w:style w:type="paragraph" w:styleId="Heading7">
    <w:name w:val="heading 7"/>
    <w:basedOn w:val="HeadingBase"/>
    <w:next w:val="Normal"/>
    <w:link w:val="Heading7Char"/>
    <w:rsid w:val="007C2107"/>
    <w:pPr>
      <w:spacing w:before="120"/>
      <w:outlineLvl w:val="6"/>
    </w:pPr>
    <w:rPr>
      <w:sz w:val="20"/>
      <w:szCs w:val="24"/>
    </w:rPr>
  </w:style>
  <w:style w:type="paragraph" w:styleId="Heading8">
    <w:name w:val="heading 8"/>
    <w:basedOn w:val="HeadingBase"/>
    <w:next w:val="Normal"/>
    <w:link w:val="Heading8Char"/>
    <w:rsid w:val="007C2107"/>
    <w:pPr>
      <w:spacing w:before="240" w:after="60"/>
      <w:outlineLvl w:val="7"/>
    </w:pPr>
    <w:rPr>
      <w:rFonts w:ascii="Times New Roman" w:hAnsi="Times New Roman"/>
      <w:i/>
      <w:iCs/>
      <w:sz w:val="16"/>
      <w:szCs w:val="24"/>
    </w:rPr>
  </w:style>
  <w:style w:type="paragraph" w:styleId="Heading9">
    <w:name w:val="heading 9"/>
    <w:basedOn w:val="Normal"/>
    <w:next w:val="Normal"/>
    <w:link w:val="Heading9Char"/>
    <w:uiPriority w:val="9"/>
    <w:unhideWhenUsed/>
    <w:rsid w:val="007C2107"/>
    <w:pPr>
      <w:spacing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HeaderBase"/>
    <w:link w:val="HeaderChar"/>
    <w:rsid w:val="007C2107"/>
    <w:pPr>
      <w:tabs>
        <w:tab w:val="center" w:pos="4153"/>
        <w:tab w:val="right" w:pos="8306"/>
      </w:tabs>
    </w:pPr>
  </w:style>
  <w:style w:type="character" w:customStyle="1" w:styleId="HeaderChar">
    <w:name w:val="Header Char"/>
    <w:basedOn w:val="DefaultParagraphFont"/>
    <w:link w:val="Header"/>
    <w:rsid w:val="007C2107"/>
    <w:rPr>
      <w:rFonts w:ascii="Arial" w:eastAsia="Times New Roman" w:hAnsi="Arial" w:cs="Times New Roman"/>
      <w:color w:val="293F5B" w:themeColor="text2"/>
      <w:sz w:val="18"/>
      <w:szCs w:val="20"/>
      <w:lang w:eastAsia="en-AU"/>
    </w:rPr>
  </w:style>
  <w:style w:type="paragraph" w:styleId="Footer">
    <w:name w:val="footer"/>
    <w:basedOn w:val="FooterBase"/>
    <w:link w:val="FooterChar"/>
    <w:rsid w:val="007C2107"/>
    <w:pPr>
      <w:tabs>
        <w:tab w:val="center" w:pos="4153"/>
        <w:tab w:val="right" w:pos="8306"/>
      </w:tabs>
    </w:pPr>
  </w:style>
  <w:style w:type="character" w:customStyle="1" w:styleId="FooterChar">
    <w:name w:val="Footer Char"/>
    <w:basedOn w:val="DefaultParagraphFont"/>
    <w:link w:val="Footer"/>
    <w:rsid w:val="007C2107"/>
    <w:rPr>
      <w:rFonts w:ascii="Arial" w:eastAsia="Times New Roman" w:hAnsi="Arial" w:cs="Times New Roman"/>
      <w:color w:val="293F5B" w:themeColor="text2"/>
      <w:sz w:val="20"/>
      <w:szCs w:val="20"/>
      <w:lang w:eastAsia="en-AU"/>
    </w:rPr>
  </w:style>
  <w:style w:type="paragraph" w:customStyle="1" w:styleId="SecurityClassificationHeader">
    <w:name w:val="Security Classification Header"/>
    <w:link w:val="SecurityClassificationHeaderChar"/>
    <w:rsid w:val="007C2107"/>
    <w:pPr>
      <w:spacing w:before="240" w:after="60"/>
      <w:jc w:val="center"/>
    </w:pPr>
    <w:rPr>
      <w:rFonts w:ascii="Calibri" w:eastAsia="Times New Roman" w:hAnsi="Calibri" w:cs="Calibri"/>
      <w:b/>
      <w:caps/>
      <w:color w:val="293F5B" w:themeColor="text2"/>
      <w:sz w:val="24"/>
      <w:szCs w:val="20"/>
      <w:lang w:eastAsia="en-AU"/>
    </w:rPr>
  </w:style>
  <w:style w:type="character" w:customStyle="1" w:styleId="SecurityClassificationHeaderChar">
    <w:name w:val="Security Classification Header Char"/>
    <w:basedOn w:val="HeaderChar"/>
    <w:link w:val="SecurityClassificationHeader"/>
    <w:rsid w:val="007C2107"/>
    <w:rPr>
      <w:rFonts w:ascii="Calibri" w:eastAsia="Times New Roman" w:hAnsi="Calibri" w:cs="Calibri"/>
      <w:b/>
      <w:caps/>
      <w:color w:val="293F5B" w:themeColor="text2"/>
      <w:sz w:val="24"/>
      <w:szCs w:val="20"/>
      <w:lang w:eastAsia="en-AU"/>
    </w:rPr>
  </w:style>
  <w:style w:type="paragraph" w:customStyle="1" w:styleId="SecurityClassificationFooter">
    <w:name w:val="Security Classification Footer"/>
    <w:link w:val="SecurityClassificationFooterChar"/>
    <w:rsid w:val="007C2107"/>
    <w:pPr>
      <w:spacing w:before="60" w:after="240"/>
      <w:jc w:val="center"/>
    </w:pPr>
    <w:rPr>
      <w:rFonts w:ascii="Calibri" w:eastAsia="Times New Roman" w:hAnsi="Calibri" w:cs="Calibri"/>
      <w:b/>
      <w:caps/>
      <w:color w:val="293F5B" w:themeColor="text2"/>
      <w:sz w:val="24"/>
      <w:szCs w:val="20"/>
      <w:lang w:eastAsia="en-AU"/>
    </w:rPr>
  </w:style>
  <w:style w:type="character" w:customStyle="1" w:styleId="SecurityClassificationFooterChar">
    <w:name w:val="Security Classification Footer Char"/>
    <w:basedOn w:val="HeaderChar"/>
    <w:link w:val="SecurityClassificationFooter"/>
    <w:rsid w:val="007C2107"/>
    <w:rPr>
      <w:rFonts w:ascii="Calibri" w:eastAsia="Times New Roman" w:hAnsi="Calibri" w:cs="Calibri"/>
      <w:b/>
      <w:caps/>
      <w:color w:val="293F5B" w:themeColor="text2"/>
      <w:sz w:val="24"/>
      <w:szCs w:val="20"/>
      <w:lang w:eastAsia="en-AU"/>
    </w:rPr>
  </w:style>
  <w:style w:type="paragraph" w:customStyle="1" w:styleId="DLMSecurityHeader">
    <w:name w:val="DLM Security Header"/>
    <w:link w:val="DLMSecurityHeaderChar"/>
    <w:rsid w:val="007C2107"/>
    <w:pPr>
      <w:spacing w:before="60" w:after="240"/>
      <w:jc w:val="center"/>
    </w:pPr>
    <w:rPr>
      <w:rFonts w:ascii="Calibri" w:eastAsia="Times New Roman" w:hAnsi="Calibri" w:cs="Calibri"/>
      <w:b/>
      <w:caps/>
      <w:color w:val="293F5B" w:themeColor="text2"/>
      <w:sz w:val="24"/>
      <w:szCs w:val="20"/>
      <w:lang w:eastAsia="en-AU"/>
    </w:rPr>
  </w:style>
  <w:style w:type="character" w:customStyle="1" w:styleId="DLMSecurityHeaderChar">
    <w:name w:val="DLM Security Header Char"/>
    <w:basedOn w:val="HeaderChar"/>
    <w:link w:val="DLMSecurityHeader"/>
    <w:rsid w:val="007C2107"/>
    <w:rPr>
      <w:rFonts w:ascii="Calibri" w:eastAsia="Times New Roman" w:hAnsi="Calibri" w:cs="Calibri"/>
      <w:b/>
      <w:caps/>
      <w:color w:val="293F5B" w:themeColor="text2"/>
      <w:sz w:val="24"/>
      <w:szCs w:val="20"/>
      <w:lang w:eastAsia="en-AU"/>
    </w:rPr>
  </w:style>
  <w:style w:type="paragraph" w:customStyle="1" w:styleId="DLMSecurityFooter">
    <w:name w:val="DLM Security Footer"/>
    <w:link w:val="DLMSecurityFooterChar"/>
    <w:rsid w:val="007C2107"/>
    <w:pPr>
      <w:spacing w:before="240" w:after="60"/>
      <w:jc w:val="center"/>
    </w:pPr>
    <w:rPr>
      <w:rFonts w:ascii="Calibri" w:eastAsia="Times New Roman" w:hAnsi="Calibri" w:cs="Calibri"/>
      <w:b/>
      <w:caps/>
      <w:color w:val="293F5B" w:themeColor="text2"/>
      <w:sz w:val="24"/>
      <w:szCs w:val="20"/>
      <w:lang w:eastAsia="en-AU"/>
    </w:rPr>
  </w:style>
  <w:style w:type="character" w:customStyle="1" w:styleId="DLMSecurityFooterChar">
    <w:name w:val="DLM Security Footer Char"/>
    <w:basedOn w:val="HeaderChar"/>
    <w:link w:val="DLMSecurityFooter"/>
    <w:rsid w:val="007C2107"/>
    <w:rPr>
      <w:rFonts w:ascii="Calibri" w:eastAsia="Times New Roman" w:hAnsi="Calibri" w:cs="Calibri"/>
      <w:b/>
      <w:caps/>
      <w:color w:val="293F5B" w:themeColor="text2"/>
      <w:sz w:val="24"/>
      <w:szCs w:val="20"/>
      <w:lang w:eastAsia="en-AU"/>
    </w:rPr>
  </w:style>
  <w:style w:type="paragraph" w:customStyle="1" w:styleId="Classification">
    <w:name w:val="Classification"/>
    <w:basedOn w:val="HeadingBase"/>
    <w:rsid w:val="007C2107"/>
    <w:pPr>
      <w:jc w:val="center"/>
    </w:pPr>
    <w:rPr>
      <w:rFonts w:ascii="Arial Bold" w:hAnsi="Arial Bold"/>
      <w:b/>
      <w:caps/>
      <w:sz w:val="22"/>
    </w:rPr>
  </w:style>
  <w:style w:type="paragraph" w:customStyle="1" w:styleId="FileProperties">
    <w:name w:val="File Properties"/>
    <w:basedOn w:val="Normal"/>
    <w:rsid w:val="007C2107"/>
    <w:pPr>
      <w:spacing w:before="0"/>
    </w:pPr>
    <w:rPr>
      <w:i/>
    </w:rPr>
  </w:style>
  <w:style w:type="paragraph" w:customStyle="1" w:styleId="AlphaParagraph">
    <w:name w:val="Alpha Paragraph"/>
    <w:basedOn w:val="Normal"/>
    <w:rsid w:val="007C2107"/>
    <w:pPr>
      <w:numPr>
        <w:numId w:val="1"/>
      </w:numPr>
      <w:tabs>
        <w:tab w:val="clear" w:pos="567"/>
        <w:tab w:val="num" w:pos="360"/>
      </w:tabs>
      <w:ind w:left="0" w:firstLine="0"/>
    </w:pPr>
  </w:style>
  <w:style w:type="paragraph" w:customStyle="1" w:styleId="HeadingBase">
    <w:name w:val="Heading Base"/>
    <w:rsid w:val="007C2107"/>
    <w:pPr>
      <w:keepNext/>
      <w:spacing w:after="0" w:line="240" w:lineRule="auto"/>
    </w:pPr>
    <w:rPr>
      <w:rFonts w:ascii="Arial" w:eastAsia="Times New Roman" w:hAnsi="Arial" w:cs="Times New Roman"/>
      <w:sz w:val="24"/>
      <w:szCs w:val="20"/>
      <w:lang w:eastAsia="en-AU"/>
    </w:rPr>
  </w:style>
  <w:style w:type="paragraph" w:customStyle="1" w:styleId="Heading1-Statement">
    <w:name w:val="Heading 1 - Statement"/>
    <w:basedOn w:val="Heading1"/>
    <w:next w:val="Normal"/>
    <w:autoRedefine/>
    <w:qFormat/>
    <w:rsid w:val="00BE6098"/>
    <w:rPr>
      <w:bCs/>
      <w:color w:val="FFFFFF" w:themeColor="background1"/>
      <w:szCs w:val="52"/>
    </w:rPr>
  </w:style>
  <w:style w:type="paragraph" w:customStyle="1" w:styleId="StatementWhite">
    <w:name w:val="Statement White"/>
    <w:basedOn w:val="Normal"/>
    <w:autoRedefine/>
    <w:qFormat/>
    <w:rsid w:val="00BE6098"/>
    <w:pPr>
      <w:textboxTightWrap w:val="firstAndLastLine"/>
    </w:pPr>
    <w:rPr>
      <w:rFonts w:cstheme="minorHAnsi"/>
      <w:color w:val="FFFFFF" w:themeColor="background1"/>
      <w:kern w:val="18"/>
      <w:sz w:val="18"/>
    </w:rPr>
  </w:style>
  <w:style w:type="paragraph" w:customStyle="1" w:styleId="FooterOddWHITE">
    <w:name w:val="Footer Odd WHITE"/>
    <w:basedOn w:val="FooterOdd"/>
    <w:qFormat/>
    <w:rsid w:val="007C2107"/>
    <w:pPr>
      <w:pBdr>
        <w:top w:val="single" w:sz="4" w:space="10" w:color="FFFFFF" w:themeColor="background1"/>
      </w:pBdr>
    </w:pPr>
    <w:rPr>
      <w:color w:val="FFFFFF" w:themeColor="background1"/>
    </w:rPr>
  </w:style>
  <w:style w:type="paragraph" w:customStyle="1" w:styleId="BoxText">
    <w:name w:val="Box Text"/>
    <w:basedOn w:val="Normal"/>
    <w:link w:val="BoxTextChar"/>
    <w:qFormat/>
    <w:rsid w:val="007C2107"/>
    <w:pPr>
      <w:spacing w:before="120" w:after="120" w:line="240" w:lineRule="auto"/>
    </w:pPr>
  </w:style>
  <w:style w:type="paragraph" w:customStyle="1" w:styleId="BoxBullet">
    <w:name w:val="Box Bullet"/>
    <w:basedOn w:val="BoxText"/>
    <w:rsid w:val="007C2107"/>
    <w:pPr>
      <w:numPr>
        <w:numId w:val="2"/>
      </w:numPr>
    </w:pPr>
  </w:style>
  <w:style w:type="paragraph" w:customStyle="1" w:styleId="BoxHeading">
    <w:name w:val="Box Heading"/>
    <w:basedOn w:val="HeadingBase"/>
    <w:next w:val="BoxText"/>
    <w:rsid w:val="007C2107"/>
    <w:pPr>
      <w:spacing w:before="120" w:after="120"/>
    </w:pPr>
    <w:rPr>
      <w:b/>
      <w:sz w:val="20"/>
    </w:rPr>
  </w:style>
  <w:style w:type="character" w:customStyle="1" w:styleId="Heading6Char">
    <w:name w:val="Heading 6 Char"/>
    <w:basedOn w:val="DefaultParagraphFont"/>
    <w:link w:val="Heading6"/>
    <w:rsid w:val="007C2107"/>
    <w:rPr>
      <w:rFonts w:ascii="Arial" w:eastAsia="Times New Roman" w:hAnsi="Arial" w:cs="Times New Roman"/>
      <w:bCs/>
      <w:sz w:val="20"/>
      <w:lang w:eastAsia="en-AU"/>
    </w:rPr>
  </w:style>
  <w:style w:type="paragraph" w:customStyle="1" w:styleId="BoxSubHeading">
    <w:name w:val="Box Sub Heading"/>
    <w:basedOn w:val="Heading6"/>
    <w:rsid w:val="007C2107"/>
    <w:pPr>
      <w:spacing w:before="120" w:after="40"/>
    </w:pPr>
  </w:style>
  <w:style w:type="paragraph" w:customStyle="1" w:styleId="Bullet">
    <w:name w:val="Bullet"/>
    <w:aliases w:val="b,Body,b + line,b1,level 1,Bullet + line,bulleted"/>
    <w:basedOn w:val="Normal"/>
    <w:link w:val="BulletChar"/>
    <w:qFormat/>
    <w:rsid w:val="007C2107"/>
    <w:pPr>
      <w:numPr>
        <w:numId w:val="3"/>
      </w:numPr>
      <w:spacing w:after="160"/>
      <w:ind w:left="284" w:hanging="284"/>
    </w:pPr>
  </w:style>
  <w:style w:type="paragraph" w:styleId="Caption">
    <w:name w:val="caption"/>
    <w:basedOn w:val="Normal"/>
    <w:next w:val="Normal"/>
    <w:rsid w:val="007C2107"/>
    <w:rPr>
      <w:b/>
      <w:bCs/>
    </w:rPr>
  </w:style>
  <w:style w:type="paragraph" w:customStyle="1" w:styleId="ChartandTableFootnote">
    <w:name w:val="Chart and Table Footnote"/>
    <w:basedOn w:val="HeadingBase"/>
    <w:next w:val="Normal"/>
    <w:rsid w:val="007C2107"/>
    <w:pPr>
      <w:keepNext w:val="0"/>
      <w:tabs>
        <w:tab w:val="left" w:pos="709"/>
      </w:tabs>
      <w:spacing w:before="30"/>
      <w:ind w:left="709" w:hanging="709"/>
    </w:pPr>
    <w:rPr>
      <w:color w:val="000000"/>
      <w:sz w:val="16"/>
    </w:rPr>
  </w:style>
  <w:style w:type="paragraph" w:customStyle="1" w:styleId="ChartandTableFootnoteAlpha">
    <w:name w:val="Chart and Table Footnote Alpha"/>
    <w:basedOn w:val="HeadingBase"/>
    <w:next w:val="Normal"/>
    <w:link w:val="ChartandTableFootnoteAlphaChar"/>
    <w:rsid w:val="007C2107"/>
    <w:pPr>
      <w:keepNext w:val="0"/>
      <w:numPr>
        <w:numId w:val="30"/>
      </w:numPr>
      <w:spacing w:before="30"/>
      <w:ind w:left="284" w:hanging="284"/>
    </w:pPr>
    <w:rPr>
      <w:color w:val="000000"/>
      <w:sz w:val="16"/>
    </w:rPr>
  </w:style>
  <w:style w:type="paragraph" w:customStyle="1" w:styleId="ChartandTableFootnoteSmall">
    <w:name w:val="Chart and Table Footnote Small"/>
    <w:basedOn w:val="HeadingBase"/>
    <w:next w:val="Normal"/>
    <w:rsid w:val="007C2107"/>
    <w:pPr>
      <w:keepNext w:val="0"/>
      <w:tabs>
        <w:tab w:val="left" w:pos="284"/>
      </w:tabs>
      <w:jc w:val="both"/>
    </w:pPr>
    <w:rPr>
      <w:color w:val="000000"/>
      <w:sz w:val="15"/>
    </w:rPr>
  </w:style>
  <w:style w:type="paragraph" w:customStyle="1" w:styleId="ChartGraphic">
    <w:name w:val="Chart Graphic"/>
    <w:basedOn w:val="HeadingBase"/>
    <w:rsid w:val="007C2107"/>
    <w:pPr>
      <w:jc w:val="center"/>
    </w:pPr>
    <w:rPr>
      <w:sz w:val="20"/>
    </w:rPr>
  </w:style>
  <w:style w:type="paragraph" w:customStyle="1" w:styleId="ChartHeading">
    <w:name w:val="Chart Heading"/>
    <w:basedOn w:val="HeadingBase"/>
    <w:next w:val="ChartGraphic"/>
    <w:qFormat/>
    <w:rsid w:val="007C2107"/>
    <w:pPr>
      <w:spacing w:before="120" w:after="20"/>
    </w:pPr>
    <w:rPr>
      <w:b/>
      <w:sz w:val="20"/>
    </w:rPr>
  </w:style>
  <w:style w:type="paragraph" w:customStyle="1" w:styleId="TableLine">
    <w:name w:val="Table Line"/>
    <w:basedOn w:val="Normal"/>
    <w:next w:val="Normal"/>
    <w:autoRedefine/>
    <w:rsid w:val="007C2107"/>
    <w:pPr>
      <w:pBdr>
        <w:bottom w:val="single" w:sz="4" w:space="2" w:color="626A77" w:themeColor="background2" w:themeShade="E6"/>
      </w:pBdr>
      <w:spacing w:before="0" w:line="240" w:lineRule="auto"/>
    </w:pPr>
    <w:rPr>
      <w:noProof/>
      <w:sz w:val="4"/>
      <w:szCs w:val="4"/>
    </w:rPr>
  </w:style>
  <w:style w:type="paragraph" w:customStyle="1" w:styleId="ChartSecondHeading">
    <w:name w:val="Chart Second Heading"/>
    <w:basedOn w:val="HeadingBase"/>
    <w:next w:val="ChartGraphic"/>
    <w:rsid w:val="007C2107"/>
    <w:pPr>
      <w:spacing w:after="60"/>
    </w:pPr>
    <w:rPr>
      <w:sz w:val="19"/>
    </w:rPr>
  </w:style>
  <w:style w:type="character" w:styleId="CommentReference">
    <w:name w:val="annotation reference"/>
    <w:basedOn w:val="DefaultParagraphFont"/>
    <w:rsid w:val="007C2107"/>
    <w:rPr>
      <w:sz w:val="16"/>
      <w:szCs w:val="16"/>
    </w:rPr>
  </w:style>
  <w:style w:type="paragraph" w:styleId="CommentText">
    <w:name w:val="annotation text"/>
    <w:basedOn w:val="Normal"/>
    <w:link w:val="CommentTextChar"/>
    <w:rsid w:val="007C2107"/>
  </w:style>
  <w:style w:type="character" w:customStyle="1" w:styleId="CommentTextChar">
    <w:name w:val="Comment Text Char"/>
    <w:basedOn w:val="DefaultParagraphFont"/>
    <w:link w:val="CommentText"/>
    <w:rsid w:val="007C2107"/>
    <w:rPr>
      <w:rFonts w:eastAsia="Times New Roman" w:cs="Times New Roman"/>
      <w:sz w:val="19"/>
      <w:szCs w:val="20"/>
      <w:lang w:eastAsia="en-AU"/>
    </w:rPr>
  </w:style>
  <w:style w:type="paragraph" w:styleId="CommentSubject">
    <w:name w:val="annotation subject"/>
    <w:basedOn w:val="CommentText"/>
    <w:next w:val="CommentText"/>
    <w:link w:val="CommentSubjectChar"/>
    <w:semiHidden/>
    <w:rsid w:val="007C2107"/>
    <w:rPr>
      <w:b/>
      <w:bCs/>
    </w:rPr>
  </w:style>
  <w:style w:type="character" w:customStyle="1" w:styleId="CommentSubjectChar">
    <w:name w:val="Comment Subject Char"/>
    <w:basedOn w:val="CommentTextChar"/>
    <w:link w:val="CommentSubject"/>
    <w:semiHidden/>
    <w:rsid w:val="007C2107"/>
    <w:rPr>
      <w:rFonts w:eastAsia="Times New Roman" w:cs="Times New Roman"/>
      <w:b/>
      <w:bCs/>
      <w:sz w:val="19"/>
      <w:szCs w:val="20"/>
      <w:lang w:eastAsia="en-AU"/>
    </w:rPr>
  </w:style>
  <w:style w:type="paragraph" w:customStyle="1" w:styleId="ContentsHeading">
    <w:name w:val="Contents Heading"/>
    <w:basedOn w:val="Heading1"/>
    <w:next w:val="Normal"/>
    <w:rsid w:val="007C2107"/>
    <w:pPr>
      <w:spacing w:after="720"/>
      <w:outlineLvl w:val="9"/>
    </w:pPr>
  </w:style>
  <w:style w:type="character" w:styleId="Strong">
    <w:name w:val="Strong"/>
    <w:basedOn w:val="DefaultParagraphFont"/>
    <w:uiPriority w:val="22"/>
    <w:qFormat/>
    <w:rsid w:val="007C2107"/>
    <w:rPr>
      <w:b/>
      <w:bCs/>
    </w:rPr>
  </w:style>
  <w:style w:type="paragraph" w:customStyle="1" w:styleId="Dash">
    <w:name w:val="Dash"/>
    <w:basedOn w:val="Normal"/>
    <w:qFormat/>
    <w:rsid w:val="007C2107"/>
    <w:pPr>
      <w:numPr>
        <w:ilvl w:val="1"/>
        <w:numId w:val="3"/>
      </w:numPr>
      <w:tabs>
        <w:tab w:val="left" w:pos="567"/>
      </w:tabs>
    </w:pPr>
  </w:style>
  <w:style w:type="paragraph" w:styleId="DocumentMap">
    <w:name w:val="Document Map"/>
    <w:basedOn w:val="Normal"/>
    <w:link w:val="DocumentMapChar"/>
    <w:semiHidden/>
    <w:rsid w:val="007C2107"/>
    <w:pPr>
      <w:shd w:val="clear" w:color="auto" w:fill="000080"/>
    </w:pPr>
    <w:rPr>
      <w:rFonts w:ascii="Tahoma" w:hAnsi="Tahoma" w:cs="Tahoma"/>
    </w:rPr>
  </w:style>
  <w:style w:type="character" w:customStyle="1" w:styleId="DocumentMapChar">
    <w:name w:val="Document Map Char"/>
    <w:basedOn w:val="DefaultParagraphFont"/>
    <w:link w:val="DocumentMap"/>
    <w:semiHidden/>
    <w:rsid w:val="007C2107"/>
    <w:rPr>
      <w:rFonts w:ascii="Tahoma" w:eastAsia="Times New Roman" w:hAnsi="Tahoma" w:cs="Tahoma"/>
      <w:sz w:val="19"/>
      <w:szCs w:val="20"/>
      <w:shd w:val="clear" w:color="auto" w:fill="000080"/>
      <w:lang w:eastAsia="en-AU"/>
    </w:rPr>
  </w:style>
  <w:style w:type="paragraph" w:customStyle="1" w:styleId="DoubleDot">
    <w:name w:val="Double Dot"/>
    <w:basedOn w:val="Normal"/>
    <w:rsid w:val="007C2107"/>
    <w:pPr>
      <w:numPr>
        <w:ilvl w:val="2"/>
        <w:numId w:val="3"/>
      </w:numPr>
      <w:tabs>
        <w:tab w:val="clear" w:pos="850"/>
        <w:tab w:val="num" w:pos="360"/>
        <w:tab w:val="left" w:pos="851"/>
      </w:tabs>
    </w:pPr>
  </w:style>
  <w:style w:type="character" w:styleId="EndnoteReference">
    <w:name w:val="endnote reference"/>
    <w:basedOn w:val="DefaultParagraphFont"/>
    <w:unhideWhenUsed/>
    <w:rsid w:val="00EA03E5"/>
    <w:rPr>
      <w:vertAlign w:val="superscript"/>
    </w:rPr>
  </w:style>
  <w:style w:type="paragraph" w:styleId="EndnoteText">
    <w:name w:val="endnote text"/>
    <w:basedOn w:val="Normal"/>
    <w:link w:val="EndnoteTextChar"/>
    <w:unhideWhenUsed/>
    <w:rsid w:val="00EA03E5"/>
  </w:style>
  <w:style w:type="character" w:customStyle="1" w:styleId="EndnoteTextChar">
    <w:name w:val="Endnote Text Char"/>
    <w:basedOn w:val="DefaultParagraphFont"/>
    <w:link w:val="EndnoteText"/>
    <w:rsid w:val="00EA03E5"/>
    <w:rPr>
      <w:rFonts w:eastAsia="Times New Roman" w:cs="Times New Roman"/>
      <w:sz w:val="19"/>
      <w:szCs w:val="20"/>
      <w:lang w:eastAsia="en-AU"/>
    </w:rPr>
  </w:style>
  <w:style w:type="paragraph" w:customStyle="1" w:styleId="FigureHeading">
    <w:name w:val="Figure Heading"/>
    <w:basedOn w:val="HeadingBase"/>
    <w:next w:val="ChartGraphic"/>
    <w:rsid w:val="007C2107"/>
    <w:pPr>
      <w:spacing w:before="120" w:after="20"/>
    </w:pPr>
    <w:rPr>
      <w:b/>
      <w:sz w:val="20"/>
    </w:rPr>
  </w:style>
  <w:style w:type="paragraph" w:customStyle="1" w:styleId="FooterBase">
    <w:name w:val="Footer Base"/>
    <w:rsid w:val="007C2107"/>
    <w:pPr>
      <w:spacing w:after="0" w:line="240" w:lineRule="auto"/>
      <w:jc w:val="center"/>
    </w:pPr>
    <w:rPr>
      <w:rFonts w:ascii="Arial" w:eastAsia="Times New Roman" w:hAnsi="Arial" w:cs="Times New Roman"/>
      <w:color w:val="293F5B" w:themeColor="text2"/>
      <w:sz w:val="20"/>
      <w:szCs w:val="20"/>
      <w:lang w:eastAsia="en-AU"/>
    </w:rPr>
  </w:style>
  <w:style w:type="paragraph" w:customStyle="1" w:styleId="FooterEven">
    <w:name w:val="Footer Even"/>
    <w:basedOn w:val="Footer"/>
    <w:rsid w:val="007C2107"/>
    <w:pPr>
      <w:pBdr>
        <w:top w:val="single" w:sz="4" w:space="10" w:color="293F5B" w:themeColor="text2"/>
      </w:pBdr>
      <w:jc w:val="left"/>
    </w:pPr>
    <w:rPr>
      <w:sz w:val="18"/>
    </w:rPr>
  </w:style>
  <w:style w:type="paragraph" w:customStyle="1" w:styleId="FooterOdd">
    <w:name w:val="Footer Odd"/>
    <w:basedOn w:val="Footer"/>
    <w:qFormat/>
    <w:rsid w:val="007C2107"/>
    <w:pPr>
      <w:pBdr>
        <w:top w:val="single" w:sz="4" w:space="10" w:color="293F5B" w:themeColor="text2"/>
      </w:pBdr>
      <w:jc w:val="right"/>
    </w:pPr>
    <w:rPr>
      <w:sz w:val="18"/>
    </w:rPr>
  </w:style>
  <w:style w:type="character" w:styleId="FootnoteReference">
    <w:name w:val="footnote reference"/>
    <w:basedOn w:val="DefaultParagraphFont"/>
    <w:rsid w:val="007C2107"/>
    <w:rPr>
      <w:vertAlign w:val="superscript"/>
    </w:rPr>
  </w:style>
  <w:style w:type="paragraph" w:styleId="FootnoteText">
    <w:name w:val="footnote text"/>
    <w:basedOn w:val="Normal"/>
    <w:link w:val="FootnoteTextChar"/>
    <w:rsid w:val="007C2107"/>
    <w:pPr>
      <w:tabs>
        <w:tab w:val="left" w:pos="284"/>
      </w:tabs>
      <w:spacing w:before="80" w:after="0" w:line="240" w:lineRule="auto"/>
      <w:ind w:left="284" w:hanging="284"/>
      <w:contextualSpacing/>
    </w:pPr>
    <w:rPr>
      <w:sz w:val="18"/>
    </w:rPr>
  </w:style>
  <w:style w:type="character" w:customStyle="1" w:styleId="FootnoteTextChar">
    <w:name w:val="Footnote Text Char"/>
    <w:basedOn w:val="DefaultParagraphFont"/>
    <w:link w:val="FootnoteText"/>
    <w:rsid w:val="007C2107"/>
    <w:rPr>
      <w:rFonts w:eastAsia="Times New Roman" w:cs="Times New Roman"/>
      <w:sz w:val="18"/>
      <w:szCs w:val="20"/>
      <w:lang w:eastAsia="en-AU"/>
    </w:rPr>
  </w:style>
  <w:style w:type="character" w:customStyle="1" w:styleId="FramedHeader">
    <w:name w:val="Framed Header"/>
    <w:basedOn w:val="DefaultParagraphFont"/>
    <w:rsid w:val="007C2107"/>
    <w:rPr>
      <w:rFonts w:ascii="Book Antiqua" w:hAnsi="Book Antiqua"/>
      <w:i/>
      <w:dstrike w:val="0"/>
      <w:color w:val="auto"/>
      <w:sz w:val="20"/>
      <w:vertAlign w:val="baseline"/>
    </w:rPr>
  </w:style>
  <w:style w:type="paragraph" w:customStyle="1" w:styleId="HeaderBase">
    <w:name w:val="Header Base"/>
    <w:rsid w:val="007C2107"/>
    <w:pPr>
      <w:spacing w:after="0" w:line="240" w:lineRule="auto"/>
    </w:pPr>
    <w:rPr>
      <w:rFonts w:ascii="Arial" w:eastAsia="Times New Roman" w:hAnsi="Arial" w:cs="Times New Roman"/>
      <w:color w:val="293F5B" w:themeColor="text2"/>
      <w:sz w:val="18"/>
      <w:szCs w:val="20"/>
      <w:lang w:eastAsia="en-AU"/>
    </w:rPr>
  </w:style>
  <w:style w:type="paragraph" w:customStyle="1" w:styleId="HeaderEven">
    <w:name w:val="Header Even"/>
    <w:basedOn w:val="HeaderBase"/>
    <w:rsid w:val="007C2107"/>
  </w:style>
  <w:style w:type="paragraph" w:customStyle="1" w:styleId="HeaderOdd">
    <w:name w:val="Header Odd"/>
    <w:basedOn w:val="HeaderBase"/>
    <w:rsid w:val="007C2107"/>
    <w:pPr>
      <w:jc w:val="right"/>
    </w:pPr>
  </w:style>
  <w:style w:type="character" w:customStyle="1" w:styleId="Heading1Char">
    <w:name w:val="Heading 1 Char"/>
    <w:basedOn w:val="DefaultParagraphFont"/>
    <w:link w:val="Heading1"/>
    <w:rsid w:val="007C2107"/>
    <w:rPr>
      <w:rFonts w:ascii="Arial Bold" w:eastAsia="Times New Roman" w:hAnsi="Arial Bold" w:cs="Times New Roman"/>
      <w:b/>
      <w:kern w:val="34"/>
      <w:sz w:val="36"/>
      <w:szCs w:val="20"/>
      <w:lang w:eastAsia="en-AU"/>
    </w:rPr>
  </w:style>
  <w:style w:type="character" w:customStyle="1" w:styleId="Heading2Char">
    <w:name w:val="Heading 2 Char"/>
    <w:basedOn w:val="DefaultParagraphFont"/>
    <w:link w:val="Heading2"/>
    <w:rsid w:val="007C2107"/>
    <w:rPr>
      <w:rFonts w:ascii="Arial Bold" w:eastAsia="Times New Roman" w:hAnsi="Arial Bold" w:cs="Times New Roman"/>
      <w:b/>
      <w:sz w:val="26"/>
      <w:szCs w:val="20"/>
      <w:lang w:eastAsia="en-AU"/>
    </w:rPr>
  </w:style>
  <w:style w:type="character" w:customStyle="1" w:styleId="Heading3Char">
    <w:name w:val="Heading 3 Char"/>
    <w:basedOn w:val="DefaultParagraphFont"/>
    <w:link w:val="Heading3"/>
    <w:rsid w:val="007C2107"/>
    <w:rPr>
      <w:rFonts w:ascii="Arial Bold" w:eastAsia="Times New Roman" w:hAnsi="Arial Bold" w:cs="Times New Roman"/>
      <w:b/>
      <w:szCs w:val="20"/>
      <w:lang w:eastAsia="en-AU"/>
    </w:rPr>
  </w:style>
  <w:style w:type="paragraph" w:customStyle="1" w:styleId="Heading3noTOC">
    <w:name w:val="Heading 3 no TOC"/>
    <w:basedOn w:val="Heading3"/>
    <w:rsid w:val="007C2107"/>
    <w:pPr>
      <w:outlineLvl w:val="9"/>
    </w:pPr>
  </w:style>
  <w:style w:type="character" w:customStyle="1" w:styleId="Heading4Char">
    <w:name w:val="Heading 4 Char"/>
    <w:basedOn w:val="DefaultParagraphFont"/>
    <w:link w:val="Heading4"/>
    <w:rsid w:val="007C2107"/>
    <w:rPr>
      <w:rFonts w:ascii="Arial Bold" w:eastAsia="Times New Roman" w:hAnsi="Arial Bold" w:cs="Times New Roman"/>
      <w:b/>
      <w:sz w:val="20"/>
      <w:szCs w:val="20"/>
      <w:lang w:eastAsia="en-AU"/>
    </w:rPr>
  </w:style>
  <w:style w:type="character" w:customStyle="1" w:styleId="Heading5Char">
    <w:name w:val="Heading 5 Char"/>
    <w:basedOn w:val="DefaultParagraphFont"/>
    <w:link w:val="Heading5"/>
    <w:rsid w:val="007C2107"/>
    <w:rPr>
      <w:rFonts w:ascii="Arial" w:eastAsia="Times New Roman" w:hAnsi="Arial" w:cs="Times New Roman"/>
      <w:bCs/>
      <w:i/>
      <w:iCs/>
      <w:sz w:val="20"/>
      <w:szCs w:val="26"/>
      <w:lang w:eastAsia="en-AU"/>
    </w:rPr>
  </w:style>
  <w:style w:type="character" w:customStyle="1" w:styleId="Heading7Char">
    <w:name w:val="Heading 7 Char"/>
    <w:basedOn w:val="DefaultParagraphFont"/>
    <w:link w:val="Heading7"/>
    <w:rsid w:val="007C2107"/>
    <w:rPr>
      <w:rFonts w:ascii="Arial" w:eastAsia="Times New Roman" w:hAnsi="Arial" w:cs="Times New Roman"/>
      <w:sz w:val="20"/>
      <w:szCs w:val="24"/>
      <w:lang w:eastAsia="en-AU"/>
    </w:rPr>
  </w:style>
  <w:style w:type="character" w:customStyle="1" w:styleId="Heading8Char">
    <w:name w:val="Heading 8 Char"/>
    <w:basedOn w:val="DefaultParagraphFont"/>
    <w:link w:val="Heading8"/>
    <w:rsid w:val="007C2107"/>
    <w:rPr>
      <w:rFonts w:ascii="Times New Roman" w:eastAsia="Times New Roman" w:hAnsi="Times New Roman" w:cs="Times New Roman"/>
      <w:i/>
      <w:iCs/>
      <w:sz w:val="16"/>
      <w:szCs w:val="24"/>
      <w:lang w:eastAsia="en-AU"/>
    </w:rPr>
  </w:style>
  <w:style w:type="character" w:customStyle="1" w:styleId="HiddenSequenceCode">
    <w:name w:val="Hidden Sequence Code"/>
    <w:basedOn w:val="DefaultParagraphFont"/>
    <w:rsid w:val="007C2107"/>
    <w:rPr>
      <w:rFonts w:ascii="Times New Roman" w:hAnsi="Times New Roman"/>
      <w:vanish/>
      <w:sz w:val="16"/>
    </w:rPr>
  </w:style>
  <w:style w:type="character" w:styleId="Hyperlink">
    <w:name w:val="Hyperlink"/>
    <w:basedOn w:val="DefaultParagraphFont"/>
    <w:uiPriority w:val="99"/>
    <w:unhideWhenUsed/>
    <w:rsid w:val="007C2107"/>
    <w:rPr>
      <w:color w:val="0000FF"/>
      <w:u w:val="single"/>
    </w:rPr>
  </w:style>
  <w:style w:type="paragraph" w:styleId="Index1">
    <w:name w:val="index 1"/>
    <w:basedOn w:val="Normal"/>
    <w:next w:val="Normal"/>
    <w:rsid w:val="00EA03E5"/>
    <w:pPr>
      <w:ind w:left="200" w:hanging="200"/>
    </w:pPr>
  </w:style>
  <w:style w:type="paragraph" w:styleId="Index2">
    <w:name w:val="index 2"/>
    <w:basedOn w:val="Normal"/>
    <w:next w:val="Normal"/>
    <w:rsid w:val="00EA03E5"/>
    <w:pPr>
      <w:ind w:left="400" w:hanging="200"/>
    </w:pPr>
  </w:style>
  <w:style w:type="paragraph" w:styleId="Index3">
    <w:name w:val="index 3"/>
    <w:basedOn w:val="Normal"/>
    <w:next w:val="Normal"/>
    <w:rsid w:val="00EA03E5"/>
    <w:pPr>
      <w:ind w:left="600" w:hanging="200"/>
    </w:pPr>
  </w:style>
  <w:style w:type="paragraph" w:styleId="Index4">
    <w:name w:val="index 4"/>
    <w:basedOn w:val="Normal"/>
    <w:next w:val="Normal"/>
    <w:autoRedefine/>
    <w:semiHidden/>
    <w:rsid w:val="007C2107"/>
    <w:pPr>
      <w:ind w:left="800" w:hanging="200"/>
    </w:pPr>
  </w:style>
  <w:style w:type="paragraph" w:styleId="Index5">
    <w:name w:val="index 5"/>
    <w:basedOn w:val="Normal"/>
    <w:next w:val="Normal"/>
    <w:autoRedefine/>
    <w:semiHidden/>
    <w:rsid w:val="007C2107"/>
    <w:pPr>
      <w:ind w:left="1000" w:hanging="200"/>
    </w:pPr>
  </w:style>
  <w:style w:type="paragraph" w:styleId="Index6">
    <w:name w:val="index 6"/>
    <w:basedOn w:val="Normal"/>
    <w:next w:val="Normal"/>
    <w:autoRedefine/>
    <w:semiHidden/>
    <w:rsid w:val="007C2107"/>
    <w:pPr>
      <w:ind w:left="1200" w:hanging="200"/>
    </w:pPr>
  </w:style>
  <w:style w:type="paragraph" w:styleId="Index7">
    <w:name w:val="index 7"/>
    <w:basedOn w:val="Normal"/>
    <w:next w:val="Normal"/>
    <w:autoRedefine/>
    <w:semiHidden/>
    <w:rsid w:val="007C2107"/>
    <w:pPr>
      <w:ind w:left="1400" w:hanging="200"/>
    </w:pPr>
  </w:style>
  <w:style w:type="paragraph" w:styleId="Index8">
    <w:name w:val="index 8"/>
    <w:basedOn w:val="Normal"/>
    <w:next w:val="Normal"/>
    <w:autoRedefine/>
    <w:semiHidden/>
    <w:rsid w:val="007C2107"/>
    <w:pPr>
      <w:ind w:left="1600" w:hanging="200"/>
    </w:pPr>
  </w:style>
  <w:style w:type="paragraph" w:styleId="Index9">
    <w:name w:val="index 9"/>
    <w:basedOn w:val="Normal"/>
    <w:next w:val="Normal"/>
    <w:autoRedefine/>
    <w:semiHidden/>
    <w:rsid w:val="007C2107"/>
    <w:pPr>
      <w:ind w:left="1800" w:hanging="200"/>
    </w:pPr>
  </w:style>
  <w:style w:type="paragraph" w:styleId="IndexHeading">
    <w:name w:val="index heading"/>
    <w:basedOn w:val="Normal"/>
    <w:next w:val="Index1"/>
    <w:rsid w:val="00EA03E5"/>
    <w:rPr>
      <w:rFonts w:ascii="Arial Bold" w:hAnsi="Arial Bold" w:cs="Arial"/>
      <w:b/>
      <w:bCs/>
      <w:color w:val="002B54"/>
    </w:rPr>
  </w:style>
  <w:style w:type="paragraph" w:styleId="MacroText">
    <w:name w:val="macro"/>
    <w:link w:val="MacroTextChar"/>
    <w:unhideWhenUsed/>
    <w:rsid w:val="007C2107"/>
    <w:pPr>
      <w:tabs>
        <w:tab w:val="left" w:pos="480"/>
        <w:tab w:val="left" w:pos="960"/>
        <w:tab w:val="left" w:pos="1440"/>
        <w:tab w:val="left" w:pos="1920"/>
        <w:tab w:val="left" w:pos="2400"/>
        <w:tab w:val="left" w:pos="2880"/>
        <w:tab w:val="left" w:pos="3360"/>
        <w:tab w:val="left" w:pos="3840"/>
        <w:tab w:val="left" w:pos="4320"/>
      </w:tabs>
      <w:spacing w:after="240" w:line="260" w:lineRule="exact"/>
      <w:jc w:val="both"/>
    </w:pPr>
    <w:rPr>
      <w:rFonts w:ascii="Courier New" w:eastAsia="Times New Roman" w:hAnsi="Courier New" w:cs="Courier New"/>
      <w:sz w:val="20"/>
      <w:szCs w:val="20"/>
      <w:lang w:eastAsia="en-AU"/>
    </w:rPr>
  </w:style>
  <w:style w:type="character" w:customStyle="1" w:styleId="MacroTextChar">
    <w:name w:val="Macro Text Char"/>
    <w:basedOn w:val="DefaultParagraphFont"/>
    <w:link w:val="MacroText"/>
    <w:rsid w:val="007C2107"/>
    <w:rPr>
      <w:rFonts w:ascii="Courier New" w:eastAsia="Times New Roman" w:hAnsi="Courier New" w:cs="Courier New"/>
      <w:sz w:val="20"/>
      <w:szCs w:val="20"/>
      <w:lang w:eastAsia="en-AU"/>
    </w:rPr>
  </w:style>
  <w:style w:type="paragraph" w:styleId="NormalIndent">
    <w:name w:val="Normal Indent"/>
    <w:basedOn w:val="Normal"/>
    <w:rsid w:val="007C2107"/>
    <w:pPr>
      <w:ind w:left="567"/>
    </w:pPr>
  </w:style>
  <w:style w:type="paragraph" w:customStyle="1" w:styleId="NoteTableHeading">
    <w:name w:val="Note Table Heading"/>
    <w:basedOn w:val="HeadingBase"/>
    <w:next w:val="Normal"/>
    <w:rsid w:val="007C2107"/>
    <w:pPr>
      <w:spacing w:before="240"/>
    </w:pPr>
    <w:rPr>
      <w:b/>
      <w:sz w:val="20"/>
    </w:rPr>
  </w:style>
  <w:style w:type="paragraph" w:customStyle="1" w:styleId="OverviewParagraph">
    <w:name w:val="Overview Paragraph"/>
    <w:basedOn w:val="Normal"/>
    <w:rsid w:val="007C2107"/>
    <w:pPr>
      <w:spacing w:before="120" w:after="120" w:line="240" w:lineRule="auto"/>
    </w:pPr>
  </w:style>
  <w:style w:type="character" w:styleId="PageNumber">
    <w:name w:val="page number"/>
    <w:basedOn w:val="DefaultParagraphFont"/>
    <w:rsid w:val="007C2107"/>
    <w:rPr>
      <w:rFonts w:ascii="Arial" w:hAnsi="Arial" w:cs="Arial"/>
    </w:rPr>
  </w:style>
  <w:style w:type="paragraph" w:customStyle="1" w:styleId="SingleParagraph">
    <w:name w:val="Single Paragraph"/>
    <w:basedOn w:val="Normal"/>
    <w:rsid w:val="007C2107"/>
    <w:pPr>
      <w:spacing w:before="0" w:after="0"/>
    </w:pPr>
  </w:style>
  <w:style w:type="paragraph" w:customStyle="1" w:styleId="Source">
    <w:name w:val="Source"/>
    <w:basedOn w:val="Normal"/>
    <w:rsid w:val="007C2107"/>
    <w:pPr>
      <w:tabs>
        <w:tab w:val="left" w:pos="709"/>
      </w:tabs>
      <w:spacing w:before="30" w:line="240" w:lineRule="auto"/>
      <w:ind w:left="709" w:hanging="709"/>
    </w:pPr>
    <w:rPr>
      <w:rFonts w:ascii="Arial" w:hAnsi="Arial"/>
      <w:sz w:val="16"/>
    </w:rPr>
  </w:style>
  <w:style w:type="paragraph" w:customStyle="1" w:styleId="TableColumnHeadingBase">
    <w:name w:val="Table Column Heading Base"/>
    <w:basedOn w:val="Normal"/>
    <w:rsid w:val="007C2107"/>
    <w:pPr>
      <w:spacing w:before="40" w:after="40" w:line="240" w:lineRule="auto"/>
    </w:pPr>
    <w:rPr>
      <w:rFonts w:ascii="Arial Bold" w:hAnsi="Arial Bold"/>
      <w:b/>
      <w:sz w:val="16"/>
    </w:rPr>
  </w:style>
  <w:style w:type="paragraph" w:customStyle="1" w:styleId="TableColumnHeadingCentred">
    <w:name w:val="Table Column Heading Centred"/>
    <w:basedOn w:val="TableColumnHeadingBase"/>
    <w:next w:val="Normal"/>
    <w:rsid w:val="007C2107"/>
    <w:pPr>
      <w:jc w:val="center"/>
    </w:pPr>
  </w:style>
  <w:style w:type="paragraph" w:customStyle="1" w:styleId="TableColumnHeadingLeft">
    <w:name w:val="Table Column Heading Left"/>
    <w:basedOn w:val="TableColumnHeadingBase"/>
    <w:next w:val="Normal"/>
    <w:rsid w:val="007C2107"/>
  </w:style>
  <w:style w:type="paragraph" w:customStyle="1" w:styleId="TableColumnHeadingRight">
    <w:name w:val="Table Column Heading Right"/>
    <w:basedOn w:val="TableColumnHeadingBase"/>
    <w:next w:val="Normal"/>
    <w:rsid w:val="007C2107"/>
    <w:pPr>
      <w:jc w:val="right"/>
    </w:pPr>
  </w:style>
  <w:style w:type="paragraph" w:customStyle="1" w:styleId="TableGraphic">
    <w:name w:val="Table Graphic"/>
    <w:basedOn w:val="Normal"/>
    <w:next w:val="Normal"/>
    <w:link w:val="TableGraphicChar"/>
    <w:rsid w:val="007C2107"/>
    <w:pPr>
      <w:spacing w:after="0" w:line="240" w:lineRule="auto"/>
      <w:ind w:right="-113"/>
    </w:pPr>
  </w:style>
  <w:style w:type="table" w:styleId="TableGrid">
    <w:name w:val="Table Grid"/>
    <w:basedOn w:val="TableNormal"/>
    <w:rsid w:val="007C2107"/>
    <w:pPr>
      <w:spacing w:after="240" w:line="260" w:lineRule="exact"/>
      <w:jc w:val="both"/>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HeadingBase"/>
    <w:next w:val="TableGraphic"/>
    <w:qFormat/>
    <w:rsid w:val="007C2107"/>
    <w:pPr>
      <w:spacing w:before="120" w:after="20"/>
    </w:pPr>
    <w:rPr>
      <w:b/>
      <w:sz w:val="20"/>
    </w:rPr>
  </w:style>
  <w:style w:type="paragraph" w:customStyle="1" w:styleId="TableHeadingcontinued">
    <w:name w:val="Table Heading continued"/>
    <w:basedOn w:val="HeadingBase"/>
    <w:next w:val="TableGraphic"/>
    <w:rsid w:val="007C2107"/>
    <w:pPr>
      <w:spacing w:before="120" w:after="20"/>
    </w:pPr>
    <w:rPr>
      <w:rFonts w:ascii="Arial Bold" w:hAnsi="Arial Bold"/>
      <w:b/>
      <w:sz w:val="20"/>
    </w:rPr>
  </w:style>
  <w:style w:type="paragraph" w:styleId="TableofAuthorities">
    <w:name w:val="table of authorities"/>
    <w:basedOn w:val="Normal"/>
    <w:next w:val="Normal"/>
    <w:rsid w:val="00EA03E5"/>
    <w:pPr>
      <w:ind w:left="200" w:hanging="200"/>
    </w:pPr>
  </w:style>
  <w:style w:type="paragraph" w:styleId="TableofFigures">
    <w:name w:val="table of figures"/>
    <w:basedOn w:val="Normal"/>
    <w:next w:val="Normal"/>
    <w:rsid w:val="007C2107"/>
  </w:style>
  <w:style w:type="paragraph" w:customStyle="1" w:styleId="TableTextBase">
    <w:name w:val="Table Text Base"/>
    <w:basedOn w:val="Normal"/>
    <w:rsid w:val="007C2107"/>
    <w:pPr>
      <w:spacing w:before="20" w:after="20" w:line="240" w:lineRule="auto"/>
    </w:pPr>
    <w:rPr>
      <w:rFonts w:ascii="Arial" w:hAnsi="Arial"/>
      <w:sz w:val="16"/>
    </w:rPr>
  </w:style>
  <w:style w:type="paragraph" w:customStyle="1" w:styleId="TableTextCentred">
    <w:name w:val="Table Text Centred"/>
    <w:basedOn w:val="TableTextBase"/>
    <w:rsid w:val="007C2107"/>
    <w:pPr>
      <w:jc w:val="center"/>
    </w:pPr>
  </w:style>
  <w:style w:type="paragraph" w:customStyle="1" w:styleId="TableTextIndented">
    <w:name w:val="Table Text Indented"/>
    <w:basedOn w:val="TableTextBase"/>
    <w:rsid w:val="007C2107"/>
    <w:pPr>
      <w:ind w:left="284"/>
    </w:pPr>
  </w:style>
  <w:style w:type="paragraph" w:customStyle="1" w:styleId="TableTextLeft">
    <w:name w:val="Table Text Left"/>
    <w:basedOn w:val="TableTextBase"/>
    <w:rsid w:val="007C2107"/>
  </w:style>
  <w:style w:type="paragraph" w:customStyle="1" w:styleId="TableTextRight">
    <w:name w:val="Table Text Right"/>
    <w:basedOn w:val="TableTextBase"/>
    <w:rsid w:val="007C2107"/>
    <w:pPr>
      <w:jc w:val="right"/>
    </w:pPr>
  </w:style>
  <w:style w:type="paragraph" w:styleId="TOAHeading">
    <w:name w:val="toa heading"/>
    <w:basedOn w:val="Normal"/>
    <w:next w:val="Normal"/>
    <w:rsid w:val="007C2107"/>
    <w:pPr>
      <w:spacing w:before="120"/>
    </w:pPr>
    <w:rPr>
      <w:rFonts w:ascii="Arial" w:hAnsi="Arial" w:cs="Arial"/>
      <w:b/>
      <w:bCs/>
      <w:sz w:val="24"/>
      <w:szCs w:val="24"/>
    </w:rPr>
  </w:style>
  <w:style w:type="paragraph" w:styleId="TOC1">
    <w:name w:val="toc 1"/>
    <w:basedOn w:val="HeaderBase"/>
    <w:next w:val="Normal"/>
    <w:uiPriority w:val="39"/>
    <w:rsid w:val="007C2107"/>
    <w:pPr>
      <w:keepNext/>
      <w:tabs>
        <w:tab w:val="right" w:leader="dot" w:pos="7700"/>
      </w:tabs>
      <w:spacing w:before="240"/>
      <w:ind w:right="851"/>
    </w:pPr>
    <w:rPr>
      <w:rFonts w:ascii="Arial Bold" w:hAnsi="Arial Bold"/>
      <w:b/>
      <w:color w:val="auto"/>
      <w:sz w:val="20"/>
    </w:rPr>
  </w:style>
  <w:style w:type="paragraph" w:styleId="TOC2">
    <w:name w:val="toc 2"/>
    <w:basedOn w:val="HeadingBase"/>
    <w:next w:val="Normal"/>
    <w:uiPriority w:val="39"/>
    <w:rsid w:val="007C2107"/>
    <w:pPr>
      <w:keepNext w:val="0"/>
      <w:tabs>
        <w:tab w:val="left" w:pos="992"/>
        <w:tab w:val="right" w:leader="dot" w:pos="7700"/>
      </w:tabs>
      <w:spacing w:before="60" w:after="60"/>
      <w:ind w:left="851" w:right="851" w:hanging="851"/>
    </w:pPr>
    <w:rPr>
      <w:sz w:val="18"/>
    </w:rPr>
  </w:style>
  <w:style w:type="paragraph" w:styleId="TOC3">
    <w:name w:val="toc 3"/>
    <w:basedOn w:val="HeadingBase"/>
    <w:next w:val="Normal"/>
    <w:uiPriority w:val="2"/>
    <w:unhideWhenUsed/>
    <w:rsid w:val="007C2107"/>
    <w:pPr>
      <w:tabs>
        <w:tab w:val="right" w:leader="dot" w:pos="7700"/>
      </w:tabs>
      <w:spacing w:before="40"/>
      <w:ind w:right="851"/>
    </w:pPr>
    <w:rPr>
      <w:sz w:val="20"/>
    </w:rPr>
  </w:style>
  <w:style w:type="paragraph" w:styleId="TOC4">
    <w:name w:val="toc 4"/>
    <w:basedOn w:val="HeadingBase"/>
    <w:next w:val="Normal"/>
    <w:uiPriority w:val="2"/>
    <w:unhideWhenUsed/>
    <w:rsid w:val="007C2107"/>
    <w:pPr>
      <w:tabs>
        <w:tab w:val="right" w:leader="dot" w:pos="7700"/>
      </w:tabs>
      <w:spacing w:before="40"/>
      <w:ind w:right="851"/>
    </w:pPr>
    <w:rPr>
      <w:sz w:val="20"/>
    </w:rPr>
  </w:style>
  <w:style w:type="paragraph" w:styleId="TOC5">
    <w:name w:val="toc 5"/>
    <w:basedOn w:val="Normal"/>
    <w:next w:val="Normal"/>
    <w:autoRedefine/>
    <w:uiPriority w:val="2"/>
    <w:semiHidden/>
    <w:rsid w:val="007C2107"/>
    <w:pPr>
      <w:tabs>
        <w:tab w:val="left" w:pos="851"/>
        <w:tab w:val="right" w:leader="dot" w:pos="7700"/>
      </w:tabs>
      <w:ind w:left="896" w:hanging="896"/>
    </w:pPr>
    <w:rPr>
      <w:rFonts w:ascii="Arial" w:hAnsi="Arial"/>
      <w:noProof/>
      <w:color w:val="002B54"/>
    </w:rPr>
  </w:style>
  <w:style w:type="paragraph" w:styleId="TOC6">
    <w:name w:val="toc 6"/>
    <w:basedOn w:val="TOC4"/>
    <w:next w:val="Normal"/>
    <w:uiPriority w:val="2"/>
    <w:semiHidden/>
    <w:rsid w:val="007C2107"/>
    <w:pPr>
      <w:tabs>
        <w:tab w:val="left" w:pos="851"/>
      </w:tabs>
      <w:ind w:left="851" w:hanging="851"/>
    </w:pPr>
    <w:rPr>
      <w:color w:val="000000"/>
    </w:rPr>
  </w:style>
  <w:style w:type="paragraph" w:styleId="TOC7">
    <w:name w:val="toc 7"/>
    <w:basedOn w:val="Normal"/>
    <w:next w:val="Normal"/>
    <w:autoRedefine/>
    <w:uiPriority w:val="2"/>
    <w:semiHidden/>
    <w:rsid w:val="007C2107"/>
    <w:pPr>
      <w:ind w:left="1200"/>
    </w:pPr>
  </w:style>
  <w:style w:type="paragraph" w:styleId="TOC8">
    <w:name w:val="toc 8"/>
    <w:basedOn w:val="Normal"/>
    <w:next w:val="Normal"/>
    <w:autoRedefine/>
    <w:uiPriority w:val="2"/>
    <w:semiHidden/>
    <w:rsid w:val="007C2107"/>
    <w:pPr>
      <w:ind w:left="1400"/>
    </w:pPr>
  </w:style>
  <w:style w:type="paragraph" w:styleId="TOC9">
    <w:name w:val="toc 9"/>
    <w:basedOn w:val="Normal"/>
    <w:next w:val="Normal"/>
    <w:autoRedefine/>
    <w:uiPriority w:val="2"/>
    <w:semiHidden/>
    <w:rsid w:val="007C2107"/>
    <w:pPr>
      <w:ind w:left="1600"/>
    </w:pPr>
  </w:style>
  <w:style w:type="paragraph" w:customStyle="1" w:styleId="TPHeading1">
    <w:name w:val="TP Heading 1"/>
    <w:basedOn w:val="HeadingBase"/>
    <w:semiHidden/>
    <w:rsid w:val="007C2107"/>
    <w:pPr>
      <w:spacing w:before="60" w:after="60"/>
      <w:ind w:left="1134"/>
    </w:pPr>
    <w:rPr>
      <w:rFonts w:ascii="Arial Bold" w:hAnsi="Arial Bold"/>
      <w:b/>
      <w:caps/>
      <w:spacing w:val="-10"/>
      <w:sz w:val="28"/>
    </w:rPr>
  </w:style>
  <w:style w:type="paragraph" w:customStyle="1" w:styleId="TPHeading2">
    <w:name w:val="TP Heading 2"/>
    <w:basedOn w:val="HeadingBase"/>
    <w:semiHidden/>
    <w:rsid w:val="007C2107"/>
    <w:pPr>
      <w:ind w:left="1134"/>
    </w:pPr>
    <w:rPr>
      <w:caps/>
      <w:spacing w:val="-10"/>
      <w:sz w:val="28"/>
    </w:rPr>
  </w:style>
  <w:style w:type="paragraph" w:customStyle="1" w:styleId="TPHeading3">
    <w:name w:val="TP Heading 3"/>
    <w:basedOn w:val="HeadingBase"/>
    <w:semiHidden/>
    <w:rsid w:val="007C2107"/>
    <w:pPr>
      <w:ind w:left="1134"/>
    </w:pPr>
    <w:rPr>
      <w:caps/>
      <w:spacing w:val="-10"/>
    </w:rPr>
  </w:style>
  <w:style w:type="paragraph" w:customStyle="1" w:styleId="TPHeading3bold">
    <w:name w:val="TP Heading 3 bold"/>
    <w:basedOn w:val="TPHeading3"/>
    <w:semiHidden/>
    <w:rsid w:val="007C2107"/>
    <w:rPr>
      <w:rFonts w:cs="Arial"/>
      <w:b/>
      <w:sz w:val="22"/>
      <w:szCs w:val="22"/>
    </w:rPr>
  </w:style>
  <w:style w:type="paragraph" w:customStyle="1" w:styleId="TPHEADING3boldspace">
    <w:name w:val="TP HEADING 3 bold space"/>
    <w:basedOn w:val="TPHeading3bold"/>
    <w:semiHidden/>
    <w:rsid w:val="007C2107"/>
    <w:pPr>
      <w:spacing w:after="120"/>
    </w:pPr>
  </w:style>
  <w:style w:type="paragraph" w:customStyle="1" w:styleId="TPHEADING3space">
    <w:name w:val="TP HEADING 3 space"/>
    <w:basedOn w:val="TPHeading3"/>
    <w:semiHidden/>
    <w:rsid w:val="007C2107"/>
    <w:pPr>
      <w:spacing w:before="120" w:after="120"/>
    </w:pPr>
    <w:rPr>
      <w:rFonts w:cs="Arial"/>
      <w:sz w:val="22"/>
      <w:szCs w:val="22"/>
    </w:rPr>
  </w:style>
  <w:style w:type="paragraph" w:customStyle="1" w:styleId="TPHeading4">
    <w:name w:val="TP Heading 4"/>
    <w:basedOn w:val="TPHeading3"/>
    <w:semiHidden/>
    <w:rsid w:val="007C2107"/>
    <w:rPr>
      <w:sz w:val="20"/>
    </w:rPr>
  </w:style>
  <w:style w:type="paragraph" w:customStyle="1" w:styleId="TPHEADING4space">
    <w:name w:val="TP HEADING 4 space"/>
    <w:basedOn w:val="TPHEADING3space"/>
    <w:semiHidden/>
    <w:rsid w:val="007C2107"/>
  </w:style>
  <w:style w:type="paragraph" w:customStyle="1" w:styleId="ChartLine">
    <w:name w:val="Chart Line"/>
    <w:basedOn w:val="Normal"/>
    <w:autoRedefine/>
    <w:qFormat/>
    <w:rsid w:val="007C2107"/>
    <w:pPr>
      <w:pBdr>
        <w:bottom w:val="single" w:sz="4" w:space="2" w:color="626A77" w:themeColor="background2" w:themeShade="E6"/>
      </w:pBdr>
      <w:spacing w:before="0" w:line="240" w:lineRule="auto"/>
    </w:pPr>
    <w:rPr>
      <w:noProof/>
      <w:sz w:val="4"/>
      <w:szCs w:val="4"/>
    </w:rPr>
  </w:style>
  <w:style w:type="paragraph" w:styleId="NoSpacing">
    <w:name w:val="No Spacing"/>
    <w:uiPriority w:val="1"/>
    <w:qFormat/>
    <w:rsid w:val="007C2107"/>
    <w:pPr>
      <w:spacing w:after="0" w:line="240" w:lineRule="auto"/>
    </w:pPr>
    <w:rPr>
      <w:rFonts w:eastAsia="Times New Roman" w:cs="Times New Roman"/>
      <w:sz w:val="19"/>
      <w:szCs w:val="20"/>
      <w:lang w:eastAsia="en-AU"/>
    </w:rPr>
  </w:style>
  <w:style w:type="paragraph" w:customStyle="1" w:styleId="ChartMainHeading">
    <w:name w:val="Chart Main Heading"/>
    <w:basedOn w:val="ChartHeading"/>
    <w:next w:val="ChartGraphic"/>
    <w:rsid w:val="007C2107"/>
  </w:style>
  <w:style w:type="character" w:customStyle="1" w:styleId="BoxHeading-Continued">
    <w:name w:val="Box Heading - Continued"/>
    <w:uiPriority w:val="1"/>
    <w:qFormat/>
    <w:rsid w:val="007C2107"/>
    <w:rPr>
      <w:sz w:val="16"/>
    </w:rPr>
  </w:style>
  <w:style w:type="paragraph" w:customStyle="1" w:styleId="Box-continuedon">
    <w:name w:val="Box - continued on"/>
    <w:basedOn w:val="Normal"/>
    <w:qFormat/>
    <w:rsid w:val="007C2107"/>
    <w:pPr>
      <w:jc w:val="right"/>
    </w:pPr>
    <w:rPr>
      <w:rFonts w:asciiTheme="majorHAnsi" w:hAnsiTheme="majorHAnsi" w:cstheme="majorHAnsi"/>
      <w:i/>
      <w:iCs/>
      <w:sz w:val="18"/>
      <w:szCs w:val="24"/>
    </w:rPr>
  </w:style>
  <w:style w:type="paragraph" w:customStyle="1" w:styleId="StatementWhite-Bullet">
    <w:name w:val="Statement White - Bullet"/>
    <w:basedOn w:val="Bullet"/>
    <w:qFormat/>
    <w:rsid w:val="00BE6098"/>
    <w:rPr>
      <w:color w:val="FFFFFF" w:themeColor="background1"/>
    </w:rPr>
  </w:style>
  <w:style w:type="character" w:customStyle="1" w:styleId="Heading9Char">
    <w:name w:val="Heading 9 Char"/>
    <w:basedOn w:val="DefaultParagraphFont"/>
    <w:link w:val="Heading9"/>
    <w:uiPriority w:val="9"/>
    <w:rsid w:val="007C2107"/>
    <w:rPr>
      <w:rFonts w:ascii="Cambria" w:eastAsia="Times New Roman" w:hAnsi="Cambria" w:cs="Times New Roman"/>
      <w:lang w:eastAsia="en-AU"/>
    </w:rPr>
  </w:style>
  <w:style w:type="paragraph" w:customStyle="1" w:styleId="BoxHeading2">
    <w:name w:val="Box Heading 2"/>
    <w:basedOn w:val="BoxHeading"/>
    <w:autoRedefine/>
    <w:rsid w:val="007C2107"/>
    <w:pPr>
      <w:spacing w:after="0"/>
    </w:pPr>
    <w:rPr>
      <w:b w:val="0"/>
      <w:bCs/>
      <w:szCs w:val="14"/>
    </w:rPr>
  </w:style>
  <w:style w:type="character" w:customStyle="1" w:styleId="BoxTextChar">
    <w:name w:val="Box Text Char"/>
    <w:link w:val="BoxText"/>
    <w:rsid w:val="00F70418"/>
    <w:rPr>
      <w:rFonts w:eastAsia="Times New Roman" w:cs="Times New Roman"/>
      <w:sz w:val="19"/>
      <w:szCs w:val="20"/>
      <w:lang w:eastAsia="en-AU"/>
    </w:rPr>
  </w:style>
  <w:style w:type="character" w:customStyle="1" w:styleId="BulletChar">
    <w:name w:val="Bullet Char"/>
    <w:aliases w:val="b Char,Body Char,Bullet + line Char,b + line Char,b + line Char Char,b Char Char,b1 Char,level 1 Char,Bullets Char,Number Char"/>
    <w:link w:val="Bullet"/>
    <w:locked/>
    <w:rsid w:val="00F70418"/>
    <w:rPr>
      <w:rFonts w:eastAsia="Times New Roman" w:cs="Times New Roman"/>
      <w:sz w:val="19"/>
      <w:szCs w:val="20"/>
      <w:lang w:eastAsia="en-AU"/>
    </w:rPr>
  </w:style>
  <w:style w:type="character" w:customStyle="1" w:styleId="ChartandTableFootnoteAlphaChar">
    <w:name w:val="Chart and Table Footnote Alpha Char"/>
    <w:link w:val="ChartandTableFootnoteAlpha"/>
    <w:rsid w:val="00F70418"/>
    <w:rPr>
      <w:rFonts w:ascii="Arial" w:eastAsia="Times New Roman" w:hAnsi="Arial" w:cs="Times New Roman"/>
      <w:color w:val="000000"/>
      <w:sz w:val="16"/>
      <w:szCs w:val="20"/>
      <w:lang w:eastAsia="en-AU"/>
    </w:rPr>
  </w:style>
  <w:style w:type="paragraph" w:customStyle="1" w:styleId="BlockedQuotation">
    <w:name w:val="Blocked Quotation"/>
    <w:basedOn w:val="Normal"/>
    <w:rsid w:val="00F70418"/>
    <w:pPr>
      <w:spacing w:before="0" w:line="260" w:lineRule="exact"/>
      <w:ind w:left="567"/>
      <w:jc w:val="both"/>
    </w:pPr>
    <w:rPr>
      <w:rFonts w:ascii="Book Antiqua" w:hAnsi="Book Antiqua"/>
      <w:sz w:val="20"/>
    </w:rPr>
  </w:style>
  <w:style w:type="paragraph" w:customStyle="1" w:styleId="AppendixHeading">
    <w:name w:val="Appendix Heading"/>
    <w:basedOn w:val="HeadingBase"/>
    <w:rsid w:val="00A22238"/>
    <w:pPr>
      <w:spacing w:after="240"/>
      <w:outlineLvl w:val="3"/>
    </w:pPr>
    <w:rPr>
      <w:rFonts w:ascii="Arial Bold" w:hAnsi="Arial Bold"/>
      <w:b/>
      <w:sz w:val="30"/>
    </w:rPr>
  </w:style>
  <w:style w:type="paragraph" w:styleId="BalloonText">
    <w:name w:val="Balloon Text"/>
    <w:basedOn w:val="Normal"/>
    <w:link w:val="BalloonTextChar"/>
    <w:rsid w:val="00F70418"/>
    <w:pPr>
      <w:spacing w:before="0" w:line="260" w:lineRule="exact"/>
      <w:jc w:val="both"/>
    </w:pPr>
    <w:rPr>
      <w:rFonts w:ascii="Tahoma" w:hAnsi="Tahoma" w:cs="Tahoma"/>
      <w:sz w:val="16"/>
      <w:szCs w:val="16"/>
    </w:rPr>
  </w:style>
  <w:style w:type="character" w:customStyle="1" w:styleId="BalloonTextChar">
    <w:name w:val="Balloon Text Char"/>
    <w:basedOn w:val="DefaultParagraphFont"/>
    <w:link w:val="BalloonText"/>
    <w:rsid w:val="00F70418"/>
    <w:rPr>
      <w:rFonts w:ascii="Tahoma" w:eastAsia="Times New Roman" w:hAnsi="Tahoma" w:cs="Tahoma"/>
      <w:sz w:val="16"/>
      <w:szCs w:val="16"/>
      <w:lang w:eastAsia="en-AU"/>
    </w:rPr>
  </w:style>
  <w:style w:type="paragraph" w:customStyle="1" w:styleId="ContentsnoToC">
    <w:name w:val="Contents no ToC"/>
    <w:basedOn w:val="ContentsHeading"/>
    <w:rsid w:val="00F70418"/>
    <w:pPr>
      <w:jc w:val="center"/>
    </w:pPr>
    <w:rPr>
      <w:kern w:val="0"/>
    </w:rPr>
  </w:style>
  <w:style w:type="paragraph" w:customStyle="1" w:styleId="SourceBox">
    <w:name w:val="Source Box"/>
    <w:basedOn w:val="Source"/>
    <w:rsid w:val="00F70418"/>
    <w:pPr>
      <w:spacing w:before="0" w:after="120"/>
      <w:jc w:val="both"/>
    </w:pPr>
  </w:style>
  <w:style w:type="paragraph" w:customStyle="1" w:styleId="TableColumnHeadingS118pt">
    <w:name w:val="Table Column Heading S11 8 pt"/>
    <w:basedOn w:val="TableColumnHeadingBase"/>
    <w:rsid w:val="00F70418"/>
    <w:pPr>
      <w:spacing w:after="0"/>
    </w:pPr>
    <w:rPr>
      <w:rFonts w:ascii="Arial" w:hAnsi="Arial"/>
    </w:rPr>
  </w:style>
  <w:style w:type="paragraph" w:customStyle="1" w:styleId="TableColumnHeadingS119pt">
    <w:name w:val="Table Column Heading S11 9 pt"/>
    <w:basedOn w:val="TableColumnHeadingBase"/>
    <w:rsid w:val="00F70418"/>
    <w:pPr>
      <w:spacing w:before="60" w:after="60"/>
    </w:pPr>
    <w:rPr>
      <w:rFonts w:ascii="Arial" w:hAnsi="Arial"/>
      <w:sz w:val="18"/>
    </w:rPr>
  </w:style>
  <w:style w:type="paragraph" w:customStyle="1" w:styleId="Boxcontinuedover">
    <w:name w:val="Box continued over"/>
    <w:basedOn w:val="BoxText"/>
    <w:qFormat/>
    <w:rsid w:val="00F70418"/>
    <w:pPr>
      <w:spacing w:before="240" w:after="0"/>
      <w:jc w:val="right"/>
    </w:pPr>
    <w:rPr>
      <w:rFonts w:ascii="Arial" w:hAnsi="Arial"/>
      <w:b/>
      <w:bCs/>
      <w:sz w:val="18"/>
      <w:szCs w:val="16"/>
    </w:rPr>
  </w:style>
  <w:style w:type="character" w:customStyle="1" w:styleId="TableGraphicChar">
    <w:name w:val="Table Graphic Char"/>
    <w:link w:val="TableGraphic"/>
    <w:rsid w:val="00F70418"/>
    <w:rPr>
      <w:rFonts w:eastAsia="Times New Roman" w:cs="Times New Roman"/>
      <w:sz w:val="19"/>
      <w:szCs w:val="20"/>
      <w:lang w:eastAsia="en-AU"/>
    </w:rPr>
  </w:style>
  <w:style w:type="paragraph" w:styleId="BodyText">
    <w:name w:val="Body Text"/>
    <w:basedOn w:val="Normal"/>
    <w:link w:val="BodyTextChar"/>
    <w:uiPriority w:val="1"/>
    <w:qFormat/>
    <w:rsid w:val="00F70418"/>
    <w:pPr>
      <w:widowControl w:val="0"/>
      <w:spacing w:before="0" w:after="0" w:line="240" w:lineRule="auto"/>
    </w:pPr>
    <w:rPr>
      <w:rFonts w:ascii="Book Antiqua" w:eastAsia="Book Antiqua" w:hAnsi="Book Antiqua" w:cs="Book Antiqua"/>
      <w:sz w:val="20"/>
      <w:lang w:val="en-US" w:eastAsia="en-US"/>
    </w:rPr>
  </w:style>
  <w:style w:type="character" w:customStyle="1" w:styleId="BodyTextChar">
    <w:name w:val="Body Text Char"/>
    <w:basedOn w:val="DefaultParagraphFont"/>
    <w:link w:val="BodyText"/>
    <w:uiPriority w:val="1"/>
    <w:rsid w:val="00F70418"/>
    <w:rPr>
      <w:rFonts w:ascii="Book Antiqua" w:eastAsia="Book Antiqua" w:hAnsi="Book Antiqua" w:cs="Book Antiqua"/>
      <w:sz w:val="20"/>
      <w:szCs w:val="20"/>
      <w:lang w:val="en-US"/>
    </w:rPr>
  </w:style>
  <w:style w:type="paragraph" w:styleId="Revision">
    <w:name w:val="Revision"/>
    <w:hidden/>
    <w:uiPriority w:val="99"/>
    <w:semiHidden/>
    <w:rsid w:val="00F70418"/>
    <w:pPr>
      <w:spacing w:after="0" w:line="240" w:lineRule="auto"/>
    </w:pPr>
    <w:rPr>
      <w:rFonts w:ascii="Book Antiqua" w:eastAsia="Times New Roman" w:hAnsi="Book Antiqua" w:cs="Times New Roman"/>
      <w:sz w:val="20"/>
      <w:szCs w:val="20"/>
      <w:lang w:eastAsia="en-AU"/>
    </w:rPr>
  </w:style>
  <w:style w:type="paragraph" w:styleId="ListParagraph">
    <w:name w:val="List Paragraph"/>
    <w:basedOn w:val="Normal"/>
    <w:uiPriority w:val="34"/>
    <w:qFormat/>
    <w:rsid w:val="00F70418"/>
    <w:pPr>
      <w:spacing w:before="0" w:after="160" w:line="259" w:lineRule="auto"/>
      <w:ind w:left="720"/>
      <w:contextualSpacing/>
    </w:pPr>
    <w:rPr>
      <w:rFonts w:ascii="Calibri" w:eastAsia="Calibri" w:hAnsi="Calibri"/>
      <w:sz w:val="22"/>
      <w:szCs w:val="22"/>
      <w:lang w:eastAsia="en-US"/>
    </w:rPr>
  </w:style>
  <w:style w:type="paragraph" w:styleId="NormalWeb">
    <w:name w:val="Normal (Web)"/>
    <w:basedOn w:val="Normal"/>
    <w:uiPriority w:val="99"/>
    <w:unhideWhenUsed/>
    <w:rsid w:val="00F70418"/>
    <w:pPr>
      <w:spacing w:before="100" w:beforeAutospacing="1" w:after="100" w:afterAutospacing="1" w:line="240" w:lineRule="auto"/>
    </w:pPr>
    <w:rPr>
      <w:rFonts w:ascii="Times New Roman" w:hAnsi="Times New Roman"/>
      <w:sz w:val="24"/>
      <w:szCs w:val="24"/>
    </w:rPr>
  </w:style>
  <w:style w:type="character" w:styleId="FollowedHyperlink">
    <w:name w:val="FollowedHyperlink"/>
    <w:basedOn w:val="DefaultParagraphFont"/>
    <w:uiPriority w:val="99"/>
    <w:semiHidden/>
    <w:unhideWhenUsed/>
    <w:rsid w:val="003623B4"/>
    <w:rPr>
      <w:color w:val="E61E26" w:themeColor="followedHyperlink"/>
      <w:u w:val="single"/>
    </w:rPr>
  </w:style>
  <w:style w:type="paragraph" w:customStyle="1" w:styleId="GhostLine">
    <w:name w:val="Ghost Line"/>
    <w:basedOn w:val="NoSpacing"/>
    <w:qFormat/>
    <w:rsid w:val="007C2107"/>
    <w:pPr>
      <w:jc w:val="both"/>
    </w:pPr>
    <w:rPr>
      <w:rFonts w:ascii="Book Antiqua" w:hAnsi="Book Antiqua"/>
      <w:sz w:val="2"/>
    </w:rPr>
  </w:style>
  <w:style w:type="paragraph" w:customStyle="1" w:styleId="Default">
    <w:name w:val="Default"/>
    <w:rsid w:val="00F50471"/>
    <w:pPr>
      <w:autoSpaceDE w:val="0"/>
      <w:autoSpaceDN w:val="0"/>
      <w:adjustRightInd w:val="0"/>
      <w:spacing w:after="0" w:line="240" w:lineRule="auto"/>
    </w:pPr>
    <w:rPr>
      <w:rFonts w:ascii="Book Antiqua" w:hAnsi="Book Antiqua" w:cs="Book Antiqua"/>
      <w:color w:val="000000"/>
      <w:sz w:val="24"/>
      <w:szCs w:val="24"/>
    </w:rPr>
  </w:style>
  <w:style w:type="character" w:customStyle="1" w:styleId="Mention1">
    <w:name w:val="Mention1"/>
    <w:basedOn w:val="DefaultParagraphFont"/>
    <w:uiPriority w:val="99"/>
    <w:unhideWhenUsed/>
    <w:rsid w:val="000B006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83597">
      <w:bodyDiv w:val="1"/>
      <w:marLeft w:val="0"/>
      <w:marRight w:val="0"/>
      <w:marTop w:val="0"/>
      <w:marBottom w:val="0"/>
      <w:divBdr>
        <w:top w:val="none" w:sz="0" w:space="0" w:color="auto"/>
        <w:left w:val="none" w:sz="0" w:space="0" w:color="auto"/>
        <w:bottom w:val="none" w:sz="0" w:space="0" w:color="auto"/>
        <w:right w:val="none" w:sz="0" w:space="0" w:color="auto"/>
      </w:divBdr>
    </w:div>
    <w:div w:id="13970193">
      <w:bodyDiv w:val="1"/>
      <w:marLeft w:val="0"/>
      <w:marRight w:val="0"/>
      <w:marTop w:val="0"/>
      <w:marBottom w:val="0"/>
      <w:divBdr>
        <w:top w:val="none" w:sz="0" w:space="0" w:color="auto"/>
        <w:left w:val="none" w:sz="0" w:space="0" w:color="auto"/>
        <w:bottom w:val="none" w:sz="0" w:space="0" w:color="auto"/>
        <w:right w:val="none" w:sz="0" w:space="0" w:color="auto"/>
      </w:divBdr>
    </w:div>
    <w:div w:id="16738855">
      <w:bodyDiv w:val="1"/>
      <w:marLeft w:val="0"/>
      <w:marRight w:val="0"/>
      <w:marTop w:val="0"/>
      <w:marBottom w:val="0"/>
      <w:divBdr>
        <w:top w:val="none" w:sz="0" w:space="0" w:color="auto"/>
        <w:left w:val="none" w:sz="0" w:space="0" w:color="auto"/>
        <w:bottom w:val="none" w:sz="0" w:space="0" w:color="auto"/>
        <w:right w:val="none" w:sz="0" w:space="0" w:color="auto"/>
      </w:divBdr>
    </w:div>
    <w:div w:id="18091792">
      <w:bodyDiv w:val="1"/>
      <w:marLeft w:val="0"/>
      <w:marRight w:val="0"/>
      <w:marTop w:val="0"/>
      <w:marBottom w:val="0"/>
      <w:divBdr>
        <w:top w:val="none" w:sz="0" w:space="0" w:color="auto"/>
        <w:left w:val="none" w:sz="0" w:space="0" w:color="auto"/>
        <w:bottom w:val="none" w:sz="0" w:space="0" w:color="auto"/>
        <w:right w:val="none" w:sz="0" w:space="0" w:color="auto"/>
      </w:divBdr>
    </w:div>
    <w:div w:id="19819061">
      <w:bodyDiv w:val="1"/>
      <w:marLeft w:val="0"/>
      <w:marRight w:val="0"/>
      <w:marTop w:val="0"/>
      <w:marBottom w:val="0"/>
      <w:divBdr>
        <w:top w:val="none" w:sz="0" w:space="0" w:color="auto"/>
        <w:left w:val="none" w:sz="0" w:space="0" w:color="auto"/>
        <w:bottom w:val="none" w:sz="0" w:space="0" w:color="auto"/>
        <w:right w:val="none" w:sz="0" w:space="0" w:color="auto"/>
      </w:divBdr>
    </w:div>
    <w:div w:id="29645020">
      <w:bodyDiv w:val="1"/>
      <w:marLeft w:val="0"/>
      <w:marRight w:val="0"/>
      <w:marTop w:val="0"/>
      <w:marBottom w:val="0"/>
      <w:divBdr>
        <w:top w:val="none" w:sz="0" w:space="0" w:color="auto"/>
        <w:left w:val="none" w:sz="0" w:space="0" w:color="auto"/>
        <w:bottom w:val="none" w:sz="0" w:space="0" w:color="auto"/>
        <w:right w:val="none" w:sz="0" w:space="0" w:color="auto"/>
      </w:divBdr>
    </w:div>
    <w:div w:id="40256269">
      <w:bodyDiv w:val="1"/>
      <w:marLeft w:val="0"/>
      <w:marRight w:val="0"/>
      <w:marTop w:val="0"/>
      <w:marBottom w:val="0"/>
      <w:divBdr>
        <w:top w:val="none" w:sz="0" w:space="0" w:color="auto"/>
        <w:left w:val="none" w:sz="0" w:space="0" w:color="auto"/>
        <w:bottom w:val="none" w:sz="0" w:space="0" w:color="auto"/>
        <w:right w:val="none" w:sz="0" w:space="0" w:color="auto"/>
      </w:divBdr>
    </w:div>
    <w:div w:id="65765076">
      <w:bodyDiv w:val="1"/>
      <w:marLeft w:val="0"/>
      <w:marRight w:val="0"/>
      <w:marTop w:val="0"/>
      <w:marBottom w:val="0"/>
      <w:divBdr>
        <w:top w:val="none" w:sz="0" w:space="0" w:color="auto"/>
        <w:left w:val="none" w:sz="0" w:space="0" w:color="auto"/>
        <w:bottom w:val="none" w:sz="0" w:space="0" w:color="auto"/>
        <w:right w:val="none" w:sz="0" w:space="0" w:color="auto"/>
      </w:divBdr>
    </w:div>
    <w:div w:id="70466617">
      <w:bodyDiv w:val="1"/>
      <w:marLeft w:val="0"/>
      <w:marRight w:val="0"/>
      <w:marTop w:val="0"/>
      <w:marBottom w:val="0"/>
      <w:divBdr>
        <w:top w:val="none" w:sz="0" w:space="0" w:color="auto"/>
        <w:left w:val="none" w:sz="0" w:space="0" w:color="auto"/>
        <w:bottom w:val="none" w:sz="0" w:space="0" w:color="auto"/>
        <w:right w:val="none" w:sz="0" w:space="0" w:color="auto"/>
      </w:divBdr>
    </w:div>
    <w:div w:id="70932062">
      <w:bodyDiv w:val="1"/>
      <w:marLeft w:val="0"/>
      <w:marRight w:val="0"/>
      <w:marTop w:val="0"/>
      <w:marBottom w:val="0"/>
      <w:divBdr>
        <w:top w:val="none" w:sz="0" w:space="0" w:color="auto"/>
        <w:left w:val="none" w:sz="0" w:space="0" w:color="auto"/>
        <w:bottom w:val="none" w:sz="0" w:space="0" w:color="auto"/>
        <w:right w:val="none" w:sz="0" w:space="0" w:color="auto"/>
      </w:divBdr>
    </w:div>
    <w:div w:id="71440489">
      <w:bodyDiv w:val="1"/>
      <w:marLeft w:val="0"/>
      <w:marRight w:val="0"/>
      <w:marTop w:val="0"/>
      <w:marBottom w:val="0"/>
      <w:divBdr>
        <w:top w:val="none" w:sz="0" w:space="0" w:color="auto"/>
        <w:left w:val="none" w:sz="0" w:space="0" w:color="auto"/>
        <w:bottom w:val="none" w:sz="0" w:space="0" w:color="auto"/>
        <w:right w:val="none" w:sz="0" w:space="0" w:color="auto"/>
      </w:divBdr>
    </w:div>
    <w:div w:id="71700936">
      <w:bodyDiv w:val="1"/>
      <w:marLeft w:val="0"/>
      <w:marRight w:val="0"/>
      <w:marTop w:val="0"/>
      <w:marBottom w:val="0"/>
      <w:divBdr>
        <w:top w:val="none" w:sz="0" w:space="0" w:color="auto"/>
        <w:left w:val="none" w:sz="0" w:space="0" w:color="auto"/>
        <w:bottom w:val="none" w:sz="0" w:space="0" w:color="auto"/>
        <w:right w:val="none" w:sz="0" w:space="0" w:color="auto"/>
      </w:divBdr>
    </w:div>
    <w:div w:id="75904902">
      <w:bodyDiv w:val="1"/>
      <w:marLeft w:val="0"/>
      <w:marRight w:val="0"/>
      <w:marTop w:val="0"/>
      <w:marBottom w:val="0"/>
      <w:divBdr>
        <w:top w:val="none" w:sz="0" w:space="0" w:color="auto"/>
        <w:left w:val="none" w:sz="0" w:space="0" w:color="auto"/>
        <w:bottom w:val="none" w:sz="0" w:space="0" w:color="auto"/>
        <w:right w:val="none" w:sz="0" w:space="0" w:color="auto"/>
      </w:divBdr>
    </w:div>
    <w:div w:id="81488313">
      <w:bodyDiv w:val="1"/>
      <w:marLeft w:val="0"/>
      <w:marRight w:val="0"/>
      <w:marTop w:val="0"/>
      <w:marBottom w:val="0"/>
      <w:divBdr>
        <w:top w:val="none" w:sz="0" w:space="0" w:color="auto"/>
        <w:left w:val="none" w:sz="0" w:space="0" w:color="auto"/>
        <w:bottom w:val="none" w:sz="0" w:space="0" w:color="auto"/>
        <w:right w:val="none" w:sz="0" w:space="0" w:color="auto"/>
      </w:divBdr>
    </w:div>
    <w:div w:id="87626462">
      <w:bodyDiv w:val="1"/>
      <w:marLeft w:val="0"/>
      <w:marRight w:val="0"/>
      <w:marTop w:val="0"/>
      <w:marBottom w:val="0"/>
      <w:divBdr>
        <w:top w:val="none" w:sz="0" w:space="0" w:color="auto"/>
        <w:left w:val="none" w:sz="0" w:space="0" w:color="auto"/>
        <w:bottom w:val="none" w:sz="0" w:space="0" w:color="auto"/>
        <w:right w:val="none" w:sz="0" w:space="0" w:color="auto"/>
      </w:divBdr>
    </w:div>
    <w:div w:id="89856451">
      <w:bodyDiv w:val="1"/>
      <w:marLeft w:val="0"/>
      <w:marRight w:val="0"/>
      <w:marTop w:val="0"/>
      <w:marBottom w:val="0"/>
      <w:divBdr>
        <w:top w:val="none" w:sz="0" w:space="0" w:color="auto"/>
        <w:left w:val="none" w:sz="0" w:space="0" w:color="auto"/>
        <w:bottom w:val="none" w:sz="0" w:space="0" w:color="auto"/>
        <w:right w:val="none" w:sz="0" w:space="0" w:color="auto"/>
      </w:divBdr>
    </w:div>
    <w:div w:id="90048004">
      <w:bodyDiv w:val="1"/>
      <w:marLeft w:val="0"/>
      <w:marRight w:val="0"/>
      <w:marTop w:val="0"/>
      <w:marBottom w:val="0"/>
      <w:divBdr>
        <w:top w:val="none" w:sz="0" w:space="0" w:color="auto"/>
        <w:left w:val="none" w:sz="0" w:space="0" w:color="auto"/>
        <w:bottom w:val="none" w:sz="0" w:space="0" w:color="auto"/>
        <w:right w:val="none" w:sz="0" w:space="0" w:color="auto"/>
      </w:divBdr>
    </w:div>
    <w:div w:id="100153361">
      <w:bodyDiv w:val="1"/>
      <w:marLeft w:val="0"/>
      <w:marRight w:val="0"/>
      <w:marTop w:val="0"/>
      <w:marBottom w:val="0"/>
      <w:divBdr>
        <w:top w:val="none" w:sz="0" w:space="0" w:color="auto"/>
        <w:left w:val="none" w:sz="0" w:space="0" w:color="auto"/>
        <w:bottom w:val="none" w:sz="0" w:space="0" w:color="auto"/>
        <w:right w:val="none" w:sz="0" w:space="0" w:color="auto"/>
      </w:divBdr>
    </w:div>
    <w:div w:id="108160949">
      <w:bodyDiv w:val="1"/>
      <w:marLeft w:val="0"/>
      <w:marRight w:val="0"/>
      <w:marTop w:val="0"/>
      <w:marBottom w:val="0"/>
      <w:divBdr>
        <w:top w:val="none" w:sz="0" w:space="0" w:color="auto"/>
        <w:left w:val="none" w:sz="0" w:space="0" w:color="auto"/>
        <w:bottom w:val="none" w:sz="0" w:space="0" w:color="auto"/>
        <w:right w:val="none" w:sz="0" w:space="0" w:color="auto"/>
      </w:divBdr>
    </w:div>
    <w:div w:id="112941996">
      <w:bodyDiv w:val="1"/>
      <w:marLeft w:val="0"/>
      <w:marRight w:val="0"/>
      <w:marTop w:val="0"/>
      <w:marBottom w:val="0"/>
      <w:divBdr>
        <w:top w:val="none" w:sz="0" w:space="0" w:color="auto"/>
        <w:left w:val="none" w:sz="0" w:space="0" w:color="auto"/>
        <w:bottom w:val="none" w:sz="0" w:space="0" w:color="auto"/>
        <w:right w:val="none" w:sz="0" w:space="0" w:color="auto"/>
      </w:divBdr>
    </w:div>
    <w:div w:id="117113126">
      <w:bodyDiv w:val="1"/>
      <w:marLeft w:val="0"/>
      <w:marRight w:val="0"/>
      <w:marTop w:val="0"/>
      <w:marBottom w:val="0"/>
      <w:divBdr>
        <w:top w:val="none" w:sz="0" w:space="0" w:color="auto"/>
        <w:left w:val="none" w:sz="0" w:space="0" w:color="auto"/>
        <w:bottom w:val="none" w:sz="0" w:space="0" w:color="auto"/>
        <w:right w:val="none" w:sz="0" w:space="0" w:color="auto"/>
      </w:divBdr>
    </w:div>
    <w:div w:id="120617675">
      <w:bodyDiv w:val="1"/>
      <w:marLeft w:val="0"/>
      <w:marRight w:val="0"/>
      <w:marTop w:val="0"/>
      <w:marBottom w:val="0"/>
      <w:divBdr>
        <w:top w:val="none" w:sz="0" w:space="0" w:color="auto"/>
        <w:left w:val="none" w:sz="0" w:space="0" w:color="auto"/>
        <w:bottom w:val="none" w:sz="0" w:space="0" w:color="auto"/>
        <w:right w:val="none" w:sz="0" w:space="0" w:color="auto"/>
      </w:divBdr>
    </w:div>
    <w:div w:id="125005400">
      <w:bodyDiv w:val="1"/>
      <w:marLeft w:val="0"/>
      <w:marRight w:val="0"/>
      <w:marTop w:val="0"/>
      <w:marBottom w:val="0"/>
      <w:divBdr>
        <w:top w:val="none" w:sz="0" w:space="0" w:color="auto"/>
        <w:left w:val="none" w:sz="0" w:space="0" w:color="auto"/>
        <w:bottom w:val="none" w:sz="0" w:space="0" w:color="auto"/>
        <w:right w:val="none" w:sz="0" w:space="0" w:color="auto"/>
      </w:divBdr>
    </w:div>
    <w:div w:id="127824726">
      <w:bodyDiv w:val="1"/>
      <w:marLeft w:val="0"/>
      <w:marRight w:val="0"/>
      <w:marTop w:val="0"/>
      <w:marBottom w:val="0"/>
      <w:divBdr>
        <w:top w:val="none" w:sz="0" w:space="0" w:color="auto"/>
        <w:left w:val="none" w:sz="0" w:space="0" w:color="auto"/>
        <w:bottom w:val="none" w:sz="0" w:space="0" w:color="auto"/>
        <w:right w:val="none" w:sz="0" w:space="0" w:color="auto"/>
      </w:divBdr>
    </w:div>
    <w:div w:id="131168941">
      <w:bodyDiv w:val="1"/>
      <w:marLeft w:val="0"/>
      <w:marRight w:val="0"/>
      <w:marTop w:val="0"/>
      <w:marBottom w:val="0"/>
      <w:divBdr>
        <w:top w:val="none" w:sz="0" w:space="0" w:color="auto"/>
        <w:left w:val="none" w:sz="0" w:space="0" w:color="auto"/>
        <w:bottom w:val="none" w:sz="0" w:space="0" w:color="auto"/>
        <w:right w:val="none" w:sz="0" w:space="0" w:color="auto"/>
      </w:divBdr>
    </w:div>
    <w:div w:id="141585387">
      <w:bodyDiv w:val="1"/>
      <w:marLeft w:val="0"/>
      <w:marRight w:val="0"/>
      <w:marTop w:val="0"/>
      <w:marBottom w:val="0"/>
      <w:divBdr>
        <w:top w:val="none" w:sz="0" w:space="0" w:color="auto"/>
        <w:left w:val="none" w:sz="0" w:space="0" w:color="auto"/>
        <w:bottom w:val="none" w:sz="0" w:space="0" w:color="auto"/>
        <w:right w:val="none" w:sz="0" w:space="0" w:color="auto"/>
      </w:divBdr>
    </w:div>
    <w:div w:id="151408582">
      <w:bodyDiv w:val="1"/>
      <w:marLeft w:val="0"/>
      <w:marRight w:val="0"/>
      <w:marTop w:val="0"/>
      <w:marBottom w:val="0"/>
      <w:divBdr>
        <w:top w:val="none" w:sz="0" w:space="0" w:color="auto"/>
        <w:left w:val="none" w:sz="0" w:space="0" w:color="auto"/>
        <w:bottom w:val="none" w:sz="0" w:space="0" w:color="auto"/>
        <w:right w:val="none" w:sz="0" w:space="0" w:color="auto"/>
      </w:divBdr>
    </w:div>
    <w:div w:id="152568428">
      <w:bodyDiv w:val="1"/>
      <w:marLeft w:val="0"/>
      <w:marRight w:val="0"/>
      <w:marTop w:val="0"/>
      <w:marBottom w:val="0"/>
      <w:divBdr>
        <w:top w:val="none" w:sz="0" w:space="0" w:color="auto"/>
        <w:left w:val="none" w:sz="0" w:space="0" w:color="auto"/>
        <w:bottom w:val="none" w:sz="0" w:space="0" w:color="auto"/>
        <w:right w:val="none" w:sz="0" w:space="0" w:color="auto"/>
      </w:divBdr>
    </w:div>
    <w:div w:id="190464075">
      <w:bodyDiv w:val="1"/>
      <w:marLeft w:val="0"/>
      <w:marRight w:val="0"/>
      <w:marTop w:val="0"/>
      <w:marBottom w:val="0"/>
      <w:divBdr>
        <w:top w:val="none" w:sz="0" w:space="0" w:color="auto"/>
        <w:left w:val="none" w:sz="0" w:space="0" w:color="auto"/>
        <w:bottom w:val="none" w:sz="0" w:space="0" w:color="auto"/>
        <w:right w:val="none" w:sz="0" w:space="0" w:color="auto"/>
      </w:divBdr>
    </w:div>
    <w:div w:id="195654484">
      <w:bodyDiv w:val="1"/>
      <w:marLeft w:val="0"/>
      <w:marRight w:val="0"/>
      <w:marTop w:val="0"/>
      <w:marBottom w:val="0"/>
      <w:divBdr>
        <w:top w:val="none" w:sz="0" w:space="0" w:color="auto"/>
        <w:left w:val="none" w:sz="0" w:space="0" w:color="auto"/>
        <w:bottom w:val="none" w:sz="0" w:space="0" w:color="auto"/>
        <w:right w:val="none" w:sz="0" w:space="0" w:color="auto"/>
      </w:divBdr>
    </w:div>
    <w:div w:id="199513419">
      <w:bodyDiv w:val="1"/>
      <w:marLeft w:val="0"/>
      <w:marRight w:val="0"/>
      <w:marTop w:val="0"/>
      <w:marBottom w:val="0"/>
      <w:divBdr>
        <w:top w:val="none" w:sz="0" w:space="0" w:color="auto"/>
        <w:left w:val="none" w:sz="0" w:space="0" w:color="auto"/>
        <w:bottom w:val="none" w:sz="0" w:space="0" w:color="auto"/>
        <w:right w:val="none" w:sz="0" w:space="0" w:color="auto"/>
      </w:divBdr>
    </w:div>
    <w:div w:id="201594619">
      <w:bodyDiv w:val="1"/>
      <w:marLeft w:val="0"/>
      <w:marRight w:val="0"/>
      <w:marTop w:val="0"/>
      <w:marBottom w:val="0"/>
      <w:divBdr>
        <w:top w:val="none" w:sz="0" w:space="0" w:color="auto"/>
        <w:left w:val="none" w:sz="0" w:space="0" w:color="auto"/>
        <w:bottom w:val="none" w:sz="0" w:space="0" w:color="auto"/>
        <w:right w:val="none" w:sz="0" w:space="0" w:color="auto"/>
      </w:divBdr>
    </w:div>
    <w:div w:id="203831096">
      <w:bodyDiv w:val="1"/>
      <w:marLeft w:val="0"/>
      <w:marRight w:val="0"/>
      <w:marTop w:val="0"/>
      <w:marBottom w:val="0"/>
      <w:divBdr>
        <w:top w:val="none" w:sz="0" w:space="0" w:color="auto"/>
        <w:left w:val="none" w:sz="0" w:space="0" w:color="auto"/>
        <w:bottom w:val="none" w:sz="0" w:space="0" w:color="auto"/>
        <w:right w:val="none" w:sz="0" w:space="0" w:color="auto"/>
      </w:divBdr>
    </w:div>
    <w:div w:id="207303631">
      <w:bodyDiv w:val="1"/>
      <w:marLeft w:val="0"/>
      <w:marRight w:val="0"/>
      <w:marTop w:val="0"/>
      <w:marBottom w:val="0"/>
      <w:divBdr>
        <w:top w:val="none" w:sz="0" w:space="0" w:color="auto"/>
        <w:left w:val="none" w:sz="0" w:space="0" w:color="auto"/>
        <w:bottom w:val="none" w:sz="0" w:space="0" w:color="auto"/>
        <w:right w:val="none" w:sz="0" w:space="0" w:color="auto"/>
      </w:divBdr>
    </w:div>
    <w:div w:id="214706798">
      <w:bodyDiv w:val="1"/>
      <w:marLeft w:val="0"/>
      <w:marRight w:val="0"/>
      <w:marTop w:val="0"/>
      <w:marBottom w:val="0"/>
      <w:divBdr>
        <w:top w:val="none" w:sz="0" w:space="0" w:color="auto"/>
        <w:left w:val="none" w:sz="0" w:space="0" w:color="auto"/>
        <w:bottom w:val="none" w:sz="0" w:space="0" w:color="auto"/>
        <w:right w:val="none" w:sz="0" w:space="0" w:color="auto"/>
      </w:divBdr>
    </w:div>
    <w:div w:id="215505433">
      <w:bodyDiv w:val="1"/>
      <w:marLeft w:val="0"/>
      <w:marRight w:val="0"/>
      <w:marTop w:val="0"/>
      <w:marBottom w:val="0"/>
      <w:divBdr>
        <w:top w:val="none" w:sz="0" w:space="0" w:color="auto"/>
        <w:left w:val="none" w:sz="0" w:space="0" w:color="auto"/>
        <w:bottom w:val="none" w:sz="0" w:space="0" w:color="auto"/>
        <w:right w:val="none" w:sz="0" w:space="0" w:color="auto"/>
      </w:divBdr>
    </w:div>
    <w:div w:id="223227156">
      <w:bodyDiv w:val="1"/>
      <w:marLeft w:val="0"/>
      <w:marRight w:val="0"/>
      <w:marTop w:val="0"/>
      <w:marBottom w:val="0"/>
      <w:divBdr>
        <w:top w:val="none" w:sz="0" w:space="0" w:color="auto"/>
        <w:left w:val="none" w:sz="0" w:space="0" w:color="auto"/>
        <w:bottom w:val="none" w:sz="0" w:space="0" w:color="auto"/>
        <w:right w:val="none" w:sz="0" w:space="0" w:color="auto"/>
      </w:divBdr>
    </w:div>
    <w:div w:id="226654463">
      <w:bodyDiv w:val="1"/>
      <w:marLeft w:val="0"/>
      <w:marRight w:val="0"/>
      <w:marTop w:val="0"/>
      <w:marBottom w:val="0"/>
      <w:divBdr>
        <w:top w:val="none" w:sz="0" w:space="0" w:color="auto"/>
        <w:left w:val="none" w:sz="0" w:space="0" w:color="auto"/>
        <w:bottom w:val="none" w:sz="0" w:space="0" w:color="auto"/>
        <w:right w:val="none" w:sz="0" w:space="0" w:color="auto"/>
      </w:divBdr>
    </w:div>
    <w:div w:id="230233673">
      <w:bodyDiv w:val="1"/>
      <w:marLeft w:val="0"/>
      <w:marRight w:val="0"/>
      <w:marTop w:val="0"/>
      <w:marBottom w:val="0"/>
      <w:divBdr>
        <w:top w:val="none" w:sz="0" w:space="0" w:color="auto"/>
        <w:left w:val="none" w:sz="0" w:space="0" w:color="auto"/>
        <w:bottom w:val="none" w:sz="0" w:space="0" w:color="auto"/>
        <w:right w:val="none" w:sz="0" w:space="0" w:color="auto"/>
      </w:divBdr>
    </w:div>
    <w:div w:id="234825504">
      <w:bodyDiv w:val="1"/>
      <w:marLeft w:val="0"/>
      <w:marRight w:val="0"/>
      <w:marTop w:val="0"/>
      <w:marBottom w:val="0"/>
      <w:divBdr>
        <w:top w:val="none" w:sz="0" w:space="0" w:color="auto"/>
        <w:left w:val="none" w:sz="0" w:space="0" w:color="auto"/>
        <w:bottom w:val="none" w:sz="0" w:space="0" w:color="auto"/>
        <w:right w:val="none" w:sz="0" w:space="0" w:color="auto"/>
      </w:divBdr>
    </w:div>
    <w:div w:id="241766958">
      <w:bodyDiv w:val="1"/>
      <w:marLeft w:val="0"/>
      <w:marRight w:val="0"/>
      <w:marTop w:val="0"/>
      <w:marBottom w:val="0"/>
      <w:divBdr>
        <w:top w:val="none" w:sz="0" w:space="0" w:color="auto"/>
        <w:left w:val="none" w:sz="0" w:space="0" w:color="auto"/>
        <w:bottom w:val="none" w:sz="0" w:space="0" w:color="auto"/>
        <w:right w:val="none" w:sz="0" w:space="0" w:color="auto"/>
      </w:divBdr>
    </w:div>
    <w:div w:id="241841453">
      <w:bodyDiv w:val="1"/>
      <w:marLeft w:val="0"/>
      <w:marRight w:val="0"/>
      <w:marTop w:val="0"/>
      <w:marBottom w:val="0"/>
      <w:divBdr>
        <w:top w:val="none" w:sz="0" w:space="0" w:color="auto"/>
        <w:left w:val="none" w:sz="0" w:space="0" w:color="auto"/>
        <w:bottom w:val="none" w:sz="0" w:space="0" w:color="auto"/>
        <w:right w:val="none" w:sz="0" w:space="0" w:color="auto"/>
      </w:divBdr>
    </w:div>
    <w:div w:id="248971986">
      <w:bodyDiv w:val="1"/>
      <w:marLeft w:val="0"/>
      <w:marRight w:val="0"/>
      <w:marTop w:val="0"/>
      <w:marBottom w:val="0"/>
      <w:divBdr>
        <w:top w:val="none" w:sz="0" w:space="0" w:color="auto"/>
        <w:left w:val="none" w:sz="0" w:space="0" w:color="auto"/>
        <w:bottom w:val="none" w:sz="0" w:space="0" w:color="auto"/>
        <w:right w:val="none" w:sz="0" w:space="0" w:color="auto"/>
      </w:divBdr>
    </w:div>
    <w:div w:id="255863382">
      <w:bodyDiv w:val="1"/>
      <w:marLeft w:val="0"/>
      <w:marRight w:val="0"/>
      <w:marTop w:val="0"/>
      <w:marBottom w:val="0"/>
      <w:divBdr>
        <w:top w:val="none" w:sz="0" w:space="0" w:color="auto"/>
        <w:left w:val="none" w:sz="0" w:space="0" w:color="auto"/>
        <w:bottom w:val="none" w:sz="0" w:space="0" w:color="auto"/>
        <w:right w:val="none" w:sz="0" w:space="0" w:color="auto"/>
      </w:divBdr>
    </w:div>
    <w:div w:id="258491724">
      <w:bodyDiv w:val="1"/>
      <w:marLeft w:val="0"/>
      <w:marRight w:val="0"/>
      <w:marTop w:val="0"/>
      <w:marBottom w:val="0"/>
      <w:divBdr>
        <w:top w:val="none" w:sz="0" w:space="0" w:color="auto"/>
        <w:left w:val="none" w:sz="0" w:space="0" w:color="auto"/>
        <w:bottom w:val="none" w:sz="0" w:space="0" w:color="auto"/>
        <w:right w:val="none" w:sz="0" w:space="0" w:color="auto"/>
      </w:divBdr>
    </w:div>
    <w:div w:id="271590947">
      <w:bodyDiv w:val="1"/>
      <w:marLeft w:val="0"/>
      <w:marRight w:val="0"/>
      <w:marTop w:val="0"/>
      <w:marBottom w:val="0"/>
      <w:divBdr>
        <w:top w:val="none" w:sz="0" w:space="0" w:color="auto"/>
        <w:left w:val="none" w:sz="0" w:space="0" w:color="auto"/>
        <w:bottom w:val="none" w:sz="0" w:space="0" w:color="auto"/>
        <w:right w:val="none" w:sz="0" w:space="0" w:color="auto"/>
      </w:divBdr>
    </w:div>
    <w:div w:id="277219367">
      <w:bodyDiv w:val="1"/>
      <w:marLeft w:val="0"/>
      <w:marRight w:val="0"/>
      <w:marTop w:val="0"/>
      <w:marBottom w:val="0"/>
      <w:divBdr>
        <w:top w:val="none" w:sz="0" w:space="0" w:color="auto"/>
        <w:left w:val="none" w:sz="0" w:space="0" w:color="auto"/>
        <w:bottom w:val="none" w:sz="0" w:space="0" w:color="auto"/>
        <w:right w:val="none" w:sz="0" w:space="0" w:color="auto"/>
      </w:divBdr>
    </w:div>
    <w:div w:id="293020883">
      <w:bodyDiv w:val="1"/>
      <w:marLeft w:val="0"/>
      <w:marRight w:val="0"/>
      <w:marTop w:val="0"/>
      <w:marBottom w:val="0"/>
      <w:divBdr>
        <w:top w:val="none" w:sz="0" w:space="0" w:color="auto"/>
        <w:left w:val="none" w:sz="0" w:space="0" w:color="auto"/>
        <w:bottom w:val="none" w:sz="0" w:space="0" w:color="auto"/>
        <w:right w:val="none" w:sz="0" w:space="0" w:color="auto"/>
      </w:divBdr>
    </w:div>
    <w:div w:id="295524808">
      <w:bodyDiv w:val="1"/>
      <w:marLeft w:val="0"/>
      <w:marRight w:val="0"/>
      <w:marTop w:val="0"/>
      <w:marBottom w:val="0"/>
      <w:divBdr>
        <w:top w:val="none" w:sz="0" w:space="0" w:color="auto"/>
        <w:left w:val="none" w:sz="0" w:space="0" w:color="auto"/>
        <w:bottom w:val="none" w:sz="0" w:space="0" w:color="auto"/>
        <w:right w:val="none" w:sz="0" w:space="0" w:color="auto"/>
      </w:divBdr>
    </w:div>
    <w:div w:id="296037275">
      <w:bodyDiv w:val="1"/>
      <w:marLeft w:val="0"/>
      <w:marRight w:val="0"/>
      <w:marTop w:val="0"/>
      <w:marBottom w:val="0"/>
      <w:divBdr>
        <w:top w:val="none" w:sz="0" w:space="0" w:color="auto"/>
        <w:left w:val="none" w:sz="0" w:space="0" w:color="auto"/>
        <w:bottom w:val="none" w:sz="0" w:space="0" w:color="auto"/>
        <w:right w:val="none" w:sz="0" w:space="0" w:color="auto"/>
      </w:divBdr>
    </w:div>
    <w:div w:id="296298296">
      <w:bodyDiv w:val="1"/>
      <w:marLeft w:val="0"/>
      <w:marRight w:val="0"/>
      <w:marTop w:val="0"/>
      <w:marBottom w:val="0"/>
      <w:divBdr>
        <w:top w:val="none" w:sz="0" w:space="0" w:color="auto"/>
        <w:left w:val="none" w:sz="0" w:space="0" w:color="auto"/>
        <w:bottom w:val="none" w:sz="0" w:space="0" w:color="auto"/>
        <w:right w:val="none" w:sz="0" w:space="0" w:color="auto"/>
      </w:divBdr>
    </w:div>
    <w:div w:id="301498274">
      <w:bodyDiv w:val="1"/>
      <w:marLeft w:val="0"/>
      <w:marRight w:val="0"/>
      <w:marTop w:val="0"/>
      <w:marBottom w:val="0"/>
      <w:divBdr>
        <w:top w:val="none" w:sz="0" w:space="0" w:color="auto"/>
        <w:left w:val="none" w:sz="0" w:space="0" w:color="auto"/>
        <w:bottom w:val="none" w:sz="0" w:space="0" w:color="auto"/>
        <w:right w:val="none" w:sz="0" w:space="0" w:color="auto"/>
      </w:divBdr>
    </w:div>
    <w:div w:id="301543520">
      <w:bodyDiv w:val="1"/>
      <w:marLeft w:val="0"/>
      <w:marRight w:val="0"/>
      <w:marTop w:val="0"/>
      <w:marBottom w:val="0"/>
      <w:divBdr>
        <w:top w:val="none" w:sz="0" w:space="0" w:color="auto"/>
        <w:left w:val="none" w:sz="0" w:space="0" w:color="auto"/>
        <w:bottom w:val="none" w:sz="0" w:space="0" w:color="auto"/>
        <w:right w:val="none" w:sz="0" w:space="0" w:color="auto"/>
      </w:divBdr>
    </w:div>
    <w:div w:id="302076555">
      <w:bodyDiv w:val="1"/>
      <w:marLeft w:val="0"/>
      <w:marRight w:val="0"/>
      <w:marTop w:val="0"/>
      <w:marBottom w:val="0"/>
      <w:divBdr>
        <w:top w:val="none" w:sz="0" w:space="0" w:color="auto"/>
        <w:left w:val="none" w:sz="0" w:space="0" w:color="auto"/>
        <w:bottom w:val="none" w:sz="0" w:space="0" w:color="auto"/>
        <w:right w:val="none" w:sz="0" w:space="0" w:color="auto"/>
      </w:divBdr>
    </w:div>
    <w:div w:id="304311765">
      <w:bodyDiv w:val="1"/>
      <w:marLeft w:val="0"/>
      <w:marRight w:val="0"/>
      <w:marTop w:val="0"/>
      <w:marBottom w:val="0"/>
      <w:divBdr>
        <w:top w:val="none" w:sz="0" w:space="0" w:color="auto"/>
        <w:left w:val="none" w:sz="0" w:space="0" w:color="auto"/>
        <w:bottom w:val="none" w:sz="0" w:space="0" w:color="auto"/>
        <w:right w:val="none" w:sz="0" w:space="0" w:color="auto"/>
      </w:divBdr>
    </w:div>
    <w:div w:id="307370223">
      <w:bodyDiv w:val="1"/>
      <w:marLeft w:val="0"/>
      <w:marRight w:val="0"/>
      <w:marTop w:val="0"/>
      <w:marBottom w:val="0"/>
      <w:divBdr>
        <w:top w:val="none" w:sz="0" w:space="0" w:color="auto"/>
        <w:left w:val="none" w:sz="0" w:space="0" w:color="auto"/>
        <w:bottom w:val="none" w:sz="0" w:space="0" w:color="auto"/>
        <w:right w:val="none" w:sz="0" w:space="0" w:color="auto"/>
      </w:divBdr>
    </w:div>
    <w:div w:id="320622254">
      <w:bodyDiv w:val="1"/>
      <w:marLeft w:val="0"/>
      <w:marRight w:val="0"/>
      <w:marTop w:val="0"/>
      <w:marBottom w:val="0"/>
      <w:divBdr>
        <w:top w:val="none" w:sz="0" w:space="0" w:color="auto"/>
        <w:left w:val="none" w:sz="0" w:space="0" w:color="auto"/>
        <w:bottom w:val="none" w:sz="0" w:space="0" w:color="auto"/>
        <w:right w:val="none" w:sz="0" w:space="0" w:color="auto"/>
      </w:divBdr>
    </w:div>
    <w:div w:id="320697503">
      <w:bodyDiv w:val="1"/>
      <w:marLeft w:val="0"/>
      <w:marRight w:val="0"/>
      <w:marTop w:val="0"/>
      <w:marBottom w:val="0"/>
      <w:divBdr>
        <w:top w:val="none" w:sz="0" w:space="0" w:color="auto"/>
        <w:left w:val="none" w:sz="0" w:space="0" w:color="auto"/>
        <w:bottom w:val="none" w:sz="0" w:space="0" w:color="auto"/>
        <w:right w:val="none" w:sz="0" w:space="0" w:color="auto"/>
      </w:divBdr>
    </w:div>
    <w:div w:id="327640358">
      <w:bodyDiv w:val="1"/>
      <w:marLeft w:val="0"/>
      <w:marRight w:val="0"/>
      <w:marTop w:val="0"/>
      <w:marBottom w:val="0"/>
      <w:divBdr>
        <w:top w:val="none" w:sz="0" w:space="0" w:color="auto"/>
        <w:left w:val="none" w:sz="0" w:space="0" w:color="auto"/>
        <w:bottom w:val="none" w:sz="0" w:space="0" w:color="auto"/>
        <w:right w:val="none" w:sz="0" w:space="0" w:color="auto"/>
      </w:divBdr>
    </w:div>
    <w:div w:id="337199402">
      <w:bodyDiv w:val="1"/>
      <w:marLeft w:val="0"/>
      <w:marRight w:val="0"/>
      <w:marTop w:val="0"/>
      <w:marBottom w:val="0"/>
      <w:divBdr>
        <w:top w:val="none" w:sz="0" w:space="0" w:color="auto"/>
        <w:left w:val="none" w:sz="0" w:space="0" w:color="auto"/>
        <w:bottom w:val="none" w:sz="0" w:space="0" w:color="auto"/>
        <w:right w:val="none" w:sz="0" w:space="0" w:color="auto"/>
      </w:divBdr>
    </w:div>
    <w:div w:id="340593563">
      <w:bodyDiv w:val="1"/>
      <w:marLeft w:val="0"/>
      <w:marRight w:val="0"/>
      <w:marTop w:val="0"/>
      <w:marBottom w:val="0"/>
      <w:divBdr>
        <w:top w:val="none" w:sz="0" w:space="0" w:color="auto"/>
        <w:left w:val="none" w:sz="0" w:space="0" w:color="auto"/>
        <w:bottom w:val="none" w:sz="0" w:space="0" w:color="auto"/>
        <w:right w:val="none" w:sz="0" w:space="0" w:color="auto"/>
      </w:divBdr>
    </w:div>
    <w:div w:id="340740546">
      <w:bodyDiv w:val="1"/>
      <w:marLeft w:val="0"/>
      <w:marRight w:val="0"/>
      <w:marTop w:val="0"/>
      <w:marBottom w:val="0"/>
      <w:divBdr>
        <w:top w:val="none" w:sz="0" w:space="0" w:color="auto"/>
        <w:left w:val="none" w:sz="0" w:space="0" w:color="auto"/>
        <w:bottom w:val="none" w:sz="0" w:space="0" w:color="auto"/>
        <w:right w:val="none" w:sz="0" w:space="0" w:color="auto"/>
      </w:divBdr>
    </w:div>
    <w:div w:id="347221238">
      <w:bodyDiv w:val="1"/>
      <w:marLeft w:val="0"/>
      <w:marRight w:val="0"/>
      <w:marTop w:val="0"/>
      <w:marBottom w:val="0"/>
      <w:divBdr>
        <w:top w:val="none" w:sz="0" w:space="0" w:color="auto"/>
        <w:left w:val="none" w:sz="0" w:space="0" w:color="auto"/>
        <w:bottom w:val="none" w:sz="0" w:space="0" w:color="auto"/>
        <w:right w:val="none" w:sz="0" w:space="0" w:color="auto"/>
      </w:divBdr>
    </w:div>
    <w:div w:id="348721548">
      <w:bodyDiv w:val="1"/>
      <w:marLeft w:val="0"/>
      <w:marRight w:val="0"/>
      <w:marTop w:val="0"/>
      <w:marBottom w:val="0"/>
      <w:divBdr>
        <w:top w:val="none" w:sz="0" w:space="0" w:color="auto"/>
        <w:left w:val="none" w:sz="0" w:space="0" w:color="auto"/>
        <w:bottom w:val="none" w:sz="0" w:space="0" w:color="auto"/>
        <w:right w:val="none" w:sz="0" w:space="0" w:color="auto"/>
      </w:divBdr>
    </w:div>
    <w:div w:id="350883670">
      <w:bodyDiv w:val="1"/>
      <w:marLeft w:val="0"/>
      <w:marRight w:val="0"/>
      <w:marTop w:val="0"/>
      <w:marBottom w:val="0"/>
      <w:divBdr>
        <w:top w:val="none" w:sz="0" w:space="0" w:color="auto"/>
        <w:left w:val="none" w:sz="0" w:space="0" w:color="auto"/>
        <w:bottom w:val="none" w:sz="0" w:space="0" w:color="auto"/>
        <w:right w:val="none" w:sz="0" w:space="0" w:color="auto"/>
      </w:divBdr>
    </w:div>
    <w:div w:id="374352745">
      <w:bodyDiv w:val="1"/>
      <w:marLeft w:val="0"/>
      <w:marRight w:val="0"/>
      <w:marTop w:val="0"/>
      <w:marBottom w:val="0"/>
      <w:divBdr>
        <w:top w:val="none" w:sz="0" w:space="0" w:color="auto"/>
        <w:left w:val="none" w:sz="0" w:space="0" w:color="auto"/>
        <w:bottom w:val="none" w:sz="0" w:space="0" w:color="auto"/>
        <w:right w:val="none" w:sz="0" w:space="0" w:color="auto"/>
      </w:divBdr>
    </w:div>
    <w:div w:id="376979221">
      <w:bodyDiv w:val="1"/>
      <w:marLeft w:val="0"/>
      <w:marRight w:val="0"/>
      <w:marTop w:val="0"/>
      <w:marBottom w:val="0"/>
      <w:divBdr>
        <w:top w:val="none" w:sz="0" w:space="0" w:color="auto"/>
        <w:left w:val="none" w:sz="0" w:space="0" w:color="auto"/>
        <w:bottom w:val="none" w:sz="0" w:space="0" w:color="auto"/>
        <w:right w:val="none" w:sz="0" w:space="0" w:color="auto"/>
      </w:divBdr>
    </w:div>
    <w:div w:id="379549564">
      <w:bodyDiv w:val="1"/>
      <w:marLeft w:val="0"/>
      <w:marRight w:val="0"/>
      <w:marTop w:val="0"/>
      <w:marBottom w:val="0"/>
      <w:divBdr>
        <w:top w:val="none" w:sz="0" w:space="0" w:color="auto"/>
        <w:left w:val="none" w:sz="0" w:space="0" w:color="auto"/>
        <w:bottom w:val="none" w:sz="0" w:space="0" w:color="auto"/>
        <w:right w:val="none" w:sz="0" w:space="0" w:color="auto"/>
      </w:divBdr>
    </w:div>
    <w:div w:id="379938531">
      <w:bodyDiv w:val="1"/>
      <w:marLeft w:val="0"/>
      <w:marRight w:val="0"/>
      <w:marTop w:val="0"/>
      <w:marBottom w:val="0"/>
      <w:divBdr>
        <w:top w:val="none" w:sz="0" w:space="0" w:color="auto"/>
        <w:left w:val="none" w:sz="0" w:space="0" w:color="auto"/>
        <w:bottom w:val="none" w:sz="0" w:space="0" w:color="auto"/>
        <w:right w:val="none" w:sz="0" w:space="0" w:color="auto"/>
      </w:divBdr>
    </w:div>
    <w:div w:id="380444672">
      <w:bodyDiv w:val="1"/>
      <w:marLeft w:val="0"/>
      <w:marRight w:val="0"/>
      <w:marTop w:val="0"/>
      <w:marBottom w:val="0"/>
      <w:divBdr>
        <w:top w:val="none" w:sz="0" w:space="0" w:color="auto"/>
        <w:left w:val="none" w:sz="0" w:space="0" w:color="auto"/>
        <w:bottom w:val="none" w:sz="0" w:space="0" w:color="auto"/>
        <w:right w:val="none" w:sz="0" w:space="0" w:color="auto"/>
      </w:divBdr>
    </w:div>
    <w:div w:id="399402556">
      <w:bodyDiv w:val="1"/>
      <w:marLeft w:val="0"/>
      <w:marRight w:val="0"/>
      <w:marTop w:val="0"/>
      <w:marBottom w:val="0"/>
      <w:divBdr>
        <w:top w:val="none" w:sz="0" w:space="0" w:color="auto"/>
        <w:left w:val="none" w:sz="0" w:space="0" w:color="auto"/>
        <w:bottom w:val="none" w:sz="0" w:space="0" w:color="auto"/>
        <w:right w:val="none" w:sz="0" w:space="0" w:color="auto"/>
      </w:divBdr>
    </w:div>
    <w:div w:id="402416980">
      <w:bodyDiv w:val="1"/>
      <w:marLeft w:val="0"/>
      <w:marRight w:val="0"/>
      <w:marTop w:val="0"/>
      <w:marBottom w:val="0"/>
      <w:divBdr>
        <w:top w:val="none" w:sz="0" w:space="0" w:color="auto"/>
        <w:left w:val="none" w:sz="0" w:space="0" w:color="auto"/>
        <w:bottom w:val="none" w:sz="0" w:space="0" w:color="auto"/>
        <w:right w:val="none" w:sz="0" w:space="0" w:color="auto"/>
      </w:divBdr>
    </w:div>
    <w:div w:id="407116402">
      <w:bodyDiv w:val="1"/>
      <w:marLeft w:val="0"/>
      <w:marRight w:val="0"/>
      <w:marTop w:val="0"/>
      <w:marBottom w:val="0"/>
      <w:divBdr>
        <w:top w:val="none" w:sz="0" w:space="0" w:color="auto"/>
        <w:left w:val="none" w:sz="0" w:space="0" w:color="auto"/>
        <w:bottom w:val="none" w:sz="0" w:space="0" w:color="auto"/>
        <w:right w:val="none" w:sz="0" w:space="0" w:color="auto"/>
      </w:divBdr>
    </w:div>
    <w:div w:id="407727353">
      <w:bodyDiv w:val="1"/>
      <w:marLeft w:val="0"/>
      <w:marRight w:val="0"/>
      <w:marTop w:val="0"/>
      <w:marBottom w:val="0"/>
      <w:divBdr>
        <w:top w:val="none" w:sz="0" w:space="0" w:color="auto"/>
        <w:left w:val="none" w:sz="0" w:space="0" w:color="auto"/>
        <w:bottom w:val="none" w:sz="0" w:space="0" w:color="auto"/>
        <w:right w:val="none" w:sz="0" w:space="0" w:color="auto"/>
      </w:divBdr>
    </w:div>
    <w:div w:id="416900143">
      <w:bodyDiv w:val="1"/>
      <w:marLeft w:val="0"/>
      <w:marRight w:val="0"/>
      <w:marTop w:val="0"/>
      <w:marBottom w:val="0"/>
      <w:divBdr>
        <w:top w:val="none" w:sz="0" w:space="0" w:color="auto"/>
        <w:left w:val="none" w:sz="0" w:space="0" w:color="auto"/>
        <w:bottom w:val="none" w:sz="0" w:space="0" w:color="auto"/>
        <w:right w:val="none" w:sz="0" w:space="0" w:color="auto"/>
      </w:divBdr>
    </w:div>
    <w:div w:id="438065058">
      <w:bodyDiv w:val="1"/>
      <w:marLeft w:val="0"/>
      <w:marRight w:val="0"/>
      <w:marTop w:val="0"/>
      <w:marBottom w:val="0"/>
      <w:divBdr>
        <w:top w:val="none" w:sz="0" w:space="0" w:color="auto"/>
        <w:left w:val="none" w:sz="0" w:space="0" w:color="auto"/>
        <w:bottom w:val="none" w:sz="0" w:space="0" w:color="auto"/>
        <w:right w:val="none" w:sz="0" w:space="0" w:color="auto"/>
      </w:divBdr>
    </w:div>
    <w:div w:id="443304547">
      <w:bodyDiv w:val="1"/>
      <w:marLeft w:val="0"/>
      <w:marRight w:val="0"/>
      <w:marTop w:val="0"/>
      <w:marBottom w:val="0"/>
      <w:divBdr>
        <w:top w:val="none" w:sz="0" w:space="0" w:color="auto"/>
        <w:left w:val="none" w:sz="0" w:space="0" w:color="auto"/>
        <w:bottom w:val="none" w:sz="0" w:space="0" w:color="auto"/>
        <w:right w:val="none" w:sz="0" w:space="0" w:color="auto"/>
      </w:divBdr>
    </w:div>
    <w:div w:id="443578464">
      <w:bodyDiv w:val="1"/>
      <w:marLeft w:val="0"/>
      <w:marRight w:val="0"/>
      <w:marTop w:val="0"/>
      <w:marBottom w:val="0"/>
      <w:divBdr>
        <w:top w:val="none" w:sz="0" w:space="0" w:color="auto"/>
        <w:left w:val="none" w:sz="0" w:space="0" w:color="auto"/>
        <w:bottom w:val="none" w:sz="0" w:space="0" w:color="auto"/>
        <w:right w:val="none" w:sz="0" w:space="0" w:color="auto"/>
      </w:divBdr>
    </w:div>
    <w:div w:id="447630829">
      <w:bodyDiv w:val="1"/>
      <w:marLeft w:val="0"/>
      <w:marRight w:val="0"/>
      <w:marTop w:val="0"/>
      <w:marBottom w:val="0"/>
      <w:divBdr>
        <w:top w:val="none" w:sz="0" w:space="0" w:color="auto"/>
        <w:left w:val="none" w:sz="0" w:space="0" w:color="auto"/>
        <w:bottom w:val="none" w:sz="0" w:space="0" w:color="auto"/>
        <w:right w:val="none" w:sz="0" w:space="0" w:color="auto"/>
      </w:divBdr>
    </w:div>
    <w:div w:id="453983936">
      <w:bodyDiv w:val="1"/>
      <w:marLeft w:val="0"/>
      <w:marRight w:val="0"/>
      <w:marTop w:val="0"/>
      <w:marBottom w:val="0"/>
      <w:divBdr>
        <w:top w:val="none" w:sz="0" w:space="0" w:color="auto"/>
        <w:left w:val="none" w:sz="0" w:space="0" w:color="auto"/>
        <w:bottom w:val="none" w:sz="0" w:space="0" w:color="auto"/>
        <w:right w:val="none" w:sz="0" w:space="0" w:color="auto"/>
      </w:divBdr>
    </w:div>
    <w:div w:id="455295677">
      <w:bodyDiv w:val="1"/>
      <w:marLeft w:val="0"/>
      <w:marRight w:val="0"/>
      <w:marTop w:val="0"/>
      <w:marBottom w:val="0"/>
      <w:divBdr>
        <w:top w:val="none" w:sz="0" w:space="0" w:color="auto"/>
        <w:left w:val="none" w:sz="0" w:space="0" w:color="auto"/>
        <w:bottom w:val="none" w:sz="0" w:space="0" w:color="auto"/>
        <w:right w:val="none" w:sz="0" w:space="0" w:color="auto"/>
      </w:divBdr>
    </w:div>
    <w:div w:id="455409967">
      <w:bodyDiv w:val="1"/>
      <w:marLeft w:val="0"/>
      <w:marRight w:val="0"/>
      <w:marTop w:val="0"/>
      <w:marBottom w:val="0"/>
      <w:divBdr>
        <w:top w:val="none" w:sz="0" w:space="0" w:color="auto"/>
        <w:left w:val="none" w:sz="0" w:space="0" w:color="auto"/>
        <w:bottom w:val="none" w:sz="0" w:space="0" w:color="auto"/>
        <w:right w:val="none" w:sz="0" w:space="0" w:color="auto"/>
      </w:divBdr>
    </w:div>
    <w:div w:id="457920784">
      <w:bodyDiv w:val="1"/>
      <w:marLeft w:val="0"/>
      <w:marRight w:val="0"/>
      <w:marTop w:val="0"/>
      <w:marBottom w:val="0"/>
      <w:divBdr>
        <w:top w:val="none" w:sz="0" w:space="0" w:color="auto"/>
        <w:left w:val="none" w:sz="0" w:space="0" w:color="auto"/>
        <w:bottom w:val="none" w:sz="0" w:space="0" w:color="auto"/>
        <w:right w:val="none" w:sz="0" w:space="0" w:color="auto"/>
      </w:divBdr>
    </w:div>
    <w:div w:id="464661248">
      <w:bodyDiv w:val="1"/>
      <w:marLeft w:val="0"/>
      <w:marRight w:val="0"/>
      <w:marTop w:val="0"/>
      <w:marBottom w:val="0"/>
      <w:divBdr>
        <w:top w:val="none" w:sz="0" w:space="0" w:color="auto"/>
        <w:left w:val="none" w:sz="0" w:space="0" w:color="auto"/>
        <w:bottom w:val="none" w:sz="0" w:space="0" w:color="auto"/>
        <w:right w:val="none" w:sz="0" w:space="0" w:color="auto"/>
      </w:divBdr>
    </w:div>
    <w:div w:id="472987073">
      <w:bodyDiv w:val="1"/>
      <w:marLeft w:val="0"/>
      <w:marRight w:val="0"/>
      <w:marTop w:val="0"/>
      <w:marBottom w:val="0"/>
      <w:divBdr>
        <w:top w:val="none" w:sz="0" w:space="0" w:color="auto"/>
        <w:left w:val="none" w:sz="0" w:space="0" w:color="auto"/>
        <w:bottom w:val="none" w:sz="0" w:space="0" w:color="auto"/>
        <w:right w:val="none" w:sz="0" w:space="0" w:color="auto"/>
      </w:divBdr>
    </w:div>
    <w:div w:id="473958031">
      <w:bodyDiv w:val="1"/>
      <w:marLeft w:val="0"/>
      <w:marRight w:val="0"/>
      <w:marTop w:val="0"/>
      <w:marBottom w:val="0"/>
      <w:divBdr>
        <w:top w:val="none" w:sz="0" w:space="0" w:color="auto"/>
        <w:left w:val="none" w:sz="0" w:space="0" w:color="auto"/>
        <w:bottom w:val="none" w:sz="0" w:space="0" w:color="auto"/>
        <w:right w:val="none" w:sz="0" w:space="0" w:color="auto"/>
      </w:divBdr>
    </w:div>
    <w:div w:id="474640115">
      <w:bodyDiv w:val="1"/>
      <w:marLeft w:val="0"/>
      <w:marRight w:val="0"/>
      <w:marTop w:val="0"/>
      <w:marBottom w:val="0"/>
      <w:divBdr>
        <w:top w:val="none" w:sz="0" w:space="0" w:color="auto"/>
        <w:left w:val="none" w:sz="0" w:space="0" w:color="auto"/>
        <w:bottom w:val="none" w:sz="0" w:space="0" w:color="auto"/>
        <w:right w:val="none" w:sz="0" w:space="0" w:color="auto"/>
      </w:divBdr>
    </w:div>
    <w:div w:id="482741156">
      <w:bodyDiv w:val="1"/>
      <w:marLeft w:val="0"/>
      <w:marRight w:val="0"/>
      <w:marTop w:val="0"/>
      <w:marBottom w:val="0"/>
      <w:divBdr>
        <w:top w:val="none" w:sz="0" w:space="0" w:color="auto"/>
        <w:left w:val="none" w:sz="0" w:space="0" w:color="auto"/>
        <w:bottom w:val="none" w:sz="0" w:space="0" w:color="auto"/>
        <w:right w:val="none" w:sz="0" w:space="0" w:color="auto"/>
      </w:divBdr>
    </w:div>
    <w:div w:id="491531094">
      <w:bodyDiv w:val="1"/>
      <w:marLeft w:val="0"/>
      <w:marRight w:val="0"/>
      <w:marTop w:val="0"/>
      <w:marBottom w:val="0"/>
      <w:divBdr>
        <w:top w:val="none" w:sz="0" w:space="0" w:color="auto"/>
        <w:left w:val="none" w:sz="0" w:space="0" w:color="auto"/>
        <w:bottom w:val="none" w:sz="0" w:space="0" w:color="auto"/>
        <w:right w:val="none" w:sz="0" w:space="0" w:color="auto"/>
      </w:divBdr>
    </w:div>
    <w:div w:id="496917458">
      <w:bodyDiv w:val="1"/>
      <w:marLeft w:val="0"/>
      <w:marRight w:val="0"/>
      <w:marTop w:val="0"/>
      <w:marBottom w:val="0"/>
      <w:divBdr>
        <w:top w:val="none" w:sz="0" w:space="0" w:color="auto"/>
        <w:left w:val="none" w:sz="0" w:space="0" w:color="auto"/>
        <w:bottom w:val="none" w:sz="0" w:space="0" w:color="auto"/>
        <w:right w:val="none" w:sz="0" w:space="0" w:color="auto"/>
      </w:divBdr>
    </w:div>
    <w:div w:id="497156244">
      <w:bodyDiv w:val="1"/>
      <w:marLeft w:val="0"/>
      <w:marRight w:val="0"/>
      <w:marTop w:val="0"/>
      <w:marBottom w:val="0"/>
      <w:divBdr>
        <w:top w:val="none" w:sz="0" w:space="0" w:color="auto"/>
        <w:left w:val="none" w:sz="0" w:space="0" w:color="auto"/>
        <w:bottom w:val="none" w:sz="0" w:space="0" w:color="auto"/>
        <w:right w:val="none" w:sz="0" w:space="0" w:color="auto"/>
      </w:divBdr>
    </w:div>
    <w:div w:id="500701606">
      <w:bodyDiv w:val="1"/>
      <w:marLeft w:val="0"/>
      <w:marRight w:val="0"/>
      <w:marTop w:val="0"/>
      <w:marBottom w:val="0"/>
      <w:divBdr>
        <w:top w:val="none" w:sz="0" w:space="0" w:color="auto"/>
        <w:left w:val="none" w:sz="0" w:space="0" w:color="auto"/>
        <w:bottom w:val="none" w:sz="0" w:space="0" w:color="auto"/>
        <w:right w:val="none" w:sz="0" w:space="0" w:color="auto"/>
      </w:divBdr>
    </w:div>
    <w:div w:id="519390739">
      <w:bodyDiv w:val="1"/>
      <w:marLeft w:val="0"/>
      <w:marRight w:val="0"/>
      <w:marTop w:val="0"/>
      <w:marBottom w:val="0"/>
      <w:divBdr>
        <w:top w:val="none" w:sz="0" w:space="0" w:color="auto"/>
        <w:left w:val="none" w:sz="0" w:space="0" w:color="auto"/>
        <w:bottom w:val="none" w:sz="0" w:space="0" w:color="auto"/>
        <w:right w:val="none" w:sz="0" w:space="0" w:color="auto"/>
      </w:divBdr>
    </w:div>
    <w:div w:id="529759071">
      <w:bodyDiv w:val="1"/>
      <w:marLeft w:val="0"/>
      <w:marRight w:val="0"/>
      <w:marTop w:val="0"/>
      <w:marBottom w:val="0"/>
      <w:divBdr>
        <w:top w:val="none" w:sz="0" w:space="0" w:color="auto"/>
        <w:left w:val="none" w:sz="0" w:space="0" w:color="auto"/>
        <w:bottom w:val="none" w:sz="0" w:space="0" w:color="auto"/>
        <w:right w:val="none" w:sz="0" w:space="0" w:color="auto"/>
      </w:divBdr>
    </w:div>
    <w:div w:id="536308791">
      <w:bodyDiv w:val="1"/>
      <w:marLeft w:val="0"/>
      <w:marRight w:val="0"/>
      <w:marTop w:val="0"/>
      <w:marBottom w:val="0"/>
      <w:divBdr>
        <w:top w:val="none" w:sz="0" w:space="0" w:color="auto"/>
        <w:left w:val="none" w:sz="0" w:space="0" w:color="auto"/>
        <w:bottom w:val="none" w:sz="0" w:space="0" w:color="auto"/>
        <w:right w:val="none" w:sz="0" w:space="0" w:color="auto"/>
      </w:divBdr>
    </w:div>
    <w:div w:id="536937651">
      <w:bodyDiv w:val="1"/>
      <w:marLeft w:val="0"/>
      <w:marRight w:val="0"/>
      <w:marTop w:val="0"/>
      <w:marBottom w:val="0"/>
      <w:divBdr>
        <w:top w:val="none" w:sz="0" w:space="0" w:color="auto"/>
        <w:left w:val="none" w:sz="0" w:space="0" w:color="auto"/>
        <w:bottom w:val="none" w:sz="0" w:space="0" w:color="auto"/>
        <w:right w:val="none" w:sz="0" w:space="0" w:color="auto"/>
      </w:divBdr>
    </w:div>
    <w:div w:id="540023896">
      <w:bodyDiv w:val="1"/>
      <w:marLeft w:val="0"/>
      <w:marRight w:val="0"/>
      <w:marTop w:val="0"/>
      <w:marBottom w:val="0"/>
      <w:divBdr>
        <w:top w:val="none" w:sz="0" w:space="0" w:color="auto"/>
        <w:left w:val="none" w:sz="0" w:space="0" w:color="auto"/>
        <w:bottom w:val="none" w:sz="0" w:space="0" w:color="auto"/>
        <w:right w:val="none" w:sz="0" w:space="0" w:color="auto"/>
      </w:divBdr>
    </w:div>
    <w:div w:id="543449830">
      <w:bodyDiv w:val="1"/>
      <w:marLeft w:val="0"/>
      <w:marRight w:val="0"/>
      <w:marTop w:val="0"/>
      <w:marBottom w:val="0"/>
      <w:divBdr>
        <w:top w:val="none" w:sz="0" w:space="0" w:color="auto"/>
        <w:left w:val="none" w:sz="0" w:space="0" w:color="auto"/>
        <w:bottom w:val="none" w:sz="0" w:space="0" w:color="auto"/>
        <w:right w:val="none" w:sz="0" w:space="0" w:color="auto"/>
      </w:divBdr>
    </w:div>
    <w:div w:id="549220711">
      <w:bodyDiv w:val="1"/>
      <w:marLeft w:val="0"/>
      <w:marRight w:val="0"/>
      <w:marTop w:val="0"/>
      <w:marBottom w:val="0"/>
      <w:divBdr>
        <w:top w:val="none" w:sz="0" w:space="0" w:color="auto"/>
        <w:left w:val="none" w:sz="0" w:space="0" w:color="auto"/>
        <w:bottom w:val="none" w:sz="0" w:space="0" w:color="auto"/>
        <w:right w:val="none" w:sz="0" w:space="0" w:color="auto"/>
      </w:divBdr>
    </w:div>
    <w:div w:id="550073144">
      <w:bodyDiv w:val="1"/>
      <w:marLeft w:val="0"/>
      <w:marRight w:val="0"/>
      <w:marTop w:val="0"/>
      <w:marBottom w:val="0"/>
      <w:divBdr>
        <w:top w:val="none" w:sz="0" w:space="0" w:color="auto"/>
        <w:left w:val="none" w:sz="0" w:space="0" w:color="auto"/>
        <w:bottom w:val="none" w:sz="0" w:space="0" w:color="auto"/>
        <w:right w:val="none" w:sz="0" w:space="0" w:color="auto"/>
      </w:divBdr>
    </w:div>
    <w:div w:id="555898774">
      <w:bodyDiv w:val="1"/>
      <w:marLeft w:val="0"/>
      <w:marRight w:val="0"/>
      <w:marTop w:val="0"/>
      <w:marBottom w:val="0"/>
      <w:divBdr>
        <w:top w:val="none" w:sz="0" w:space="0" w:color="auto"/>
        <w:left w:val="none" w:sz="0" w:space="0" w:color="auto"/>
        <w:bottom w:val="none" w:sz="0" w:space="0" w:color="auto"/>
        <w:right w:val="none" w:sz="0" w:space="0" w:color="auto"/>
      </w:divBdr>
    </w:div>
    <w:div w:id="556284138">
      <w:bodyDiv w:val="1"/>
      <w:marLeft w:val="0"/>
      <w:marRight w:val="0"/>
      <w:marTop w:val="0"/>
      <w:marBottom w:val="0"/>
      <w:divBdr>
        <w:top w:val="none" w:sz="0" w:space="0" w:color="auto"/>
        <w:left w:val="none" w:sz="0" w:space="0" w:color="auto"/>
        <w:bottom w:val="none" w:sz="0" w:space="0" w:color="auto"/>
        <w:right w:val="none" w:sz="0" w:space="0" w:color="auto"/>
      </w:divBdr>
    </w:div>
    <w:div w:id="561185702">
      <w:bodyDiv w:val="1"/>
      <w:marLeft w:val="0"/>
      <w:marRight w:val="0"/>
      <w:marTop w:val="0"/>
      <w:marBottom w:val="0"/>
      <w:divBdr>
        <w:top w:val="none" w:sz="0" w:space="0" w:color="auto"/>
        <w:left w:val="none" w:sz="0" w:space="0" w:color="auto"/>
        <w:bottom w:val="none" w:sz="0" w:space="0" w:color="auto"/>
        <w:right w:val="none" w:sz="0" w:space="0" w:color="auto"/>
      </w:divBdr>
    </w:div>
    <w:div w:id="562254017">
      <w:bodyDiv w:val="1"/>
      <w:marLeft w:val="0"/>
      <w:marRight w:val="0"/>
      <w:marTop w:val="0"/>
      <w:marBottom w:val="0"/>
      <w:divBdr>
        <w:top w:val="none" w:sz="0" w:space="0" w:color="auto"/>
        <w:left w:val="none" w:sz="0" w:space="0" w:color="auto"/>
        <w:bottom w:val="none" w:sz="0" w:space="0" w:color="auto"/>
        <w:right w:val="none" w:sz="0" w:space="0" w:color="auto"/>
      </w:divBdr>
    </w:div>
    <w:div w:id="568468001">
      <w:bodyDiv w:val="1"/>
      <w:marLeft w:val="0"/>
      <w:marRight w:val="0"/>
      <w:marTop w:val="0"/>
      <w:marBottom w:val="0"/>
      <w:divBdr>
        <w:top w:val="none" w:sz="0" w:space="0" w:color="auto"/>
        <w:left w:val="none" w:sz="0" w:space="0" w:color="auto"/>
        <w:bottom w:val="none" w:sz="0" w:space="0" w:color="auto"/>
        <w:right w:val="none" w:sz="0" w:space="0" w:color="auto"/>
      </w:divBdr>
    </w:div>
    <w:div w:id="575748955">
      <w:bodyDiv w:val="1"/>
      <w:marLeft w:val="0"/>
      <w:marRight w:val="0"/>
      <w:marTop w:val="0"/>
      <w:marBottom w:val="0"/>
      <w:divBdr>
        <w:top w:val="none" w:sz="0" w:space="0" w:color="auto"/>
        <w:left w:val="none" w:sz="0" w:space="0" w:color="auto"/>
        <w:bottom w:val="none" w:sz="0" w:space="0" w:color="auto"/>
        <w:right w:val="none" w:sz="0" w:space="0" w:color="auto"/>
      </w:divBdr>
    </w:div>
    <w:div w:id="582497945">
      <w:bodyDiv w:val="1"/>
      <w:marLeft w:val="0"/>
      <w:marRight w:val="0"/>
      <w:marTop w:val="0"/>
      <w:marBottom w:val="0"/>
      <w:divBdr>
        <w:top w:val="none" w:sz="0" w:space="0" w:color="auto"/>
        <w:left w:val="none" w:sz="0" w:space="0" w:color="auto"/>
        <w:bottom w:val="none" w:sz="0" w:space="0" w:color="auto"/>
        <w:right w:val="none" w:sz="0" w:space="0" w:color="auto"/>
      </w:divBdr>
    </w:div>
    <w:div w:id="590356694">
      <w:bodyDiv w:val="1"/>
      <w:marLeft w:val="0"/>
      <w:marRight w:val="0"/>
      <w:marTop w:val="0"/>
      <w:marBottom w:val="0"/>
      <w:divBdr>
        <w:top w:val="none" w:sz="0" w:space="0" w:color="auto"/>
        <w:left w:val="none" w:sz="0" w:space="0" w:color="auto"/>
        <w:bottom w:val="none" w:sz="0" w:space="0" w:color="auto"/>
        <w:right w:val="none" w:sz="0" w:space="0" w:color="auto"/>
      </w:divBdr>
    </w:div>
    <w:div w:id="591820321">
      <w:bodyDiv w:val="1"/>
      <w:marLeft w:val="0"/>
      <w:marRight w:val="0"/>
      <w:marTop w:val="0"/>
      <w:marBottom w:val="0"/>
      <w:divBdr>
        <w:top w:val="none" w:sz="0" w:space="0" w:color="auto"/>
        <w:left w:val="none" w:sz="0" w:space="0" w:color="auto"/>
        <w:bottom w:val="none" w:sz="0" w:space="0" w:color="auto"/>
        <w:right w:val="none" w:sz="0" w:space="0" w:color="auto"/>
      </w:divBdr>
    </w:div>
    <w:div w:id="591938826">
      <w:bodyDiv w:val="1"/>
      <w:marLeft w:val="0"/>
      <w:marRight w:val="0"/>
      <w:marTop w:val="0"/>
      <w:marBottom w:val="0"/>
      <w:divBdr>
        <w:top w:val="none" w:sz="0" w:space="0" w:color="auto"/>
        <w:left w:val="none" w:sz="0" w:space="0" w:color="auto"/>
        <w:bottom w:val="none" w:sz="0" w:space="0" w:color="auto"/>
        <w:right w:val="none" w:sz="0" w:space="0" w:color="auto"/>
      </w:divBdr>
    </w:div>
    <w:div w:id="594942042">
      <w:bodyDiv w:val="1"/>
      <w:marLeft w:val="0"/>
      <w:marRight w:val="0"/>
      <w:marTop w:val="0"/>
      <w:marBottom w:val="0"/>
      <w:divBdr>
        <w:top w:val="none" w:sz="0" w:space="0" w:color="auto"/>
        <w:left w:val="none" w:sz="0" w:space="0" w:color="auto"/>
        <w:bottom w:val="none" w:sz="0" w:space="0" w:color="auto"/>
        <w:right w:val="none" w:sz="0" w:space="0" w:color="auto"/>
      </w:divBdr>
    </w:div>
    <w:div w:id="602036534">
      <w:bodyDiv w:val="1"/>
      <w:marLeft w:val="0"/>
      <w:marRight w:val="0"/>
      <w:marTop w:val="0"/>
      <w:marBottom w:val="0"/>
      <w:divBdr>
        <w:top w:val="none" w:sz="0" w:space="0" w:color="auto"/>
        <w:left w:val="none" w:sz="0" w:space="0" w:color="auto"/>
        <w:bottom w:val="none" w:sz="0" w:space="0" w:color="auto"/>
        <w:right w:val="none" w:sz="0" w:space="0" w:color="auto"/>
      </w:divBdr>
    </w:div>
    <w:div w:id="608053315">
      <w:bodyDiv w:val="1"/>
      <w:marLeft w:val="0"/>
      <w:marRight w:val="0"/>
      <w:marTop w:val="0"/>
      <w:marBottom w:val="0"/>
      <w:divBdr>
        <w:top w:val="none" w:sz="0" w:space="0" w:color="auto"/>
        <w:left w:val="none" w:sz="0" w:space="0" w:color="auto"/>
        <w:bottom w:val="none" w:sz="0" w:space="0" w:color="auto"/>
        <w:right w:val="none" w:sz="0" w:space="0" w:color="auto"/>
      </w:divBdr>
    </w:div>
    <w:div w:id="608243536">
      <w:bodyDiv w:val="1"/>
      <w:marLeft w:val="0"/>
      <w:marRight w:val="0"/>
      <w:marTop w:val="0"/>
      <w:marBottom w:val="0"/>
      <w:divBdr>
        <w:top w:val="none" w:sz="0" w:space="0" w:color="auto"/>
        <w:left w:val="none" w:sz="0" w:space="0" w:color="auto"/>
        <w:bottom w:val="none" w:sz="0" w:space="0" w:color="auto"/>
        <w:right w:val="none" w:sz="0" w:space="0" w:color="auto"/>
      </w:divBdr>
    </w:div>
    <w:div w:id="615648308">
      <w:bodyDiv w:val="1"/>
      <w:marLeft w:val="0"/>
      <w:marRight w:val="0"/>
      <w:marTop w:val="0"/>
      <w:marBottom w:val="0"/>
      <w:divBdr>
        <w:top w:val="none" w:sz="0" w:space="0" w:color="auto"/>
        <w:left w:val="none" w:sz="0" w:space="0" w:color="auto"/>
        <w:bottom w:val="none" w:sz="0" w:space="0" w:color="auto"/>
        <w:right w:val="none" w:sz="0" w:space="0" w:color="auto"/>
      </w:divBdr>
    </w:div>
    <w:div w:id="622081005">
      <w:bodyDiv w:val="1"/>
      <w:marLeft w:val="0"/>
      <w:marRight w:val="0"/>
      <w:marTop w:val="0"/>
      <w:marBottom w:val="0"/>
      <w:divBdr>
        <w:top w:val="none" w:sz="0" w:space="0" w:color="auto"/>
        <w:left w:val="none" w:sz="0" w:space="0" w:color="auto"/>
        <w:bottom w:val="none" w:sz="0" w:space="0" w:color="auto"/>
        <w:right w:val="none" w:sz="0" w:space="0" w:color="auto"/>
      </w:divBdr>
    </w:div>
    <w:div w:id="626008589">
      <w:bodyDiv w:val="1"/>
      <w:marLeft w:val="0"/>
      <w:marRight w:val="0"/>
      <w:marTop w:val="0"/>
      <w:marBottom w:val="0"/>
      <w:divBdr>
        <w:top w:val="none" w:sz="0" w:space="0" w:color="auto"/>
        <w:left w:val="none" w:sz="0" w:space="0" w:color="auto"/>
        <w:bottom w:val="none" w:sz="0" w:space="0" w:color="auto"/>
        <w:right w:val="none" w:sz="0" w:space="0" w:color="auto"/>
      </w:divBdr>
    </w:div>
    <w:div w:id="634991227">
      <w:bodyDiv w:val="1"/>
      <w:marLeft w:val="0"/>
      <w:marRight w:val="0"/>
      <w:marTop w:val="0"/>
      <w:marBottom w:val="0"/>
      <w:divBdr>
        <w:top w:val="none" w:sz="0" w:space="0" w:color="auto"/>
        <w:left w:val="none" w:sz="0" w:space="0" w:color="auto"/>
        <w:bottom w:val="none" w:sz="0" w:space="0" w:color="auto"/>
        <w:right w:val="none" w:sz="0" w:space="0" w:color="auto"/>
      </w:divBdr>
    </w:div>
    <w:div w:id="645474273">
      <w:bodyDiv w:val="1"/>
      <w:marLeft w:val="0"/>
      <w:marRight w:val="0"/>
      <w:marTop w:val="0"/>
      <w:marBottom w:val="0"/>
      <w:divBdr>
        <w:top w:val="none" w:sz="0" w:space="0" w:color="auto"/>
        <w:left w:val="none" w:sz="0" w:space="0" w:color="auto"/>
        <w:bottom w:val="none" w:sz="0" w:space="0" w:color="auto"/>
        <w:right w:val="none" w:sz="0" w:space="0" w:color="auto"/>
      </w:divBdr>
    </w:div>
    <w:div w:id="656150011">
      <w:bodyDiv w:val="1"/>
      <w:marLeft w:val="0"/>
      <w:marRight w:val="0"/>
      <w:marTop w:val="0"/>
      <w:marBottom w:val="0"/>
      <w:divBdr>
        <w:top w:val="none" w:sz="0" w:space="0" w:color="auto"/>
        <w:left w:val="none" w:sz="0" w:space="0" w:color="auto"/>
        <w:bottom w:val="none" w:sz="0" w:space="0" w:color="auto"/>
        <w:right w:val="none" w:sz="0" w:space="0" w:color="auto"/>
      </w:divBdr>
    </w:div>
    <w:div w:id="660154937">
      <w:bodyDiv w:val="1"/>
      <w:marLeft w:val="0"/>
      <w:marRight w:val="0"/>
      <w:marTop w:val="0"/>
      <w:marBottom w:val="0"/>
      <w:divBdr>
        <w:top w:val="none" w:sz="0" w:space="0" w:color="auto"/>
        <w:left w:val="none" w:sz="0" w:space="0" w:color="auto"/>
        <w:bottom w:val="none" w:sz="0" w:space="0" w:color="auto"/>
        <w:right w:val="none" w:sz="0" w:space="0" w:color="auto"/>
      </w:divBdr>
    </w:div>
    <w:div w:id="661474699">
      <w:bodyDiv w:val="1"/>
      <w:marLeft w:val="0"/>
      <w:marRight w:val="0"/>
      <w:marTop w:val="0"/>
      <w:marBottom w:val="0"/>
      <w:divBdr>
        <w:top w:val="none" w:sz="0" w:space="0" w:color="auto"/>
        <w:left w:val="none" w:sz="0" w:space="0" w:color="auto"/>
        <w:bottom w:val="none" w:sz="0" w:space="0" w:color="auto"/>
        <w:right w:val="none" w:sz="0" w:space="0" w:color="auto"/>
      </w:divBdr>
    </w:div>
    <w:div w:id="665402986">
      <w:bodyDiv w:val="1"/>
      <w:marLeft w:val="0"/>
      <w:marRight w:val="0"/>
      <w:marTop w:val="0"/>
      <w:marBottom w:val="0"/>
      <w:divBdr>
        <w:top w:val="none" w:sz="0" w:space="0" w:color="auto"/>
        <w:left w:val="none" w:sz="0" w:space="0" w:color="auto"/>
        <w:bottom w:val="none" w:sz="0" w:space="0" w:color="auto"/>
        <w:right w:val="none" w:sz="0" w:space="0" w:color="auto"/>
      </w:divBdr>
    </w:div>
    <w:div w:id="679551954">
      <w:bodyDiv w:val="1"/>
      <w:marLeft w:val="0"/>
      <w:marRight w:val="0"/>
      <w:marTop w:val="0"/>
      <w:marBottom w:val="0"/>
      <w:divBdr>
        <w:top w:val="none" w:sz="0" w:space="0" w:color="auto"/>
        <w:left w:val="none" w:sz="0" w:space="0" w:color="auto"/>
        <w:bottom w:val="none" w:sz="0" w:space="0" w:color="auto"/>
        <w:right w:val="none" w:sz="0" w:space="0" w:color="auto"/>
      </w:divBdr>
    </w:div>
    <w:div w:id="680090000">
      <w:bodyDiv w:val="1"/>
      <w:marLeft w:val="0"/>
      <w:marRight w:val="0"/>
      <w:marTop w:val="0"/>
      <w:marBottom w:val="0"/>
      <w:divBdr>
        <w:top w:val="none" w:sz="0" w:space="0" w:color="auto"/>
        <w:left w:val="none" w:sz="0" w:space="0" w:color="auto"/>
        <w:bottom w:val="none" w:sz="0" w:space="0" w:color="auto"/>
        <w:right w:val="none" w:sz="0" w:space="0" w:color="auto"/>
      </w:divBdr>
    </w:div>
    <w:div w:id="689530548">
      <w:bodyDiv w:val="1"/>
      <w:marLeft w:val="0"/>
      <w:marRight w:val="0"/>
      <w:marTop w:val="0"/>
      <w:marBottom w:val="0"/>
      <w:divBdr>
        <w:top w:val="none" w:sz="0" w:space="0" w:color="auto"/>
        <w:left w:val="none" w:sz="0" w:space="0" w:color="auto"/>
        <w:bottom w:val="none" w:sz="0" w:space="0" w:color="auto"/>
        <w:right w:val="none" w:sz="0" w:space="0" w:color="auto"/>
      </w:divBdr>
    </w:div>
    <w:div w:id="692342808">
      <w:bodyDiv w:val="1"/>
      <w:marLeft w:val="0"/>
      <w:marRight w:val="0"/>
      <w:marTop w:val="0"/>
      <w:marBottom w:val="0"/>
      <w:divBdr>
        <w:top w:val="none" w:sz="0" w:space="0" w:color="auto"/>
        <w:left w:val="none" w:sz="0" w:space="0" w:color="auto"/>
        <w:bottom w:val="none" w:sz="0" w:space="0" w:color="auto"/>
        <w:right w:val="none" w:sz="0" w:space="0" w:color="auto"/>
      </w:divBdr>
    </w:div>
    <w:div w:id="694618644">
      <w:bodyDiv w:val="1"/>
      <w:marLeft w:val="0"/>
      <w:marRight w:val="0"/>
      <w:marTop w:val="0"/>
      <w:marBottom w:val="0"/>
      <w:divBdr>
        <w:top w:val="none" w:sz="0" w:space="0" w:color="auto"/>
        <w:left w:val="none" w:sz="0" w:space="0" w:color="auto"/>
        <w:bottom w:val="none" w:sz="0" w:space="0" w:color="auto"/>
        <w:right w:val="none" w:sz="0" w:space="0" w:color="auto"/>
      </w:divBdr>
    </w:div>
    <w:div w:id="694769916">
      <w:bodyDiv w:val="1"/>
      <w:marLeft w:val="0"/>
      <w:marRight w:val="0"/>
      <w:marTop w:val="0"/>
      <w:marBottom w:val="0"/>
      <w:divBdr>
        <w:top w:val="none" w:sz="0" w:space="0" w:color="auto"/>
        <w:left w:val="none" w:sz="0" w:space="0" w:color="auto"/>
        <w:bottom w:val="none" w:sz="0" w:space="0" w:color="auto"/>
        <w:right w:val="none" w:sz="0" w:space="0" w:color="auto"/>
      </w:divBdr>
    </w:div>
    <w:div w:id="697657329">
      <w:bodyDiv w:val="1"/>
      <w:marLeft w:val="0"/>
      <w:marRight w:val="0"/>
      <w:marTop w:val="0"/>
      <w:marBottom w:val="0"/>
      <w:divBdr>
        <w:top w:val="none" w:sz="0" w:space="0" w:color="auto"/>
        <w:left w:val="none" w:sz="0" w:space="0" w:color="auto"/>
        <w:bottom w:val="none" w:sz="0" w:space="0" w:color="auto"/>
        <w:right w:val="none" w:sz="0" w:space="0" w:color="auto"/>
      </w:divBdr>
    </w:div>
    <w:div w:id="704214423">
      <w:bodyDiv w:val="1"/>
      <w:marLeft w:val="0"/>
      <w:marRight w:val="0"/>
      <w:marTop w:val="0"/>
      <w:marBottom w:val="0"/>
      <w:divBdr>
        <w:top w:val="none" w:sz="0" w:space="0" w:color="auto"/>
        <w:left w:val="none" w:sz="0" w:space="0" w:color="auto"/>
        <w:bottom w:val="none" w:sz="0" w:space="0" w:color="auto"/>
        <w:right w:val="none" w:sz="0" w:space="0" w:color="auto"/>
      </w:divBdr>
    </w:div>
    <w:div w:id="705370318">
      <w:bodyDiv w:val="1"/>
      <w:marLeft w:val="0"/>
      <w:marRight w:val="0"/>
      <w:marTop w:val="0"/>
      <w:marBottom w:val="0"/>
      <w:divBdr>
        <w:top w:val="none" w:sz="0" w:space="0" w:color="auto"/>
        <w:left w:val="none" w:sz="0" w:space="0" w:color="auto"/>
        <w:bottom w:val="none" w:sz="0" w:space="0" w:color="auto"/>
        <w:right w:val="none" w:sz="0" w:space="0" w:color="auto"/>
      </w:divBdr>
    </w:div>
    <w:div w:id="705719669">
      <w:bodyDiv w:val="1"/>
      <w:marLeft w:val="0"/>
      <w:marRight w:val="0"/>
      <w:marTop w:val="0"/>
      <w:marBottom w:val="0"/>
      <w:divBdr>
        <w:top w:val="none" w:sz="0" w:space="0" w:color="auto"/>
        <w:left w:val="none" w:sz="0" w:space="0" w:color="auto"/>
        <w:bottom w:val="none" w:sz="0" w:space="0" w:color="auto"/>
        <w:right w:val="none" w:sz="0" w:space="0" w:color="auto"/>
      </w:divBdr>
    </w:div>
    <w:div w:id="713384400">
      <w:bodyDiv w:val="1"/>
      <w:marLeft w:val="0"/>
      <w:marRight w:val="0"/>
      <w:marTop w:val="0"/>
      <w:marBottom w:val="0"/>
      <w:divBdr>
        <w:top w:val="none" w:sz="0" w:space="0" w:color="auto"/>
        <w:left w:val="none" w:sz="0" w:space="0" w:color="auto"/>
        <w:bottom w:val="none" w:sz="0" w:space="0" w:color="auto"/>
        <w:right w:val="none" w:sz="0" w:space="0" w:color="auto"/>
      </w:divBdr>
    </w:div>
    <w:div w:id="718093333">
      <w:bodyDiv w:val="1"/>
      <w:marLeft w:val="0"/>
      <w:marRight w:val="0"/>
      <w:marTop w:val="0"/>
      <w:marBottom w:val="0"/>
      <w:divBdr>
        <w:top w:val="none" w:sz="0" w:space="0" w:color="auto"/>
        <w:left w:val="none" w:sz="0" w:space="0" w:color="auto"/>
        <w:bottom w:val="none" w:sz="0" w:space="0" w:color="auto"/>
        <w:right w:val="none" w:sz="0" w:space="0" w:color="auto"/>
      </w:divBdr>
    </w:div>
    <w:div w:id="724529846">
      <w:bodyDiv w:val="1"/>
      <w:marLeft w:val="0"/>
      <w:marRight w:val="0"/>
      <w:marTop w:val="0"/>
      <w:marBottom w:val="0"/>
      <w:divBdr>
        <w:top w:val="none" w:sz="0" w:space="0" w:color="auto"/>
        <w:left w:val="none" w:sz="0" w:space="0" w:color="auto"/>
        <w:bottom w:val="none" w:sz="0" w:space="0" w:color="auto"/>
        <w:right w:val="none" w:sz="0" w:space="0" w:color="auto"/>
      </w:divBdr>
    </w:div>
    <w:div w:id="726953235">
      <w:bodyDiv w:val="1"/>
      <w:marLeft w:val="0"/>
      <w:marRight w:val="0"/>
      <w:marTop w:val="0"/>
      <w:marBottom w:val="0"/>
      <w:divBdr>
        <w:top w:val="none" w:sz="0" w:space="0" w:color="auto"/>
        <w:left w:val="none" w:sz="0" w:space="0" w:color="auto"/>
        <w:bottom w:val="none" w:sz="0" w:space="0" w:color="auto"/>
        <w:right w:val="none" w:sz="0" w:space="0" w:color="auto"/>
      </w:divBdr>
    </w:div>
    <w:div w:id="739837138">
      <w:bodyDiv w:val="1"/>
      <w:marLeft w:val="0"/>
      <w:marRight w:val="0"/>
      <w:marTop w:val="0"/>
      <w:marBottom w:val="0"/>
      <w:divBdr>
        <w:top w:val="none" w:sz="0" w:space="0" w:color="auto"/>
        <w:left w:val="none" w:sz="0" w:space="0" w:color="auto"/>
        <w:bottom w:val="none" w:sz="0" w:space="0" w:color="auto"/>
        <w:right w:val="none" w:sz="0" w:space="0" w:color="auto"/>
      </w:divBdr>
    </w:div>
    <w:div w:id="741876020">
      <w:bodyDiv w:val="1"/>
      <w:marLeft w:val="0"/>
      <w:marRight w:val="0"/>
      <w:marTop w:val="0"/>
      <w:marBottom w:val="0"/>
      <w:divBdr>
        <w:top w:val="none" w:sz="0" w:space="0" w:color="auto"/>
        <w:left w:val="none" w:sz="0" w:space="0" w:color="auto"/>
        <w:bottom w:val="none" w:sz="0" w:space="0" w:color="auto"/>
        <w:right w:val="none" w:sz="0" w:space="0" w:color="auto"/>
      </w:divBdr>
    </w:div>
    <w:div w:id="745954855">
      <w:bodyDiv w:val="1"/>
      <w:marLeft w:val="0"/>
      <w:marRight w:val="0"/>
      <w:marTop w:val="0"/>
      <w:marBottom w:val="0"/>
      <w:divBdr>
        <w:top w:val="none" w:sz="0" w:space="0" w:color="auto"/>
        <w:left w:val="none" w:sz="0" w:space="0" w:color="auto"/>
        <w:bottom w:val="none" w:sz="0" w:space="0" w:color="auto"/>
        <w:right w:val="none" w:sz="0" w:space="0" w:color="auto"/>
      </w:divBdr>
    </w:div>
    <w:div w:id="746801891">
      <w:bodyDiv w:val="1"/>
      <w:marLeft w:val="0"/>
      <w:marRight w:val="0"/>
      <w:marTop w:val="0"/>
      <w:marBottom w:val="0"/>
      <w:divBdr>
        <w:top w:val="none" w:sz="0" w:space="0" w:color="auto"/>
        <w:left w:val="none" w:sz="0" w:space="0" w:color="auto"/>
        <w:bottom w:val="none" w:sz="0" w:space="0" w:color="auto"/>
        <w:right w:val="none" w:sz="0" w:space="0" w:color="auto"/>
      </w:divBdr>
    </w:div>
    <w:div w:id="752821732">
      <w:bodyDiv w:val="1"/>
      <w:marLeft w:val="0"/>
      <w:marRight w:val="0"/>
      <w:marTop w:val="0"/>
      <w:marBottom w:val="0"/>
      <w:divBdr>
        <w:top w:val="none" w:sz="0" w:space="0" w:color="auto"/>
        <w:left w:val="none" w:sz="0" w:space="0" w:color="auto"/>
        <w:bottom w:val="none" w:sz="0" w:space="0" w:color="auto"/>
        <w:right w:val="none" w:sz="0" w:space="0" w:color="auto"/>
      </w:divBdr>
    </w:div>
    <w:div w:id="760951271">
      <w:bodyDiv w:val="1"/>
      <w:marLeft w:val="0"/>
      <w:marRight w:val="0"/>
      <w:marTop w:val="0"/>
      <w:marBottom w:val="0"/>
      <w:divBdr>
        <w:top w:val="none" w:sz="0" w:space="0" w:color="auto"/>
        <w:left w:val="none" w:sz="0" w:space="0" w:color="auto"/>
        <w:bottom w:val="none" w:sz="0" w:space="0" w:color="auto"/>
        <w:right w:val="none" w:sz="0" w:space="0" w:color="auto"/>
      </w:divBdr>
    </w:div>
    <w:div w:id="765805850">
      <w:bodyDiv w:val="1"/>
      <w:marLeft w:val="0"/>
      <w:marRight w:val="0"/>
      <w:marTop w:val="0"/>
      <w:marBottom w:val="0"/>
      <w:divBdr>
        <w:top w:val="none" w:sz="0" w:space="0" w:color="auto"/>
        <w:left w:val="none" w:sz="0" w:space="0" w:color="auto"/>
        <w:bottom w:val="none" w:sz="0" w:space="0" w:color="auto"/>
        <w:right w:val="none" w:sz="0" w:space="0" w:color="auto"/>
      </w:divBdr>
    </w:div>
    <w:div w:id="768433342">
      <w:bodyDiv w:val="1"/>
      <w:marLeft w:val="0"/>
      <w:marRight w:val="0"/>
      <w:marTop w:val="0"/>
      <w:marBottom w:val="0"/>
      <w:divBdr>
        <w:top w:val="none" w:sz="0" w:space="0" w:color="auto"/>
        <w:left w:val="none" w:sz="0" w:space="0" w:color="auto"/>
        <w:bottom w:val="none" w:sz="0" w:space="0" w:color="auto"/>
        <w:right w:val="none" w:sz="0" w:space="0" w:color="auto"/>
      </w:divBdr>
    </w:div>
    <w:div w:id="768814302">
      <w:bodyDiv w:val="1"/>
      <w:marLeft w:val="0"/>
      <w:marRight w:val="0"/>
      <w:marTop w:val="0"/>
      <w:marBottom w:val="0"/>
      <w:divBdr>
        <w:top w:val="none" w:sz="0" w:space="0" w:color="auto"/>
        <w:left w:val="none" w:sz="0" w:space="0" w:color="auto"/>
        <w:bottom w:val="none" w:sz="0" w:space="0" w:color="auto"/>
        <w:right w:val="none" w:sz="0" w:space="0" w:color="auto"/>
      </w:divBdr>
    </w:div>
    <w:div w:id="770125646">
      <w:bodyDiv w:val="1"/>
      <w:marLeft w:val="0"/>
      <w:marRight w:val="0"/>
      <w:marTop w:val="0"/>
      <w:marBottom w:val="0"/>
      <w:divBdr>
        <w:top w:val="none" w:sz="0" w:space="0" w:color="auto"/>
        <w:left w:val="none" w:sz="0" w:space="0" w:color="auto"/>
        <w:bottom w:val="none" w:sz="0" w:space="0" w:color="auto"/>
        <w:right w:val="none" w:sz="0" w:space="0" w:color="auto"/>
      </w:divBdr>
    </w:div>
    <w:div w:id="772214511">
      <w:bodyDiv w:val="1"/>
      <w:marLeft w:val="0"/>
      <w:marRight w:val="0"/>
      <w:marTop w:val="0"/>
      <w:marBottom w:val="0"/>
      <w:divBdr>
        <w:top w:val="none" w:sz="0" w:space="0" w:color="auto"/>
        <w:left w:val="none" w:sz="0" w:space="0" w:color="auto"/>
        <w:bottom w:val="none" w:sz="0" w:space="0" w:color="auto"/>
        <w:right w:val="none" w:sz="0" w:space="0" w:color="auto"/>
      </w:divBdr>
    </w:div>
    <w:div w:id="789668452">
      <w:bodyDiv w:val="1"/>
      <w:marLeft w:val="0"/>
      <w:marRight w:val="0"/>
      <w:marTop w:val="0"/>
      <w:marBottom w:val="0"/>
      <w:divBdr>
        <w:top w:val="none" w:sz="0" w:space="0" w:color="auto"/>
        <w:left w:val="none" w:sz="0" w:space="0" w:color="auto"/>
        <w:bottom w:val="none" w:sz="0" w:space="0" w:color="auto"/>
        <w:right w:val="none" w:sz="0" w:space="0" w:color="auto"/>
      </w:divBdr>
    </w:div>
    <w:div w:id="793602420">
      <w:bodyDiv w:val="1"/>
      <w:marLeft w:val="0"/>
      <w:marRight w:val="0"/>
      <w:marTop w:val="0"/>
      <w:marBottom w:val="0"/>
      <w:divBdr>
        <w:top w:val="none" w:sz="0" w:space="0" w:color="auto"/>
        <w:left w:val="none" w:sz="0" w:space="0" w:color="auto"/>
        <w:bottom w:val="none" w:sz="0" w:space="0" w:color="auto"/>
        <w:right w:val="none" w:sz="0" w:space="0" w:color="auto"/>
      </w:divBdr>
    </w:div>
    <w:div w:id="805009267">
      <w:bodyDiv w:val="1"/>
      <w:marLeft w:val="0"/>
      <w:marRight w:val="0"/>
      <w:marTop w:val="0"/>
      <w:marBottom w:val="0"/>
      <w:divBdr>
        <w:top w:val="none" w:sz="0" w:space="0" w:color="auto"/>
        <w:left w:val="none" w:sz="0" w:space="0" w:color="auto"/>
        <w:bottom w:val="none" w:sz="0" w:space="0" w:color="auto"/>
        <w:right w:val="none" w:sz="0" w:space="0" w:color="auto"/>
      </w:divBdr>
    </w:div>
    <w:div w:id="805469957">
      <w:bodyDiv w:val="1"/>
      <w:marLeft w:val="0"/>
      <w:marRight w:val="0"/>
      <w:marTop w:val="0"/>
      <w:marBottom w:val="0"/>
      <w:divBdr>
        <w:top w:val="none" w:sz="0" w:space="0" w:color="auto"/>
        <w:left w:val="none" w:sz="0" w:space="0" w:color="auto"/>
        <w:bottom w:val="none" w:sz="0" w:space="0" w:color="auto"/>
        <w:right w:val="none" w:sz="0" w:space="0" w:color="auto"/>
      </w:divBdr>
    </w:div>
    <w:div w:id="815413626">
      <w:bodyDiv w:val="1"/>
      <w:marLeft w:val="0"/>
      <w:marRight w:val="0"/>
      <w:marTop w:val="0"/>
      <w:marBottom w:val="0"/>
      <w:divBdr>
        <w:top w:val="none" w:sz="0" w:space="0" w:color="auto"/>
        <w:left w:val="none" w:sz="0" w:space="0" w:color="auto"/>
        <w:bottom w:val="none" w:sz="0" w:space="0" w:color="auto"/>
        <w:right w:val="none" w:sz="0" w:space="0" w:color="auto"/>
      </w:divBdr>
    </w:div>
    <w:div w:id="817503539">
      <w:bodyDiv w:val="1"/>
      <w:marLeft w:val="0"/>
      <w:marRight w:val="0"/>
      <w:marTop w:val="0"/>
      <w:marBottom w:val="0"/>
      <w:divBdr>
        <w:top w:val="none" w:sz="0" w:space="0" w:color="auto"/>
        <w:left w:val="none" w:sz="0" w:space="0" w:color="auto"/>
        <w:bottom w:val="none" w:sz="0" w:space="0" w:color="auto"/>
        <w:right w:val="none" w:sz="0" w:space="0" w:color="auto"/>
      </w:divBdr>
    </w:div>
    <w:div w:id="818886032">
      <w:bodyDiv w:val="1"/>
      <w:marLeft w:val="0"/>
      <w:marRight w:val="0"/>
      <w:marTop w:val="0"/>
      <w:marBottom w:val="0"/>
      <w:divBdr>
        <w:top w:val="none" w:sz="0" w:space="0" w:color="auto"/>
        <w:left w:val="none" w:sz="0" w:space="0" w:color="auto"/>
        <w:bottom w:val="none" w:sz="0" w:space="0" w:color="auto"/>
        <w:right w:val="none" w:sz="0" w:space="0" w:color="auto"/>
      </w:divBdr>
    </w:div>
    <w:div w:id="823353118">
      <w:bodyDiv w:val="1"/>
      <w:marLeft w:val="0"/>
      <w:marRight w:val="0"/>
      <w:marTop w:val="0"/>
      <w:marBottom w:val="0"/>
      <w:divBdr>
        <w:top w:val="none" w:sz="0" w:space="0" w:color="auto"/>
        <w:left w:val="none" w:sz="0" w:space="0" w:color="auto"/>
        <w:bottom w:val="none" w:sz="0" w:space="0" w:color="auto"/>
        <w:right w:val="none" w:sz="0" w:space="0" w:color="auto"/>
      </w:divBdr>
    </w:div>
    <w:div w:id="825169844">
      <w:bodyDiv w:val="1"/>
      <w:marLeft w:val="0"/>
      <w:marRight w:val="0"/>
      <w:marTop w:val="0"/>
      <w:marBottom w:val="0"/>
      <w:divBdr>
        <w:top w:val="none" w:sz="0" w:space="0" w:color="auto"/>
        <w:left w:val="none" w:sz="0" w:space="0" w:color="auto"/>
        <w:bottom w:val="none" w:sz="0" w:space="0" w:color="auto"/>
        <w:right w:val="none" w:sz="0" w:space="0" w:color="auto"/>
      </w:divBdr>
    </w:div>
    <w:div w:id="827593818">
      <w:bodyDiv w:val="1"/>
      <w:marLeft w:val="0"/>
      <w:marRight w:val="0"/>
      <w:marTop w:val="0"/>
      <w:marBottom w:val="0"/>
      <w:divBdr>
        <w:top w:val="none" w:sz="0" w:space="0" w:color="auto"/>
        <w:left w:val="none" w:sz="0" w:space="0" w:color="auto"/>
        <w:bottom w:val="none" w:sz="0" w:space="0" w:color="auto"/>
        <w:right w:val="none" w:sz="0" w:space="0" w:color="auto"/>
      </w:divBdr>
    </w:div>
    <w:div w:id="838814577">
      <w:bodyDiv w:val="1"/>
      <w:marLeft w:val="0"/>
      <w:marRight w:val="0"/>
      <w:marTop w:val="0"/>
      <w:marBottom w:val="0"/>
      <w:divBdr>
        <w:top w:val="none" w:sz="0" w:space="0" w:color="auto"/>
        <w:left w:val="none" w:sz="0" w:space="0" w:color="auto"/>
        <w:bottom w:val="none" w:sz="0" w:space="0" w:color="auto"/>
        <w:right w:val="none" w:sz="0" w:space="0" w:color="auto"/>
      </w:divBdr>
    </w:div>
    <w:div w:id="844637483">
      <w:bodyDiv w:val="1"/>
      <w:marLeft w:val="0"/>
      <w:marRight w:val="0"/>
      <w:marTop w:val="0"/>
      <w:marBottom w:val="0"/>
      <w:divBdr>
        <w:top w:val="none" w:sz="0" w:space="0" w:color="auto"/>
        <w:left w:val="none" w:sz="0" w:space="0" w:color="auto"/>
        <w:bottom w:val="none" w:sz="0" w:space="0" w:color="auto"/>
        <w:right w:val="none" w:sz="0" w:space="0" w:color="auto"/>
      </w:divBdr>
    </w:div>
    <w:div w:id="850489312">
      <w:bodyDiv w:val="1"/>
      <w:marLeft w:val="0"/>
      <w:marRight w:val="0"/>
      <w:marTop w:val="0"/>
      <w:marBottom w:val="0"/>
      <w:divBdr>
        <w:top w:val="none" w:sz="0" w:space="0" w:color="auto"/>
        <w:left w:val="none" w:sz="0" w:space="0" w:color="auto"/>
        <w:bottom w:val="none" w:sz="0" w:space="0" w:color="auto"/>
        <w:right w:val="none" w:sz="0" w:space="0" w:color="auto"/>
      </w:divBdr>
    </w:div>
    <w:div w:id="851336694">
      <w:bodyDiv w:val="1"/>
      <w:marLeft w:val="0"/>
      <w:marRight w:val="0"/>
      <w:marTop w:val="0"/>
      <w:marBottom w:val="0"/>
      <w:divBdr>
        <w:top w:val="none" w:sz="0" w:space="0" w:color="auto"/>
        <w:left w:val="none" w:sz="0" w:space="0" w:color="auto"/>
        <w:bottom w:val="none" w:sz="0" w:space="0" w:color="auto"/>
        <w:right w:val="none" w:sz="0" w:space="0" w:color="auto"/>
      </w:divBdr>
    </w:div>
    <w:div w:id="853423442">
      <w:bodyDiv w:val="1"/>
      <w:marLeft w:val="0"/>
      <w:marRight w:val="0"/>
      <w:marTop w:val="0"/>
      <w:marBottom w:val="0"/>
      <w:divBdr>
        <w:top w:val="none" w:sz="0" w:space="0" w:color="auto"/>
        <w:left w:val="none" w:sz="0" w:space="0" w:color="auto"/>
        <w:bottom w:val="none" w:sz="0" w:space="0" w:color="auto"/>
        <w:right w:val="none" w:sz="0" w:space="0" w:color="auto"/>
      </w:divBdr>
    </w:div>
    <w:div w:id="854072980">
      <w:bodyDiv w:val="1"/>
      <w:marLeft w:val="0"/>
      <w:marRight w:val="0"/>
      <w:marTop w:val="0"/>
      <w:marBottom w:val="0"/>
      <w:divBdr>
        <w:top w:val="none" w:sz="0" w:space="0" w:color="auto"/>
        <w:left w:val="none" w:sz="0" w:space="0" w:color="auto"/>
        <w:bottom w:val="none" w:sz="0" w:space="0" w:color="auto"/>
        <w:right w:val="none" w:sz="0" w:space="0" w:color="auto"/>
      </w:divBdr>
    </w:div>
    <w:div w:id="858197136">
      <w:bodyDiv w:val="1"/>
      <w:marLeft w:val="0"/>
      <w:marRight w:val="0"/>
      <w:marTop w:val="0"/>
      <w:marBottom w:val="0"/>
      <w:divBdr>
        <w:top w:val="none" w:sz="0" w:space="0" w:color="auto"/>
        <w:left w:val="none" w:sz="0" w:space="0" w:color="auto"/>
        <w:bottom w:val="none" w:sz="0" w:space="0" w:color="auto"/>
        <w:right w:val="none" w:sz="0" w:space="0" w:color="auto"/>
      </w:divBdr>
    </w:div>
    <w:div w:id="859854921">
      <w:bodyDiv w:val="1"/>
      <w:marLeft w:val="0"/>
      <w:marRight w:val="0"/>
      <w:marTop w:val="0"/>
      <w:marBottom w:val="0"/>
      <w:divBdr>
        <w:top w:val="none" w:sz="0" w:space="0" w:color="auto"/>
        <w:left w:val="none" w:sz="0" w:space="0" w:color="auto"/>
        <w:bottom w:val="none" w:sz="0" w:space="0" w:color="auto"/>
        <w:right w:val="none" w:sz="0" w:space="0" w:color="auto"/>
      </w:divBdr>
    </w:div>
    <w:div w:id="860898670">
      <w:bodyDiv w:val="1"/>
      <w:marLeft w:val="0"/>
      <w:marRight w:val="0"/>
      <w:marTop w:val="0"/>
      <w:marBottom w:val="0"/>
      <w:divBdr>
        <w:top w:val="none" w:sz="0" w:space="0" w:color="auto"/>
        <w:left w:val="none" w:sz="0" w:space="0" w:color="auto"/>
        <w:bottom w:val="none" w:sz="0" w:space="0" w:color="auto"/>
        <w:right w:val="none" w:sz="0" w:space="0" w:color="auto"/>
      </w:divBdr>
    </w:div>
    <w:div w:id="867375705">
      <w:bodyDiv w:val="1"/>
      <w:marLeft w:val="0"/>
      <w:marRight w:val="0"/>
      <w:marTop w:val="0"/>
      <w:marBottom w:val="0"/>
      <w:divBdr>
        <w:top w:val="none" w:sz="0" w:space="0" w:color="auto"/>
        <w:left w:val="none" w:sz="0" w:space="0" w:color="auto"/>
        <w:bottom w:val="none" w:sz="0" w:space="0" w:color="auto"/>
        <w:right w:val="none" w:sz="0" w:space="0" w:color="auto"/>
      </w:divBdr>
    </w:div>
    <w:div w:id="867715910">
      <w:bodyDiv w:val="1"/>
      <w:marLeft w:val="0"/>
      <w:marRight w:val="0"/>
      <w:marTop w:val="0"/>
      <w:marBottom w:val="0"/>
      <w:divBdr>
        <w:top w:val="none" w:sz="0" w:space="0" w:color="auto"/>
        <w:left w:val="none" w:sz="0" w:space="0" w:color="auto"/>
        <w:bottom w:val="none" w:sz="0" w:space="0" w:color="auto"/>
        <w:right w:val="none" w:sz="0" w:space="0" w:color="auto"/>
      </w:divBdr>
    </w:div>
    <w:div w:id="871039418">
      <w:bodyDiv w:val="1"/>
      <w:marLeft w:val="0"/>
      <w:marRight w:val="0"/>
      <w:marTop w:val="0"/>
      <w:marBottom w:val="0"/>
      <w:divBdr>
        <w:top w:val="none" w:sz="0" w:space="0" w:color="auto"/>
        <w:left w:val="none" w:sz="0" w:space="0" w:color="auto"/>
        <w:bottom w:val="none" w:sz="0" w:space="0" w:color="auto"/>
        <w:right w:val="none" w:sz="0" w:space="0" w:color="auto"/>
      </w:divBdr>
    </w:div>
    <w:div w:id="873006554">
      <w:bodyDiv w:val="1"/>
      <w:marLeft w:val="0"/>
      <w:marRight w:val="0"/>
      <w:marTop w:val="0"/>
      <w:marBottom w:val="0"/>
      <w:divBdr>
        <w:top w:val="none" w:sz="0" w:space="0" w:color="auto"/>
        <w:left w:val="none" w:sz="0" w:space="0" w:color="auto"/>
        <w:bottom w:val="none" w:sz="0" w:space="0" w:color="auto"/>
        <w:right w:val="none" w:sz="0" w:space="0" w:color="auto"/>
      </w:divBdr>
    </w:div>
    <w:div w:id="877160002">
      <w:bodyDiv w:val="1"/>
      <w:marLeft w:val="0"/>
      <w:marRight w:val="0"/>
      <w:marTop w:val="0"/>
      <w:marBottom w:val="0"/>
      <w:divBdr>
        <w:top w:val="none" w:sz="0" w:space="0" w:color="auto"/>
        <w:left w:val="none" w:sz="0" w:space="0" w:color="auto"/>
        <w:bottom w:val="none" w:sz="0" w:space="0" w:color="auto"/>
        <w:right w:val="none" w:sz="0" w:space="0" w:color="auto"/>
      </w:divBdr>
    </w:div>
    <w:div w:id="883758187">
      <w:bodyDiv w:val="1"/>
      <w:marLeft w:val="0"/>
      <w:marRight w:val="0"/>
      <w:marTop w:val="0"/>
      <w:marBottom w:val="0"/>
      <w:divBdr>
        <w:top w:val="none" w:sz="0" w:space="0" w:color="auto"/>
        <w:left w:val="none" w:sz="0" w:space="0" w:color="auto"/>
        <w:bottom w:val="none" w:sz="0" w:space="0" w:color="auto"/>
        <w:right w:val="none" w:sz="0" w:space="0" w:color="auto"/>
      </w:divBdr>
    </w:div>
    <w:div w:id="898319281">
      <w:bodyDiv w:val="1"/>
      <w:marLeft w:val="0"/>
      <w:marRight w:val="0"/>
      <w:marTop w:val="0"/>
      <w:marBottom w:val="0"/>
      <w:divBdr>
        <w:top w:val="none" w:sz="0" w:space="0" w:color="auto"/>
        <w:left w:val="none" w:sz="0" w:space="0" w:color="auto"/>
        <w:bottom w:val="none" w:sz="0" w:space="0" w:color="auto"/>
        <w:right w:val="none" w:sz="0" w:space="0" w:color="auto"/>
      </w:divBdr>
    </w:div>
    <w:div w:id="904416204">
      <w:bodyDiv w:val="1"/>
      <w:marLeft w:val="0"/>
      <w:marRight w:val="0"/>
      <w:marTop w:val="0"/>
      <w:marBottom w:val="0"/>
      <w:divBdr>
        <w:top w:val="none" w:sz="0" w:space="0" w:color="auto"/>
        <w:left w:val="none" w:sz="0" w:space="0" w:color="auto"/>
        <w:bottom w:val="none" w:sz="0" w:space="0" w:color="auto"/>
        <w:right w:val="none" w:sz="0" w:space="0" w:color="auto"/>
      </w:divBdr>
    </w:div>
    <w:div w:id="904754950">
      <w:bodyDiv w:val="1"/>
      <w:marLeft w:val="0"/>
      <w:marRight w:val="0"/>
      <w:marTop w:val="0"/>
      <w:marBottom w:val="0"/>
      <w:divBdr>
        <w:top w:val="none" w:sz="0" w:space="0" w:color="auto"/>
        <w:left w:val="none" w:sz="0" w:space="0" w:color="auto"/>
        <w:bottom w:val="none" w:sz="0" w:space="0" w:color="auto"/>
        <w:right w:val="none" w:sz="0" w:space="0" w:color="auto"/>
      </w:divBdr>
    </w:div>
    <w:div w:id="912744189">
      <w:bodyDiv w:val="1"/>
      <w:marLeft w:val="0"/>
      <w:marRight w:val="0"/>
      <w:marTop w:val="0"/>
      <w:marBottom w:val="0"/>
      <w:divBdr>
        <w:top w:val="none" w:sz="0" w:space="0" w:color="auto"/>
        <w:left w:val="none" w:sz="0" w:space="0" w:color="auto"/>
        <w:bottom w:val="none" w:sz="0" w:space="0" w:color="auto"/>
        <w:right w:val="none" w:sz="0" w:space="0" w:color="auto"/>
      </w:divBdr>
    </w:div>
    <w:div w:id="922106725">
      <w:bodyDiv w:val="1"/>
      <w:marLeft w:val="0"/>
      <w:marRight w:val="0"/>
      <w:marTop w:val="0"/>
      <w:marBottom w:val="0"/>
      <w:divBdr>
        <w:top w:val="none" w:sz="0" w:space="0" w:color="auto"/>
        <w:left w:val="none" w:sz="0" w:space="0" w:color="auto"/>
        <w:bottom w:val="none" w:sz="0" w:space="0" w:color="auto"/>
        <w:right w:val="none" w:sz="0" w:space="0" w:color="auto"/>
      </w:divBdr>
    </w:div>
    <w:div w:id="922841370">
      <w:bodyDiv w:val="1"/>
      <w:marLeft w:val="0"/>
      <w:marRight w:val="0"/>
      <w:marTop w:val="0"/>
      <w:marBottom w:val="0"/>
      <w:divBdr>
        <w:top w:val="none" w:sz="0" w:space="0" w:color="auto"/>
        <w:left w:val="none" w:sz="0" w:space="0" w:color="auto"/>
        <w:bottom w:val="none" w:sz="0" w:space="0" w:color="auto"/>
        <w:right w:val="none" w:sz="0" w:space="0" w:color="auto"/>
      </w:divBdr>
    </w:div>
    <w:div w:id="922954802">
      <w:bodyDiv w:val="1"/>
      <w:marLeft w:val="0"/>
      <w:marRight w:val="0"/>
      <w:marTop w:val="0"/>
      <w:marBottom w:val="0"/>
      <w:divBdr>
        <w:top w:val="none" w:sz="0" w:space="0" w:color="auto"/>
        <w:left w:val="none" w:sz="0" w:space="0" w:color="auto"/>
        <w:bottom w:val="none" w:sz="0" w:space="0" w:color="auto"/>
        <w:right w:val="none" w:sz="0" w:space="0" w:color="auto"/>
      </w:divBdr>
    </w:div>
    <w:div w:id="923951558">
      <w:bodyDiv w:val="1"/>
      <w:marLeft w:val="0"/>
      <w:marRight w:val="0"/>
      <w:marTop w:val="0"/>
      <w:marBottom w:val="0"/>
      <w:divBdr>
        <w:top w:val="none" w:sz="0" w:space="0" w:color="auto"/>
        <w:left w:val="none" w:sz="0" w:space="0" w:color="auto"/>
        <w:bottom w:val="none" w:sz="0" w:space="0" w:color="auto"/>
        <w:right w:val="none" w:sz="0" w:space="0" w:color="auto"/>
      </w:divBdr>
    </w:div>
    <w:div w:id="925572786">
      <w:bodyDiv w:val="1"/>
      <w:marLeft w:val="0"/>
      <w:marRight w:val="0"/>
      <w:marTop w:val="0"/>
      <w:marBottom w:val="0"/>
      <w:divBdr>
        <w:top w:val="none" w:sz="0" w:space="0" w:color="auto"/>
        <w:left w:val="none" w:sz="0" w:space="0" w:color="auto"/>
        <w:bottom w:val="none" w:sz="0" w:space="0" w:color="auto"/>
        <w:right w:val="none" w:sz="0" w:space="0" w:color="auto"/>
      </w:divBdr>
    </w:div>
    <w:div w:id="931009479">
      <w:bodyDiv w:val="1"/>
      <w:marLeft w:val="0"/>
      <w:marRight w:val="0"/>
      <w:marTop w:val="0"/>
      <w:marBottom w:val="0"/>
      <w:divBdr>
        <w:top w:val="none" w:sz="0" w:space="0" w:color="auto"/>
        <w:left w:val="none" w:sz="0" w:space="0" w:color="auto"/>
        <w:bottom w:val="none" w:sz="0" w:space="0" w:color="auto"/>
        <w:right w:val="none" w:sz="0" w:space="0" w:color="auto"/>
      </w:divBdr>
    </w:div>
    <w:div w:id="931360034">
      <w:bodyDiv w:val="1"/>
      <w:marLeft w:val="0"/>
      <w:marRight w:val="0"/>
      <w:marTop w:val="0"/>
      <w:marBottom w:val="0"/>
      <w:divBdr>
        <w:top w:val="none" w:sz="0" w:space="0" w:color="auto"/>
        <w:left w:val="none" w:sz="0" w:space="0" w:color="auto"/>
        <w:bottom w:val="none" w:sz="0" w:space="0" w:color="auto"/>
        <w:right w:val="none" w:sz="0" w:space="0" w:color="auto"/>
      </w:divBdr>
    </w:div>
    <w:div w:id="932084337">
      <w:bodyDiv w:val="1"/>
      <w:marLeft w:val="0"/>
      <w:marRight w:val="0"/>
      <w:marTop w:val="0"/>
      <w:marBottom w:val="0"/>
      <w:divBdr>
        <w:top w:val="none" w:sz="0" w:space="0" w:color="auto"/>
        <w:left w:val="none" w:sz="0" w:space="0" w:color="auto"/>
        <w:bottom w:val="none" w:sz="0" w:space="0" w:color="auto"/>
        <w:right w:val="none" w:sz="0" w:space="0" w:color="auto"/>
      </w:divBdr>
    </w:div>
    <w:div w:id="933442478">
      <w:bodyDiv w:val="1"/>
      <w:marLeft w:val="0"/>
      <w:marRight w:val="0"/>
      <w:marTop w:val="0"/>
      <w:marBottom w:val="0"/>
      <w:divBdr>
        <w:top w:val="none" w:sz="0" w:space="0" w:color="auto"/>
        <w:left w:val="none" w:sz="0" w:space="0" w:color="auto"/>
        <w:bottom w:val="none" w:sz="0" w:space="0" w:color="auto"/>
        <w:right w:val="none" w:sz="0" w:space="0" w:color="auto"/>
      </w:divBdr>
    </w:div>
    <w:div w:id="948008521">
      <w:bodyDiv w:val="1"/>
      <w:marLeft w:val="0"/>
      <w:marRight w:val="0"/>
      <w:marTop w:val="0"/>
      <w:marBottom w:val="0"/>
      <w:divBdr>
        <w:top w:val="none" w:sz="0" w:space="0" w:color="auto"/>
        <w:left w:val="none" w:sz="0" w:space="0" w:color="auto"/>
        <w:bottom w:val="none" w:sz="0" w:space="0" w:color="auto"/>
        <w:right w:val="none" w:sz="0" w:space="0" w:color="auto"/>
      </w:divBdr>
    </w:div>
    <w:div w:id="963774628">
      <w:bodyDiv w:val="1"/>
      <w:marLeft w:val="0"/>
      <w:marRight w:val="0"/>
      <w:marTop w:val="0"/>
      <w:marBottom w:val="0"/>
      <w:divBdr>
        <w:top w:val="none" w:sz="0" w:space="0" w:color="auto"/>
        <w:left w:val="none" w:sz="0" w:space="0" w:color="auto"/>
        <w:bottom w:val="none" w:sz="0" w:space="0" w:color="auto"/>
        <w:right w:val="none" w:sz="0" w:space="0" w:color="auto"/>
      </w:divBdr>
    </w:div>
    <w:div w:id="964314653">
      <w:bodyDiv w:val="1"/>
      <w:marLeft w:val="0"/>
      <w:marRight w:val="0"/>
      <w:marTop w:val="0"/>
      <w:marBottom w:val="0"/>
      <w:divBdr>
        <w:top w:val="none" w:sz="0" w:space="0" w:color="auto"/>
        <w:left w:val="none" w:sz="0" w:space="0" w:color="auto"/>
        <w:bottom w:val="none" w:sz="0" w:space="0" w:color="auto"/>
        <w:right w:val="none" w:sz="0" w:space="0" w:color="auto"/>
      </w:divBdr>
    </w:div>
    <w:div w:id="968584733">
      <w:bodyDiv w:val="1"/>
      <w:marLeft w:val="0"/>
      <w:marRight w:val="0"/>
      <w:marTop w:val="0"/>
      <w:marBottom w:val="0"/>
      <w:divBdr>
        <w:top w:val="none" w:sz="0" w:space="0" w:color="auto"/>
        <w:left w:val="none" w:sz="0" w:space="0" w:color="auto"/>
        <w:bottom w:val="none" w:sz="0" w:space="0" w:color="auto"/>
        <w:right w:val="none" w:sz="0" w:space="0" w:color="auto"/>
      </w:divBdr>
    </w:div>
    <w:div w:id="976565768">
      <w:bodyDiv w:val="1"/>
      <w:marLeft w:val="0"/>
      <w:marRight w:val="0"/>
      <w:marTop w:val="0"/>
      <w:marBottom w:val="0"/>
      <w:divBdr>
        <w:top w:val="none" w:sz="0" w:space="0" w:color="auto"/>
        <w:left w:val="none" w:sz="0" w:space="0" w:color="auto"/>
        <w:bottom w:val="none" w:sz="0" w:space="0" w:color="auto"/>
        <w:right w:val="none" w:sz="0" w:space="0" w:color="auto"/>
      </w:divBdr>
    </w:div>
    <w:div w:id="980841992">
      <w:bodyDiv w:val="1"/>
      <w:marLeft w:val="0"/>
      <w:marRight w:val="0"/>
      <w:marTop w:val="0"/>
      <w:marBottom w:val="0"/>
      <w:divBdr>
        <w:top w:val="none" w:sz="0" w:space="0" w:color="auto"/>
        <w:left w:val="none" w:sz="0" w:space="0" w:color="auto"/>
        <w:bottom w:val="none" w:sz="0" w:space="0" w:color="auto"/>
        <w:right w:val="none" w:sz="0" w:space="0" w:color="auto"/>
      </w:divBdr>
    </w:div>
    <w:div w:id="982856997">
      <w:bodyDiv w:val="1"/>
      <w:marLeft w:val="0"/>
      <w:marRight w:val="0"/>
      <w:marTop w:val="0"/>
      <w:marBottom w:val="0"/>
      <w:divBdr>
        <w:top w:val="none" w:sz="0" w:space="0" w:color="auto"/>
        <w:left w:val="none" w:sz="0" w:space="0" w:color="auto"/>
        <w:bottom w:val="none" w:sz="0" w:space="0" w:color="auto"/>
        <w:right w:val="none" w:sz="0" w:space="0" w:color="auto"/>
      </w:divBdr>
    </w:div>
    <w:div w:id="984629874">
      <w:bodyDiv w:val="1"/>
      <w:marLeft w:val="0"/>
      <w:marRight w:val="0"/>
      <w:marTop w:val="0"/>
      <w:marBottom w:val="0"/>
      <w:divBdr>
        <w:top w:val="none" w:sz="0" w:space="0" w:color="auto"/>
        <w:left w:val="none" w:sz="0" w:space="0" w:color="auto"/>
        <w:bottom w:val="none" w:sz="0" w:space="0" w:color="auto"/>
        <w:right w:val="none" w:sz="0" w:space="0" w:color="auto"/>
      </w:divBdr>
    </w:div>
    <w:div w:id="985086655">
      <w:bodyDiv w:val="1"/>
      <w:marLeft w:val="0"/>
      <w:marRight w:val="0"/>
      <w:marTop w:val="0"/>
      <w:marBottom w:val="0"/>
      <w:divBdr>
        <w:top w:val="none" w:sz="0" w:space="0" w:color="auto"/>
        <w:left w:val="none" w:sz="0" w:space="0" w:color="auto"/>
        <w:bottom w:val="none" w:sz="0" w:space="0" w:color="auto"/>
        <w:right w:val="none" w:sz="0" w:space="0" w:color="auto"/>
      </w:divBdr>
    </w:div>
    <w:div w:id="995185492">
      <w:bodyDiv w:val="1"/>
      <w:marLeft w:val="0"/>
      <w:marRight w:val="0"/>
      <w:marTop w:val="0"/>
      <w:marBottom w:val="0"/>
      <w:divBdr>
        <w:top w:val="none" w:sz="0" w:space="0" w:color="auto"/>
        <w:left w:val="none" w:sz="0" w:space="0" w:color="auto"/>
        <w:bottom w:val="none" w:sz="0" w:space="0" w:color="auto"/>
        <w:right w:val="none" w:sz="0" w:space="0" w:color="auto"/>
      </w:divBdr>
    </w:div>
    <w:div w:id="998267154">
      <w:bodyDiv w:val="1"/>
      <w:marLeft w:val="0"/>
      <w:marRight w:val="0"/>
      <w:marTop w:val="0"/>
      <w:marBottom w:val="0"/>
      <w:divBdr>
        <w:top w:val="none" w:sz="0" w:space="0" w:color="auto"/>
        <w:left w:val="none" w:sz="0" w:space="0" w:color="auto"/>
        <w:bottom w:val="none" w:sz="0" w:space="0" w:color="auto"/>
        <w:right w:val="none" w:sz="0" w:space="0" w:color="auto"/>
      </w:divBdr>
    </w:div>
    <w:div w:id="1003967543">
      <w:bodyDiv w:val="1"/>
      <w:marLeft w:val="0"/>
      <w:marRight w:val="0"/>
      <w:marTop w:val="0"/>
      <w:marBottom w:val="0"/>
      <w:divBdr>
        <w:top w:val="none" w:sz="0" w:space="0" w:color="auto"/>
        <w:left w:val="none" w:sz="0" w:space="0" w:color="auto"/>
        <w:bottom w:val="none" w:sz="0" w:space="0" w:color="auto"/>
        <w:right w:val="none" w:sz="0" w:space="0" w:color="auto"/>
      </w:divBdr>
    </w:div>
    <w:div w:id="1007709539">
      <w:bodyDiv w:val="1"/>
      <w:marLeft w:val="0"/>
      <w:marRight w:val="0"/>
      <w:marTop w:val="0"/>
      <w:marBottom w:val="0"/>
      <w:divBdr>
        <w:top w:val="none" w:sz="0" w:space="0" w:color="auto"/>
        <w:left w:val="none" w:sz="0" w:space="0" w:color="auto"/>
        <w:bottom w:val="none" w:sz="0" w:space="0" w:color="auto"/>
        <w:right w:val="none" w:sz="0" w:space="0" w:color="auto"/>
      </w:divBdr>
    </w:div>
    <w:div w:id="1009989092">
      <w:bodyDiv w:val="1"/>
      <w:marLeft w:val="0"/>
      <w:marRight w:val="0"/>
      <w:marTop w:val="0"/>
      <w:marBottom w:val="0"/>
      <w:divBdr>
        <w:top w:val="none" w:sz="0" w:space="0" w:color="auto"/>
        <w:left w:val="none" w:sz="0" w:space="0" w:color="auto"/>
        <w:bottom w:val="none" w:sz="0" w:space="0" w:color="auto"/>
        <w:right w:val="none" w:sz="0" w:space="0" w:color="auto"/>
      </w:divBdr>
    </w:div>
    <w:div w:id="1011688902">
      <w:bodyDiv w:val="1"/>
      <w:marLeft w:val="0"/>
      <w:marRight w:val="0"/>
      <w:marTop w:val="0"/>
      <w:marBottom w:val="0"/>
      <w:divBdr>
        <w:top w:val="none" w:sz="0" w:space="0" w:color="auto"/>
        <w:left w:val="none" w:sz="0" w:space="0" w:color="auto"/>
        <w:bottom w:val="none" w:sz="0" w:space="0" w:color="auto"/>
        <w:right w:val="none" w:sz="0" w:space="0" w:color="auto"/>
      </w:divBdr>
    </w:div>
    <w:div w:id="1012493537">
      <w:bodyDiv w:val="1"/>
      <w:marLeft w:val="0"/>
      <w:marRight w:val="0"/>
      <w:marTop w:val="0"/>
      <w:marBottom w:val="0"/>
      <w:divBdr>
        <w:top w:val="none" w:sz="0" w:space="0" w:color="auto"/>
        <w:left w:val="none" w:sz="0" w:space="0" w:color="auto"/>
        <w:bottom w:val="none" w:sz="0" w:space="0" w:color="auto"/>
        <w:right w:val="none" w:sz="0" w:space="0" w:color="auto"/>
      </w:divBdr>
    </w:div>
    <w:div w:id="1016888772">
      <w:bodyDiv w:val="1"/>
      <w:marLeft w:val="0"/>
      <w:marRight w:val="0"/>
      <w:marTop w:val="0"/>
      <w:marBottom w:val="0"/>
      <w:divBdr>
        <w:top w:val="none" w:sz="0" w:space="0" w:color="auto"/>
        <w:left w:val="none" w:sz="0" w:space="0" w:color="auto"/>
        <w:bottom w:val="none" w:sz="0" w:space="0" w:color="auto"/>
        <w:right w:val="none" w:sz="0" w:space="0" w:color="auto"/>
      </w:divBdr>
    </w:div>
    <w:div w:id="1030183419">
      <w:bodyDiv w:val="1"/>
      <w:marLeft w:val="0"/>
      <w:marRight w:val="0"/>
      <w:marTop w:val="0"/>
      <w:marBottom w:val="0"/>
      <w:divBdr>
        <w:top w:val="none" w:sz="0" w:space="0" w:color="auto"/>
        <w:left w:val="none" w:sz="0" w:space="0" w:color="auto"/>
        <w:bottom w:val="none" w:sz="0" w:space="0" w:color="auto"/>
        <w:right w:val="none" w:sz="0" w:space="0" w:color="auto"/>
      </w:divBdr>
    </w:div>
    <w:div w:id="1030840678">
      <w:bodyDiv w:val="1"/>
      <w:marLeft w:val="0"/>
      <w:marRight w:val="0"/>
      <w:marTop w:val="0"/>
      <w:marBottom w:val="0"/>
      <w:divBdr>
        <w:top w:val="none" w:sz="0" w:space="0" w:color="auto"/>
        <w:left w:val="none" w:sz="0" w:space="0" w:color="auto"/>
        <w:bottom w:val="none" w:sz="0" w:space="0" w:color="auto"/>
        <w:right w:val="none" w:sz="0" w:space="0" w:color="auto"/>
      </w:divBdr>
    </w:div>
    <w:div w:id="1039210986">
      <w:bodyDiv w:val="1"/>
      <w:marLeft w:val="0"/>
      <w:marRight w:val="0"/>
      <w:marTop w:val="0"/>
      <w:marBottom w:val="0"/>
      <w:divBdr>
        <w:top w:val="none" w:sz="0" w:space="0" w:color="auto"/>
        <w:left w:val="none" w:sz="0" w:space="0" w:color="auto"/>
        <w:bottom w:val="none" w:sz="0" w:space="0" w:color="auto"/>
        <w:right w:val="none" w:sz="0" w:space="0" w:color="auto"/>
      </w:divBdr>
    </w:div>
    <w:div w:id="1065104631">
      <w:bodyDiv w:val="1"/>
      <w:marLeft w:val="0"/>
      <w:marRight w:val="0"/>
      <w:marTop w:val="0"/>
      <w:marBottom w:val="0"/>
      <w:divBdr>
        <w:top w:val="none" w:sz="0" w:space="0" w:color="auto"/>
        <w:left w:val="none" w:sz="0" w:space="0" w:color="auto"/>
        <w:bottom w:val="none" w:sz="0" w:space="0" w:color="auto"/>
        <w:right w:val="none" w:sz="0" w:space="0" w:color="auto"/>
      </w:divBdr>
    </w:div>
    <w:div w:id="1072046657">
      <w:bodyDiv w:val="1"/>
      <w:marLeft w:val="0"/>
      <w:marRight w:val="0"/>
      <w:marTop w:val="0"/>
      <w:marBottom w:val="0"/>
      <w:divBdr>
        <w:top w:val="none" w:sz="0" w:space="0" w:color="auto"/>
        <w:left w:val="none" w:sz="0" w:space="0" w:color="auto"/>
        <w:bottom w:val="none" w:sz="0" w:space="0" w:color="auto"/>
        <w:right w:val="none" w:sz="0" w:space="0" w:color="auto"/>
      </w:divBdr>
    </w:div>
    <w:div w:id="1080785401">
      <w:bodyDiv w:val="1"/>
      <w:marLeft w:val="0"/>
      <w:marRight w:val="0"/>
      <w:marTop w:val="0"/>
      <w:marBottom w:val="0"/>
      <w:divBdr>
        <w:top w:val="none" w:sz="0" w:space="0" w:color="auto"/>
        <w:left w:val="none" w:sz="0" w:space="0" w:color="auto"/>
        <w:bottom w:val="none" w:sz="0" w:space="0" w:color="auto"/>
        <w:right w:val="none" w:sz="0" w:space="0" w:color="auto"/>
      </w:divBdr>
    </w:div>
    <w:div w:id="1087265067">
      <w:bodyDiv w:val="1"/>
      <w:marLeft w:val="0"/>
      <w:marRight w:val="0"/>
      <w:marTop w:val="0"/>
      <w:marBottom w:val="0"/>
      <w:divBdr>
        <w:top w:val="none" w:sz="0" w:space="0" w:color="auto"/>
        <w:left w:val="none" w:sz="0" w:space="0" w:color="auto"/>
        <w:bottom w:val="none" w:sz="0" w:space="0" w:color="auto"/>
        <w:right w:val="none" w:sz="0" w:space="0" w:color="auto"/>
      </w:divBdr>
    </w:div>
    <w:div w:id="1107238682">
      <w:bodyDiv w:val="1"/>
      <w:marLeft w:val="0"/>
      <w:marRight w:val="0"/>
      <w:marTop w:val="0"/>
      <w:marBottom w:val="0"/>
      <w:divBdr>
        <w:top w:val="none" w:sz="0" w:space="0" w:color="auto"/>
        <w:left w:val="none" w:sz="0" w:space="0" w:color="auto"/>
        <w:bottom w:val="none" w:sz="0" w:space="0" w:color="auto"/>
        <w:right w:val="none" w:sz="0" w:space="0" w:color="auto"/>
      </w:divBdr>
    </w:div>
    <w:div w:id="1109423710">
      <w:bodyDiv w:val="1"/>
      <w:marLeft w:val="0"/>
      <w:marRight w:val="0"/>
      <w:marTop w:val="0"/>
      <w:marBottom w:val="0"/>
      <w:divBdr>
        <w:top w:val="none" w:sz="0" w:space="0" w:color="auto"/>
        <w:left w:val="none" w:sz="0" w:space="0" w:color="auto"/>
        <w:bottom w:val="none" w:sz="0" w:space="0" w:color="auto"/>
        <w:right w:val="none" w:sz="0" w:space="0" w:color="auto"/>
      </w:divBdr>
    </w:div>
    <w:div w:id="1111051542">
      <w:bodyDiv w:val="1"/>
      <w:marLeft w:val="0"/>
      <w:marRight w:val="0"/>
      <w:marTop w:val="0"/>
      <w:marBottom w:val="0"/>
      <w:divBdr>
        <w:top w:val="none" w:sz="0" w:space="0" w:color="auto"/>
        <w:left w:val="none" w:sz="0" w:space="0" w:color="auto"/>
        <w:bottom w:val="none" w:sz="0" w:space="0" w:color="auto"/>
        <w:right w:val="none" w:sz="0" w:space="0" w:color="auto"/>
      </w:divBdr>
    </w:div>
    <w:div w:id="1132210797">
      <w:bodyDiv w:val="1"/>
      <w:marLeft w:val="0"/>
      <w:marRight w:val="0"/>
      <w:marTop w:val="0"/>
      <w:marBottom w:val="0"/>
      <w:divBdr>
        <w:top w:val="none" w:sz="0" w:space="0" w:color="auto"/>
        <w:left w:val="none" w:sz="0" w:space="0" w:color="auto"/>
        <w:bottom w:val="none" w:sz="0" w:space="0" w:color="auto"/>
        <w:right w:val="none" w:sz="0" w:space="0" w:color="auto"/>
      </w:divBdr>
    </w:div>
    <w:div w:id="1135295032">
      <w:bodyDiv w:val="1"/>
      <w:marLeft w:val="0"/>
      <w:marRight w:val="0"/>
      <w:marTop w:val="0"/>
      <w:marBottom w:val="0"/>
      <w:divBdr>
        <w:top w:val="none" w:sz="0" w:space="0" w:color="auto"/>
        <w:left w:val="none" w:sz="0" w:space="0" w:color="auto"/>
        <w:bottom w:val="none" w:sz="0" w:space="0" w:color="auto"/>
        <w:right w:val="none" w:sz="0" w:space="0" w:color="auto"/>
      </w:divBdr>
    </w:div>
    <w:div w:id="1137532191">
      <w:bodyDiv w:val="1"/>
      <w:marLeft w:val="0"/>
      <w:marRight w:val="0"/>
      <w:marTop w:val="0"/>
      <w:marBottom w:val="0"/>
      <w:divBdr>
        <w:top w:val="none" w:sz="0" w:space="0" w:color="auto"/>
        <w:left w:val="none" w:sz="0" w:space="0" w:color="auto"/>
        <w:bottom w:val="none" w:sz="0" w:space="0" w:color="auto"/>
        <w:right w:val="none" w:sz="0" w:space="0" w:color="auto"/>
      </w:divBdr>
    </w:div>
    <w:div w:id="1144127815">
      <w:bodyDiv w:val="1"/>
      <w:marLeft w:val="0"/>
      <w:marRight w:val="0"/>
      <w:marTop w:val="0"/>
      <w:marBottom w:val="0"/>
      <w:divBdr>
        <w:top w:val="none" w:sz="0" w:space="0" w:color="auto"/>
        <w:left w:val="none" w:sz="0" w:space="0" w:color="auto"/>
        <w:bottom w:val="none" w:sz="0" w:space="0" w:color="auto"/>
        <w:right w:val="none" w:sz="0" w:space="0" w:color="auto"/>
      </w:divBdr>
    </w:div>
    <w:div w:id="1154300874">
      <w:bodyDiv w:val="1"/>
      <w:marLeft w:val="0"/>
      <w:marRight w:val="0"/>
      <w:marTop w:val="0"/>
      <w:marBottom w:val="0"/>
      <w:divBdr>
        <w:top w:val="none" w:sz="0" w:space="0" w:color="auto"/>
        <w:left w:val="none" w:sz="0" w:space="0" w:color="auto"/>
        <w:bottom w:val="none" w:sz="0" w:space="0" w:color="auto"/>
        <w:right w:val="none" w:sz="0" w:space="0" w:color="auto"/>
      </w:divBdr>
    </w:div>
    <w:div w:id="1154683469">
      <w:bodyDiv w:val="1"/>
      <w:marLeft w:val="0"/>
      <w:marRight w:val="0"/>
      <w:marTop w:val="0"/>
      <w:marBottom w:val="0"/>
      <w:divBdr>
        <w:top w:val="none" w:sz="0" w:space="0" w:color="auto"/>
        <w:left w:val="none" w:sz="0" w:space="0" w:color="auto"/>
        <w:bottom w:val="none" w:sz="0" w:space="0" w:color="auto"/>
        <w:right w:val="none" w:sz="0" w:space="0" w:color="auto"/>
      </w:divBdr>
    </w:div>
    <w:div w:id="1156844989">
      <w:bodyDiv w:val="1"/>
      <w:marLeft w:val="0"/>
      <w:marRight w:val="0"/>
      <w:marTop w:val="0"/>
      <w:marBottom w:val="0"/>
      <w:divBdr>
        <w:top w:val="none" w:sz="0" w:space="0" w:color="auto"/>
        <w:left w:val="none" w:sz="0" w:space="0" w:color="auto"/>
        <w:bottom w:val="none" w:sz="0" w:space="0" w:color="auto"/>
        <w:right w:val="none" w:sz="0" w:space="0" w:color="auto"/>
      </w:divBdr>
    </w:div>
    <w:div w:id="1157771177">
      <w:bodyDiv w:val="1"/>
      <w:marLeft w:val="0"/>
      <w:marRight w:val="0"/>
      <w:marTop w:val="0"/>
      <w:marBottom w:val="0"/>
      <w:divBdr>
        <w:top w:val="none" w:sz="0" w:space="0" w:color="auto"/>
        <w:left w:val="none" w:sz="0" w:space="0" w:color="auto"/>
        <w:bottom w:val="none" w:sz="0" w:space="0" w:color="auto"/>
        <w:right w:val="none" w:sz="0" w:space="0" w:color="auto"/>
      </w:divBdr>
    </w:div>
    <w:div w:id="1157957083">
      <w:bodyDiv w:val="1"/>
      <w:marLeft w:val="0"/>
      <w:marRight w:val="0"/>
      <w:marTop w:val="0"/>
      <w:marBottom w:val="0"/>
      <w:divBdr>
        <w:top w:val="none" w:sz="0" w:space="0" w:color="auto"/>
        <w:left w:val="none" w:sz="0" w:space="0" w:color="auto"/>
        <w:bottom w:val="none" w:sz="0" w:space="0" w:color="auto"/>
        <w:right w:val="none" w:sz="0" w:space="0" w:color="auto"/>
      </w:divBdr>
    </w:div>
    <w:div w:id="1159465135">
      <w:bodyDiv w:val="1"/>
      <w:marLeft w:val="0"/>
      <w:marRight w:val="0"/>
      <w:marTop w:val="0"/>
      <w:marBottom w:val="0"/>
      <w:divBdr>
        <w:top w:val="none" w:sz="0" w:space="0" w:color="auto"/>
        <w:left w:val="none" w:sz="0" w:space="0" w:color="auto"/>
        <w:bottom w:val="none" w:sz="0" w:space="0" w:color="auto"/>
        <w:right w:val="none" w:sz="0" w:space="0" w:color="auto"/>
      </w:divBdr>
    </w:div>
    <w:div w:id="1161695420">
      <w:bodyDiv w:val="1"/>
      <w:marLeft w:val="0"/>
      <w:marRight w:val="0"/>
      <w:marTop w:val="0"/>
      <w:marBottom w:val="0"/>
      <w:divBdr>
        <w:top w:val="none" w:sz="0" w:space="0" w:color="auto"/>
        <w:left w:val="none" w:sz="0" w:space="0" w:color="auto"/>
        <w:bottom w:val="none" w:sz="0" w:space="0" w:color="auto"/>
        <w:right w:val="none" w:sz="0" w:space="0" w:color="auto"/>
      </w:divBdr>
    </w:div>
    <w:div w:id="1165822423">
      <w:bodyDiv w:val="1"/>
      <w:marLeft w:val="0"/>
      <w:marRight w:val="0"/>
      <w:marTop w:val="0"/>
      <w:marBottom w:val="0"/>
      <w:divBdr>
        <w:top w:val="none" w:sz="0" w:space="0" w:color="auto"/>
        <w:left w:val="none" w:sz="0" w:space="0" w:color="auto"/>
        <w:bottom w:val="none" w:sz="0" w:space="0" w:color="auto"/>
        <w:right w:val="none" w:sz="0" w:space="0" w:color="auto"/>
      </w:divBdr>
    </w:div>
    <w:div w:id="1169905181">
      <w:bodyDiv w:val="1"/>
      <w:marLeft w:val="0"/>
      <w:marRight w:val="0"/>
      <w:marTop w:val="0"/>
      <w:marBottom w:val="0"/>
      <w:divBdr>
        <w:top w:val="none" w:sz="0" w:space="0" w:color="auto"/>
        <w:left w:val="none" w:sz="0" w:space="0" w:color="auto"/>
        <w:bottom w:val="none" w:sz="0" w:space="0" w:color="auto"/>
        <w:right w:val="none" w:sz="0" w:space="0" w:color="auto"/>
      </w:divBdr>
    </w:div>
    <w:div w:id="1173305255">
      <w:bodyDiv w:val="1"/>
      <w:marLeft w:val="0"/>
      <w:marRight w:val="0"/>
      <w:marTop w:val="0"/>
      <w:marBottom w:val="0"/>
      <w:divBdr>
        <w:top w:val="none" w:sz="0" w:space="0" w:color="auto"/>
        <w:left w:val="none" w:sz="0" w:space="0" w:color="auto"/>
        <w:bottom w:val="none" w:sz="0" w:space="0" w:color="auto"/>
        <w:right w:val="none" w:sz="0" w:space="0" w:color="auto"/>
      </w:divBdr>
    </w:div>
    <w:div w:id="1191837777">
      <w:bodyDiv w:val="1"/>
      <w:marLeft w:val="0"/>
      <w:marRight w:val="0"/>
      <w:marTop w:val="0"/>
      <w:marBottom w:val="0"/>
      <w:divBdr>
        <w:top w:val="none" w:sz="0" w:space="0" w:color="auto"/>
        <w:left w:val="none" w:sz="0" w:space="0" w:color="auto"/>
        <w:bottom w:val="none" w:sz="0" w:space="0" w:color="auto"/>
        <w:right w:val="none" w:sz="0" w:space="0" w:color="auto"/>
      </w:divBdr>
    </w:div>
    <w:div w:id="1214270379">
      <w:bodyDiv w:val="1"/>
      <w:marLeft w:val="0"/>
      <w:marRight w:val="0"/>
      <w:marTop w:val="0"/>
      <w:marBottom w:val="0"/>
      <w:divBdr>
        <w:top w:val="none" w:sz="0" w:space="0" w:color="auto"/>
        <w:left w:val="none" w:sz="0" w:space="0" w:color="auto"/>
        <w:bottom w:val="none" w:sz="0" w:space="0" w:color="auto"/>
        <w:right w:val="none" w:sz="0" w:space="0" w:color="auto"/>
      </w:divBdr>
    </w:div>
    <w:div w:id="1216550415">
      <w:bodyDiv w:val="1"/>
      <w:marLeft w:val="0"/>
      <w:marRight w:val="0"/>
      <w:marTop w:val="0"/>
      <w:marBottom w:val="0"/>
      <w:divBdr>
        <w:top w:val="none" w:sz="0" w:space="0" w:color="auto"/>
        <w:left w:val="none" w:sz="0" w:space="0" w:color="auto"/>
        <w:bottom w:val="none" w:sz="0" w:space="0" w:color="auto"/>
        <w:right w:val="none" w:sz="0" w:space="0" w:color="auto"/>
      </w:divBdr>
    </w:div>
    <w:div w:id="1234271139">
      <w:bodyDiv w:val="1"/>
      <w:marLeft w:val="0"/>
      <w:marRight w:val="0"/>
      <w:marTop w:val="0"/>
      <w:marBottom w:val="0"/>
      <w:divBdr>
        <w:top w:val="none" w:sz="0" w:space="0" w:color="auto"/>
        <w:left w:val="none" w:sz="0" w:space="0" w:color="auto"/>
        <w:bottom w:val="none" w:sz="0" w:space="0" w:color="auto"/>
        <w:right w:val="none" w:sz="0" w:space="0" w:color="auto"/>
      </w:divBdr>
    </w:div>
    <w:div w:id="1234656791">
      <w:bodyDiv w:val="1"/>
      <w:marLeft w:val="0"/>
      <w:marRight w:val="0"/>
      <w:marTop w:val="0"/>
      <w:marBottom w:val="0"/>
      <w:divBdr>
        <w:top w:val="none" w:sz="0" w:space="0" w:color="auto"/>
        <w:left w:val="none" w:sz="0" w:space="0" w:color="auto"/>
        <w:bottom w:val="none" w:sz="0" w:space="0" w:color="auto"/>
        <w:right w:val="none" w:sz="0" w:space="0" w:color="auto"/>
      </w:divBdr>
    </w:div>
    <w:div w:id="1235430641">
      <w:bodyDiv w:val="1"/>
      <w:marLeft w:val="0"/>
      <w:marRight w:val="0"/>
      <w:marTop w:val="0"/>
      <w:marBottom w:val="0"/>
      <w:divBdr>
        <w:top w:val="none" w:sz="0" w:space="0" w:color="auto"/>
        <w:left w:val="none" w:sz="0" w:space="0" w:color="auto"/>
        <w:bottom w:val="none" w:sz="0" w:space="0" w:color="auto"/>
        <w:right w:val="none" w:sz="0" w:space="0" w:color="auto"/>
      </w:divBdr>
    </w:div>
    <w:div w:id="1246958606">
      <w:bodyDiv w:val="1"/>
      <w:marLeft w:val="0"/>
      <w:marRight w:val="0"/>
      <w:marTop w:val="0"/>
      <w:marBottom w:val="0"/>
      <w:divBdr>
        <w:top w:val="none" w:sz="0" w:space="0" w:color="auto"/>
        <w:left w:val="none" w:sz="0" w:space="0" w:color="auto"/>
        <w:bottom w:val="none" w:sz="0" w:space="0" w:color="auto"/>
        <w:right w:val="none" w:sz="0" w:space="0" w:color="auto"/>
      </w:divBdr>
    </w:div>
    <w:div w:id="1248034805">
      <w:bodyDiv w:val="1"/>
      <w:marLeft w:val="0"/>
      <w:marRight w:val="0"/>
      <w:marTop w:val="0"/>
      <w:marBottom w:val="0"/>
      <w:divBdr>
        <w:top w:val="none" w:sz="0" w:space="0" w:color="auto"/>
        <w:left w:val="none" w:sz="0" w:space="0" w:color="auto"/>
        <w:bottom w:val="none" w:sz="0" w:space="0" w:color="auto"/>
        <w:right w:val="none" w:sz="0" w:space="0" w:color="auto"/>
      </w:divBdr>
    </w:div>
    <w:div w:id="1256280806">
      <w:bodyDiv w:val="1"/>
      <w:marLeft w:val="0"/>
      <w:marRight w:val="0"/>
      <w:marTop w:val="0"/>
      <w:marBottom w:val="0"/>
      <w:divBdr>
        <w:top w:val="none" w:sz="0" w:space="0" w:color="auto"/>
        <w:left w:val="none" w:sz="0" w:space="0" w:color="auto"/>
        <w:bottom w:val="none" w:sz="0" w:space="0" w:color="auto"/>
        <w:right w:val="none" w:sz="0" w:space="0" w:color="auto"/>
      </w:divBdr>
    </w:div>
    <w:div w:id="1267469936">
      <w:bodyDiv w:val="1"/>
      <w:marLeft w:val="0"/>
      <w:marRight w:val="0"/>
      <w:marTop w:val="0"/>
      <w:marBottom w:val="0"/>
      <w:divBdr>
        <w:top w:val="none" w:sz="0" w:space="0" w:color="auto"/>
        <w:left w:val="none" w:sz="0" w:space="0" w:color="auto"/>
        <w:bottom w:val="none" w:sz="0" w:space="0" w:color="auto"/>
        <w:right w:val="none" w:sz="0" w:space="0" w:color="auto"/>
      </w:divBdr>
    </w:div>
    <w:div w:id="1267999478">
      <w:bodyDiv w:val="1"/>
      <w:marLeft w:val="0"/>
      <w:marRight w:val="0"/>
      <w:marTop w:val="0"/>
      <w:marBottom w:val="0"/>
      <w:divBdr>
        <w:top w:val="none" w:sz="0" w:space="0" w:color="auto"/>
        <w:left w:val="none" w:sz="0" w:space="0" w:color="auto"/>
        <w:bottom w:val="none" w:sz="0" w:space="0" w:color="auto"/>
        <w:right w:val="none" w:sz="0" w:space="0" w:color="auto"/>
      </w:divBdr>
    </w:div>
    <w:div w:id="1268654025">
      <w:bodyDiv w:val="1"/>
      <w:marLeft w:val="0"/>
      <w:marRight w:val="0"/>
      <w:marTop w:val="0"/>
      <w:marBottom w:val="0"/>
      <w:divBdr>
        <w:top w:val="none" w:sz="0" w:space="0" w:color="auto"/>
        <w:left w:val="none" w:sz="0" w:space="0" w:color="auto"/>
        <w:bottom w:val="none" w:sz="0" w:space="0" w:color="auto"/>
        <w:right w:val="none" w:sz="0" w:space="0" w:color="auto"/>
      </w:divBdr>
    </w:div>
    <w:div w:id="1274483748">
      <w:bodyDiv w:val="1"/>
      <w:marLeft w:val="0"/>
      <w:marRight w:val="0"/>
      <w:marTop w:val="0"/>
      <w:marBottom w:val="0"/>
      <w:divBdr>
        <w:top w:val="none" w:sz="0" w:space="0" w:color="auto"/>
        <w:left w:val="none" w:sz="0" w:space="0" w:color="auto"/>
        <w:bottom w:val="none" w:sz="0" w:space="0" w:color="auto"/>
        <w:right w:val="none" w:sz="0" w:space="0" w:color="auto"/>
      </w:divBdr>
    </w:div>
    <w:div w:id="1274551331">
      <w:bodyDiv w:val="1"/>
      <w:marLeft w:val="0"/>
      <w:marRight w:val="0"/>
      <w:marTop w:val="0"/>
      <w:marBottom w:val="0"/>
      <w:divBdr>
        <w:top w:val="none" w:sz="0" w:space="0" w:color="auto"/>
        <w:left w:val="none" w:sz="0" w:space="0" w:color="auto"/>
        <w:bottom w:val="none" w:sz="0" w:space="0" w:color="auto"/>
        <w:right w:val="none" w:sz="0" w:space="0" w:color="auto"/>
      </w:divBdr>
    </w:div>
    <w:div w:id="1280409189">
      <w:bodyDiv w:val="1"/>
      <w:marLeft w:val="0"/>
      <w:marRight w:val="0"/>
      <w:marTop w:val="0"/>
      <w:marBottom w:val="0"/>
      <w:divBdr>
        <w:top w:val="none" w:sz="0" w:space="0" w:color="auto"/>
        <w:left w:val="none" w:sz="0" w:space="0" w:color="auto"/>
        <w:bottom w:val="none" w:sz="0" w:space="0" w:color="auto"/>
        <w:right w:val="none" w:sz="0" w:space="0" w:color="auto"/>
      </w:divBdr>
    </w:div>
    <w:div w:id="1281523447">
      <w:bodyDiv w:val="1"/>
      <w:marLeft w:val="0"/>
      <w:marRight w:val="0"/>
      <w:marTop w:val="0"/>
      <w:marBottom w:val="0"/>
      <w:divBdr>
        <w:top w:val="none" w:sz="0" w:space="0" w:color="auto"/>
        <w:left w:val="none" w:sz="0" w:space="0" w:color="auto"/>
        <w:bottom w:val="none" w:sz="0" w:space="0" w:color="auto"/>
        <w:right w:val="none" w:sz="0" w:space="0" w:color="auto"/>
      </w:divBdr>
    </w:div>
    <w:div w:id="1281837950">
      <w:bodyDiv w:val="1"/>
      <w:marLeft w:val="0"/>
      <w:marRight w:val="0"/>
      <w:marTop w:val="0"/>
      <w:marBottom w:val="0"/>
      <w:divBdr>
        <w:top w:val="none" w:sz="0" w:space="0" w:color="auto"/>
        <w:left w:val="none" w:sz="0" w:space="0" w:color="auto"/>
        <w:bottom w:val="none" w:sz="0" w:space="0" w:color="auto"/>
        <w:right w:val="none" w:sz="0" w:space="0" w:color="auto"/>
      </w:divBdr>
    </w:div>
    <w:div w:id="1293558017">
      <w:bodyDiv w:val="1"/>
      <w:marLeft w:val="0"/>
      <w:marRight w:val="0"/>
      <w:marTop w:val="0"/>
      <w:marBottom w:val="0"/>
      <w:divBdr>
        <w:top w:val="none" w:sz="0" w:space="0" w:color="auto"/>
        <w:left w:val="none" w:sz="0" w:space="0" w:color="auto"/>
        <w:bottom w:val="none" w:sz="0" w:space="0" w:color="auto"/>
        <w:right w:val="none" w:sz="0" w:space="0" w:color="auto"/>
      </w:divBdr>
    </w:div>
    <w:div w:id="1302660959">
      <w:bodyDiv w:val="1"/>
      <w:marLeft w:val="0"/>
      <w:marRight w:val="0"/>
      <w:marTop w:val="0"/>
      <w:marBottom w:val="0"/>
      <w:divBdr>
        <w:top w:val="none" w:sz="0" w:space="0" w:color="auto"/>
        <w:left w:val="none" w:sz="0" w:space="0" w:color="auto"/>
        <w:bottom w:val="none" w:sz="0" w:space="0" w:color="auto"/>
        <w:right w:val="none" w:sz="0" w:space="0" w:color="auto"/>
      </w:divBdr>
    </w:div>
    <w:div w:id="1303383325">
      <w:bodyDiv w:val="1"/>
      <w:marLeft w:val="0"/>
      <w:marRight w:val="0"/>
      <w:marTop w:val="0"/>
      <w:marBottom w:val="0"/>
      <w:divBdr>
        <w:top w:val="none" w:sz="0" w:space="0" w:color="auto"/>
        <w:left w:val="none" w:sz="0" w:space="0" w:color="auto"/>
        <w:bottom w:val="none" w:sz="0" w:space="0" w:color="auto"/>
        <w:right w:val="none" w:sz="0" w:space="0" w:color="auto"/>
      </w:divBdr>
    </w:div>
    <w:div w:id="1306472773">
      <w:bodyDiv w:val="1"/>
      <w:marLeft w:val="0"/>
      <w:marRight w:val="0"/>
      <w:marTop w:val="0"/>
      <w:marBottom w:val="0"/>
      <w:divBdr>
        <w:top w:val="none" w:sz="0" w:space="0" w:color="auto"/>
        <w:left w:val="none" w:sz="0" w:space="0" w:color="auto"/>
        <w:bottom w:val="none" w:sz="0" w:space="0" w:color="auto"/>
        <w:right w:val="none" w:sz="0" w:space="0" w:color="auto"/>
      </w:divBdr>
    </w:div>
    <w:div w:id="1306474942">
      <w:bodyDiv w:val="1"/>
      <w:marLeft w:val="0"/>
      <w:marRight w:val="0"/>
      <w:marTop w:val="0"/>
      <w:marBottom w:val="0"/>
      <w:divBdr>
        <w:top w:val="none" w:sz="0" w:space="0" w:color="auto"/>
        <w:left w:val="none" w:sz="0" w:space="0" w:color="auto"/>
        <w:bottom w:val="none" w:sz="0" w:space="0" w:color="auto"/>
        <w:right w:val="none" w:sz="0" w:space="0" w:color="auto"/>
      </w:divBdr>
    </w:div>
    <w:div w:id="1313944829">
      <w:bodyDiv w:val="1"/>
      <w:marLeft w:val="0"/>
      <w:marRight w:val="0"/>
      <w:marTop w:val="0"/>
      <w:marBottom w:val="0"/>
      <w:divBdr>
        <w:top w:val="none" w:sz="0" w:space="0" w:color="auto"/>
        <w:left w:val="none" w:sz="0" w:space="0" w:color="auto"/>
        <w:bottom w:val="none" w:sz="0" w:space="0" w:color="auto"/>
        <w:right w:val="none" w:sz="0" w:space="0" w:color="auto"/>
      </w:divBdr>
    </w:div>
    <w:div w:id="1314795423">
      <w:bodyDiv w:val="1"/>
      <w:marLeft w:val="0"/>
      <w:marRight w:val="0"/>
      <w:marTop w:val="0"/>
      <w:marBottom w:val="0"/>
      <w:divBdr>
        <w:top w:val="none" w:sz="0" w:space="0" w:color="auto"/>
        <w:left w:val="none" w:sz="0" w:space="0" w:color="auto"/>
        <w:bottom w:val="none" w:sz="0" w:space="0" w:color="auto"/>
        <w:right w:val="none" w:sz="0" w:space="0" w:color="auto"/>
      </w:divBdr>
    </w:div>
    <w:div w:id="1318338313">
      <w:bodyDiv w:val="1"/>
      <w:marLeft w:val="0"/>
      <w:marRight w:val="0"/>
      <w:marTop w:val="0"/>
      <w:marBottom w:val="0"/>
      <w:divBdr>
        <w:top w:val="none" w:sz="0" w:space="0" w:color="auto"/>
        <w:left w:val="none" w:sz="0" w:space="0" w:color="auto"/>
        <w:bottom w:val="none" w:sz="0" w:space="0" w:color="auto"/>
        <w:right w:val="none" w:sz="0" w:space="0" w:color="auto"/>
      </w:divBdr>
    </w:div>
    <w:div w:id="1321084699">
      <w:bodyDiv w:val="1"/>
      <w:marLeft w:val="0"/>
      <w:marRight w:val="0"/>
      <w:marTop w:val="0"/>
      <w:marBottom w:val="0"/>
      <w:divBdr>
        <w:top w:val="none" w:sz="0" w:space="0" w:color="auto"/>
        <w:left w:val="none" w:sz="0" w:space="0" w:color="auto"/>
        <w:bottom w:val="none" w:sz="0" w:space="0" w:color="auto"/>
        <w:right w:val="none" w:sz="0" w:space="0" w:color="auto"/>
      </w:divBdr>
    </w:div>
    <w:div w:id="1324892686">
      <w:bodyDiv w:val="1"/>
      <w:marLeft w:val="0"/>
      <w:marRight w:val="0"/>
      <w:marTop w:val="0"/>
      <w:marBottom w:val="0"/>
      <w:divBdr>
        <w:top w:val="none" w:sz="0" w:space="0" w:color="auto"/>
        <w:left w:val="none" w:sz="0" w:space="0" w:color="auto"/>
        <w:bottom w:val="none" w:sz="0" w:space="0" w:color="auto"/>
        <w:right w:val="none" w:sz="0" w:space="0" w:color="auto"/>
      </w:divBdr>
    </w:div>
    <w:div w:id="1328629872">
      <w:bodyDiv w:val="1"/>
      <w:marLeft w:val="0"/>
      <w:marRight w:val="0"/>
      <w:marTop w:val="0"/>
      <w:marBottom w:val="0"/>
      <w:divBdr>
        <w:top w:val="none" w:sz="0" w:space="0" w:color="auto"/>
        <w:left w:val="none" w:sz="0" w:space="0" w:color="auto"/>
        <w:bottom w:val="none" w:sz="0" w:space="0" w:color="auto"/>
        <w:right w:val="none" w:sz="0" w:space="0" w:color="auto"/>
      </w:divBdr>
    </w:div>
    <w:div w:id="1332490578">
      <w:bodyDiv w:val="1"/>
      <w:marLeft w:val="0"/>
      <w:marRight w:val="0"/>
      <w:marTop w:val="0"/>
      <w:marBottom w:val="0"/>
      <w:divBdr>
        <w:top w:val="none" w:sz="0" w:space="0" w:color="auto"/>
        <w:left w:val="none" w:sz="0" w:space="0" w:color="auto"/>
        <w:bottom w:val="none" w:sz="0" w:space="0" w:color="auto"/>
        <w:right w:val="none" w:sz="0" w:space="0" w:color="auto"/>
      </w:divBdr>
    </w:div>
    <w:div w:id="1333296580">
      <w:bodyDiv w:val="1"/>
      <w:marLeft w:val="0"/>
      <w:marRight w:val="0"/>
      <w:marTop w:val="0"/>
      <w:marBottom w:val="0"/>
      <w:divBdr>
        <w:top w:val="none" w:sz="0" w:space="0" w:color="auto"/>
        <w:left w:val="none" w:sz="0" w:space="0" w:color="auto"/>
        <w:bottom w:val="none" w:sz="0" w:space="0" w:color="auto"/>
        <w:right w:val="none" w:sz="0" w:space="0" w:color="auto"/>
      </w:divBdr>
    </w:div>
    <w:div w:id="1344743143">
      <w:bodyDiv w:val="1"/>
      <w:marLeft w:val="0"/>
      <w:marRight w:val="0"/>
      <w:marTop w:val="0"/>
      <w:marBottom w:val="0"/>
      <w:divBdr>
        <w:top w:val="none" w:sz="0" w:space="0" w:color="auto"/>
        <w:left w:val="none" w:sz="0" w:space="0" w:color="auto"/>
        <w:bottom w:val="none" w:sz="0" w:space="0" w:color="auto"/>
        <w:right w:val="none" w:sz="0" w:space="0" w:color="auto"/>
      </w:divBdr>
    </w:div>
    <w:div w:id="1349334283">
      <w:bodyDiv w:val="1"/>
      <w:marLeft w:val="0"/>
      <w:marRight w:val="0"/>
      <w:marTop w:val="0"/>
      <w:marBottom w:val="0"/>
      <w:divBdr>
        <w:top w:val="none" w:sz="0" w:space="0" w:color="auto"/>
        <w:left w:val="none" w:sz="0" w:space="0" w:color="auto"/>
        <w:bottom w:val="none" w:sz="0" w:space="0" w:color="auto"/>
        <w:right w:val="none" w:sz="0" w:space="0" w:color="auto"/>
      </w:divBdr>
    </w:div>
    <w:div w:id="1353259172">
      <w:bodyDiv w:val="1"/>
      <w:marLeft w:val="0"/>
      <w:marRight w:val="0"/>
      <w:marTop w:val="0"/>
      <w:marBottom w:val="0"/>
      <w:divBdr>
        <w:top w:val="none" w:sz="0" w:space="0" w:color="auto"/>
        <w:left w:val="none" w:sz="0" w:space="0" w:color="auto"/>
        <w:bottom w:val="none" w:sz="0" w:space="0" w:color="auto"/>
        <w:right w:val="none" w:sz="0" w:space="0" w:color="auto"/>
      </w:divBdr>
    </w:div>
    <w:div w:id="1356299472">
      <w:bodyDiv w:val="1"/>
      <w:marLeft w:val="0"/>
      <w:marRight w:val="0"/>
      <w:marTop w:val="0"/>
      <w:marBottom w:val="0"/>
      <w:divBdr>
        <w:top w:val="none" w:sz="0" w:space="0" w:color="auto"/>
        <w:left w:val="none" w:sz="0" w:space="0" w:color="auto"/>
        <w:bottom w:val="none" w:sz="0" w:space="0" w:color="auto"/>
        <w:right w:val="none" w:sz="0" w:space="0" w:color="auto"/>
      </w:divBdr>
    </w:div>
    <w:div w:id="1360274199">
      <w:bodyDiv w:val="1"/>
      <w:marLeft w:val="0"/>
      <w:marRight w:val="0"/>
      <w:marTop w:val="0"/>
      <w:marBottom w:val="0"/>
      <w:divBdr>
        <w:top w:val="none" w:sz="0" w:space="0" w:color="auto"/>
        <w:left w:val="none" w:sz="0" w:space="0" w:color="auto"/>
        <w:bottom w:val="none" w:sz="0" w:space="0" w:color="auto"/>
        <w:right w:val="none" w:sz="0" w:space="0" w:color="auto"/>
      </w:divBdr>
    </w:div>
    <w:div w:id="1364288476">
      <w:bodyDiv w:val="1"/>
      <w:marLeft w:val="0"/>
      <w:marRight w:val="0"/>
      <w:marTop w:val="0"/>
      <w:marBottom w:val="0"/>
      <w:divBdr>
        <w:top w:val="none" w:sz="0" w:space="0" w:color="auto"/>
        <w:left w:val="none" w:sz="0" w:space="0" w:color="auto"/>
        <w:bottom w:val="none" w:sz="0" w:space="0" w:color="auto"/>
        <w:right w:val="none" w:sz="0" w:space="0" w:color="auto"/>
      </w:divBdr>
    </w:div>
    <w:div w:id="1366249204">
      <w:bodyDiv w:val="1"/>
      <w:marLeft w:val="0"/>
      <w:marRight w:val="0"/>
      <w:marTop w:val="0"/>
      <w:marBottom w:val="0"/>
      <w:divBdr>
        <w:top w:val="none" w:sz="0" w:space="0" w:color="auto"/>
        <w:left w:val="none" w:sz="0" w:space="0" w:color="auto"/>
        <w:bottom w:val="none" w:sz="0" w:space="0" w:color="auto"/>
        <w:right w:val="none" w:sz="0" w:space="0" w:color="auto"/>
      </w:divBdr>
    </w:div>
    <w:div w:id="1376351725">
      <w:bodyDiv w:val="1"/>
      <w:marLeft w:val="0"/>
      <w:marRight w:val="0"/>
      <w:marTop w:val="0"/>
      <w:marBottom w:val="0"/>
      <w:divBdr>
        <w:top w:val="none" w:sz="0" w:space="0" w:color="auto"/>
        <w:left w:val="none" w:sz="0" w:space="0" w:color="auto"/>
        <w:bottom w:val="none" w:sz="0" w:space="0" w:color="auto"/>
        <w:right w:val="none" w:sz="0" w:space="0" w:color="auto"/>
      </w:divBdr>
    </w:div>
    <w:div w:id="1381513583">
      <w:bodyDiv w:val="1"/>
      <w:marLeft w:val="0"/>
      <w:marRight w:val="0"/>
      <w:marTop w:val="0"/>
      <w:marBottom w:val="0"/>
      <w:divBdr>
        <w:top w:val="none" w:sz="0" w:space="0" w:color="auto"/>
        <w:left w:val="none" w:sz="0" w:space="0" w:color="auto"/>
        <w:bottom w:val="none" w:sz="0" w:space="0" w:color="auto"/>
        <w:right w:val="none" w:sz="0" w:space="0" w:color="auto"/>
      </w:divBdr>
    </w:div>
    <w:div w:id="1386374492">
      <w:bodyDiv w:val="1"/>
      <w:marLeft w:val="0"/>
      <w:marRight w:val="0"/>
      <w:marTop w:val="0"/>
      <w:marBottom w:val="0"/>
      <w:divBdr>
        <w:top w:val="none" w:sz="0" w:space="0" w:color="auto"/>
        <w:left w:val="none" w:sz="0" w:space="0" w:color="auto"/>
        <w:bottom w:val="none" w:sz="0" w:space="0" w:color="auto"/>
        <w:right w:val="none" w:sz="0" w:space="0" w:color="auto"/>
      </w:divBdr>
    </w:div>
    <w:div w:id="1389063412">
      <w:bodyDiv w:val="1"/>
      <w:marLeft w:val="0"/>
      <w:marRight w:val="0"/>
      <w:marTop w:val="0"/>
      <w:marBottom w:val="0"/>
      <w:divBdr>
        <w:top w:val="none" w:sz="0" w:space="0" w:color="auto"/>
        <w:left w:val="none" w:sz="0" w:space="0" w:color="auto"/>
        <w:bottom w:val="none" w:sz="0" w:space="0" w:color="auto"/>
        <w:right w:val="none" w:sz="0" w:space="0" w:color="auto"/>
      </w:divBdr>
    </w:div>
    <w:div w:id="1389307098">
      <w:bodyDiv w:val="1"/>
      <w:marLeft w:val="0"/>
      <w:marRight w:val="0"/>
      <w:marTop w:val="0"/>
      <w:marBottom w:val="0"/>
      <w:divBdr>
        <w:top w:val="none" w:sz="0" w:space="0" w:color="auto"/>
        <w:left w:val="none" w:sz="0" w:space="0" w:color="auto"/>
        <w:bottom w:val="none" w:sz="0" w:space="0" w:color="auto"/>
        <w:right w:val="none" w:sz="0" w:space="0" w:color="auto"/>
      </w:divBdr>
    </w:div>
    <w:div w:id="1394349059">
      <w:bodyDiv w:val="1"/>
      <w:marLeft w:val="0"/>
      <w:marRight w:val="0"/>
      <w:marTop w:val="0"/>
      <w:marBottom w:val="0"/>
      <w:divBdr>
        <w:top w:val="none" w:sz="0" w:space="0" w:color="auto"/>
        <w:left w:val="none" w:sz="0" w:space="0" w:color="auto"/>
        <w:bottom w:val="none" w:sz="0" w:space="0" w:color="auto"/>
        <w:right w:val="none" w:sz="0" w:space="0" w:color="auto"/>
      </w:divBdr>
    </w:div>
    <w:div w:id="1408303187">
      <w:bodyDiv w:val="1"/>
      <w:marLeft w:val="0"/>
      <w:marRight w:val="0"/>
      <w:marTop w:val="0"/>
      <w:marBottom w:val="0"/>
      <w:divBdr>
        <w:top w:val="none" w:sz="0" w:space="0" w:color="auto"/>
        <w:left w:val="none" w:sz="0" w:space="0" w:color="auto"/>
        <w:bottom w:val="none" w:sz="0" w:space="0" w:color="auto"/>
        <w:right w:val="none" w:sz="0" w:space="0" w:color="auto"/>
      </w:divBdr>
    </w:div>
    <w:div w:id="1419598529">
      <w:bodyDiv w:val="1"/>
      <w:marLeft w:val="0"/>
      <w:marRight w:val="0"/>
      <w:marTop w:val="0"/>
      <w:marBottom w:val="0"/>
      <w:divBdr>
        <w:top w:val="none" w:sz="0" w:space="0" w:color="auto"/>
        <w:left w:val="none" w:sz="0" w:space="0" w:color="auto"/>
        <w:bottom w:val="none" w:sz="0" w:space="0" w:color="auto"/>
        <w:right w:val="none" w:sz="0" w:space="0" w:color="auto"/>
      </w:divBdr>
    </w:div>
    <w:div w:id="1419869363">
      <w:bodyDiv w:val="1"/>
      <w:marLeft w:val="0"/>
      <w:marRight w:val="0"/>
      <w:marTop w:val="0"/>
      <w:marBottom w:val="0"/>
      <w:divBdr>
        <w:top w:val="none" w:sz="0" w:space="0" w:color="auto"/>
        <w:left w:val="none" w:sz="0" w:space="0" w:color="auto"/>
        <w:bottom w:val="none" w:sz="0" w:space="0" w:color="auto"/>
        <w:right w:val="none" w:sz="0" w:space="0" w:color="auto"/>
      </w:divBdr>
    </w:div>
    <w:div w:id="1425998951">
      <w:bodyDiv w:val="1"/>
      <w:marLeft w:val="0"/>
      <w:marRight w:val="0"/>
      <w:marTop w:val="0"/>
      <w:marBottom w:val="0"/>
      <w:divBdr>
        <w:top w:val="none" w:sz="0" w:space="0" w:color="auto"/>
        <w:left w:val="none" w:sz="0" w:space="0" w:color="auto"/>
        <w:bottom w:val="none" w:sz="0" w:space="0" w:color="auto"/>
        <w:right w:val="none" w:sz="0" w:space="0" w:color="auto"/>
      </w:divBdr>
    </w:div>
    <w:div w:id="1426458890">
      <w:bodyDiv w:val="1"/>
      <w:marLeft w:val="0"/>
      <w:marRight w:val="0"/>
      <w:marTop w:val="0"/>
      <w:marBottom w:val="0"/>
      <w:divBdr>
        <w:top w:val="none" w:sz="0" w:space="0" w:color="auto"/>
        <w:left w:val="none" w:sz="0" w:space="0" w:color="auto"/>
        <w:bottom w:val="none" w:sz="0" w:space="0" w:color="auto"/>
        <w:right w:val="none" w:sz="0" w:space="0" w:color="auto"/>
      </w:divBdr>
    </w:div>
    <w:div w:id="1433738885">
      <w:bodyDiv w:val="1"/>
      <w:marLeft w:val="0"/>
      <w:marRight w:val="0"/>
      <w:marTop w:val="0"/>
      <w:marBottom w:val="0"/>
      <w:divBdr>
        <w:top w:val="none" w:sz="0" w:space="0" w:color="auto"/>
        <w:left w:val="none" w:sz="0" w:space="0" w:color="auto"/>
        <w:bottom w:val="none" w:sz="0" w:space="0" w:color="auto"/>
        <w:right w:val="none" w:sz="0" w:space="0" w:color="auto"/>
      </w:divBdr>
    </w:div>
    <w:div w:id="1435978311">
      <w:bodyDiv w:val="1"/>
      <w:marLeft w:val="0"/>
      <w:marRight w:val="0"/>
      <w:marTop w:val="0"/>
      <w:marBottom w:val="0"/>
      <w:divBdr>
        <w:top w:val="none" w:sz="0" w:space="0" w:color="auto"/>
        <w:left w:val="none" w:sz="0" w:space="0" w:color="auto"/>
        <w:bottom w:val="none" w:sz="0" w:space="0" w:color="auto"/>
        <w:right w:val="none" w:sz="0" w:space="0" w:color="auto"/>
      </w:divBdr>
    </w:div>
    <w:div w:id="1437600350">
      <w:bodyDiv w:val="1"/>
      <w:marLeft w:val="0"/>
      <w:marRight w:val="0"/>
      <w:marTop w:val="0"/>
      <w:marBottom w:val="0"/>
      <w:divBdr>
        <w:top w:val="none" w:sz="0" w:space="0" w:color="auto"/>
        <w:left w:val="none" w:sz="0" w:space="0" w:color="auto"/>
        <w:bottom w:val="none" w:sz="0" w:space="0" w:color="auto"/>
        <w:right w:val="none" w:sz="0" w:space="0" w:color="auto"/>
      </w:divBdr>
    </w:div>
    <w:div w:id="1441409905">
      <w:bodyDiv w:val="1"/>
      <w:marLeft w:val="0"/>
      <w:marRight w:val="0"/>
      <w:marTop w:val="0"/>
      <w:marBottom w:val="0"/>
      <w:divBdr>
        <w:top w:val="none" w:sz="0" w:space="0" w:color="auto"/>
        <w:left w:val="none" w:sz="0" w:space="0" w:color="auto"/>
        <w:bottom w:val="none" w:sz="0" w:space="0" w:color="auto"/>
        <w:right w:val="none" w:sz="0" w:space="0" w:color="auto"/>
      </w:divBdr>
    </w:div>
    <w:div w:id="1464467790">
      <w:bodyDiv w:val="1"/>
      <w:marLeft w:val="0"/>
      <w:marRight w:val="0"/>
      <w:marTop w:val="0"/>
      <w:marBottom w:val="0"/>
      <w:divBdr>
        <w:top w:val="none" w:sz="0" w:space="0" w:color="auto"/>
        <w:left w:val="none" w:sz="0" w:space="0" w:color="auto"/>
        <w:bottom w:val="none" w:sz="0" w:space="0" w:color="auto"/>
        <w:right w:val="none" w:sz="0" w:space="0" w:color="auto"/>
      </w:divBdr>
    </w:div>
    <w:div w:id="1466509706">
      <w:bodyDiv w:val="1"/>
      <w:marLeft w:val="0"/>
      <w:marRight w:val="0"/>
      <w:marTop w:val="0"/>
      <w:marBottom w:val="0"/>
      <w:divBdr>
        <w:top w:val="none" w:sz="0" w:space="0" w:color="auto"/>
        <w:left w:val="none" w:sz="0" w:space="0" w:color="auto"/>
        <w:bottom w:val="none" w:sz="0" w:space="0" w:color="auto"/>
        <w:right w:val="none" w:sz="0" w:space="0" w:color="auto"/>
      </w:divBdr>
    </w:div>
    <w:div w:id="1467549546">
      <w:bodyDiv w:val="1"/>
      <w:marLeft w:val="0"/>
      <w:marRight w:val="0"/>
      <w:marTop w:val="0"/>
      <w:marBottom w:val="0"/>
      <w:divBdr>
        <w:top w:val="none" w:sz="0" w:space="0" w:color="auto"/>
        <w:left w:val="none" w:sz="0" w:space="0" w:color="auto"/>
        <w:bottom w:val="none" w:sz="0" w:space="0" w:color="auto"/>
        <w:right w:val="none" w:sz="0" w:space="0" w:color="auto"/>
      </w:divBdr>
    </w:div>
    <w:div w:id="1468470070">
      <w:bodyDiv w:val="1"/>
      <w:marLeft w:val="0"/>
      <w:marRight w:val="0"/>
      <w:marTop w:val="0"/>
      <w:marBottom w:val="0"/>
      <w:divBdr>
        <w:top w:val="none" w:sz="0" w:space="0" w:color="auto"/>
        <w:left w:val="none" w:sz="0" w:space="0" w:color="auto"/>
        <w:bottom w:val="none" w:sz="0" w:space="0" w:color="auto"/>
        <w:right w:val="none" w:sz="0" w:space="0" w:color="auto"/>
      </w:divBdr>
    </w:div>
    <w:div w:id="1473063776">
      <w:bodyDiv w:val="1"/>
      <w:marLeft w:val="0"/>
      <w:marRight w:val="0"/>
      <w:marTop w:val="0"/>
      <w:marBottom w:val="0"/>
      <w:divBdr>
        <w:top w:val="none" w:sz="0" w:space="0" w:color="auto"/>
        <w:left w:val="none" w:sz="0" w:space="0" w:color="auto"/>
        <w:bottom w:val="none" w:sz="0" w:space="0" w:color="auto"/>
        <w:right w:val="none" w:sz="0" w:space="0" w:color="auto"/>
      </w:divBdr>
    </w:div>
    <w:div w:id="1481462781">
      <w:bodyDiv w:val="1"/>
      <w:marLeft w:val="0"/>
      <w:marRight w:val="0"/>
      <w:marTop w:val="0"/>
      <w:marBottom w:val="0"/>
      <w:divBdr>
        <w:top w:val="none" w:sz="0" w:space="0" w:color="auto"/>
        <w:left w:val="none" w:sz="0" w:space="0" w:color="auto"/>
        <w:bottom w:val="none" w:sz="0" w:space="0" w:color="auto"/>
        <w:right w:val="none" w:sz="0" w:space="0" w:color="auto"/>
      </w:divBdr>
    </w:div>
    <w:div w:id="1486169378">
      <w:bodyDiv w:val="1"/>
      <w:marLeft w:val="0"/>
      <w:marRight w:val="0"/>
      <w:marTop w:val="0"/>
      <w:marBottom w:val="0"/>
      <w:divBdr>
        <w:top w:val="none" w:sz="0" w:space="0" w:color="auto"/>
        <w:left w:val="none" w:sz="0" w:space="0" w:color="auto"/>
        <w:bottom w:val="none" w:sz="0" w:space="0" w:color="auto"/>
        <w:right w:val="none" w:sz="0" w:space="0" w:color="auto"/>
      </w:divBdr>
    </w:div>
    <w:div w:id="1499150363">
      <w:bodyDiv w:val="1"/>
      <w:marLeft w:val="0"/>
      <w:marRight w:val="0"/>
      <w:marTop w:val="0"/>
      <w:marBottom w:val="0"/>
      <w:divBdr>
        <w:top w:val="none" w:sz="0" w:space="0" w:color="auto"/>
        <w:left w:val="none" w:sz="0" w:space="0" w:color="auto"/>
        <w:bottom w:val="none" w:sz="0" w:space="0" w:color="auto"/>
        <w:right w:val="none" w:sz="0" w:space="0" w:color="auto"/>
      </w:divBdr>
    </w:div>
    <w:div w:id="1501505119">
      <w:bodyDiv w:val="1"/>
      <w:marLeft w:val="0"/>
      <w:marRight w:val="0"/>
      <w:marTop w:val="0"/>
      <w:marBottom w:val="0"/>
      <w:divBdr>
        <w:top w:val="none" w:sz="0" w:space="0" w:color="auto"/>
        <w:left w:val="none" w:sz="0" w:space="0" w:color="auto"/>
        <w:bottom w:val="none" w:sz="0" w:space="0" w:color="auto"/>
        <w:right w:val="none" w:sz="0" w:space="0" w:color="auto"/>
      </w:divBdr>
    </w:div>
    <w:div w:id="1511872184">
      <w:bodyDiv w:val="1"/>
      <w:marLeft w:val="0"/>
      <w:marRight w:val="0"/>
      <w:marTop w:val="0"/>
      <w:marBottom w:val="0"/>
      <w:divBdr>
        <w:top w:val="none" w:sz="0" w:space="0" w:color="auto"/>
        <w:left w:val="none" w:sz="0" w:space="0" w:color="auto"/>
        <w:bottom w:val="none" w:sz="0" w:space="0" w:color="auto"/>
        <w:right w:val="none" w:sz="0" w:space="0" w:color="auto"/>
      </w:divBdr>
    </w:div>
    <w:div w:id="1512649073">
      <w:bodyDiv w:val="1"/>
      <w:marLeft w:val="0"/>
      <w:marRight w:val="0"/>
      <w:marTop w:val="0"/>
      <w:marBottom w:val="0"/>
      <w:divBdr>
        <w:top w:val="none" w:sz="0" w:space="0" w:color="auto"/>
        <w:left w:val="none" w:sz="0" w:space="0" w:color="auto"/>
        <w:bottom w:val="none" w:sz="0" w:space="0" w:color="auto"/>
        <w:right w:val="none" w:sz="0" w:space="0" w:color="auto"/>
      </w:divBdr>
    </w:div>
    <w:div w:id="1515340078">
      <w:bodyDiv w:val="1"/>
      <w:marLeft w:val="0"/>
      <w:marRight w:val="0"/>
      <w:marTop w:val="0"/>
      <w:marBottom w:val="0"/>
      <w:divBdr>
        <w:top w:val="none" w:sz="0" w:space="0" w:color="auto"/>
        <w:left w:val="none" w:sz="0" w:space="0" w:color="auto"/>
        <w:bottom w:val="none" w:sz="0" w:space="0" w:color="auto"/>
        <w:right w:val="none" w:sz="0" w:space="0" w:color="auto"/>
      </w:divBdr>
    </w:div>
    <w:div w:id="1516262382">
      <w:bodyDiv w:val="1"/>
      <w:marLeft w:val="0"/>
      <w:marRight w:val="0"/>
      <w:marTop w:val="0"/>
      <w:marBottom w:val="0"/>
      <w:divBdr>
        <w:top w:val="none" w:sz="0" w:space="0" w:color="auto"/>
        <w:left w:val="none" w:sz="0" w:space="0" w:color="auto"/>
        <w:bottom w:val="none" w:sz="0" w:space="0" w:color="auto"/>
        <w:right w:val="none" w:sz="0" w:space="0" w:color="auto"/>
      </w:divBdr>
    </w:div>
    <w:div w:id="1523398308">
      <w:bodyDiv w:val="1"/>
      <w:marLeft w:val="0"/>
      <w:marRight w:val="0"/>
      <w:marTop w:val="0"/>
      <w:marBottom w:val="0"/>
      <w:divBdr>
        <w:top w:val="none" w:sz="0" w:space="0" w:color="auto"/>
        <w:left w:val="none" w:sz="0" w:space="0" w:color="auto"/>
        <w:bottom w:val="none" w:sz="0" w:space="0" w:color="auto"/>
        <w:right w:val="none" w:sz="0" w:space="0" w:color="auto"/>
      </w:divBdr>
    </w:div>
    <w:div w:id="1525823746">
      <w:bodyDiv w:val="1"/>
      <w:marLeft w:val="0"/>
      <w:marRight w:val="0"/>
      <w:marTop w:val="0"/>
      <w:marBottom w:val="0"/>
      <w:divBdr>
        <w:top w:val="none" w:sz="0" w:space="0" w:color="auto"/>
        <w:left w:val="none" w:sz="0" w:space="0" w:color="auto"/>
        <w:bottom w:val="none" w:sz="0" w:space="0" w:color="auto"/>
        <w:right w:val="none" w:sz="0" w:space="0" w:color="auto"/>
      </w:divBdr>
    </w:div>
    <w:div w:id="1526208334">
      <w:bodyDiv w:val="1"/>
      <w:marLeft w:val="0"/>
      <w:marRight w:val="0"/>
      <w:marTop w:val="0"/>
      <w:marBottom w:val="0"/>
      <w:divBdr>
        <w:top w:val="none" w:sz="0" w:space="0" w:color="auto"/>
        <w:left w:val="none" w:sz="0" w:space="0" w:color="auto"/>
        <w:bottom w:val="none" w:sz="0" w:space="0" w:color="auto"/>
        <w:right w:val="none" w:sz="0" w:space="0" w:color="auto"/>
      </w:divBdr>
    </w:div>
    <w:div w:id="1535194952">
      <w:bodyDiv w:val="1"/>
      <w:marLeft w:val="0"/>
      <w:marRight w:val="0"/>
      <w:marTop w:val="0"/>
      <w:marBottom w:val="0"/>
      <w:divBdr>
        <w:top w:val="none" w:sz="0" w:space="0" w:color="auto"/>
        <w:left w:val="none" w:sz="0" w:space="0" w:color="auto"/>
        <w:bottom w:val="none" w:sz="0" w:space="0" w:color="auto"/>
        <w:right w:val="none" w:sz="0" w:space="0" w:color="auto"/>
      </w:divBdr>
    </w:div>
    <w:div w:id="1536428271">
      <w:bodyDiv w:val="1"/>
      <w:marLeft w:val="0"/>
      <w:marRight w:val="0"/>
      <w:marTop w:val="0"/>
      <w:marBottom w:val="0"/>
      <w:divBdr>
        <w:top w:val="none" w:sz="0" w:space="0" w:color="auto"/>
        <w:left w:val="none" w:sz="0" w:space="0" w:color="auto"/>
        <w:bottom w:val="none" w:sz="0" w:space="0" w:color="auto"/>
        <w:right w:val="none" w:sz="0" w:space="0" w:color="auto"/>
      </w:divBdr>
    </w:div>
    <w:div w:id="1538081738">
      <w:bodyDiv w:val="1"/>
      <w:marLeft w:val="0"/>
      <w:marRight w:val="0"/>
      <w:marTop w:val="0"/>
      <w:marBottom w:val="0"/>
      <w:divBdr>
        <w:top w:val="none" w:sz="0" w:space="0" w:color="auto"/>
        <w:left w:val="none" w:sz="0" w:space="0" w:color="auto"/>
        <w:bottom w:val="none" w:sz="0" w:space="0" w:color="auto"/>
        <w:right w:val="none" w:sz="0" w:space="0" w:color="auto"/>
      </w:divBdr>
    </w:div>
    <w:div w:id="1539774658">
      <w:bodyDiv w:val="1"/>
      <w:marLeft w:val="0"/>
      <w:marRight w:val="0"/>
      <w:marTop w:val="0"/>
      <w:marBottom w:val="0"/>
      <w:divBdr>
        <w:top w:val="none" w:sz="0" w:space="0" w:color="auto"/>
        <w:left w:val="none" w:sz="0" w:space="0" w:color="auto"/>
        <w:bottom w:val="none" w:sz="0" w:space="0" w:color="auto"/>
        <w:right w:val="none" w:sz="0" w:space="0" w:color="auto"/>
      </w:divBdr>
    </w:div>
    <w:div w:id="1541476294">
      <w:bodyDiv w:val="1"/>
      <w:marLeft w:val="0"/>
      <w:marRight w:val="0"/>
      <w:marTop w:val="0"/>
      <w:marBottom w:val="0"/>
      <w:divBdr>
        <w:top w:val="none" w:sz="0" w:space="0" w:color="auto"/>
        <w:left w:val="none" w:sz="0" w:space="0" w:color="auto"/>
        <w:bottom w:val="none" w:sz="0" w:space="0" w:color="auto"/>
        <w:right w:val="none" w:sz="0" w:space="0" w:color="auto"/>
      </w:divBdr>
    </w:div>
    <w:div w:id="1547840095">
      <w:bodyDiv w:val="1"/>
      <w:marLeft w:val="0"/>
      <w:marRight w:val="0"/>
      <w:marTop w:val="0"/>
      <w:marBottom w:val="0"/>
      <w:divBdr>
        <w:top w:val="none" w:sz="0" w:space="0" w:color="auto"/>
        <w:left w:val="none" w:sz="0" w:space="0" w:color="auto"/>
        <w:bottom w:val="none" w:sz="0" w:space="0" w:color="auto"/>
        <w:right w:val="none" w:sz="0" w:space="0" w:color="auto"/>
      </w:divBdr>
    </w:div>
    <w:div w:id="1561212531">
      <w:bodyDiv w:val="1"/>
      <w:marLeft w:val="0"/>
      <w:marRight w:val="0"/>
      <w:marTop w:val="0"/>
      <w:marBottom w:val="0"/>
      <w:divBdr>
        <w:top w:val="none" w:sz="0" w:space="0" w:color="auto"/>
        <w:left w:val="none" w:sz="0" w:space="0" w:color="auto"/>
        <w:bottom w:val="none" w:sz="0" w:space="0" w:color="auto"/>
        <w:right w:val="none" w:sz="0" w:space="0" w:color="auto"/>
      </w:divBdr>
    </w:div>
    <w:div w:id="1564944039">
      <w:bodyDiv w:val="1"/>
      <w:marLeft w:val="0"/>
      <w:marRight w:val="0"/>
      <w:marTop w:val="0"/>
      <w:marBottom w:val="0"/>
      <w:divBdr>
        <w:top w:val="none" w:sz="0" w:space="0" w:color="auto"/>
        <w:left w:val="none" w:sz="0" w:space="0" w:color="auto"/>
        <w:bottom w:val="none" w:sz="0" w:space="0" w:color="auto"/>
        <w:right w:val="none" w:sz="0" w:space="0" w:color="auto"/>
      </w:divBdr>
    </w:div>
    <w:div w:id="1570267055">
      <w:bodyDiv w:val="1"/>
      <w:marLeft w:val="0"/>
      <w:marRight w:val="0"/>
      <w:marTop w:val="0"/>
      <w:marBottom w:val="0"/>
      <w:divBdr>
        <w:top w:val="none" w:sz="0" w:space="0" w:color="auto"/>
        <w:left w:val="none" w:sz="0" w:space="0" w:color="auto"/>
        <w:bottom w:val="none" w:sz="0" w:space="0" w:color="auto"/>
        <w:right w:val="none" w:sz="0" w:space="0" w:color="auto"/>
      </w:divBdr>
    </w:div>
    <w:div w:id="1570457501">
      <w:bodyDiv w:val="1"/>
      <w:marLeft w:val="0"/>
      <w:marRight w:val="0"/>
      <w:marTop w:val="0"/>
      <w:marBottom w:val="0"/>
      <w:divBdr>
        <w:top w:val="none" w:sz="0" w:space="0" w:color="auto"/>
        <w:left w:val="none" w:sz="0" w:space="0" w:color="auto"/>
        <w:bottom w:val="none" w:sz="0" w:space="0" w:color="auto"/>
        <w:right w:val="none" w:sz="0" w:space="0" w:color="auto"/>
      </w:divBdr>
    </w:div>
    <w:div w:id="1571698692">
      <w:bodyDiv w:val="1"/>
      <w:marLeft w:val="0"/>
      <w:marRight w:val="0"/>
      <w:marTop w:val="0"/>
      <w:marBottom w:val="0"/>
      <w:divBdr>
        <w:top w:val="none" w:sz="0" w:space="0" w:color="auto"/>
        <w:left w:val="none" w:sz="0" w:space="0" w:color="auto"/>
        <w:bottom w:val="none" w:sz="0" w:space="0" w:color="auto"/>
        <w:right w:val="none" w:sz="0" w:space="0" w:color="auto"/>
      </w:divBdr>
    </w:div>
    <w:div w:id="1572500743">
      <w:bodyDiv w:val="1"/>
      <w:marLeft w:val="0"/>
      <w:marRight w:val="0"/>
      <w:marTop w:val="0"/>
      <w:marBottom w:val="0"/>
      <w:divBdr>
        <w:top w:val="none" w:sz="0" w:space="0" w:color="auto"/>
        <w:left w:val="none" w:sz="0" w:space="0" w:color="auto"/>
        <w:bottom w:val="none" w:sz="0" w:space="0" w:color="auto"/>
        <w:right w:val="none" w:sz="0" w:space="0" w:color="auto"/>
      </w:divBdr>
    </w:div>
    <w:div w:id="1578175000">
      <w:bodyDiv w:val="1"/>
      <w:marLeft w:val="0"/>
      <w:marRight w:val="0"/>
      <w:marTop w:val="0"/>
      <w:marBottom w:val="0"/>
      <w:divBdr>
        <w:top w:val="none" w:sz="0" w:space="0" w:color="auto"/>
        <w:left w:val="none" w:sz="0" w:space="0" w:color="auto"/>
        <w:bottom w:val="none" w:sz="0" w:space="0" w:color="auto"/>
        <w:right w:val="none" w:sz="0" w:space="0" w:color="auto"/>
      </w:divBdr>
    </w:div>
    <w:div w:id="1589539723">
      <w:bodyDiv w:val="1"/>
      <w:marLeft w:val="0"/>
      <w:marRight w:val="0"/>
      <w:marTop w:val="0"/>
      <w:marBottom w:val="0"/>
      <w:divBdr>
        <w:top w:val="none" w:sz="0" w:space="0" w:color="auto"/>
        <w:left w:val="none" w:sz="0" w:space="0" w:color="auto"/>
        <w:bottom w:val="none" w:sz="0" w:space="0" w:color="auto"/>
        <w:right w:val="none" w:sz="0" w:space="0" w:color="auto"/>
      </w:divBdr>
    </w:div>
    <w:div w:id="1596400779">
      <w:bodyDiv w:val="1"/>
      <w:marLeft w:val="0"/>
      <w:marRight w:val="0"/>
      <w:marTop w:val="0"/>
      <w:marBottom w:val="0"/>
      <w:divBdr>
        <w:top w:val="none" w:sz="0" w:space="0" w:color="auto"/>
        <w:left w:val="none" w:sz="0" w:space="0" w:color="auto"/>
        <w:bottom w:val="none" w:sz="0" w:space="0" w:color="auto"/>
        <w:right w:val="none" w:sz="0" w:space="0" w:color="auto"/>
      </w:divBdr>
    </w:div>
    <w:div w:id="1598707105">
      <w:bodyDiv w:val="1"/>
      <w:marLeft w:val="0"/>
      <w:marRight w:val="0"/>
      <w:marTop w:val="0"/>
      <w:marBottom w:val="0"/>
      <w:divBdr>
        <w:top w:val="none" w:sz="0" w:space="0" w:color="auto"/>
        <w:left w:val="none" w:sz="0" w:space="0" w:color="auto"/>
        <w:bottom w:val="none" w:sz="0" w:space="0" w:color="auto"/>
        <w:right w:val="none" w:sz="0" w:space="0" w:color="auto"/>
      </w:divBdr>
    </w:div>
    <w:div w:id="1603756965">
      <w:bodyDiv w:val="1"/>
      <w:marLeft w:val="0"/>
      <w:marRight w:val="0"/>
      <w:marTop w:val="0"/>
      <w:marBottom w:val="0"/>
      <w:divBdr>
        <w:top w:val="none" w:sz="0" w:space="0" w:color="auto"/>
        <w:left w:val="none" w:sz="0" w:space="0" w:color="auto"/>
        <w:bottom w:val="none" w:sz="0" w:space="0" w:color="auto"/>
        <w:right w:val="none" w:sz="0" w:space="0" w:color="auto"/>
      </w:divBdr>
    </w:div>
    <w:div w:id="1604413800">
      <w:bodyDiv w:val="1"/>
      <w:marLeft w:val="0"/>
      <w:marRight w:val="0"/>
      <w:marTop w:val="0"/>
      <w:marBottom w:val="0"/>
      <w:divBdr>
        <w:top w:val="none" w:sz="0" w:space="0" w:color="auto"/>
        <w:left w:val="none" w:sz="0" w:space="0" w:color="auto"/>
        <w:bottom w:val="none" w:sz="0" w:space="0" w:color="auto"/>
        <w:right w:val="none" w:sz="0" w:space="0" w:color="auto"/>
      </w:divBdr>
    </w:div>
    <w:div w:id="1608081518">
      <w:bodyDiv w:val="1"/>
      <w:marLeft w:val="0"/>
      <w:marRight w:val="0"/>
      <w:marTop w:val="0"/>
      <w:marBottom w:val="0"/>
      <w:divBdr>
        <w:top w:val="none" w:sz="0" w:space="0" w:color="auto"/>
        <w:left w:val="none" w:sz="0" w:space="0" w:color="auto"/>
        <w:bottom w:val="none" w:sz="0" w:space="0" w:color="auto"/>
        <w:right w:val="none" w:sz="0" w:space="0" w:color="auto"/>
      </w:divBdr>
    </w:div>
    <w:div w:id="1612393538">
      <w:bodyDiv w:val="1"/>
      <w:marLeft w:val="0"/>
      <w:marRight w:val="0"/>
      <w:marTop w:val="0"/>
      <w:marBottom w:val="0"/>
      <w:divBdr>
        <w:top w:val="none" w:sz="0" w:space="0" w:color="auto"/>
        <w:left w:val="none" w:sz="0" w:space="0" w:color="auto"/>
        <w:bottom w:val="none" w:sz="0" w:space="0" w:color="auto"/>
        <w:right w:val="none" w:sz="0" w:space="0" w:color="auto"/>
      </w:divBdr>
    </w:div>
    <w:div w:id="1613829583">
      <w:bodyDiv w:val="1"/>
      <w:marLeft w:val="0"/>
      <w:marRight w:val="0"/>
      <w:marTop w:val="0"/>
      <w:marBottom w:val="0"/>
      <w:divBdr>
        <w:top w:val="none" w:sz="0" w:space="0" w:color="auto"/>
        <w:left w:val="none" w:sz="0" w:space="0" w:color="auto"/>
        <w:bottom w:val="none" w:sz="0" w:space="0" w:color="auto"/>
        <w:right w:val="none" w:sz="0" w:space="0" w:color="auto"/>
      </w:divBdr>
    </w:div>
    <w:div w:id="1621305988">
      <w:bodyDiv w:val="1"/>
      <w:marLeft w:val="0"/>
      <w:marRight w:val="0"/>
      <w:marTop w:val="0"/>
      <w:marBottom w:val="0"/>
      <w:divBdr>
        <w:top w:val="none" w:sz="0" w:space="0" w:color="auto"/>
        <w:left w:val="none" w:sz="0" w:space="0" w:color="auto"/>
        <w:bottom w:val="none" w:sz="0" w:space="0" w:color="auto"/>
        <w:right w:val="none" w:sz="0" w:space="0" w:color="auto"/>
      </w:divBdr>
    </w:div>
    <w:div w:id="1627392735">
      <w:bodyDiv w:val="1"/>
      <w:marLeft w:val="0"/>
      <w:marRight w:val="0"/>
      <w:marTop w:val="0"/>
      <w:marBottom w:val="0"/>
      <w:divBdr>
        <w:top w:val="none" w:sz="0" w:space="0" w:color="auto"/>
        <w:left w:val="none" w:sz="0" w:space="0" w:color="auto"/>
        <w:bottom w:val="none" w:sz="0" w:space="0" w:color="auto"/>
        <w:right w:val="none" w:sz="0" w:space="0" w:color="auto"/>
      </w:divBdr>
    </w:div>
    <w:div w:id="1634368116">
      <w:bodyDiv w:val="1"/>
      <w:marLeft w:val="0"/>
      <w:marRight w:val="0"/>
      <w:marTop w:val="0"/>
      <w:marBottom w:val="0"/>
      <w:divBdr>
        <w:top w:val="none" w:sz="0" w:space="0" w:color="auto"/>
        <w:left w:val="none" w:sz="0" w:space="0" w:color="auto"/>
        <w:bottom w:val="none" w:sz="0" w:space="0" w:color="auto"/>
        <w:right w:val="none" w:sz="0" w:space="0" w:color="auto"/>
      </w:divBdr>
    </w:div>
    <w:div w:id="1647973730">
      <w:bodyDiv w:val="1"/>
      <w:marLeft w:val="0"/>
      <w:marRight w:val="0"/>
      <w:marTop w:val="0"/>
      <w:marBottom w:val="0"/>
      <w:divBdr>
        <w:top w:val="none" w:sz="0" w:space="0" w:color="auto"/>
        <w:left w:val="none" w:sz="0" w:space="0" w:color="auto"/>
        <w:bottom w:val="none" w:sz="0" w:space="0" w:color="auto"/>
        <w:right w:val="none" w:sz="0" w:space="0" w:color="auto"/>
      </w:divBdr>
    </w:div>
    <w:div w:id="1651403482">
      <w:bodyDiv w:val="1"/>
      <w:marLeft w:val="0"/>
      <w:marRight w:val="0"/>
      <w:marTop w:val="0"/>
      <w:marBottom w:val="0"/>
      <w:divBdr>
        <w:top w:val="none" w:sz="0" w:space="0" w:color="auto"/>
        <w:left w:val="none" w:sz="0" w:space="0" w:color="auto"/>
        <w:bottom w:val="none" w:sz="0" w:space="0" w:color="auto"/>
        <w:right w:val="none" w:sz="0" w:space="0" w:color="auto"/>
      </w:divBdr>
    </w:div>
    <w:div w:id="1651980208">
      <w:bodyDiv w:val="1"/>
      <w:marLeft w:val="0"/>
      <w:marRight w:val="0"/>
      <w:marTop w:val="0"/>
      <w:marBottom w:val="0"/>
      <w:divBdr>
        <w:top w:val="none" w:sz="0" w:space="0" w:color="auto"/>
        <w:left w:val="none" w:sz="0" w:space="0" w:color="auto"/>
        <w:bottom w:val="none" w:sz="0" w:space="0" w:color="auto"/>
        <w:right w:val="none" w:sz="0" w:space="0" w:color="auto"/>
      </w:divBdr>
    </w:div>
    <w:div w:id="1653440066">
      <w:bodyDiv w:val="1"/>
      <w:marLeft w:val="0"/>
      <w:marRight w:val="0"/>
      <w:marTop w:val="0"/>
      <w:marBottom w:val="0"/>
      <w:divBdr>
        <w:top w:val="none" w:sz="0" w:space="0" w:color="auto"/>
        <w:left w:val="none" w:sz="0" w:space="0" w:color="auto"/>
        <w:bottom w:val="none" w:sz="0" w:space="0" w:color="auto"/>
        <w:right w:val="none" w:sz="0" w:space="0" w:color="auto"/>
      </w:divBdr>
    </w:div>
    <w:div w:id="1654868746">
      <w:bodyDiv w:val="1"/>
      <w:marLeft w:val="0"/>
      <w:marRight w:val="0"/>
      <w:marTop w:val="0"/>
      <w:marBottom w:val="0"/>
      <w:divBdr>
        <w:top w:val="none" w:sz="0" w:space="0" w:color="auto"/>
        <w:left w:val="none" w:sz="0" w:space="0" w:color="auto"/>
        <w:bottom w:val="none" w:sz="0" w:space="0" w:color="auto"/>
        <w:right w:val="none" w:sz="0" w:space="0" w:color="auto"/>
      </w:divBdr>
    </w:div>
    <w:div w:id="1660496476">
      <w:bodyDiv w:val="1"/>
      <w:marLeft w:val="0"/>
      <w:marRight w:val="0"/>
      <w:marTop w:val="0"/>
      <w:marBottom w:val="0"/>
      <w:divBdr>
        <w:top w:val="none" w:sz="0" w:space="0" w:color="auto"/>
        <w:left w:val="none" w:sz="0" w:space="0" w:color="auto"/>
        <w:bottom w:val="none" w:sz="0" w:space="0" w:color="auto"/>
        <w:right w:val="none" w:sz="0" w:space="0" w:color="auto"/>
      </w:divBdr>
    </w:div>
    <w:div w:id="1669793101">
      <w:bodyDiv w:val="1"/>
      <w:marLeft w:val="0"/>
      <w:marRight w:val="0"/>
      <w:marTop w:val="0"/>
      <w:marBottom w:val="0"/>
      <w:divBdr>
        <w:top w:val="none" w:sz="0" w:space="0" w:color="auto"/>
        <w:left w:val="none" w:sz="0" w:space="0" w:color="auto"/>
        <w:bottom w:val="none" w:sz="0" w:space="0" w:color="auto"/>
        <w:right w:val="none" w:sz="0" w:space="0" w:color="auto"/>
      </w:divBdr>
    </w:div>
    <w:div w:id="1674842596">
      <w:bodyDiv w:val="1"/>
      <w:marLeft w:val="0"/>
      <w:marRight w:val="0"/>
      <w:marTop w:val="0"/>
      <w:marBottom w:val="0"/>
      <w:divBdr>
        <w:top w:val="none" w:sz="0" w:space="0" w:color="auto"/>
        <w:left w:val="none" w:sz="0" w:space="0" w:color="auto"/>
        <w:bottom w:val="none" w:sz="0" w:space="0" w:color="auto"/>
        <w:right w:val="none" w:sz="0" w:space="0" w:color="auto"/>
      </w:divBdr>
    </w:div>
    <w:div w:id="1675496265">
      <w:bodyDiv w:val="1"/>
      <w:marLeft w:val="0"/>
      <w:marRight w:val="0"/>
      <w:marTop w:val="0"/>
      <w:marBottom w:val="0"/>
      <w:divBdr>
        <w:top w:val="none" w:sz="0" w:space="0" w:color="auto"/>
        <w:left w:val="none" w:sz="0" w:space="0" w:color="auto"/>
        <w:bottom w:val="none" w:sz="0" w:space="0" w:color="auto"/>
        <w:right w:val="none" w:sz="0" w:space="0" w:color="auto"/>
      </w:divBdr>
    </w:div>
    <w:div w:id="1675644446">
      <w:bodyDiv w:val="1"/>
      <w:marLeft w:val="0"/>
      <w:marRight w:val="0"/>
      <w:marTop w:val="0"/>
      <w:marBottom w:val="0"/>
      <w:divBdr>
        <w:top w:val="none" w:sz="0" w:space="0" w:color="auto"/>
        <w:left w:val="none" w:sz="0" w:space="0" w:color="auto"/>
        <w:bottom w:val="none" w:sz="0" w:space="0" w:color="auto"/>
        <w:right w:val="none" w:sz="0" w:space="0" w:color="auto"/>
      </w:divBdr>
    </w:div>
    <w:div w:id="1676347950">
      <w:bodyDiv w:val="1"/>
      <w:marLeft w:val="0"/>
      <w:marRight w:val="0"/>
      <w:marTop w:val="0"/>
      <w:marBottom w:val="0"/>
      <w:divBdr>
        <w:top w:val="none" w:sz="0" w:space="0" w:color="auto"/>
        <w:left w:val="none" w:sz="0" w:space="0" w:color="auto"/>
        <w:bottom w:val="none" w:sz="0" w:space="0" w:color="auto"/>
        <w:right w:val="none" w:sz="0" w:space="0" w:color="auto"/>
      </w:divBdr>
    </w:div>
    <w:div w:id="1683361737">
      <w:bodyDiv w:val="1"/>
      <w:marLeft w:val="0"/>
      <w:marRight w:val="0"/>
      <w:marTop w:val="0"/>
      <w:marBottom w:val="0"/>
      <w:divBdr>
        <w:top w:val="none" w:sz="0" w:space="0" w:color="auto"/>
        <w:left w:val="none" w:sz="0" w:space="0" w:color="auto"/>
        <w:bottom w:val="none" w:sz="0" w:space="0" w:color="auto"/>
        <w:right w:val="none" w:sz="0" w:space="0" w:color="auto"/>
      </w:divBdr>
    </w:div>
    <w:div w:id="1683389412">
      <w:bodyDiv w:val="1"/>
      <w:marLeft w:val="0"/>
      <w:marRight w:val="0"/>
      <w:marTop w:val="0"/>
      <w:marBottom w:val="0"/>
      <w:divBdr>
        <w:top w:val="none" w:sz="0" w:space="0" w:color="auto"/>
        <w:left w:val="none" w:sz="0" w:space="0" w:color="auto"/>
        <w:bottom w:val="none" w:sz="0" w:space="0" w:color="auto"/>
        <w:right w:val="none" w:sz="0" w:space="0" w:color="auto"/>
      </w:divBdr>
    </w:div>
    <w:div w:id="1687751272">
      <w:bodyDiv w:val="1"/>
      <w:marLeft w:val="0"/>
      <w:marRight w:val="0"/>
      <w:marTop w:val="0"/>
      <w:marBottom w:val="0"/>
      <w:divBdr>
        <w:top w:val="none" w:sz="0" w:space="0" w:color="auto"/>
        <w:left w:val="none" w:sz="0" w:space="0" w:color="auto"/>
        <w:bottom w:val="none" w:sz="0" w:space="0" w:color="auto"/>
        <w:right w:val="none" w:sz="0" w:space="0" w:color="auto"/>
      </w:divBdr>
    </w:div>
    <w:div w:id="1687906267">
      <w:bodyDiv w:val="1"/>
      <w:marLeft w:val="0"/>
      <w:marRight w:val="0"/>
      <w:marTop w:val="0"/>
      <w:marBottom w:val="0"/>
      <w:divBdr>
        <w:top w:val="none" w:sz="0" w:space="0" w:color="auto"/>
        <w:left w:val="none" w:sz="0" w:space="0" w:color="auto"/>
        <w:bottom w:val="none" w:sz="0" w:space="0" w:color="auto"/>
        <w:right w:val="none" w:sz="0" w:space="0" w:color="auto"/>
      </w:divBdr>
    </w:div>
    <w:div w:id="1692027975">
      <w:bodyDiv w:val="1"/>
      <w:marLeft w:val="0"/>
      <w:marRight w:val="0"/>
      <w:marTop w:val="0"/>
      <w:marBottom w:val="0"/>
      <w:divBdr>
        <w:top w:val="none" w:sz="0" w:space="0" w:color="auto"/>
        <w:left w:val="none" w:sz="0" w:space="0" w:color="auto"/>
        <w:bottom w:val="none" w:sz="0" w:space="0" w:color="auto"/>
        <w:right w:val="none" w:sz="0" w:space="0" w:color="auto"/>
      </w:divBdr>
    </w:div>
    <w:div w:id="1697274163">
      <w:bodyDiv w:val="1"/>
      <w:marLeft w:val="0"/>
      <w:marRight w:val="0"/>
      <w:marTop w:val="0"/>
      <w:marBottom w:val="0"/>
      <w:divBdr>
        <w:top w:val="none" w:sz="0" w:space="0" w:color="auto"/>
        <w:left w:val="none" w:sz="0" w:space="0" w:color="auto"/>
        <w:bottom w:val="none" w:sz="0" w:space="0" w:color="auto"/>
        <w:right w:val="none" w:sz="0" w:space="0" w:color="auto"/>
      </w:divBdr>
    </w:div>
    <w:div w:id="1702395466">
      <w:bodyDiv w:val="1"/>
      <w:marLeft w:val="0"/>
      <w:marRight w:val="0"/>
      <w:marTop w:val="0"/>
      <w:marBottom w:val="0"/>
      <w:divBdr>
        <w:top w:val="none" w:sz="0" w:space="0" w:color="auto"/>
        <w:left w:val="none" w:sz="0" w:space="0" w:color="auto"/>
        <w:bottom w:val="none" w:sz="0" w:space="0" w:color="auto"/>
        <w:right w:val="none" w:sz="0" w:space="0" w:color="auto"/>
      </w:divBdr>
    </w:div>
    <w:div w:id="1703089590">
      <w:bodyDiv w:val="1"/>
      <w:marLeft w:val="0"/>
      <w:marRight w:val="0"/>
      <w:marTop w:val="0"/>
      <w:marBottom w:val="0"/>
      <w:divBdr>
        <w:top w:val="none" w:sz="0" w:space="0" w:color="auto"/>
        <w:left w:val="none" w:sz="0" w:space="0" w:color="auto"/>
        <w:bottom w:val="none" w:sz="0" w:space="0" w:color="auto"/>
        <w:right w:val="none" w:sz="0" w:space="0" w:color="auto"/>
      </w:divBdr>
    </w:div>
    <w:div w:id="1708798823">
      <w:bodyDiv w:val="1"/>
      <w:marLeft w:val="0"/>
      <w:marRight w:val="0"/>
      <w:marTop w:val="0"/>
      <w:marBottom w:val="0"/>
      <w:divBdr>
        <w:top w:val="none" w:sz="0" w:space="0" w:color="auto"/>
        <w:left w:val="none" w:sz="0" w:space="0" w:color="auto"/>
        <w:bottom w:val="none" w:sz="0" w:space="0" w:color="auto"/>
        <w:right w:val="none" w:sz="0" w:space="0" w:color="auto"/>
      </w:divBdr>
    </w:div>
    <w:div w:id="1719166556">
      <w:bodyDiv w:val="1"/>
      <w:marLeft w:val="0"/>
      <w:marRight w:val="0"/>
      <w:marTop w:val="0"/>
      <w:marBottom w:val="0"/>
      <w:divBdr>
        <w:top w:val="none" w:sz="0" w:space="0" w:color="auto"/>
        <w:left w:val="none" w:sz="0" w:space="0" w:color="auto"/>
        <w:bottom w:val="none" w:sz="0" w:space="0" w:color="auto"/>
        <w:right w:val="none" w:sz="0" w:space="0" w:color="auto"/>
      </w:divBdr>
    </w:div>
    <w:div w:id="1728063695">
      <w:bodyDiv w:val="1"/>
      <w:marLeft w:val="0"/>
      <w:marRight w:val="0"/>
      <w:marTop w:val="0"/>
      <w:marBottom w:val="0"/>
      <w:divBdr>
        <w:top w:val="none" w:sz="0" w:space="0" w:color="auto"/>
        <w:left w:val="none" w:sz="0" w:space="0" w:color="auto"/>
        <w:bottom w:val="none" w:sz="0" w:space="0" w:color="auto"/>
        <w:right w:val="none" w:sz="0" w:space="0" w:color="auto"/>
      </w:divBdr>
    </w:div>
    <w:div w:id="1729724222">
      <w:bodyDiv w:val="1"/>
      <w:marLeft w:val="0"/>
      <w:marRight w:val="0"/>
      <w:marTop w:val="0"/>
      <w:marBottom w:val="0"/>
      <w:divBdr>
        <w:top w:val="none" w:sz="0" w:space="0" w:color="auto"/>
        <w:left w:val="none" w:sz="0" w:space="0" w:color="auto"/>
        <w:bottom w:val="none" w:sz="0" w:space="0" w:color="auto"/>
        <w:right w:val="none" w:sz="0" w:space="0" w:color="auto"/>
      </w:divBdr>
    </w:div>
    <w:div w:id="1734967061">
      <w:bodyDiv w:val="1"/>
      <w:marLeft w:val="0"/>
      <w:marRight w:val="0"/>
      <w:marTop w:val="0"/>
      <w:marBottom w:val="0"/>
      <w:divBdr>
        <w:top w:val="none" w:sz="0" w:space="0" w:color="auto"/>
        <w:left w:val="none" w:sz="0" w:space="0" w:color="auto"/>
        <w:bottom w:val="none" w:sz="0" w:space="0" w:color="auto"/>
        <w:right w:val="none" w:sz="0" w:space="0" w:color="auto"/>
      </w:divBdr>
    </w:div>
    <w:div w:id="1737051469">
      <w:bodyDiv w:val="1"/>
      <w:marLeft w:val="0"/>
      <w:marRight w:val="0"/>
      <w:marTop w:val="0"/>
      <w:marBottom w:val="0"/>
      <w:divBdr>
        <w:top w:val="none" w:sz="0" w:space="0" w:color="auto"/>
        <w:left w:val="none" w:sz="0" w:space="0" w:color="auto"/>
        <w:bottom w:val="none" w:sz="0" w:space="0" w:color="auto"/>
        <w:right w:val="none" w:sz="0" w:space="0" w:color="auto"/>
      </w:divBdr>
    </w:div>
    <w:div w:id="1748110452">
      <w:bodyDiv w:val="1"/>
      <w:marLeft w:val="0"/>
      <w:marRight w:val="0"/>
      <w:marTop w:val="0"/>
      <w:marBottom w:val="0"/>
      <w:divBdr>
        <w:top w:val="none" w:sz="0" w:space="0" w:color="auto"/>
        <w:left w:val="none" w:sz="0" w:space="0" w:color="auto"/>
        <w:bottom w:val="none" w:sz="0" w:space="0" w:color="auto"/>
        <w:right w:val="none" w:sz="0" w:space="0" w:color="auto"/>
      </w:divBdr>
    </w:div>
    <w:div w:id="1764767558">
      <w:bodyDiv w:val="1"/>
      <w:marLeft w:val="0"/>
      <w:marRight w:val="0"/>
      <w:marTop w:val="0"/>
      <w:marBottom w:val="0"/>
      <w:divBdr>
        <w:top w:val="none" w:sz="0" w:space="0" w:color="auto"/>
        <w:left w:val="none" w:sz="0" w:space="0" w:color="auto"/>
        <w:bottom w:val="none" w:sz="0" w:space="0" w:color="auto"/>
        <w:right w:val="none" w:sz="0" w:space="0" w:color="auto"/>
      </w:divBdr>
    </w:div>
    <w:div w:id="1776365136">
      <w:bodyDiv w:val="1"/>
      <w:marLeft w:val="0"/>
      <w:marRight w:val="0"/>
      <w:marTop w:val="0"/>
      <w:marBottom w:val="0"/>
      <w:divBdr>
        <w:top w:val="none" w:sz="0" w:space="0" w:color="auto"/>
        <w:left w:val="none" w:sz="0" w:space="0" w:color="auto"/>
        <w:bottom w:val="none" w:sz="0" w:space="0" w:color="auto"/>
        <w:right w:val="none" w:sz="0" w:space="0" w:color="auto"/>
      </w:divBdr>
    </w:div>
    <w:div w:id="1783456907">
      <w:bodyDiv w:val="1"/>
      <w:marLeft w:val="0"/>
      <w:marRight w:val="0"/>
      <w:marTop w:val="0"/>
      <w:marBottom w:val="0"/>
      <w:divBdr>
        <w:top w:val="none" w:sz="0" w:space="0" w:color="auto"/>
        <w:left w:val="none" w:sz="0" w:space="0" w:color="auto"/>
        <w:bottom w:val="none" w:sz="0" w:space="0" w:color="auto"/>
        <w:right w:val="none" w:sz="0" w:space="0" w:color="auto"/>
      </w:divBdr>
    </w:div>
    <w:div w:id="1796870945">
      <w:bodyDiv w:val="1"/>
      <w:marLeft w:val="0"/>
      <w:marRight w:val="0"/>
      <w:marTop w:val="0"/>
      <w:marBottom w:val="0"/>
      <w:divBdr>
        <w:top w:val="none" w:sz="0" w:space="0" w:color="auto"/>
        <w:left w:val="none" w:sz="0" w:space="0" w:color="auto"/>
        <w:bottom w:val="none" w:sz="0" w:space="0" w:color="auto"/>
        <w:right w:val="none" w:sz="0" w:space="0" w:color="auto"/>
      </w:divBdr>
    </w:div>
    <w:div w:id="1803963648">
      <w:bodyDiv w:val="1"/>
      <w:marLeft w:val="0"/>
      <w:marRight w:val="0"/>
      <w:marTop w:val="0"/>
      <w:marBottom w:val="0"/>
      <w:divBdr>
        <w:top w:val="none" w:sz="0" w:space="0" w:color="auto"/>
        <w:left w:val="none" w:sz="0" w:space="0" w:color="auto"/>
        <w:bottom w:val="none" w:sz="0" w:space="0" w:color="auto"/>
        <w:right w:val="none" w:sz="0" w:space="0" w:color="auto"/>
      </w:divBdr>
    </w:div>
    <w:div w:id="1804427617">
      <w:bodyDiv w:val="1"/>
      <w:marLeft w:val="0"/>
      <w:marRight w:val="0"/>
      <w:marTop w:val="0"/>
      <w:marBottom w:val="0"/>
      <w:divBdr>
        <w:top w:val="none" w:sz="0" w:space="0" w:color="auto"/>
        <w:left w:val="none" w:sz="0" w:space="0" w:color="auto"/>
        <w:bottom w:val="none" w:sz="0" w:space="0" w:color="auto"/>
        <w:right w:val="none" w:sz="0" w:space="0" w:color="auto"/>
      </w:divBdr>
    </w:div>
    <w:div w:id="1808666720">
      <w:bodyDiv w:val="1"/>
      <w:marLeft w:val="0"/>
      <w:marRight w:val="0"/>
      <w:marTop w:val="0"/>
      <w:marBottom w:val="0"/>
      <w:divBdr>
        <w:top w:val="none" w:sz="0" w:space="0" w:color="auto"/>
        <w:left w:val="none" w:sz="0" w:space="0" w:color="auto"/>
        <w:bottom w:val="none" w:sz="0" w:space="0" w:color="auto"/>
        <w:right w:val="none" w:sz="0" w:space="0" w:color="auto"/>
      </w:divBdr>
    </w:div>
    <w:div w:id="1817843915">
      <w:bodyDiv w:val="1"/>
      <w:marLeft w:val="0"/>
      <w:marRight w:val="0"/>
      <w:marTop w:val="0"/>
      <w:marBottom w:val="0"/>
      <w:divBdr>
        <w:top w:val="none" w:sz="0" w:space="0" w:color="auto"/>
        <w:left w:val="none" w:sz="0" w:space="0" w:color="auto"/>
        <w:bottom w:val="none" w:sz="0" w:space="0" w:color="auto"/>
        <w:right w:val="none" w:sz="0" w:space="0" w:color="auto"/>
      </w:divBdr>
    </w:div>
    <w:div w:id="1824002542">
      <w:bodyDiv w:val="1"/>
      <w:marLeft w:val="0"/>
      <w:marRight w:val="0"/>
      <w:marTop w:val="0"/>
      <w:marBottom w:val="0"/>
      <w:divBdr>
        <w:top w:val="none" w:sz="0" w:space="0" w:color="auto"/>
        <w:left w:val="none" w:sz="0" w:space="0" w:color="auto"/>
        <w:bottom w:val="none" w:sz="0" w:space="0" w:color="auto"/>
        <w:right w:val="none" w:sz="0" w:space="0" w:color="auto"/>
      </w:divBdr>
    </w:div>
    <w:div w:id="1827742004">
      <w:bodyDiv w:val="1"/>
      <w:marLeft w:val="0"/>
      <w:marRight w:val="0"/>
      <w:marTop w:val="0"/>
      <w:marBottom w:val="0"/>
      <w:divBdr>
        <w:top w:val="none" w:sz="0" w:space="0" w:color="auto"/>
        <w:left w:val="none" w:sz="0" w:space="0" w:color="auto"/>
        <w:bottom w:val="none" w:sz="0" w:space="0" w:color="auto"/>
        <w:right w:val="none" w:sz="0" w:space="0" w:color="auto"/>
      </w:divBdr>
    </w:div>
    <w:div w:id="1828281394">
      <w:bodyDiv w:val="1"/>
      <w:marLeft w:val="0"/>
      <w:marRight w:val="0"/>
      <w:marTop w:val="0"/>
      <w:marBottom w:val="0"/>
      <w:divBdr>
        <w:top w:val="none" w:sz="0" w:space="0" w:color="auto"/>
        <w:left w:val="none" w:sz="0" w:space="0" w:color="auto"/>
        <w:bottom w:val="none" w:sz="0" w:space="0" w:color="auto"/>
        <w:right w:val="none" w:sz="0" w:space="0" w:color="auto"/>
      </w:divBdr>
    </w:div>
    <w:div w:id="1832867183">
      <w:bodyDiv w:val="1"/>
      <w:marLeft w:val="0"/>
      <w:marRight w:val="0"/>
      <w:marTop w:val="0"/>
      <w:marBottom w:val="0"/>
      <w:divBdr>
        <w:top w:val="none" w:sz="0" w:space="0" w:color="auto"/>
        <w:left w:val="none" w:sz="0" w:space="0" w:color="auto"/>
        <w:bottom w:val="none" w:sz="0" w:space="0" w:color="auto"/>
        <w:right w:val="none" w:sz="0" w:space="0" w:color="auto"/>
      </w:divBdr>
    </w:div>
    <w:div w:id="1836146406">
      <w:bodyDiv w:val="1"/>
      <w:marLeft w:val="0"/>
      <w:marRight w:val="0"/>
      <w:marTop w:val="0"/>
      <w:marBottom w:val="0"/>
      <w:divBdr>
        <w:top w:val="none" w:sz="0" w:space="0" w:color="auto"/>
        <w:left w:val="none" w:sz="0" w:space="0" w:color="auto"/>
        <w:bottom w:val="none" w:sz="0" w:space="0" w:color="auto"/>
        <w:right w:val="none" w:sz="0" w:space="0" w:color="auto"/>
      </w:divBdr>
    </w:div>
    <w:div w:id="1851023655">
      <w:bodyDiv w:val="1"/>
      <w:marLeft w:val="0"/>
      <w:marRight w:val="0"/>
      <w:marTop w:val="0"/>
      <w:marBottom w:val="0"/>
      <w:divBdr>
        <w:top w:val="none" w:sz="0" w:space="0" w:color="auto"/>
        <w:left w:val="none" w:sz="0" w:space="0" w:color="auto"/>
        <w:bottom w:val="none" w:sz="0" w:space="0" w:color="auto"/>
        <w:right w:val="none" w:sz="0" w:space="0" w:color="auto"/>
      </w:divBdr>
    </w:div>
    <w:div w:id="1853256377">
      <w:bodyDiv w:val="1"/>
      <w:marLeft w:val="0"/>
      <w:marRight w:val="0"/>
      <w:marTop w:val="0"/>
      <w:marBottom w:val="0"/>
      <w:divBdr>
        <w:top w:val="none" w:sz="0" w:space="0" w:color="auto"/>
        <w:left w:val="none" w:sz="0" w:space="0" w:color="auto"/>
        <w:bottom w:val="none" w:sz="0" w:space="0" w:color="auto"/>
        <w:right w:val="none" w:sz="0" w:space="0" w:color="auto"/>
      </w:divBdr>
    </w:div>
    <w:div w:id="1855924436">
      <w:bodyDiv w:val="1"/>
      <w:marLeft w:val="0"/>
      <w:marRight w:val="0"/>
      <w:marTop w:val="0"/>
      <w:marBottom w:val="0"/>
      <w:divBdr>
        <w:top w:val="none" w:sz="0" w:space="0" w:color="auto"/>
        <w:left w:val="none" w:sz="0" w:space="0" w:color="auto"/>
        <w:bottom w:val="none" w:sz="0" w:space="0" w:color="auto"/>
        <w:right w:val="none" w:sz="0" w:space="0" w:color="auto"/>
      </w:divBdr>
    </w:div>
    <w:div w:id="1861426757">
      <w:bodyDiv w:val="1"/>
      <w:marLeft w:val="0"/>
      <w:marRight w:val="0"/>
      <w:marTop w:val="0"/>
      <w:marBottom w:val="0"/>
      <w:divBdr>
        <w:top w:val="none" w:sz="0" w:space="0" w:color="auto"/>
        <w:left w:val="none" w:sz="0" w:space="0" w:color="auto"/>
        <w:bottom w:val="none" w:sz="0" w:space="0" w:color="auto"/>
        <w:right w:val="none" w:sz="0" w:space="0" w:color="auto"/>
      </w:divBdr>
    </w:div>
    <w:div w:id="1864247589">
      <w:bodyDiv w:val="1"/>
      <w:marLeft w:val="0"/>
      <w:marRight w:val="0"/>
      <w:marTop w:val="0"/>
      <w:marBottom w:val="0"/>
      <w:divBdr>
        <w:top w:val="none" w:sz="0" w:space="0" w:color="auto"/>
        <w:left w:val="none" w:sz="0" w:space="0" w:color="auto"/>
        <w:bottom w:val="none" w:sz="0" w:space="0" w:color="auto"/>
        <w:right w:val="none" w:sz="0" w:space="0" w:color="auto"/>
      </w:divBdr>
    </w:div>
    <w:div w:id="1871146513">
      <w:bodyDiv w:val="1"/>
      <w:marLeft w:val="0"/>
      <w:marRight w:val="0"/>
      <w:marTop w:val="0"/>
      <w:marBottom w:val="0"/>
      <w:divBdr>
        <w:top w:val="none" w:sz="0" w:space="0" w:color="auto"/>
        <w:left w:val="none" w:sz="0" w:space="0" w:color="auto"/>
        <w:bottom w:val="none" w:sz="0" w:space="0" w:color="auto"/>
        <w:right w:val="none" w:sz="0" w:space="0" w:color="auto"/>
      </w:divBdr>
    </w:div>
    <w:div w:id="1871528527">
      <w:bodyDiv w:val="1"/>
      <w:marLeft w:val="0"/>
      <w:marRight w:val="0"/>
      <w:marTop w:val="0"/>
      <w:marBottom w:val="0"/>
      <w:divBdr>
        <w:top w:val="none" w:sz="0" w:space="0" w:color="auto"/>
        <w:left w:val="none" w:sz="0" w:space="0" w:color="auto"/>
        <w:bottom w:val="none" w:sz="0" w:space="0" w:color="auto"/>
        <w:right w:val="none" w:sz="0" w:space="0" w:color="auto"/>
      </w:divBdr>
    </w:div>
    <w:div w:id="1878274523">
      <w:bodyDiv w:val="1"/>
      <w:marLeft w:val="0"/>
      <w:marRight w:val="0"/>
      <w:marTop w:val="0"/>
      <w:marBottom w:val="0"/>
      <w:divBdr>
        <w:top w:val="none" w:sz="0" w:space="0" w:color="auto"/>
        <w:left w:val="none" w:sz="0" w:space="0" w:color="auto"/>
        <w:bottom w:val="none" w:sz="0" w:space="0" w:color="auto"/>
        <w:right w:val="none" w:sz="0" w:space="0" w:color="auto"/>
      </w:divBdr>
    </w:div>
    <w:div w:id="1882354229">
      <w:bodyDiv w:val="1"/>
      <w:marLeft w:val="0"/>
      <w:marRight w:val="0"/>
      <w:marTop w:val="0"/>
      <w:marBottom w:val="0"/>
      <w:divBdr>
        <w:top w:val="none" w:sz="0" w:space="0" w:color="auto"/>
        <w:left w:val="none" w:sz="0" w:space="0" w:color="auto"/>
        <w:bottom w:val="none" w:sz="0" w:space="0" w:color="auto"/>
        <w:right w:val="none" w:sz="0" w:space="0" w:color="auto"/>
      </w:divBdr>
    </w:div>
    <w:div w:id="1885750587">
      <w:bodyDiv w:val="1"/>
      <w:marLeft w:val="0"/>
      <w:marRight w:val="0"/>
      <w:marTop w:val="0"/>
      <w:marBottom w:val="0"/>
      <w:divBdr>
        <w:top w:val="none" w:sz="0" w:space="0" w:color="auto"/>
        <w:left w:val="none" w:sz="0" w:space="0" w:color="auto"/>
        <w:bottom w:val="none" w:sz="0" w:space="0" w:color="auto"/>
        <w:right w:val="none" w:sz="0" w:space="0" w:color="auto"/>
      </w:divBdr>
    </w:div>
    <w:div w:id="1885825994">
      <w:bodyDiv w:val="1"/>
      <w:marLeft w:val="0"/>
      <w:marRight w:val="0"/>
      <w:marTop w:val="0"/>
      <w:marBottom w:val="0"/>
      <w:divBdr>
        <w:top w:val="none" w:sz="0" w:space="0" w:color="auto"/>
        <w:left w:val="none" w:sz="0" w:space="0" w:color="auto"/>
        <w:bottom w:val="none" w:sz="0" w:space="0" w:color="auto"/>
        <w:right w:val="none" w:sz="0" w:space="0" w:color="auto"/>
      </w:divBdr>
    </w:div>
    <w:div w:id="1889143201">
      <w:bodyDiv w:val="1"/>
      <w:marLeft w:val="0"/>
      <w:marRight w:val="0"/>
      <w:marTop w:val="0"/>
      <w:marBottom w:val="0"/>
      <w:divBdr>
        <w:top w:val="none" w:sz="0" w:space="0" w:color="auto"/>
        <w:left w:val="none" w:sz="0" w:space="0" w:color="auto"/>
        <w:bottom w:val="none" w:sz="0" w:space="0" w:color="auto"/>
        <w:right w:val="none" w:sz="0" w:space="0" w:color="auto"/>
      </w:divBdr>
    </w:div>
    <w:div w:id="1895240304">
      <w:bodyDiv w:val="1"/>
      <w:marLeft w:val="0"/>
      <w:marRight w:val="0"/>
      <w:marTop w:val="0"/>
      <w:marBottom w:val="0"/>
      <w:divBdr>
        <w:top w:val="none" w:sz="0" w:space="0" w:color="auto"/>
        <w:left w:val="none" w:sz="0" w:space="0" w:color="auto"/>
        <w:bottom w:val="none" w:sz="0" w:space="0" w:color="auto"/>
        <w:right w:val="none" w:sz="0" w:space="0" w:color="auto"/>
      </w:divBdr>
    </w:div>
    <w:div w:id="1906334382">
      <w:bodyDiv w:val="1"/>
      <w:marLeft w:val="0"/>
      <w:marRight w:val="0"/>
      <w:marTop w:val="0"/>
      <w:marBottom w:val="0"/>
      <w:divBdr>
        <w:top w:val="none" w:sz="0" w:space="0" w:color="auto"/>
        <w:left w:val="none" w:sz="0" w:space="0" w:color="auto"/>
        <w:bottom w:val="none" w:sz="0" w:space="0" w:color="auto"/>
        <w:right w:val="none" w:sz="0" w:space="0" w:color="auto"/>
      </w:divBdr>
    </w:div>
    <w:div w:id="1921791322">
      <w:bodyDiv w:val="1"/>
      <w:marLeft w:val="0"/>
      <w:marRight w:val="0"/>
      <w:marTop w:val="0"/>
      <w:marBottom w:val="0"/>
      <w:divBdr>
        <w:top w:val="none" w:sz="0" w:space="0" w:color="auto"/>
        <w:left w:val="none" w:sz="0" w:space="0" w:color="auto"/>
        <w:bottom w:val="none" w:sz="0" w:space="0" w:color="auto"/>
        <w:right w:val="none" w:sz="0" w:space="0" w:color="auto"/>
      </w:divBdr>
    </w:div>
    <w:div w:id="1922178382">
      <w:bodyDiv w:val="1"/>
      <w:marLeft w:val="0"/>
      <w:marRight w:val="0"/>
      <w:marTop w:val="0"/>
      <w:marBottom w:val="0"/>
      <w:divBdr>
        <w:top w:val="none" w:sz="0" w:space="0" w:color="auto"/>
        <w:left w:val="none" w:sz="0" w:space="0" w:color="auto"/>
        <w:bottom w:val="none" w:sz="0" w:space="0" w:color="auto"/>
        <w:right w:val="none" w:sz="0" w:space="0" w:color="auto"/>
      </w:divBdr>
    </w:div>
    <w:div w:id="1924952774">
      <w:bodyDiv w:val="1"/>
      <w:marLeft w:val="0"/>
      <w:marRight w:val="0"/>
      <w:marTop w:val="0"/>
      <w:marBottom w:val="0"/>
      <w:divBdr>
        <w:top w:val="none" w:sz="0" w:space="0" w:color="auto"/>
        <w:left w:val="none" w:sz="0" w:space="0" w:color="auto"/>
        <w:bottom w:val="none" w:sz="0" w:space="0" w:color="auto"/>
        <w:right w:val="none" w:sz="0" w:space="0" w:color="auto"/>
      </w:divBdr>
    </w:div>
    <w:div w:id="1931504210">
      <w:bodyDiv w:val="1"/>
      <w:marLeft w:val="0"/>
      <w:marRight w:val="0"/>
      <w:marTop w:val="0"/>
      <w:marBottom w:val="0"/>
      <w:divBdr>
        <w:top w:val="none" w:sz="0" w:space="0" w:color="auto"/>
        <w:left w:val="none" w:sz="0" w:space="0" w:color="auto"/>
        <w:bottom w:val="none" w:sz="0" w:space="0" w:color="auto"/>
        <w:right w:val="none" w:sz="0" w:space="0" w:color="auto"/>
      </w:divBdr>
    </w:div>
    <w:div w:id="1933708369">
      <w:bodyDiv w:val="1"/>
      <w:marLeft w:val="0"/>
      <w:marRight w:val="0"/>
      <w:marTop w:val="0"/>
      <w:marBottom w:val="0"/>
      <w:divBdr>
        <w:top w:val="none" w:sz="0" w:space="0" w:color="auto"/>
        <w:left w:val="none" w:sz="0" w:space="0" w:color="auto"/>
        <w:bottom w:val="none" w:sz="0" w:space="0" w:color="auto"/>
        <w:right w:val="none" w:sz="0" w:space="0" w:color="auto"/>
      </w:divBdr>
    </w:div>
    <w:div w:id="1943099095">
      <w:bodyDiv w:val="1"/>
      <w:marLeft w:val="0"/>
      <w:marRight w:val="0"/>
      <w:marTop w:val="0"/>
      <w:marBottom w:val="0"/>
      <w:divBdr>
        <w:top w:val="none" w:sz="0" w:space="0" w:color="auto"/>
        <w:left w:val="none" w:sz="0" w:space="0" w:color="auto"/>
        <w:bottom w:val="none" w:sz="0" w:space="0" w:color="auto"/>
        <w:right w:val="none" w:sz="0" w:space="0" w:color="auto"/>
      </w:divBdr>
    </w:div>
    <w:div w:id="1943995935">
      <w:bodyDiv w:val="1"/>
      <w:marLeft w:val="0"/>
      <w:marRight w:val="0"/>
      <w:marTop w:val="0"/>
      <w:marBottom w:val="0"/>
      <w:divBdr>
        <w:top w:val="none" w:sz="0" w:space="0" w:color="auto"/>
        <w:left w:val="none" w:sz="0" w:space="0" w:color="auto"/>
        <w:bottom w:val="none" w:sz="0" w:space="0" w:color="auto"/>
        <w:right w:val="none" w:sz="0" w:space="0" w:color="auto"/>
      </w:divBdr>
    </w:div>
    <w:div w:id="1952542392">
      <w:bodyDiv w:val="1"/>
      <w:marLeft w:val="0"/>
      <w:marRight w:val="0"/>
      <w:marTop w:val="0"/>
      <w:marBottom w:val="0"/>
      <w:divBdr>
        <w:top w:val="none" w:sz="0" w:space="0" w:color="auto"/>
        <w:left w:val="none" w:sz="0" w:space="0" w:color="auto"/>
        <w:bottom w:val="none" w:sz="0" w:space="0" w:color="auto"/>
        <w:right w:val="none" w:sz="0" w:space="0" w:color="auto"/>
      </w:divBdr>
    </w:div>
    <w:div w:id="1953439522">
      <w:bodyDiv w:val="1"/>
      <w:marLeft w:val="0"/>
      <w:marRight w:val="0"/>
      <w:marTop w:val="0"/>
      <w:marBottom w:val="0"/>
      <w:divBdr>
        <w:top w:val="none" w:sz="0" w:space="0" w:color="auto"/>
        <w:left w:val="none" w:sz="0" w:space="0" w:color="auto"/>
        <w:bottom w:val="none" w:sz="0" w:space="0" w:color="auto"/>
        <w:right w:val="none" w:sz="0" w:space="0" w:color="auto"/>
      </w:divBdr>
    </w:div>
    <w:div w:id="1953592526">
      <w:bodyDiv w:val="1"/>
      <w:marLeft w:val="0"/>
      <w:marRight w:val="0"/>
      <w:marTop w:val="0"/>
      <w:marBottom w:val="0"/>
      <w:divBdr>
        <w:top w:val="none" w:sz="0" w:space="0" w:color="auto"/>
        <w:left w:val="none" w:sz="0" w:space="0" w:color="auto"/>
        <w:bottom w:val="none" w:sz="0" w:space="0" w:color="auto"/>
        <w:right w:val="none" w:sz="0" w:space="0" w:color="auto"/>
      </w:divBdr>
    </w:div>
    <w:div w:id="1958177340">
      <w:bodyDiv w:val="1"/>
      <w:marLeft w:val="0"/>
      <w:marRight w:val="0"/>
      <w:marTop w:val="0"/>
      <w:marBottom w:val="0"/>
      <w:divBdr>
        <w:top w:val="none" w:sz="0" w:space="0" w:color="auto"/>
        <w:left w:val="none" w:sz="0" w:space="0" w:color="auto"/>
        <w:bottom w:val="none" w:sz="0" w:space="0" w:color="auto"/>
        <w:right w:val="none" w:sz="0" w:space="0" w:color="auto"/>
      </w:divBdr>
    </w:div>
    <w:div w:id="1987393865">
      <w:bodyDiv w:val="1"/>
      <w:marLeft w:val="0"/>
      <w:marRight w:val="0"/>
      <w:marTop w:val="0"/>
      <w:marBottom w:val="0"/>
      <w:divBdr>
        <w:top w:val="none" w:sz="0" w:space="0" w:color="auto"/>
        <w:left w:val="none" w:sz="0" w:space="0" w:color="auto"/>
        <w:bottom w:val="none" w:sz="0" w:space="0" w:color="auto"/>
        <w:right w:val="none" w:sz="0" w:space="0" w:color="auto"/>
      </w:divBdr>
    </w:div>
    <w:div w:id="1994487940">
      <w:bodyDiv w:val="1"/>
      <w:marLeft w:val="0"/>
      <w:marRight w:val="0"/>
      <w:marTop w:val="0"/>
      <w:marBottom w:val="0"/>
      <w:divBdr>
        <w:top w:val="none" w:sz="0" w:space="0" w:color="auto"/>
        <w:left w:val="none" w:sz="0" w:space="0" w:color="auto"/>
        <w:bottom w:val="none" w:sz="0" w:space="0" w:color="auto"/>
        <w:right w:val="none" w:sz="0" w:space="0" w:color="auto"/>
      </w:divBdr>
    </w:div>
    <w:div w:id="2002350363">
      <w:bodyDiv w:val="1"/>
      <w:marLeft w:val="0"/>
      <w:marRight w:val="0"/>
      <w:marTop w:val="0"/>
      <w:marBottom w:val="0"/>
      <w:divBdr>
        <w:top w:val="none" w:sz="0" w:space="0" w:color="auto"/>
        <w:left w:val="none" w:sz="0" w:space="0" w:color="auto"/>
        <w:bottom w:val="none" w:sz="0" w:space="0" w:color="auto"/>
        <w:right w:val="none" w:sz="0" w:space="0" w:color="auto"/>
      </w:divBdr>
    </w:div>
    <w:div w:id="2005009605">
      <w:bodyDiv w:val="1"/>
      <w:marLeft w:val="0"/>
      <w:marRight w:val="0"/>
      <w:marTop w:val="0"/>
      <w:marBottom w:val="0"/>
      <w:divBdr>
        <w:top w:val="none" w:sz="0" w:space="0" w:color="auto"/>
        <w:left w:val="none" w:sz="0" w:space="0" w:color="auto"/>
        <w:bottom w:val="none" w:sz="0" w:space="0" w:color="auto"/>
        <w:right w:val="none" w:sz="0" w:space="0" w:color="auto"/>
      </w:divBdr>
    </w:div>
    <w:div w:id="2005352829">
      <w:bodyDiv w:val="1"/>
      <w:marLeft w:val="0"/>
      <w:marRight w:val="0"/>
      <w:marTop w:val="0"/>
      <w:marBottom w:val="0"/>
      <w:divBdr>
        <w:top w:val="none" w:sz="0" w:space="0" w:color="auto"/>
        <w:left w:val="none" w:sz="0" w:space="0" w:color="auto"/>
        <w:bottom w:val="none" w:sz="0" w:space="0" w:color="auto"/>
        <w:right w:val="none" w:sz="0" w:space="0" w:color="auto"/>
      </w:divBdr>
    </w:div>
    <w:div w:id="2007323690">
      <w:bodyDiv w:val="1"/>
      <w:marLeft w:val="0"/>
      <w:marRight w:val="0"/>
      <w:marTop w:val="0"/>
      <w:marBottom w:val="0"/>
      <w:divBdr>
        <w:top w:val="none" w:sz="0" w:space="0" w:color="auto"/>
        <w:left w:val="none" w:sz="0" w:space="0" w:color="auto"/>
        <w:bottom w:val="none" w:sz="0" w:space="0" w:color="auto"/>
        <w:right w:val="none" w:sz="0" w:space="0" w:color="auto"/>
      </w:divBdr>
    </w:div>
    <w:div w:id="2013868860">
      <w:bodyDiv w:val="1"/>
      <w:marLeft w:val="0"/>
      <w:marRight w:val="0"/>
      <w:marTop w:val="0"/>
      <w:marBottom w:val="0"/>
      <w:divBdr>
        <w:top w:val="none" w:sz="0" w:space="0" w:color="auto"/>
        <w:left w:val="none" w:sz="0" w:space="0" w:color="auto"/>
        <w:bottom w:val="none" w:sz="0" w:space="0" w:color="auto"/>
        <w:right w:val="none" w:sz="0" w:space="0" w:color="auto"/>
      </w:divBdr>
    </w:div>
    <w:div w:id="2014606533">
      <w:bodyDiv w:val="1"/>
      <w:marLeft w:val="0"/>
      <w:marRight w:val="0"/>
      <w:marTop w:val="0"/>
      <w:marBottom w:val="0"/>
      <w:divBdr>
        <w:top w:val="none" w:sz="0" w:space="0" w:color="auto"/>
        <w:left w:val="none" w:sz="0" w:space="0" w:color="auto"/>
        <w:bottom w:val="none" w:sz="0" w:space="0" w:color="auto"/>
        <w:right w:val="none" w:sz="0" w:space="0" w:color="auto"/>
      </w:divBdr>
    </w:div>
    <w:div w:id="2027562767">
      <w:bodyDiv w:val="1"/>
      <w:marLeft w:val="0"/>
      <w:marRight w:val="0"/>
      <w:marTop w:val="0"/>
      <w:marBottom w:val="0"/>
      <w:divBdr>
        <w:top w:val="none" w:sz="0" w:space="0" w:color="auto"/>
        <w:left w:val="none" w:sz="0" w:space="0" w:color="auto"/>
        <w:bottom w:val="none" w:sz="0" w:space="0" w:color="auto"/>
        <w:right w:val="none" w:sz="0" w:space="0" w:color="auto"/>
      </w:divBdr>
    </w:div>
    <w:div w:id="2032416472">
      <w:bodyDiv w:val="1"/>
      <w:marLeft w:val="0"/>
      <w:marRight w:val="0"/>
      <w:marTop w:val="0"/>
      <w:marBottom w:val="0"/>
      <w:divBdr>
        <w:top w:val="none" w:sz="0" w:space="0" w:color="auto"/>
        <w:left w:val="none" w:sz="0" w:space="0" w:color="auto"/>
        <w:bottom w:val="none" w:sz="0" w:space="0" w:color="auto"/>
        <w:right w:val="none" w:sz="0" w:space="0" w:color="auto"/>
      </w:divBdr>
    </w:div>
    <w:div w:id="2034531391">
      <w:bodyDiv w:val="1"/>
      <w:marLeft w:val="0"/>
      <w:marRight w:val="0"/>
      <w:marTop w:val="0"/>
      <w:marBottom w:val="0"/>
      <w:divBdr>
        <w:top w:val="none" w:sz="0" w:space="0" w:color="auto"/>
        <w:left w:val="none" w:sz="0" w:space="0" w:color="auto"/>
        <w:bottom w:val="none" w:sz="0" w:space="0" w:color="auto"/>
        <w:right w:val="none" w:sz="0" w:space="0" w:color="auto"/>
      </w:divBdr>
    </w:div>
    <w:div w:id="2036226055">
      <w:bodyDiv w:val="1"/>
      <w:marLeft w:val="0"/>
      <w:marRight w:val="0"/>
      <w:marTop w:val="0"/>
      <w:marBottom w:val="0"/>
      <w:divBdr>
        <w:top w:val="none" w:sz="0" w:space="0" w:color="auto"/>
        <w:left w:val="none" w:sz="0" w:space="0" w:color="auto"/>
        <w:bottom w:val="none" w:sz="0" w:space="0" w:color="auto"/>
        <w:right w:val="none" w:sz="0" w:space="0" w:color="auto"/>
      </w:divBdr>
    </w:div>
    <w:div w:id="2042897985">
      <w:bodyDiv w:val="1"/>
      <w:marLeft w:val="0"/>
      <w:marRight w:val="0"/>
      <w:marTop w:val="0"/>
      <w:marBottom w:val="0"/>
      <w:divBdr>
        <w:top w:val="none" w:sz="0" w:space="0" w:color="auto"/>
        <w:left w:val="none" w:sz="0" w:space="0" w:color="auto"/>
        <w:bottom w:val="none" w:sz="0" w:space="0" w:color="auto"/>
        <w:right w:val="none" w:sz="0" w:space="0" w:color="auto"/>
      </w:divBdr>
    </w:div>
    <w:div w:id="2043047506">
      <w:bodyDiv w:val="1"/>
      <w:marLeft w:val="0"/>
      <w:marRight w:val="0"/>
      <w:marTop w:val="0"/>
      <w:marBottom w:val="0"/>
      <w:divBdr>
        <w:top w:val="none" w:sz="0" w:space="0" w:color="auto"/>
        <w:left w:val="none" w:sz="0" w:space="0" w:color="auto"/>
        <w:bottom w:val="none" w:sz="0" w:space="0" w:color="auto"/>
        <w:right w:val="none" w:sz="0" w:space="0" w:color="auto"/>
      </w:divBdr>
    </w:div>
    <w:div w:id="2044819209">
      <w:bodyDiv w:val="1"/>
      <w:marLeft w:val="0"/>
      <w:marRight w:val="0"/>
      <w:marTop w:val="0"/>
      <w:marBottom w:val="0"/>
      <w:divBdr>
        <w:top w:val="none" w:sz="0" w:space="0" w:color="auto"/>
        <w:left w:val="none" w:sz="0" w:space="0" w:color="auto"/>
        <w:bottom w:val="none" w:sz="0" w:space="0" w:color="auto"/>
        <w:right w:val="none" w:sz="0" w:space="0" w:color="auto"/>
      </w:divBdr>
    </w:div>
    <w:div w:id="2045212841">
      <w:bodyDiv w:val="1"/>
      <w:marLeft w:val="0"/>
      <w:marRight w:val="0"/>
      <w:marTop w:val="0"/>
      <w:marBottom w:val="0"/>
      <w:divBdr>
        <w:top w:val="none" w:sz="0" w:space="0" w:color="auto"/>
        <w:left w:val="none" w:sz="0" w:space="0" w:color="auto"/>
        <w:bottom w:val="none" w:sz="0" w:space="0" w:color="auto"/>
        <w:right w:val="none" w:sz="0" w:space="0" w:color="auto"/>
      </w:divBdr>
    </w:div>
    <w:div w:id="2050717836">
      <w:bodyDiv w:val="1"/>
      <w:marLeft w:val="0"/>
      <w:marRight w:val="0"/>
      <w:marTop w:val="0"/>
      <w:marBottom w:val="0"/>
      <w:divBdr>
        <w:top w:val="none" w:sz="0" w:space="0" w:color="auto"/>
        <w:left w:val="none" w:sz="0" w:space="0" w:color="auto"/>
        <w:bottom w:val="none" w:sz="0" w:space="0" w:color="auto"/>
        <w:right w:val="none" w:sz="0" w:space="0" w:color="auto"/>
      </w:divBdr>
    </w:div>
    <w:div w:id="2055301902">
      <w:bodyDiv w:val="1"/>
      <w:marLeft w:val="0"/>
      <w:marRight w:val="0"/>
      <w:marTop w:val="0"/>
      <w:marBottom w:val="0"/>
      <w:divBdr>
        <w:top w:val="none" w:sz="0" w:space="0" w:color="auto"/>
        <w:left w:val="none" w:sz="0" w:space="0" w:color="auto"/>
        <w:bottom w:val="none" w:sz="0" w:space="0" w:color="auto"/>
        <w:right w:val="none" w:sz="0" w:space="0" w:color="auto"/>
      </w:divBdr>
    </w:div>
    <w:div w:id="2059626998">
      <w:bodyDiv w:val="1"/>
      <w:marLeft w:val="0"/>
      <w:marRight w:val="0"/>
      <w:marTop w:val="0"/>
      <w:marBottom w:val="0"/>
      <w:divBdr>
        <w:top w:val="none" w:sz="0" w:space="0" w:color="auto"/>
        <w:left w:val="none" w:sz="0" w:space="0" w:color="auto"/>
        <w:bottom w:val="none" w:sz="0" w:space="0" w:color="auto"/>
        <w:right w:val="none" w:sz="0" w:space="0" w:color="auto"/>
      </w:divBdr>
    </w:div>
    <w:div w:id="2066563566">
      <w:bodyDiv w:val="1"/>
      <w:marLeft w:val="0"/>
      <w:marRight w:val="0"/>
      <w:marTop w:val="0"/>
      <w:marBottom w:val="0"/>
      <w:divBdr>
        <w:top w:val="none" w:sz="0" w:space="0" w:color="auto"/>
        <w:left w:val="none" w:sz="0" w:space="0" w:color="auto"/>
        <w:bottom w:val="none" w:sz="0" w:space="0" w:color="auto"/>
        <w:right w:val="none" w:sz="0" w:space="0" w:color="auto"/>
      </w:divBdr>
    </w:div>
    <w:div w:id="2094353834">
      <w:bodyDiv w:val="1"/>
      <w:marLeft w:val="0"/>
      <w:marRight w:val="0"/>
      <w:marTop w:val="0"/>
      <w:marBottom w:val="0"/>
      <w:divBdr>
        <w:top w:val="none" w:sz="0" w:space="0" w:color="auto"/>
        <w:left w:val="none" w:sz="0" w:space="0" w:color="auto"/>
        <w:bottom w:val="none" w:sz="0" w:space="0" w:color="auto"/>
        <w:right w:val="none" w:sz="0" w:space="0" w:color="auto"/>
      </w:divBdr>
    </w:div>
    <w:div w:id="2100128777">
      <w:bodyDiv w:val="1"/>
      <w:marLeft w:val="0"/>
      <w:marRight w:val="0"/>
      <w:marTop w:val="0"/>
      <w:marBottom w:val="0"/>
      <w:divBdr>
        <w:top w:val="none" w:sz="0" w:space="0" w:color="auto"/>
        <w:left w:val="none" w:sz="0" w:space="0" w:color="auto"/>
        <w:bottom w:val="none" w:sz="0" w:space="0" w:color="auto"/>
        <w:right w:val="none" w:sz="0" w:space="0" w:color="auto"/>
      </w:divBdr>
    </w:div>
    <w:div w:id="2110543444">
      <w:bodyDiv w:val="1"/>
      <w:marLeft w:val="0"/>
      <w:marRight w:val="0"/>
      <w:marTop w:val="0"/>
      <w:marBottom w:val="0"/>
      <w:divBdr>
        <w:top w:val="none" w:sz="0" w:space="0" w:color="auto"/>
        <w:left w:val="none" w:sz="0" w:space="0" w:color="auto"/>
        <w:bottom w:val="none" w:sz="0" w:space="0" w:color="auto"/>
        <w:right w:val="none" w:sz="0" w:space="0" w:color="auto"/>
      </w:divBdr>
    </w:div>
    <w:div w:id="2112318893">
      <w:bodyDiv w:val="1"/>
      <w:marLeft w:val="0"/>
      <w:marRight w:val="0"/>
      <w:marTop w:val="0"/>
      <w:marBottom w:val="0"/>
      <w:divBdr>
        <w:top w:val="none" w:sz="0" w:space="0" w:color="auto"/>
        <w:left w:val="none" w:sz="0" w:space="0" w:color="auto"/>
        <w:bottom w:val="none" w:sz="0" w:space="0" w:color="auto"/>
        <w:right w:val="none" w:sz="0" w:space="0" w:color="auto"/>
      </w:divBdr>
    </w:div>
    <w:div w:id="2112429727">
      <w:bodyDiv w:val="1"/>
      <w:marLeft w:val="0"/>
      <w:marRight w:val="0"/>
      <w:marTop w:val="0"/>
      <w:marBottom w:val="0"/>
      <w:divBdr>
        <w:top w:val="none" w:sz="0" w:space="0" w:color="auto"/>
        <w:left w:val="none" w:sz="0" w:space="0" w:color="auto"/>
        <w:bottom w:val="none" w:sz="0" w:space="0" w:color="auto"/>
        <w:right w:val="none" w:sz="0" w:space="0" w:color="auto"/>
      </w:divBdr>
    </w:div>
    <w:div w:id="2113209663">
      <w:bodyDiv w:val="1"/>
      <w:marLeft w:val="0"/>
      <w:marRight w:val="0"/>
      <w:marTop w:val="0"/>
      <w:marBottom w:val="0"/>
      <w:divBdr>
        <w:top w:val="none" w:sz="0" w:space="0" w:color="auto"/>
        <w:left w:val="none" w:sz="0" w:space="0" w:color="auto"/>
        <w:bottom w:val="none" w:sz="0" w:space="0" w:color="auto"/>
        <w:right w:val="none" w:sz="0" w:space="0" w:color="auto"/>
      </w:divBdr>
    </w:div>
    <w:div w:id="2113815619">
      <w:bodyDiv w:val="1"/>
      <w:marLeft w:val="0"/>
      <w:marRight w:val="0"/>
      <w:marTop w:val="0"/>
      <w:marBottom w:val="0"/>
      <w:divBdr>
        <w:top w:val="none" w:sz="0" w:space="0" w:color="auto"/>
        <w:left w:val="none" w:sz="0" w:space="0" w:color="auto"/>
        <w:bottom w:val="none" w:sz="0" w:space="0" w:color="auto"/>
        <w:right w:val="none" w:sz="0" w:space="0" w:color="auto"/>
      </w:divBdr>
    </w:div>
    <w:div w:id="2115126528">
      <w:bodyDiv w:val="1"/>
      <w:marLeft w:val="0"/>
      <w:marRight w:val="0"/>
      <w:marTop w:val="0"/>
      <w:marBottom w:val="0"/>
      <w:divBdr>
        <w:top w:val="none" w:sz="0" w:space="0" w:color="auto"/>
        <w:left w:val="none" w:sz="0" w:space="0" w:color="auto"/>
        <w:bottom w:val="none" w:sz="0" w:space="0" w:color="auto"/>
        <w:right w:val="none" w:sz="0" w:space="0" w:color="auto"/>
      </w:divBdr>
    </w:div>
    <w:div w:id="2119445025">
      <w:bodyDiv w:val="1"/>
      <w:marLeft w:val="0"/>
      <w:marRight w:val="0"/>
      <w:marTop w:val="0"/>
      <w:marBottom w:val="0"/>
      <w:divBdr>
        <w:top w:val="none" w:sz="0" w:space="0" w:color="auto"/>
        <w:left w:val="none" w:sz="0" w:space="0" w:color="auto"/>
        <w:bottom w:val="none" w:sz="0" w:space="0" w:color="auto"/>
        <w:right w:val="none" w:sz="0" w:space="0" w:color="auto"/>
      </w:divBdr>
    </w:div>
    <w:div w:id="2120490058">
      <w:bodyDiv w:val="1"/>
      <w:marLeft w:val="0"/>
      <w:marRight w:val="0"/>
      <w:marTop w:val="0"/>
      <w:marBottom w:val="0"/>
      <w:divBdr>
        <w:top w:val="none" w:sz="0" w:space="0" w:color="auto"/>
        <w:left w:val="none" w:sz="0" w:space="0" w:color="auto"/>
        <w:bottom w:val="none" w:sz="0" w:space="0" w:color="auto"/>
        <w:right w:val="none" w:sz="0" w:space="0" w:color="auto"/>
      </w:divBdr>
    </w:div>
    <w:div w:id="2122071098">
      <w:bodyDiv w:val="1"/>
      <w:marLeft w:val="0"/>
      <w:marRight w:val="0"/>
      <w:marTop w:val="0"/>
      <w:marBottom w:val="0"/>
      <w:divBdr>
        <w:top w:val="none" w:sz="0" w:space="0" w:color="auto"/>
        <w:left w:val="none" w:sz="0" w:space="0" w:color="auto"/>
        <w:bottom w:val="none" w:sz="0" w:space="0" w:color="auto"/>
        <w:right w:val="none" w:sz="0" w:space="0" w:color="auto"/>
      </w:divBdr>
    </w:div>
    <w:div w:id="2128697827">
      <w:bodyDiv w:val="1"/>
      <w:marLeft w:val="0"/>
      <w:marRight w:val="0"/>
      <w:marTop w:val="0"/>
      <w:marBottom w:val="0"/>
      <w:divBdr>
        <w:top w:val="none" w:sz="0" w:space="0" w:color="auto"/>
        <w:left w:val="none" w:sz="0" w:space="0" w:color="auto"/>
        <w:bottom w:val="none" w:sz="0" w:space="0" w:color="auto"/>
        <w:right w:val="none" w:sz="0" w:space="0" w:color="auto"/>
      </w:divBdr>
    </w:div>
    <w:div w:id="2141418097">
      <w:bodyDiv w:val="1"/>
      <w:marLeft w:val="0"/>
      <w:marRight w:val="0"/>
      <w:marTop w:val="0"/>
      <w:marBottom w:val="0"/>
      <w:divBdr>
        <w:top w:val="none" w:sz="0" w:space="0" w:color="auto"/>
        <w:left w:val="none" w:sz="0" w:space="0" w:color="auto"/>
        <w:bottom w:val="none" w:sz="0" w:space="0" w:color="auto"/>
        <w:right w:val="none" w:sz="0" w:space="0" w:color="auto"/>
      </w:divBdr>
    </w:div>
    <w:div w:id="2142192550">
      <w:bodyDiv w:val="1"/>
      <w:marLeft w:val="0"/>
      <w:marRight w:val="0"/>
      <w:marTop w:val="0"/>
      <w:marBottom w:val="0"/>
      <w:divBdr>
        <w:top w:val="none" w:sz="0" w:space="0" w:color="auto"/>
        <w:left w:val="none" w:sz="0" w:space="0" w:color="auto"/>
        <w:bottom w:val="none" w:sz="0" w:space="0" w:color="auto"/>
        <w:right w:val="none" w:sz="0" w:space="0" w:color="auto"/>
      </w:divBdr>
    </w:div>
    <w:div w:id="2145081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footer" Target="footer7.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1.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6.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fontTable" Target="fontTable.xml"/></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Treasury\Workgroup%20Templates\Budget\Budget%20Template.dotm" TargetMode="External"/></Relationships>
</file>

<file path=word/theme/theme1.xml><?xml version="1.0" encoding="utf-8"?>
<a:theme xmlns:a="http://schemas.openxmlformats.org/drawingml/2006/main" name="Office Theme">
  <a:themeElements>
    <a:clrScheme name="Budget">
      <a:dk1>
        <a:sysClr val="windowText" lastClr="000000"/>
      </a:dk1>
      <a:lt1>
        <a:sysClr val="window" lastClr="FFFFFF"/>
      </a:lt1>
      <a:dk2>
        <a:srgbClr val="293F5B"/>
      </a:dk2>
      <a:lt2>
        <a:srgbClr val="6D7684"/>
      </a:lt2>
      <a:accent1>
        <a:srgbClr val="0364C3"/>
      </a:accent1>
      <a:accent2>
        <a:srgbClr val="BE5154"/>
      </a:accent2>
      <a:accent3>
        <a:srgbClr val="844D9E"/>
      </a:accent3>
      <a:accent4>
        <a:srgbClr val="00818F"/>
      </a:accent4>
      <a:accent5>
        <a:srgbClr val="213657"/>
      </a:accent5>
      <a:accent6>
        <a:srgbClr val="02843D"/>
      </a:accent6>
      <a:hlink>
        <a:srgbClr val="3A6FAF"/>
      </a:hlink>
      <a:folHlink>
        <a:srgbClr val="E61E26"/>
      </a:folHlink>
    </a:clrScheme>
    <a:fontScheme name="Budget">
      <a:majorFont>
        <a:latin typeface="Arial"/>
        <a:ea typeface=""/>
        <a:cs typeface=""/>
      </a:majorFont>
      <a:minorFont>
        <a:latin typeface="Book Antiqu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244fe85f-b655-4145-9b20-543b75dc1c24" xsi:nil="true"/>
    <_ip_UnifiedCompliancePolicyUIAction xmlns="http://schemas.microsoft.com/sharepoint/v3" xsi:nil="true"/>
    <_Flow_SignoffStatus xmlns="9115ddca-c623-419f-a3c0-6a1c58c4dac8" xsi:nil="true"/>
    <_ip_UnifiedCompliancePolicyProperties xmlns="http://schemas.microsoft.com/sharepoint/v3" xsi:nil="true"/>
    <Status xmlns="9115ddca-c623-419f-a3c0-6a1c58c4dac8" xsi:nil="true"/>
    <lcf76f155ced4ddcb4097134ff3c332f xmlns="9115ddca-c623-419f-a3c0-6a1c58c4dac8">
      <Terms xmlns="http://schemas.microsoft.com/office/infopath/2007/PartnerControls"/>
    </lcf76f155ced4ddcb4097134ff3c332f>
    <Notes xmlns="9115ddca-c623-419f-a3c0-6a1c58c4dac8" xsi:nil="true"/>
    <Image xmlns="9115ddca-c623-419f-a3c0-6a1c58c4dac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A4EFA3CD0C9384883E202483A01CFD0" ma:contentTypeVersion="24" ma:contentTypeDescription="Create a new document." ma:contentTypeScope="" ma:versionID="b492a6f60403d1702e9fd74dbc1c60cd">
  <xsd:schema xmlns:xsd="http://www.w3.org/2001/XMLSchema" xmlns:xs="http://www.w3.org/2001/XMLSchema" xmlns:p="http://schemas.microsoft.com/office/2006/metadata/properties" xmlns:ns1="http://schemas.microsoft.com/sharepoint/v3" xmlns:ns2="9115ddca-c623-419f-a3c0-6a1c58c4dac8" xmlns:ns3="244fe85f-b655-4145-9b20-543b75dc1c24" targetNamespace="http://schemas.microsoft.com/office/2006/metadata/properties" ma:root="true" ma:fieldsID="245d6aa251cb9bfe7e335d8c0f22fe3b" ns1:_="" ns2:_="" ns3:_="">
    <xsd:import namespace="http://schemas.microsoft.com/sharepoint/v3"/>
    <xsd:import namespace="9115ddca-c623-419f-a3c0-6a1c58c4dac8"/>
    <xsd:import namespace="244fe85f-b655-4145-9b20-543b75dc1c24"/>
    <xsd:element name="properties">
      <xsd:complexType>
        <xsd:sequence>
          <xsd:element name="documentManagement">
            <xsd:complexType>
              <xsd:all>
                <xsd:element ref="ns2:Image" minOccurs="0"/>
                <xsd:element ref="ns2:MediaServiceMetadata" minOccurs="0"/>
                <xsd:element ref="ns2:MediaServiceFastMetadata" minOccurs="0"/>
                <xsd:element ref="ns2:MediaServiceAutoKeyPoints" minOccurs="0"/>
                <xsd:element ref="ns2:MediaServiceKeyPoints" minOccurs="0"/>
                <xsd:element ref="ns2:Status" minOccurs="0"/>
                <xsd:element ref="ns2:Notes" minOccurs="0"/>
                <xsd:element ref="ns3:SharedWithUsers" minOccurs="0"/>
                <xsd:element ref="ns3:SharedWithDetails" minOccurs="0"/>
                <xsd:element ref="ns1:_ip_UnifiedCompliancePolicyProperties" minOccurs="0"/>
                <xsd:element ref="ns1:_ip_UnifiedCompliancePolicyUIAction"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_Flow_SignoffStatu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ma:readOnly="false">
      <xsd:simpleType>
        <xsd:restriction base="dms:Note"/>
      </xsd:simpleType>
    </xsd:element>
    <xsd:element name="_ip_UnifiedCompliancePolicyUIAction" ma:index="17"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15ddca-c623-419f-a3c0-6a1c58c4dac8" elementFormDefault="qualified">
    <xsd:import namespace="http://schemas.microsoft.com/office/2006/documentManagement/types"/>
    <xsd:import namespace="http://schemas.microsoft.com/office/infopath/2007/PartnerControls"/>
    <xsd:element name="Image" ma:index="3" nillable="true" ma:displayName="Image" ma:format="Thumbnail" ma:internalName="Image" ma:readOnly="false">
      <xsd:simpleType>
        <xsd:restriction base="dms:Unknow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Status" ma:index="12" nillable="true" ma:displayName="Status" ma:format="Dropdown" ma:hidden="true" ma:internalName="Status" ma:readOnly="false">
      <xsd:simpleType>
        <xsd:restriction base="dms:Choice">
          <xsd:enumeration value="With drafter"/>
          <xsd:enumeration value="With EB for comment"/>
          <xsd:enumeration value="With TO for comment"/>
          <xsd:enumeration value="With EB for final review"/>
          <xsd:enumeration value="With TO for final review"/>
          <xsd:enumeration value="With Treasurer for final review"/>
          <xsd:enumeration value="In sandy"/>
          <xsd:enumeration value="In hard close"/>
        </xsd:restriction>
      </xsd:simpleType>
    </xsd:element>
    <xsd:element name="Notes" ma:index="13" nillable="true" ma:displayName="Notes" ma:format="Dropdown" ma:hidden="true" ma:internalName="Notes" ma:readOnly="false">
      <xsd:simpleType>
        <xsd:restriction base="dms:Note"/>
      </xsd:simpleType>
    </xsd:element>
    <xsd:element name="MediaServiceAutoTags" ma:index="18" nillable="true" ma:displayName="Tags" ma:hidden="true" ma:internalName="MediaServiceAutoTags"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ternalName="MediaServiceDateTaken" ma:readOnly="true">
      <xsd:simpleType>
        <xsd:restriction base="dms:Text"/>
      </xsd:simpleType>
    </xsd:element>
    <xsd:element name="MediaServiceOCR" ma:index="22" nillable="true" ma:displayName="Extracted Text" ma:hidden="true" ma:internalName="MediaServiceOCR" ma:readOnly="true">
      <xsd:simpleType>
        <xsd:restriction base="dms:Note"/>
      </xsd:simpleType>
    </xsd:element>
    <xsd:element name="MediaServiceLocation" ma:index="23" nillable="true" ma:displayName="Location" ma:hidden="true" ma:internalName="MediaServiceLocation" ma:readOnly="true">
      <xsd:simpleType>
        <xsd:restriction base="dms:Text"/>
      </xsd:simpleType>
    </xsd:element>
    <xsd:element name="_Flow_SignoffStatus" ma:index="24" nillable="true" ma:displayName="Sign-off status" ma:hidden="true" ma:internalName="Sign_x002d_off_x0020_status" ma:readOnly="fals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218240cd-c75f-40bd-87f4-262ac964b25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4fe85f-b655-4145-9b20-543b75dc1c24"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element name="TaxCatchAll" ma:index="28" nillable="true" ma:displayName="Taxonomy Catch All Column" ma:hidden="true" ma:list="{eed413a1-1c23-4ed2-af48-854dd5cd0a31}" ma:internalName="TaxCatchAll" ma:readOnly="false" ma:showField="CatchAllData" ma:web="244fe85f-b655-4145-9b20-543b75dc1c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E446C87-1218-4905-A86B-9556F143C976}">
  <ds:schemaRefs>
    <ds:schemaRef ds:uri="http://schemas.openxmlformats.org/officeDocument/2006/bibliography"/>
  </ds:schemaRefs>
</ds:datastoreItem>
</file>

<file path=customXml/itemProps2.xml><?xml version="1.0" encoding="utf-8"?>
<ds:datastoreItem xmlns:ds="http://schemas.openxmlformats.org/officeDocument/2006/customXml" ds:itemID="{213BA722-B7E1-4180-8BA0-238C242B022E}">
  <ds:schemaRefs>
    <ds:schemaRef ds:uri="http://schemas.microsoft.com/office/2006/metadata/properties"/>
    <ds:schemaRef ds:uri="http://www.w3.org/XML/1998/namespace"/>
    <ds:schemaRef ds:uri="http://purl.org/dc/elements/1.1/"/>
    <ds:schemaRef ds:uri="http://schemas.microsoft.com/sharepoint/v3"/>
    <ds:schemaRef ds:uri="9115ddca-c623-419f-a3c0-6a1c58c4dac8"/>
    <ds:schemaRef ds:uri="http://schemas.microsoft.com/office/infopath/2007/PartnerControls"/>
    <ds:schemaRef ds:uri="http://purl.org/dc/terms/"/>
    <ds:schemaRef ds:uri="http://schemas.microsoft.com/office/2006/documentManagement/types"/>
    <ds:schemaRef ds:uri="http://schemas.openxmlformats.org/package/2006/metadata/core-properties"/>
    <ds:schemaRef ds:uri="244fe85f-b655-4145-9b20-543b75dc1c24"/>
    <ds:schemaRef ds:uri="http://purl.org/dc/dcmitype/"/>
  </ds:schemaRefs>
</ds:datastoreItem>
</file>

<file path=customXml/itemProps3.xml><?xml version="1.0" encoding="utf-8"?>
<ds:datastoreItem xmlns:ds="http://schemas.openxmlformats.org/officeDocument/2006/customXml" ds:itemID="{AAAB23C9-D589-4CB0-8E0B-E61DC3C54B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115ddca-c623-419f-a3c0-6a1c58c4dac8"/>
    <ds:schemaRef ds:uri="244fe85f-b655-4145-9b20-543b75dc1c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D3297FF-F841-4E00-A1BB-A2E714F284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Budget Template.dotm</Template>
  <TotalTime>82</TotalTime>
  <Pages>35</Pages>
  <Words>14553</Words>
  <Characters>77568</Characters>
  <Application>Microsoft Office Word</Application>
  <DocSecurity>0</DocSecurity>
  <Lines>5171</Lines>
  <Paragraphs>3838</Paragraphs>
  <ScaleCrop>false</ScaleCrop>
  <HeadingPairs>
    <vt:vector size="2" baseType="variant">
      <vt:variant>
        <vt:lpstr>Title</vt:lpstr>
      </vt:variant>
      <vt:variant>
        <vt:i4>1</vt:i4>
      </vt:variant>
    </vt:vector>
  </HeadingPairs>
  <TitlesOfParts>
    <vt:vector size="1" baseType="lpstr">
      <vt:lpstr>Budget Paper No. 1</vt:lpstr>
    </vt:vector>
  </TitlesOfParts>
  <Company>Australian Government - The Treasury</Company>
  <LinksUpToDate>false</LinksUpToDate>
  <CharactersWithSpaces>88283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Budget Paper No. 1</dc:title>
  <dc:subject>Statement 6: Expenses and Net Capital Investment</dc:subject>
  <dc:creator>Australian Government - The Treasury</dc:creator>
  <cp:keywords/>
  <dc:description/>
  <cp:lastModifiedBy>Van Der Hoeven, Megan</cp:lastModifiedBy>
  <cp:revision>127</cp:revision>
  <cp:lastPrinted>2022-10-22T23:28:00Z</cp:lastPrinted>
  <dcterms:created xsi:type="dcterms:W3CDTF">2022-10-23T05:27:00Z</dcterms:created>
  <dcterms:modified xsi:type="dcterms:W3CDTF">2022-10-23T05:52:00Z</dcterms:modified>
</cp:coreProperties>
</file>