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FA167" w14:textId="69DEE4C6" w:rsidR="00F060E0" w:rsidRPr="002169D5" w:rsidRDefault="00584A96" w:rsidP="00AB51C5">
      <w:pPr>
        <w:pStyle w:val="Heading1-Statement"/>
      </w:pPr>
      <w:r>
        <w:softHyphen/>
      </w:r>
      <w:r>
        <w:softHyphen/>
      </w:r>
      <w:r w:rsidR="00F060E0" w:rsidRPr="00F539E7">
        <w:t>Statement 5:</w:t>
      </w:r>
      <w:r w:rsidR="00F060E0" w:rsidRPr="00F539E7">
        <w:rPr>
          <w:rStyle w:val="Strong"/>
        </w:rPr>
        <w:br/>
      </w:r>
      <w:r w:rsidR="00F060E0" w:rsidRPr="00F539E7">
        <w:t>Revenue</w:t>
      </w:r>
    </w:p>
    <w:p w14:paraId="1696E49D" w14:textId="435F5BE9" w:rsidR="00DC5F4D" w:rsidRPr="00F539E7" w:rsidRDefault="00DC5F4D" w:rsidP="00DC5F4D">
      <w:r w:rsidRPr="00F539E7">
        <w:t xml:space="preserve">This Budget includes a range of tax reform measures designed to deliver tax cuts for working Australians, enable more Australians to realise the goal of home ownership, and strengthen incentives for investment and innovation (see </w:t>
      </w:r>
      <w:r w:rsidRPr="00F539E7">
        <w:rPr>
          <w:i/>
          <w:iCs/>
        </w:rPr>
        <w:t>Statement 4: Tax reform for workers, businesses and future generations</w:t>
      </w:r>
      <w:r w:rsidRPr="00F539E7">
        <w:t xml:space="preserve">). </w:t>
      </w:r>
    </w:p>
    <w:p w14:paraId="35CD2118" w14:textId="77777777" w:rsidR="00DC5F4D" w:rsidRPr="00F539E7" w:rsidRDefault="00DC5F4D" w:rsidP="00DC5F4D">
      <w:r w:rsidRPr="00F539E7">
        <w:t>These reform measures are broadly offsetting over the forward estimates. Total policy decisions taken since MYEFO decrease tax receipts by $1.8 billion over the five years from 2025–26 to 2029–30. This includes the temporary reduction in fuel excise.</w:t>
      </w:r>
      <w:r w:rsidRPr="00F539E7" w:rsidDel="00F6042F">
        <w:t xml:space="preserve"> </w:t>
      </w:r>
    </w:p>
    <w:p w14:paraId="197B6931" w14:textId="61E02B92" w:rsidR="00DC5F4D" w:rsidRPr="00F539E7" w:rsidRDefault="00DC5F4D" w:rsidP="00DC5F4D">
      <w:pPr>
        <w:rPr>
          <w:vertAlign w:val="subscript"/>
        </w:rPr>
      </w:pPr>
      <w:r w:rsidRPr="00F539E7">
        <w:t>Over the forward estimates, the tax</w:t>
      </w:r>
      <w:r w:rsidR="008149EC">
        <w:noBreakHyphen/>
      </w:r>
      <w:r w:rsidRPr="00F539E7">
        <w:t>to</w:t>
      </w:r>
      <w:r w:rsidR="008149EC">
        <w:noBreakHyphen/>
      </w:r>
      <w:r w:rsidRPr="00F539E7">
        <w:t xml:space="preserve">GDP ratio is forecast to fall and remain well below the historical high of 24.2 per cent recorded in </w:t>
      </w:r>
      <w:r w:rsidR="003C59EF" w:rsidRPr="00F539E7">
        <w:t xml:space="preserve">2004–05 and </w:t>
      </w:r>
      <w:r w:rsidRPr="00F539E7">
        <w:t>2005</w:t>
      </w:r>
      <w:r w:rsidR="00854376" w:rsidRPr="00F539E7">
        <w:t>–</w:t>
      </w:r>
      <w:r w:rsidRPr="00F539E7">
        <w:t>06. The tax</w:t>
      </w:r>
      <w:r w:rsidR="008149EC">
        <w:noBreakHyphen/>
      </w:r>
      <w:r w:rsidRPr="00F539E7">
        <w:t>to</w:t>
      </w:r>
      <w:r w:rsidR="008149EC">
        <w:noBreakHyphen/>
      </w:r>
      <w:r w:rsidRPr="00F539E7">
        <w:t>GDP ratio is forecast to fall from 23.8 per cent of GDP in 2026</w:t>
      </w:r>
      <w:r w:rsidR="00854376" w:rsidRPr="00F539E7">
        <w:t>–</w:t>
      </w:r>
      <w:r w:rsidRPr="00F539E7">
        <w:t>27 to 23.6 per cent in 2029</w:t>
      </w:r>
      <w:r w:rsidR="00854376" w:rsidRPr="00F539E7">
        <w:t>–</w:t>
      </w:r>
      <w:r w:rsidRPr="00F539E7">
        <w:t>30.</w:t>
      </w:r>
    </w:p>
    <w:p w14:paraId="2E7F3D9D" w14:textId="36799514" w:rsidR="00DC5F4D" w:rsidRPr="00F539E7" w:rsidRDefault="00DC5F4D" w:rsidP="00DC5F4D">
      <w:r w:rsidRPr="00F539E7">
        <w:t>Since MYEFO, tax receipts excluding GST and policy decisions have been revised up by $16.2 billion in 2026–</w:t>
      </w:r>
      <w:r w:rsidRPr="00F539E7">
        <w:rPr>
          <w:rFonts w:ascii="Times New Roman" w:hAnsi="Times New Roman"/>
        </w:rPr>
        <w:t>‍</w:t>
      </w:r>
      <w:r w:rsidRPr="00F539E7">
        <w:t>27 and $34.5 billion over the five years from 2025–</w:t>
      </w:r>
      <w:r w:rsidRPr="00F539E7">
        <w:rPr>
          <w:rFonts w:ascii="Times New Roman" w:hAnsi="Times New Roman"/>
        </w:rPr>
        <w:t>‍</w:t>
      </w:r>
      <w:r w:rsidRPr="00F539E7">
        <w:t>26 to 2029–</w:t>
      </w:r>
      <w:r w:rsidRPr="00F539E7">
        <w:rPr>
          <w:rFonts w:ascii="Times New Roman" w:hAnsi="Times New Roman"/>
        </w:rPr>
        <w:t>‍</w:t>
      </w:r>
      <w:r w:rsidRPr="00F539E7">
        <w:t>30. The upgrade is concentrated in the near</w:t>
      </w:r>
      <w:r w:rsidR="00F61B96" w:rsidRPr="00F539E7">
        <w:t xml:space="preserve"> </w:t>
      </w:r>
      <w:r w:rsidRPr="00F539E7">
        <w:t xml:space="preserve">term, with </w:t>
      </w:r>
      <w:r w:rsidR="000A707D" w:rsidRPr="00F539E7">
        <w:t xml:space="preserve">a </w:t>
      </w:r>
      <w:r w:rsidRPr="00F539E7">
        <w:t>downgrade in 2029</w:t>
      </w:r>
      <w:r w:rsidR="00A76E59">
        <w:t>–</w:t>
      </w:r>
      <w:r w:rsidRPr="00F539E7">
        <w:t>30.</w:t>
      </w:r>
    </w:p>
    <w:p w14:paraId="626B8E71" w14:textId="0C6AFB70" w:rsidR="00DC5F4D" w:rsidRPr="00F539E7" w:rsidRDefault="00DC5F4D" w:rsidP="00DC5F4D">
      <w:r w:rsidRPr="00F539E7">
        <w:t>The upgrade to tax receipts is driven by superannuation fund, personal income, and company taxes, partly offset by a downgrade in tobacco excise. The near</w:t>
      </w:r>
      <w:r w:rsidR="008149EC">
        <w:noBreakHyphen/>
      </w:r>
      <w:r w:rsidRPr="00F539E7">
        <w:t xml:space="preserve">term revision is expected to unwind over the forward estimates period alongside the projected decline in the prices for oil and other key commodities, as well as lower, but still positive, wage and salary income growth. </w:t>
      </w:r>
    </w:p>
    <w:p w14:paraId="53448028" w14:textId="008EFE3E" w:rsidR="00DC5F4D" w:rsidRPr="00F539E7" w:rsidRDefault="00DC5F4D" w:rsidP="008960B6">
      <w:r w:rsidRPr="00F539E7">
        <w:t>While the conflict in the Middle East contributes to the upgrade to receipts in the near</w:t>
      </w:r>
      <w:r w:rsidR="00DD6D6F" w:rsidRPr="00F539E7">
        <w:t xml:space="preserve"> </w:t>
      </w:r>
      <w:r w:rsidRPr="00F539E7">
        <w:t xml:space="preserve">term, it also weighs on the outlook. In the near term, higher energy export prices lift mining company tax and petroleum resource rent tax receipts. Over time, lower economic activity, investment, and labour demand contribute to a downgrade to receipts. Overall, the conflict is estimated to result in a $9.5 billion upgrade to tax receipts in net terms over the forward estimates, around a quarter of the upgrade to tax receipts excluding GST and policy decisions. </w:t>
      </w:r>
    </w:p>
    <w:p w14:paraId="327CE7A9" w14:textId="587BD987" w:rsidR="00F060E0" w:rsidRPr="00F539E7" w:rsidRDefault="00DC5F4D" w:rsidP="00F060E0">
      <w:r w:rsidRPr="00F539E7">
        <w:t>While economic conditions are currently supporting higher receipts overall, the global economic outlook remains uncertain and volatile. The conflict in the Middle East has created major disruptions in</w:t>
      </w:r>
      <w:r w:rsidRPr="00F539E7" w:rsidDel="0051606E">
        <w:t xml:space="preserve"> </w:t>
      </w:r>
      <w:r w:rsidRPr="00F539E7">
        <w:t>global oil supplies, with risks to domestic inflation and economic activity and</w:t>
      </w:r>
      <w:r w:rsidRPr="00F539E7" w:rsidDel="00AD3D6A">
        <w:t xml:space="preserve"> </w:t>
      </w:r>
      <w:r w:rsidRPr="00F539E7">
        <w:t>the potential for large and negative flow</w:t>
      </w:r>
      <w:r w:rsidR="008149EC">
        <w:noBreakHyphen/>
      </w:r>
      <w:r w:rsidRPr="00F539E7">
        <w:t>on implications for the revenue outlook.</w:t>
      </w:r>
      <w:r w:rsidR="00F060E0" w:rsidRPr="00F539E7">
        <w:br w:type="page"/>
      </w:r>
    </w:p>
    <w:p w14:paraId="7CCFF9CF" w14:textId="77777777" w:rsidR="00F060E0" w:rsidRPr="00F539E7" w:rsidRDefault="00F060E0" w:rsidP="00F060E0"/>
    <w:p w14:paraId="51AF7BF9" w14:textId="77777777" w:rsidR="00F060E0" w:rsidRPr="00F539E7" w:rsidRDefault="00F060E0" w:rsidP="00F060E0">
      <w:pPr>
        <w:sectPr w:rsidR="00F060E0" w:rsidRPr="00F539E7" w:rsidSect="00C03DC1">
          <w:headerReference w:type="even" r:id="rId7"/>
          <w:footerReference w:type="default" r:id="rId8"/>
          <w:headerReference w:type="first" r:id="rId9"/>
          <w:footerReference w:type="first" r:id="rId10"/>
          <w:pgSz w:w="11906" w:h="16838" w:code="9"/>
          <w:pgMar w:top="2835" w:right="2098" w:bottom="2466" w:left="2098" w:header="1814" w:footer="1814" w:gutter="0"/>
          <w:pgNumType w:start="189"/>
          <w:cols w:space="708"/>
          <w:titlePg/>
          <w:docGrid w:linePitch="360"/>
        </w:sectPr>
      </w:pPr>
    </w:p>
    <w:p w14:paraId="5433F060" w14:textId="1209A4FE" w:rsidR="00F060E0" w:rsidRPr="00F539E7" w:rsidRDefault="00F060E0" w:rsidP="001A117D">
      <w:pPr>
        <w:pStyle w:val="Heading1"/>
        <w:spacing w:after="720"/>
      </w:pPr>
      <w:r w:rsidRPr="00AE5389">
        <w:lastRenderedPageBreak/>
        <w:t>Statement</w:t>
      </w:r>
      <w:r w:rsidRPr="00F539E7">
        <w:t xml:space="preserve"> 5 contents</w:t>
      </w:r>
    </w:p>
    <w:p w14:paraId="5AC4117E" w14:textId="23E85123" w:rsidR="00652CF8" w:rsidRPr="00F539E7" w:rsidRDefault="00E04584" w:rsidP="002A5BDF">
      <w:pPr>
        <w:pStyle w:val="TOC2"/>
        <w:tabs>
          <w:tab w:val="clear" w:pos="992"/>
        </w:tabs>
        <w:rPr>
          <w:rFonts w:asciiTheme="minorHAnsi" w:eastAsiaTheme="minorEastAsia" w:hAnsiTheme="minorHAnsi" w:cstheme="minorBidi"/>
          <w:b/>
          <w:noProof/>
          <w:kern w:val="2"/>
          <w:sz w:val="24"/>
          <w:szCs w:val="24"/>
          <w14:ligatures w14:val="standardContextual"/>
        </w:rPr>
      </w:pPr>
      <w:r w:rsidRPr="00F539E7">
        <w:fldChar w:fldCharType="begin"/>
      </w:r>
      <w:r w:rsidRPr="00F539E7">
        <w:instrText xml:space="preserve"> TOC \h \z \t "Heading 2,1,Heading 3,2" </w:instrText>
      </w:r>
      <w:r w:rsidRPr="00F539E7">
        <w:fldChar w:fldCharType="separate"/>
      </w:r>
      <w:hyperlink w:anchor="_Toc228985105" w:history="1">
        <w:r w:rsidR="00652CF8" w:rsidRPr="00F539E7">
          <w:rPr>
            <w:rStyle w:val="Hyperlink"/>
            <w:noProof/>
          </w:rPr>
          <w:t>Overview</w:t>
        </w:r>
        <w:r w:rsidR="00914D0D" w:rsidRPr="00F539E7">
          <w:rPr>
            <w:noProof/>
            <w:webHidden/>
          </w:rPr>
          <w:tab/>
        </w:r>
        <w:r w:rsidR="00652CF8" w:rsidRPr="00F539E7">
          <w:rPr>
            <w:noProof/>
            <w:webHidden/>
          </w:rPr>
          <w:fldChar w:fldCharType="begin"/>
        </w:r>
        <w:r w:rsidR="00652CF8" w:rsidRPr="00F539E7">
          <w:rPr>
            <w:noProof/>
            <w:webHidden/>
          </w:rPr>
          <w:instrText xml:space="preserve"> PAGEREF _Toc228985105 \h </w:instrText>
        </w:r>
        <w:r w:rsidR="00652CF8" w:rsidRPr="00F539E7">
          <w:rPr>
            <w:noProof/>
            <w:webHidden/>
          </w:rPr>
        </w:r>
        <w:r w:rsidR="00652CF8" w:rsidRPr="00F539E7">
          <w:rPr>
            <w:noProof/>
            <w:webHidden/>
          </w:rPr>
          <w:fldChar w:fldCharType="separate"/>
        </w:r>
        <w:r w:rsidR="00074FF0">
          <w:rPr>
            <w:noProof/>
            <w:webHidden/>
          </w:rPr>
          <w:t>193</w:t>
        </w:r>
        <w:r w:rsidR="00652CF8" w:rsidRPr="00F539E7">
          <w:rPr>
            <w:noProof/>
            <w:webHidden/>
          </w:rPr>
          <w:fldChar w:fldCharType="end"/>
        </w:r>
      </w:hyperlink>
    </w:p>
    <w:p w14:paraId="2EDFEB03" w14:textId="30591EA9" w:rsidR="00652CF8" w:rsidRPr="00F539E7" w:rsidRDefault="00652CF8" w:rsidP="00914D0D">
      <w:pPr>
        <w:pStyle w:val="TOC3"/>
        <w:rPr>
          <w:rFonts w:asciiTheme="minorHAnsi" w:eastAsiaTheme="minorEastAsia" w:hAnsiTheme="minorHAnsi" w:cstheme="minorBidi"/>
          <w:noProof/>
          <w:kern w:val="2"/>
          <w:sz w:val="24"/>
          <w:szCs w:val="24"/>
          <w14:ligatures w14:val="standardContextual"/>
        </w:rPr>
      </w:pPr>
      <w:hyperlink w:anchor="_Toc228985106" w:history="1">
        <w:r w:rsidRPr="00F539E7">
          <w:rPr>
            <w:rStyle w:val="Hyperlink"/>
            <w:noProof/>
          </w:rPr>
          <w:t>Tax receipts outlook</w:t>
        </w:r>
        <w:r w:rsidRPr="00F539E7">
          <w:rPr>
            <w:noProof/>
            <w:webHidden/>
          </w:rPr>
          <w:tab/>
        </w:r>
        <w:r w:rsidRPr="00F539E7">
          <w:rPr>
            <w:noProof/>
            <w:webHidden/>
          </w:rPr>
          <w:fldChar w:fldCharType="begin"/>
        </w:r>
        <w:r w:rsidRPr="00F539E7">
          <w:rPr>
            <w:noProof/>
            <w:webHidden/>
          </w:rPr>
          <w:instrText xml:space="preserve"> PAGEREF _Toc228985106 \h </w:instrText>
        </w:r>
        <w:r w:rsidRPr="00F539E7">
          <w:rPr>
            <w:noProof/>
            <w:webHidden/>
          </w:rPr>
        </w:r>
        <w:r w:rsidRPr="00F539E7">
          <w:rPr>
            <w:noProof/>
            <w:webHidden/>
          </w:rPr>
          <w:fldChar w:fldCharType="separate"/>
        </w:r>
        <w:r w:rsidR="00074FF0">
          <w:rPr>
            <w:noProof/>
            <w:webHidden/>
          </w:rPr>
          <w:t>194</w:t>
        </w:r>
        <w:r w:rsidRPr="00F539E7">
          <w:rPr>
            <w:noProof/>
            <w:webHidden/>
          </w:rPr>
          <w:fldChar w:fldCharType="end"/>
        </w:r>
      </w:hyperlink>
    </w:p>
    <w:p w14:paraId="5F479C91" w14:textId="45DD752D" w:rsidR="00652CF8" w:rsidRPr="00F539E7" w:rsidRDefault="00652CF8" w:rsidP="00914D0D">
      <w:pPr>
        <w:pStyle w:val="TOC2"/>
        <w:rPr>
          <w:rFonts w:asciiTheme="minorHAnsi" w:eastAsiaTheme="minorEastAsia" w:hAnsiTheme="minorHAnsi" w:cstheme="minorBidi"/>
          <w:b/>
          <w:noProof/>
          <w:kern w:val="2"/>
          <w:sz w:val="24"/>
          <w:szCs w:val="24"/>
          <w14:ligatures w14:val="standardContextual"/>
        </w:rPr>
      </w:pPr>
      <w:hyperlink w:anchor="_Toc228985107" w:history="1">
        <w:r w:rsidRPr="00F539E7">
          <w:rPr>
            <w:rStyle w:val="Hyperlink"/>
            <w:noProof/>
          </w:rPr>
          <w:t>Variations in receipts estimates</w:t>
        </w:r>
        <w:r w:rsidRPr="00F539E7">
          <w:rPr>
            <w:noProof/>
            <w:webHidden/>
          </w:rPr>
          <w:tab/>
        </w:r>
        <w:r w:rsidRPr="00F539E7">
          <w:rPr>
            <w:noProof/>
            <w:webHidden/>
          </w:rPr>
          <w:fldChar w:fldCharType="begin"/>
        </w:r>
        <w:r w:rsidRPr="00F539E7">
          <w:rPr>
            <w:noProof/>
            <w:webHidden/>
          </w:rPr>
          <w:instrText xml:space="preserve"> PAGEREF _Toc228985107 \h </w:instrText>
        </w:r>
        <w:r w:rsidRPr="00F539E7">
          <w:rPr>
            <w:noProof/>
            <w:webHidden/>
          </w:rPr>
        </w:r>
        <w:r w:rsidRPr="00F539E7">
          <w:rPr>
            <w:noProof/>
            <w:webHidden/>
          </w:rPr>
          <w:fldChar w:fldCharType="separate"/>
        </w:r>
        <w:r w:rsidR="00074FF0">
          <w:rPr>
            <w:noProof/>
            <w:webHidden/>
          </w:rPr>
          <w:t>197</w:t>
        </w:r>
        <w:r w:rsidRPr="00F539E7">
          <w:rPr>
            <w:noProof/>
            <w:webHidden/>
          </w:rPr>
          <w:fldChar w:fldCharType="end"/>
        </w:r>
      </w:hyperlink>
    </w:p>
    <w:p w14:paraId="594E55A5" w14:textId="7E859DCC" w:rsidR="00652CF8" w:rsidRPr="00F539E7" w:rsidRDefault="00652CF8" w:rsidP="00914D0D">
      <w:pPr>
        <w:pStyle w:val="TOC3"/>
        <w:rPr>
          <w:rFonts w:asciiTheme="minorHAnsi" w:eastAsiaTheme="minorEastAsia" w:hAnsiTheme="minorHAnsi" w:cstheme="minorBidi"/>
          <w:noProof/>
          <w:kern w:val="2"/>
          <w:sz w:val="24"/>
          <w:szCs w:val="24"/>
          <w14:ligatures w14:val="standardContextual"/>
        </w:rPr>
      </w:pPr>
      <w:hyperlink w:anchor="_Toc228985108" w:history="1">
        <w:r w:rsidRPr="00F539E7">
          <w:rPr>
            <w:rStyle w:val="Hyperlink"/>
            <w:noProof/>
          </w:rPr>
          <w:t>Tax receipts estimates</w:t>
        </w:r>
        <w:r w:rsidRPr="00F539E7">
          <w:rPr>
            <w:noProof/>
            <w:webHidden/>
          </w:rPr>
          <w:tab/>
        </w:r>
        <w:r w:rsidRPr="00F539E7">
          <w:rPr>
            <w:noProof/>
            <w:webHidden/>
          </w:rPr>
          <w:fldChar w:fldCharType="begin"/>
        </w:r>
        <w:r w:rsidRPr="00F539E7">
          <w:rPr>
            <w:noProof/>
            <w:webHidden/>
          </w:rPr>
          <w:instrText xml:space="preserve"> PAGEREF _Toc228985108 \h </w:instrText>
        </w:r>
        <w:r w:rsidRPr="00F539E7">
          <w:rPr>
            <w:noProof/>
            <w:webHidden/>
          </w:rPr>
        </w:r>
        <w:r w:rsidRPr="00F539E7">
          <w:rPr>
            <w:noProof/>
            <w:webHidden/>
          </w:rPr>
          <w:fldChar w:fldCharType="separate"/>
        </w:r>
        <w:r w:rsidR="00074FF0">
          <w:rPr>
            <w:noProof/>
            <w:webHidden/>
          </w:rPr>
          <w:t>197</w:t>
        </w:r>
        <w:r w:rsidRPr="00F539E7">
          <w:rPr>
            <w:noProof/>
            <w:webHidden/>
          </w:rPr>
          <w:fldChar w:fldCharType="end"/>
        </w:r>
      </w:hyperlink>
    </w:p>
    <w:p w14:paraId="2D387528" w14:textId="0EC670B2" w:rsidR="00652CF8" w:rsidRPr="00F539E7" w:rsidRDefault="00652CF8" w:rsidP="00914D0D">
      <w:pPr>
        <w:pStyle w:val="TOC3"/>
        <w:rPr>
          <w:rFonts w:asciiTheme="minorHAnsi" w:eastAsiaTheme="minorEastAsia" w:hAnsiTheme="minorHAnsi" w:cstheme="minorBidi"/>
          <w:noProof/>
          <w:kern w:val="2"/>
          <w:sz w:val="24"/>
          <w:szCs w:val="24"/>
          <w14:ligatures w14:val="standardContextual"/>
        </w:rPr>
      </w:pPr>
      <w:hyperlink w:anchor="_Toc228985109" w:history="1">
        <w:r w:rsidRPr="00F539E7">
          <w:rPr>
            <w:rStyle w:val="Hyperlink"/>
            <w:noProof/>
          </w:rPr>
          <w:t>Non</w:t>
        </w:r>
        <w:r w:rsidR="008149EC">
          <w:rPr>
            <w:rStyle w:val="Hyperlink"/>
            <w:noProof/>
          </w:rPr>
          <w:noBreakHyphen/>
        </w:r>
        <w:r w:rsidRPr="00F539E7">
          <w:rPr>
            <w:rStyle w:val="Hyperlink"/>
            <w:noProof/>
          </w:rPr>
          <w:t>tax receipts estimates</w:t>
        </w:r>
        <w:r w:rsidRPr="00F539E7">
          <w:rPr>
            <w:noProof/>
            <w:webHidden/>
          </w:rPr>
          <w:tab/>
        </w:r>
        <w:r w:rsidRPr="00F539E7">
          <w:rPr>
            <w:noProof/>
            <w:webHidden/>
          </w:rPr>
          <w:fldChar w:fldCharType="begin"/>
        </w:r>
        <w:r w:rsidRPr="00F539E7">
          <w:rPr>
            <w:noProof/>
            <w:webHidden/>
          </w:rPr>
          <w:instrText xml:space="preserve"> PAGEREF _Toc228985109 \h </w:instrText>
        </w:r>
        <w:r w:rsidRPr="00F539E7">
          <w:rPr>
            <w:noProof/>
            <w:webHidden/>
          </w:rPr>
        </w:r>
        <w:r w:rsidRPr="00F539E7">
          <w:rPr>
            <w:noProof/>
            <w:webHidden/>
          </w:rPr>
          <w:fldChar w:fldCharType="separate"/>
        </w:r>
        <w:r w:rsidR="00074FF0">
          <w:rPr>
            <w:noProof/>
            <w:webHidden/>
          </w:rPr>
          <w:t>205</w:t>
        </w:r>
        <w:r w:rsidRPr="00F539E7">
          <w:rPr>
            <w:noProof/>
            <w:webHidden/>
          </w:rPr>
          <w:fldChar w:fldCharType="end"/>
        </w:r>
      </w:hyperlink>
    </w:p>
    <w:p w14:paraId="69F34DAE" w14:textId="7A467072" w:rsidR="00652CF8" w:rsidRPr="00F539E7" w:rsidRDefault="00652CF8" w:rsidP="00914D0D">
      <w:pPr>
        <w:pStyle w:val="TOC2"/>
        <w:rPr>
          <w:rFonts w:asciiTheme="minorHAnsi" w:eastAsiaTheme="minorEastAsia" w:hAnsiTheme="minorHAnsi" w:cstheme="minorBidi"/>
          <w:b/>
          <w:noProof/>
          <w:kern w:val="2"/>
          <w:sz w:val="24"/>
          <w:szCs w:val="24"/>
          <w14:ligatures w14:val="standardContextual"/>
        </w:rPr>
      </w:pPr>
      <w:hyperlink w:anchor="_Toc228985110" w:history="1">
        <w:r w:rsidRPr="00F539E7">
          <w:rPr>
            <w:rStyle w:val="Hyperlink"/>
            <w:noProof/>
          </w:rPr>
          <w:t>Variations in revenue estimates</w:t>
        </w:r>
        <w:r w:rsidRPr="00F539E7">
          <w:rPr>
            <w:noProof/>
            <w:webHidden/>
          </w:rPr>
          <w:tab/>
        </w:r>
        <w:r w:rsidRPr="00F539E7">
          <w:rPr>
            <w:noProof/>
            <w:webHidden/>
          </w:rPr>
          <w:fldChar w:fldCharType="begin"/>
        </w:r>
        <w:r w:rsidRPr="00F539E7">
          <w:rPr>
            <w:noProof/>
            <w:webHidden/>
          </w:rPr>
          <w:instrText xml:space="preserve"> PAGEREF _Toc228985110 \h </w:instrText>
        </w:r>
        <w:r w:rsidRPr="00F539E7">
          <w:rPr>
            <w:noProof/>
            <w:webHidden/>
          </w:rPr>
        </w:r>
        <w:r w:rsidRPr="00F539E7">
          <w:rPr>
            <w:noProof/>
            <w:webHidden/>
          </w:rPr>
          <w:fldChar w:fldCharType="separate"/>
        </w:r>
        <w:r w:rsidR="00074FF0">
          <w:rPr>
            <w:noProof/>
            <w:webHidden/>
          </w:rPr>
          <w:t>209</w:t>
        </w:r>
        <w:r w:rsidRPr="00F539E7">
          <w:rPr>
            <w:noProof/>
            <w:webHidden/>
          </w:rPr>
          <w:fldChar w:fldCharType="end"/>
        </w:r>
      </w:hyperlink>
    </w:p>
    <w:p w14:paraId="6840F492" w14:textId="7E730D0A" w:rsidR="00591BD8" w:rsidRPr="00F539E7" w:rsidRDefault="00652CF8" w:rsidP="002A5BDF">
      <w:pPr>
        <w:pStyle w:val="TOC2"/>
        <w:rPr>
          <w:position w:val="-1"/>
          <w:sz w:val="20"/>
        </w:rPr>
      </w:pPr>
      <w:hyperlink w:anchor="_Toc228985111" w:history="1">
        <w:r w:rsidRPr="00F539E7">
          <w:rPr>
            <w:rStyle w:val="Hyperlink"/>
            <w:noProof/>
          </w:rPr>
          <w:t>Appendix A: Tax Expenditures</w:t>
        </w:r>
        <w:r w:rsidRPr="00F539E7">
          <w:rPr>
            <w:noProof/>
            <w:webHidden/>
          </w:rPr>
          <w:tab/>
        </w:r>
        <w:r w:rsidRPr="00F539E7">
          <w:rPr>
            <w:noProof/>
            <w:webHidden/>
          </w:rPr>
          <w:fldChar w:fldCharType="begin"/>
        </w:r>
        <w:r w:rsidRPr="00F539E7">
          <w:rPr>
            <w:noProof/>
            <w:webHidden/>
          </w:rPr>
          <w:instrText xml:space="preserve"> PAGEREF _Toc228985111 \h </w:instrText>
        </w:r>
        <w:r w:rsidRPr="00F539E7">
          <w:rPr>
            <w:noProof/>
            <w:webHidden/>
          </w:rPr>
        </w:r>
        <w:r w:rsidRPr="00F539E7">
          <w:rPr>
            <w:noProof/>
            <w:webHidden/>
          </w:rPr>
          <w:fldChar w:fldCharType="separate"/>
        </w:r>
        <w:r w:rsidR="00074FF0">
          <w:rPr>
            <w:noProof/>
            <w:webHidden/>
          </w:rPr>
          <w:t>212</w:t>
        </w:r>
        <w:r w:rsidRPr="00F539E7">
          <w:rPr>
            <w:noProof/>
            <w:webHidden/>
          </w:rPr>
          <w:fldChar w:fldCharType="end"/>
        </w:r>
      </w:hyperlink>
      <w:r w:rsidR="00E04584" w:rsidRPr="00F539E7">
        <w:rPr>
          <w:position w:val="-1"/>
          <w:sz w:val="20"/>
        </w:rPr>
        <w:fldChar w:fldCharType="end"/>
      </w:r>
    </w:p>
    <w:p w14:paraId="52D83C53" w14:textId="77777777" w:rsidR="00574CCC" w:rsidRPr="00F539E7" w:rsidRDefault="00574CCC" w:rsidP="002A5BDF">
      <w:pPr>
        <w:pStyle w:val="TOC2"/>
        <w:rPr>
          <w:rFonts w:asciiTheme="minorHAnsi" w:eastAsiaTheme="minorEastAsia" w:hAnsiTheme="minorHAnsi" w:cstheme="minorBidi"/>
          <w:b/>
          <w:kern w:val="2"/>
          <w:sz w:val="24"/>
          <w:szCs w:val="24"/>
          <w14:ligatures w14:val="standardContextual"/>
        </w:rPr>
        <w:sectPr w:rsidR="00574CCC" w:rsidRPr="00F539E7" w:rsidSect="002A5BDF">
          <w:headerReference w:type="even" r:id="rId11"/>
          <w:headerReference w:type="default" r:id="rId12"/>
          <w:headerReference w:type="first" r:id="rId13"/>
          <w:type w:val="oddPage"/>
          <w:pgSz w:w="11906" w:h="16838" w:code="9"/>
          <w:pgMar w:top="2835" w:right="2098" w:bottom="2466" w:left="2098" w:header="1814" w:footer="1814" w:gutter="0"/>
          <w:cols w:space="708"/>
          <w:titlePg/>
          <w:docGrid w:linePitch="360"/>
        </w:sectPr>
      </w:pPr>
    </w:p>
    <w:p w14:paraId="218C7D64" w14:textId="3B27F59D" w:rsidR="00F060E0" w:rsidRPr="00F539E7" w:rsidRDefault="00F060E0" w:rsidP="00AE5389">
      <w:pPr>
        <w:pStyle w:val="Heading1"/>
      </w:pPr>
      <w:r w:rsidRPr="00F539E7">
        <w:lastRenderedPageBreak/>
        <w:t xml:space="preserve">Statement </w:t>
      </w:r>
      <w:r w:rsidR="002E03BD" w:rsidRPr="00F539E7">
        <w:t>5</w:t>
      </w:r>
      <w:r w:rsidRPr="00F539E7">
        <w:t>: Revenue</w:t>
      </w:r>
    </w:p>
    <w:p w14:paraId="25B33534" w14:textId="77777777" w:rsidR="00F060E0" w:rsidRPr="00F539E7" w:rsidRDefault="00F060E0" w:rsidP="00F060E0">
      <w:pPr>
        <w:pStyle w:val="Heading2"/>
      </w:pPr>
      <w:bookmarkStart w:id="0" w:name="_Toc228985105"/>
      <w:bookmarkStart w:id="1" w:name="_Toc512337932"/>
      <w:bookmarkStart w:id="2" w:name="_Toc52676197"/>
      <w:bookmarkStart w:id="3" w:name="_Toc99201818"/>
      <w:bookmarkStart w:id="4" w:name="_Toc117324545"/>
      <w:r w:rsidRPr="00F539E7">
        <w:t>Overview</w:t>
      </w:r>
      <w:bookmarkEnd w:id="0"/>
    </w:p>
    <w:bookmarkEnd w:id="1"/>
    <w:bookmarkEnd w:id="2"/>
    <w:bookmarkEnd w:id="3"/>
    <w:bookmarkEnd w:id="4"/>
    <w:p w14:paraId="3D574AF7" w14:textId="4CF3D701" w:rsidR="008A5879" w:rsidRPr="00F539E7" w:rsidRDefault="008A5879" w:rsidP="008A5879">
      <w:r w:rsidRPr="00F539E7">
        <w:t>Total receipts are expected to be $</w:t>
      </w:r>
      <w:r w:rsidR="00D30811" w:rsidRPr="00F539E7">
        <w:t>798.1</w:t>
      </w:r>
      <w:r w:rsidRPr="00F539E7">
        <w:t> billion in 202</w:t>
      </w:r>
      <w:r w:rsidR="00780C8E" w:rsidRPr="00F539E7">
        <w:t>6</w:t>
      </w:r>
      <w:r w:rsidRPr="00F539E7">
        <w:t>–2</w:t>
      </w:r>
      <w:r w:rsidR="00780C8E" w:rsidRPr="00F539E7">
        <w:t>7</w:t>
      </w:r>
      <w:r w:rsidRPr="00F539E7">
        <w:t>, growing to $</w:t>
      </w:r>
      <w:r w:rsidR="00D30811" w:rsidRPr="00F539E7">
        <w:t>894.8</w:t>
      </w:r>
      <w:r w:rsidR="002E39C4" w:rsidRPr="00F539E7">
        <w:t> </w:t>
      </w:r>
      <w:r w:rsidRPr="00F539E7">
        <w:t>billion in 2029–</w:t>
      </w:r>
      <w:r w:rsidRPr="00F539E7">
        <w:rPr>
          <w:rFonts w:ascii="Times New Roman" w:hAnsi="Times New Roman"/>
        </w:rPr>
        <w:t>‍</w:t>
      </w:r>
      <w:r w:rsidRPr="00F539E7">
        <w:t>30.</w:t>
      </w:r>
      <w:r w:rsidRPr="00F539E7" w:rsidDel="000223A5">
        <w:t xml:space="preserve"> </w:t>
      </w:r>
      <w:r w:rsidRPr="00F539E7">
        <w:t>Since MYEFO, total receipts have been revised up $</w:t>
      </w:r>
      <w:r w:rsidR="00AB299D" w:rsidRPr="00F539E7">
        <w:t>21.1</w:t>
      </w:r>
      <w:r w:rsidRPr="00F539E7">
        <w:t> billion in 202</w:t>
      </w:r>
      <w:r w:rsidR="00A8048E" w:rsidRPr="00F539E7">
        <w:t>6</w:t>
      </w:r>
      <w:r w:rsidRPr="00F539E7">
        <w:t>–</w:t>
      </w:r>
      <w:r w:rsidRPr="00F539E7">
        <w:rPr>
          <w:rFonts w:ascii="Times New Roman" w:hAnsi="Times New Roman"/>
        </w:rPr>
        <w:t>‍</w:t>
      </w:r>
      <w:r w:rsidR="00E562E8" w:rsidRPr="00F539E7">
        <w:rPr>
          <w:rFonts w:ascii="Times New Roman" w:hAnsi="Times New Roman"/>
        </w:rPr>
        <w:t>27</w:t>
      </w:r>
      <w:r w:rsidRPr="00F539E7">
        <w:t xml:space="preserve"> and $</w:t>
      </w:r>
      <w:r w:rsidR="00356226" w:rsidRPr="00F539E7">
        <w:t>49.9</w:t>
      </w:r>
      <w:r w:rsidR="006A42F9" w:rsidRPr="00F539E7">
        <w:t> </w:t>
      </w:r>
      <w:r w:rsidRPr="00F539E7">
        <w:t>billion over the five years from 2025–</w:t>
      </w:r>
      <w:r w:rsidRPr="00F539E7">
        <w:rPr>
          <w:rFonts w:ascii="Times New Roman" w:hAnsi="Times New Roman"/>
        </w:rPr>
        <w:t>‍</w:t>
      </w:r>
      <w:r w:rsidRPr="00F539E7">
        <w:t>26 to 2029–</w:t>
      </w:r>
      <w:r w:rsidRPr="00F539E7">
        <w:rPr>
          <w:rFonts w:ascii="Times New Roman" w:hAnsi="Times New Roman"/>
        </w:rPr>
        <w:t>‍</w:t>
      </w:r>
      <w:r w:rsidRPr="00F539E7">
        <w:t>30. Tax receipts are the main component of total receipts and are expected to be $</w:t>
      </w:r>
      <w:r w:rsidR="00C333BE" w:rsidRPr="00F539E7">
        <w:t>73</w:t>
      </w:r>
      <w:r w:rsidR="00D06C15" w:rsidRPr="00F539E7">
        <w:t>7.1</w:t>
      </w:r>
      <w:r w:rsidRPr="00F539E7">
        <w:t> billion in 202</w:t>
      </w:r>
      <w:r w:rsidR="00E23DE4" w:rsidRPr="00F539E7">
        <w:t>6</w:t>
      </w:r>
      <w:r w:rsidRPr="00F539E7">
        <w:t>–2</w:t>
      </w:r>
      <w:r w:rsidR="00E23DE4" w:rsidRPr="00F539E7">
        <w:t>7</w:t>
      </w:r>
      <w:r w:rsidRPr="00F539E7">
        <w:t>, growing to $</w:t>
      </w:r>
      <w:r w:rsidR="007E151D" w:rsidRPr="00F539E7">
        <w:t>82</w:t>
      </w:r>
      <w:r w:rsidR="00BA43D2" w:rsidRPr="00F539E7">
        <w:t>6.2</w:t>
      </w:r>
      <w:r w:rsidR="002E39C4" w:rsidRPr="00F539E7">
        <w:t> </w:t>
      </w:r>
      <w:r w:rsidRPr="00F539E7">
        <w:t xml:space="preserve">billion in 2029–30. </w:t>
      </w:r>
    </w:p>
    <w:p w14:paraId="58E3B215" w14:textId="7899C754" w:rsidR="008A5879" w:rsidRPr="00F539E7" w:rsidRDefault="008A5879" w:rsidP="008A5879">
      <w:r w:rsidRPr="00F539E7">
        <w:t>Since MYEFO, tax receipts have been revised up by $</w:t>
      </w:r>
      <w:r w:rsidR="00B00029" w:rsidRPr="00F539E7">
        <w:t>1</w:t>
      </w:r>
      <w:r w:rsidR="00A825B9" w:rsidRPr="00F539E7">
        <w:t>8.6</w:t>
      </w:r>
      <w:r w:rsidR="002E39C4" w:rsidRPr="00F539E7">
        <w:t> </w:t>
      </w:r>
      <w:r w:rsidRPr="00F539E7">
        <w:t>billion in 202</w:t>
      </w:r>
      <w:r w:rsidR="00E23DE4" w:rsidRPr="00F539E7">
        <w:t>6</w:t>
      </w:r>
      <w:r w:rsidRPr="00F539E7">
        <w:t>–2</w:t>
      </w:r>
      <w:r w:rsidR="00E23DE4" w:rsidRPr="00F539E7">
        <w:t>7</w:t>
      </w:r>
      <w:r w:rsidRPr="00F539E7">
        <w:t xml:space="preserve"> and $</w:t>
      </w:r>
      <w:r w:rsidR="00B00029" w:rsidRPr="00F539E7">
        <w:t>3</w:t>
      </w:r>
      <w:r w:rsidR="00461450" w:rsidRPr="00F539E7">
        <w:t>8</w:t>
      </w:r>
      <w:r w:rsidR="00B00029" w:rsidRPr="00F539E7">
        <w:t>.</w:t>
      </w:r>
      <w:r w:rsidR="00D970E5" w:rsidRPr="00F539E7">
        <w:t>4</w:t>
      </w:r>
      <w:r w:rsidR="002E39C4" w:rsidRPr="00F539E7">
        <w:t> </w:t>
      </w:r>
      <w:r w:rsidRPr="00F539E7">
        <w:t xml:space="preserve">billion over the </w:t>
      </w:r>
      <w:r w:rsidR="003C59EF" w:rsidRPr="00F539E7">
        <w:t>five</w:t>
      </w:r>
      <w:r w:rsidRPr="00F539E7">
        <w:t xml:space="preserve"> years from 2025–26 to 2029–30. Excluding GST and policy decisions, tax receipts have been revised up by $</w:t>
      </w:r>
      <w:r w:rsidR="007E151D" w:rsidRPr="00F539E7">
        <w:t>1</w:t>
      </w:r>
      <w:r w:rsidR="00617573" w:rsidRPr="00F539E7">
        <w:t>6</w:t>
      </w:r>
      <w:r w:rsidR="007E151D" w:rsidRPr="00F539E7">
        <w:t>.</w:t>
      </w:r>
      <w:r w:rsidR="00B625CB" w:rsidRPr="00F539E7">
        <w:t>2</w:t>
      </w:r>
      <w:r w:rsidR="006A42F9" w:rsidRPr="00F539E7">
        <w:t> </w:t>
      </w:r>
      <w:r w:rsidRPr="00F539E7">
        <w:t>billion in 202</w:t>
      </w:r>
      <w:r w:rsidR="00B53384" w:rsidRPr="00F539E7">
        <w:t>6</w:t>
      </w:r>
      <w:r w:rsidRPr="00F539E7">
        <w:t>–2</w:t>
      </w:r>
      <w:r w:rsidR="00B53384" w:rsidRPr="00F539E7">
        <w:t>7</w:t>
      </w:r>
      <w:r w:rsidRPr="00F539E7">
        <w:t xml:space="preserve"> and $</w:t>
      </w:r>
      <w:r w:rsidR="007E151D" w:rsidRPr="00F539E7">
        <w:t>3</w:t>
      </w:r>
      <w:r w:rsidR="00617573" w:rsidRPr="00F539E7">
        <w:t>4</w:t>
      </w:r>
      <w:r w:rsidR="007E151D" w:rsidRPr="00F539E7">
        <w:t>.</w:t>
      </w:r>
      <w:r w:rsidR="00617573" w:rsidRPr="00F539E7">
        <w:t>5</w:t>
      </w:r>
      <w:r w:rsidR="002E39C4" w:rsidRPr="00F539E7">
        <w:t> </w:t>
      </w:r>
      <w:r w:rsidRPr="00F539E7">
        <w:t>billion over the forward estimates.</w:t>
      </w:r>
    </w:p>
    <w:p w14:paraId="3233ACFE" w14:textId="0BC17FEF" w:rsidR="008A5879" w:rsidRPr="00F539E7" w:rsidRDefault="008A5879" w:rsidP="008A5879">
      <w:r w:rsidRPr="00F539E7">
        <w:t>The tax</w:t>
      </w:r>
      <w:r w:rsidR="008149EC">
        <w:noBreakHyphen/>
      </w:r>
      <w:r w:rsidRPr="00F539E7">
        <w:t>to</w:t>
      </w:r>
      <w:r w:rsidR="008149EC">
        <w:noBreakHyphen/>
      </w:r>
      <w:r w:rsidRPr="00F539E7">
        <w:t>GDP ratio is e</w:t>
      </w:r>
      <w:r w:rsidR="00E71425" w:rsidRPr="00F539E7">
        <w:t>stimated</w:t>
      </w:r>
      <w:r w:rsidRPr="00F539E7">
        <w:t xml:space="preserve"> to be </w:t>
      </w:r>
      <w:r w:rsidR="00522437" w:rsidRPr="00F539E7">
        <w:t>23.8</w:t>
      </w:r>
      <w:r w:rsidRPr="00F539E7">
        <w:t> per cent in 202</w:t>
      </w:r>
      <w:r w:rsidR="00AB1B3E" w:rsidRPr="00F539E7">
        <w:t>6</w:t>
      </w:r>
      <w:r w:rsidRPr="00F539E7">
        <w:t>–2</w:t>
      </w:r>
      <w:r w:rsidR="00AB1B3E" w:rsidRPr="00F539E7">
        <w:t>7</w:t>
      </w:r>
      <w:r w:rsidR="00A1526B" w:rsidRPr="00F539E7">
        <w:t xml:space="preserve">, </w:t>
      </w:r>
      <w:r w:rsidRPr="00F539E7">
        <w:t>fall</w:t>
      </w:r>
      <w:r w:rsidR="00A1526B" w:rsidRPr="00F539E7">
        <w:t>ing</w:t>
      </w:r>
      <w:r w:rsidRPr="00F539E7">
        <w:t xml:space="preserve"> to </w:t>
      </w:r>
      <w:r w:rsidR="00522437" w:rsidRPr="00F539E7">
        <w:t>23.</w:t>
      </w:r>
      <w:r w:rsidR="00D4346E" w:rsidRPr="00F539E7">
        <w:t>6</w:t>
      </w:r>
      <w:r w:rsidR="002E39C4" w:rsidRPr="00F539E7">
        <w:t> </w:t>
      </w:r>
      <w:r w:rsidRPr="00F539E7">
        <w:t>per</w:t>
      </w:r>
      <w:r w:rsidR="002E39C4" w:rsidRPr="00F539E7">
        <w:t> </w:t>
      </w:r>
      <w:r w:rsidRPr="00F539E7">
        <w:t xml:space="preserve">cent of GDP by the end of </w:t>
      </w:r>
      <w:r w:rsidRPr="00F539E7" w:rsidDel="009B17EF">
        <w:t>the</w:t>
      </w:r>
      <w:r w:rsidRPr="00F539E7">
        <w:t xml:space="preserve"> forward estimates. </w:t>
      </w:r>
    </w:p>
    <w:p w14:paraId="03804C31" w14:textId="2D1AF773" w:rsidR="008A5879" w:rsidRPr="00F539E7" w:rsidRDefault="008A5879" w:rsidP="008A5879">
      <w:r w:rsidRPr="00F539E7">
        <w:t xml:space="preserve">More information on total receipts over the </w:t>
      </w:r>
      <w:r w:rsidR="00252897" w:rsidRPr="00F539E7">
        <w:t xml:space="preserve">forward estimates </w:t>
      </w:r>
      <w:r w:rsidRPr="00F539E7">
        <w:t>is shown in Table 5.</w:t>
      </w:r>
      <w:r w:rsidR="00E66BF2" w:rsidRPr="00F539E7">
        <w:t>1</w:t>
      </w:r>
      <w:r w:rsidRPr="00F539E7">
        <w:t>.</w:t>
      </w:r>
    </w:p>
    <w:p w14:paraId="176549CE" w14:textId="4DFBA26E" w:rsidR="00F060E0" w:rsidRPr="00F539E7" w:rsidRDefault="00F060E0" w:rsidP="00F060E0">
      <w:pPr>
        <w:pStyle w:val="TableHeading"/>
        <w:rPr>
          <w:rFonts w:asciiTheme="minorHAnsi" w:eastAsiaTheme="minorHAnsi" w:hAnsiTheme="minorHAnsi" w:cstheme="minorBidi"/>
          <w:sz w:val="22"/>
          <w:szCs w:val="22"/>
          <w:lang w:eastAsia="en-US"/>
        </w:rPr>
      </w:pPr>
      <w:r w:rsidRPr="00F539E7">
        <w:t xml:space="preserve">Table </w:t>
      </w:r>
      <w:r w:rsidR="00DC1F3A" w:rsidRPr="00F539E7">
        <w:t>5</w:t>
      </w:r>
      <w:r w:rsidRPr="00F539E7">
        <w:t>.1: Australian Government general government receipts</w:t>
      </w:r>
      <w:bookmarkStart w:id="5" w:name="_1803820577"/>
      <w:bookmarkStart w:id="6" w:name="_1803820910"/>
      <w:bookmarkEnd w:id="5"/>
      <w:bookmarkEnd w:id="6"/>
    </w:p>
    <w:tbl>
      <w:tblPr>
        <w:tblW w:w="5000" w:type="pct"/>
        <w:tblCellMar>
          <w:left w:w="0" w:type="dxa"/>
          <w:right w:w="28" w:type="dxa"/>
        </w:tblCellMar>
        <w:tblLook w:val="04A0" w:firstRow="1" w:lastRow="0" w:firstColumn="1" w:lastColumn="0" w:noHBand="0" w:noVBand="1"/>
      </w:tblPr>
      <w:tblGrid>
        <w:gridCol w:w="2959"/>
        <w:gridCol w:w="778"/>
        <w:gridCol w:w="91"/>
        <w:gridCol w:w="769"/>
        <w:gridCol w:w="806"/>
        <w:gridCol w:w="769"/>
        <w:gridCol w:w="769"/>
        <w:gridCol w:w="769"/>
      </w:tblGrid>
      <w:tr w:rsidR="00265C05" w:rsidRPr="008149EC" w14:paraId="0ED3F099" w14:textId="77777777" w:rsidTr="009D0759">
        <w:trPr>
          <w:trHeight w:hRule="exact" w:val="225"/>
        </w:trPr>
        <w:tc>
          <w:tcPr>
            <w:tcW w:w="1918" w:type="pct"/>
            <w:tcBorders>
              <w:top w:val="single" w:sz="4" w:space="0" w:color="293F5B"/>
              <w:left w:val="nil"/>
              <w:bottom w:val="nil"/>
              <w:right w:val="nil"/>
            </w:tcBorders>
            <w:shd w:val="clear" w:color="000000" w:fill="FFFFFF"/>
            <w:noWrap/>
            <w:vAlign w:val="center"/>
            <w:hideMark/>
          </w:tcPr>
          <w:p w14:paraId="4D609301" w14:textId="77777777" w:rsidR="00265C05" w:rsidRPr="008149EC" w:rsidRDefault="00265C05" w:rsidP="00265C05">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4" w:type="pct"/>
            <w:tcBorders>
              <w:top w:val="single" w:sz="4" w:space="0" w:color="293F5B"/>
              <w:left w:val="nil"/>
              <w:bottom w:val="nil"/>
              <w:right w:val="nil"/>
            </w:tcBorders>
            <w:shd w:val="clear" w:color="000000" w:fill="FFFFFF"/>
            <w:noWrap/>
            <w:vAlign w:val="center"/>
            <w:hideMark/>
          </w:tcPr>
          <w:p w14:paraId="0CF45BBE" w14:textId="77777777" w:rsidR="00265C05" w:rsidRPr="008149EC" w:rsidRDefault="00265C05" w:rsidP="009D0759">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Actual </w:t>
            </w:r>
          </w:p>
        </w:tc>
        <w:tc>
          <w:tcPr>
            <w:tcW w:w="59" w:type="pct"/>
            <w:tcBorders>
              <w:top w:val="single" w:sz="4" w:space="0" w:color="293F5B"/>
              <w:left w:val="nil"/>
              <w:bottom w:val="nil"/>
              <w:right w:val="nil"/>
            </w:tcBorders>
            <w:shd w:val="clear" w:color="000000" w:fill="FFFFFF"/>
            <w:noWrap/>
            <w:vAlign w:val="center"/>
            <w:hideMark/>
          </w:tcPr>
          <w:p w14:paraId="15703B5A"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2519" w:type="pct"/>
            <w:gridSpan w:val="5"/>
            <w:tcBorders>
              <w:top w:val="single" w:sz="4" w:space="0" w:color="293F5B"/>
              <w:left w:val="nil"/>
              <w:bottom w:val="nil"/>
              <w:right w:val="nil"/>
            </w:tcBorders>
            <w:shd w:val="clear" w:color="000000" w:fill="FFFFFF"/>
            <w:noWrap/>
            <w:vAlign w:val="center"/>
            <w:hideMark/>
          </w:tcPr>
          <w:p w14:paraId="0DA1AF6F" w14:textId="77777777" w:rsidR="00265C05" w:rsidRPr="008149EC" w:rsidRDefault="00265C05" w:rsidP="009D0759">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Estimates</w:t>
            </w:r>
          </w:p>
        </w:tc>
      </w:tr>
      <w:tr w:rsidR="007B60AB" w:rsidRPr="008149EC" w14:paraId="376C1046" w14:textId="77777777" w:rsidTr="00265C05">
        <w:trPr>
          <w:trHeight w:hRule="exact" w:val="225"/>
        </w:trPr>
        <w:tc>
          <w:tcPr>
            <w:tcW w:w="1918" w:type="pct"/>
            <w:tcBorders>
              <w:top w:val="nil"/>
              <w:left w:val="nil"/>
              <w:bottom w:val="nil"/>
              <w:right w:val="nil"/>
            </w:tcBorders>
            <w:shd w:val="clear" w:color="000000" w:fill="FFFFFF"/>
            <w:noWrap/>
            <w:vAlign w:val="center"/>
            <w:hideMark/>
          </w:tcPr>
          <w:p w14:paraId="73C1C4B1" w14:textId="77777777" w:rsidR="00265C05" w:rsidRPr="008149EC" w:rsidRDefault="00265C05"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4" w:type="pct"/>
            <w:tcBorders>
              <w:top w:val="single" w:sz="4" w:space="0" w:color="293F5B"/>
              <w:left w:val="nil"/>
              <w:bottom w:val="nil"/>
              <w:right w:val="nil"/>
            </w:tcBorders>
            <w:vAlign w:val="center"/>
            <w:hideMark/>
          </w:tcPr>
          <w:p w14:paraId="6BA3B375"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2024-25</w:t>
            </w:r>
          </w:p>
        </w:tc>
        <w:tc>
          <w:tcPr>
            <w:tcW w:w="59" w:type="pct"/>
            <w:tcBorders>
              <w:top w:val="nil"/>
              <w:left w:val="nil"/>
              <w:bottom w:val="nil"/>
              <w:right w:val="nil"/>
            </w:tcBorders>
            <w:shd w:val="clear" w:color="000000" w:fill="FFFFFF"/>
            <w:noWrap/>
            <w:vAlign w:val="center"/>
            <w:hideMark/>
          </w:tcPr>
          <w:p w14:paraId="022884C5"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single" w:sz="4" w:space="0" w:color="293F5B"/>
              <w:left w:val="nil"/>
              <w:bottom w:val="nil"/>
              <w:right w:val="nil"/>
            </w:tcBorders>
            <w:vAlign w:val="center"/>
            <w:hideMark/>
          </w:tcPr>
          <w:p w14:paraId="677A3761"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2025-26</w:t>
            </w:r>
          </w:p>
        </w:tc>
        <w:tc>
          <w:tcPr>
            <w:tcW w:w="523" w:type="pct"/>
            <w:tcBorders>
              <w:top w:val="single" w:sz="4" w:space="0" w:color="293F5B"/>
              <w:left w:val="nil"/>
              <w:bottom w:val="nil"/>
              <w:right w:val="nil"/>
            </w:tcBorders>
            <w:shd w:val="clear" w:color="000000" w:fill="E6F2FF"/>
            <w:noWrap/>
            <w:vAlign w:val="center"/>
            <w:hideMark/>
          </w:tcPr>
          <w:p w14:paraId="56AB7ED2" w14:textId="77777777" w:rsidR="00265C05" w:rsidRPr="008149EC" w:rsidRDefault="00265C05" w:rsidP="009D0759">
            <w:pPr>
              <w:spacing w:before="0" w:after="0" w:line="240" w:lineRule="auto"/>
              <w:jc w:val="right"/>
              <w:rPr>
                <w:rFonts w:ascii="Arial" w:hAnsi="Arial" w:cs="Arial"/>
                <w:sz w:val="16"/>
                <w:szCs w:val="16"/>
              </w:rPr>
            </w:pPr>
            <w:r w:rsidRPr="008149EC">
              <w:rPr>
                <w:rFonts w:ascii="Arial" w:hAnsi="Arial" w:cs="Arial"/>
                <w:sz w:val="16"/>
                <w:szCs w:val="16"/>
              </w:rPr>
              <w:t>2026-27</w:t>
            </w:r>
          </w:p>
        </w:tc>
        <w:tc>
          <w:tcPr>
            <w:tcW w:w="499" w:type="pct"/>
            <w:tcBorders>
              <w:top w:val="single" w:sz="4" w:space="0" w:color="293F5B"/>
              <w:left w:val="nil"/>
              <w:bottom w:val="nil"/>
              <w:right w:val="nil"/>
            </w:tcBorders>
            <w:vAlign w:val="center"/>
            <w:hideMark/>
          </w:tcPr>
          <w:p w14:paraId="0C2D356E"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2027-28</w:t>
            </w:r>
          </w:p>
        </w:tc>
        <w:tc>
          <w:tcPr>
            <w:tcW w:w="499" w:type="pct"/>
            <w:tcBorders>
              <w:top w:val="single" w:sz="4" w:space="0" w:color="293F5B"/>
              <w:left w:val="nil"/>
              <w:bottom w:val="nil"/>
              <w:right w:val="nil"/>
            </w:tcBorders>
            <w:vAlign w:val="center"/>
            <w:hideMark/>
          </w:tcPr>
          <w:p w14:paraId="3D676918"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2028-29</w:t>
            </w:r>
          </w:p>
        </w:tc>
        <w:tc>
          <w:tcPr>
            <w:tcW w:w="499" w:type="pct"/>
            <w:tcBorders>
              <w:top w:val="single" w:sz="4" w:space="0" w:color="293F5B"/>
              <w:left w:val="nil"/>
              <w:bottom w:val="nil"/>
              <w:right w:val="nil"/>
            </w:tcBorders>
            <w:vAlign w:val="center"/>
            <w:hideMark/>
          </w:tcPr>
          <w:p w14:paraId="43379709"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2029-30</w:t>
            </w:r>
          </w:p>
        </w:tc>
      </w:tr>
      <w:tr w:rsidR="00265C05" w:rsidRPr="008149EC" w14:paraId="296FFEBA" w14:textId="77777777" w:rsidTr="009D0759">
        <w:trPr>
          <w:trHeight w:hRule="exact" w:val="225"/>
        </w:trPr>
        <w:tc>
          <w:tcPr>
            <w:tcW w:w="1918" w:type="pct"/>
            <w:tcBorders>
              <w:top w:val="nil"/>
              <w:left w:val="nil"/>
              <w:bottom w:val="nil"/>
              <w:right w:val="nil"/>
            </w:tcBorders>
            <w:shd w:val="clear" w:color="000000" w:fill="FFFFFF"/>
            <w:noWrap/>
            <w:vAlign w:val="center"/>
            <w:hideMark/>
          </w:tcPr>
          <w:p w14:paraId="022339EC" w14:textId="77777777" w:rsidR="00265C05" w:rsidRPr="008149EC" w:rsidRDefault="00265C05"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4" w:type="pct"/>
            <w:tcBorders>
              <w:top w:val="nil"/>
              <w:left w:val="nil"/>
              <w:bottom w:val="single" w:sz="4" w:space="0" w:color="293F5B"/>
              <w:right w:val="nil"/>
            </w:tcBorders>
            <w:shd w:val="clear" w:color="000000" w:fill="FFFFFF"/>
            <w:noWrap/>
            <w:vAlign w:val="center"/>
            <w:hideMark/>
          </w:tcPr>
          <w:p w14:paraId="1C71B7FA"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$b </w:t>
            </w:r>
          </w:p>
        </w:tc>
        <w:tc>
          <w:tcPr>
            <w:tcW w:w="59" w:type="pct"/>
            <w:tcBorders>
              <w:top w:val="nil"/>
              <w:left w:val="nil"/>
              <w:bottom w:val="nil"/>
              <w:right w:val="nil"/>
            </w:tcBorders>
            <w:shd w:val="clear" w:color="000000" w:fill="FFFFFF"/>
            <w:noWrap/>
            <w:vAlign w:val="center"/>
            <w:hideMark/>
          </w:tcPr>
          <w:p w14:paraId="51ABAFDD"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center"/>
            <w:hideMark/>
          </w:tcPr>
          <w:p w14:paraId="42868B0D"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$b </w:t>
            </w:r>
          </w:p>
        </w:tc>
        <w:tc>
          <w:tcPr>
            <w:tcW w:w="523" w:type="pct"/>
            <w:tcBorders>
              <w:top w:val="nil"/>
              <w:left w:val="nil"/>
              <w:bottom w:val="nil"/>
              <w:right w:val="nil"/>
            </w:tcBorders>
            <w:shd w:val="clear" w:color="000000" w:fill="E6F2FF"/>
            <w:noWrap/>
            <w:vAlign w:val="center"/>
            <w:hideMark/>
          </w:tcPr>
          <w:p w14:paraId="3E913C6D"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$b </w:t>
            </w:r>
          </w:p>
        </w:tc>
        <w:tc>
          <w:tcPr>
            <w:tcW w:w="499" w:type="pct"/>
            <w:tcBorders>
              <w:top w:val="nil"/>
              <w:left w:val="nil"/>
              <w:bottom w:val="nil"/>
              <w:right w:val="nil"/>
            </w:tcBorders>
            <w:shd w:val="clear" w:color="000000" w:fill="FFFFFF"/>
            <w:noWrap/>
            <w:vAlign w:val="center"/>
            <w:hideMark/>
          </w:tcPr>
          <w:p w14:paraId="64C7FF1B"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$b </w:t>
            </w:r>
          </w:p>
        </w:tc>
        <w:tc>
          <w:tcPr>
            <w:tcW w:w="499" w:type="pct"/>
            <w:tcBorders>
              <w:top w:val="nil"/>
              <w:left w:val="nil"/>
              <w:bottom w:val="nil"/>
              <w:right w:val="nil"/>
            </w:tcBorders>
            <w:shd w:val="clear" w:color="000000" w:fill="FFFFFF"/>
            <w:noWrap/>
            <w:vAlign w:val="center"/>
            <w:hideMark/>
          </w:tcPr>
          <w:p w14:paraId="6792A305"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$b </w:t>
            </w:r>
          </w:p>
        </w:tc>
        <w:tc>
          <w:tcPr>
            <w:tcW w:w="499" w:type="pct"/>
            <w:tcBorders>
              <w:top w:val="nil"/>
              <w:left w:val="nil"/>
              <w:bottom w:val="nil"/>
              <w:right w:val="nil"/>
            </w:tcBorders>
            <w:shd w:val="clear" w:color="000000" w:fill="FFFFFF"/>
            <w:noWrap/>
            <w:vAlign w:val="center"/>
            <w:hideMark/>
          </w:tcPr>
          <w:p w14:paraId="7F84EC73"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$b </w:t>
            </w:r>
          </w:p>
        </w:tc>
      </w:tr>
      <w:tr w:rsidR="00265C05" w:rsidRPr="008149EC" w14:paraId="1FB33AD2" w14:textId="77777777" w:rsidTr="009D0759">
        <w:trPr>
          <w:trHeight w:hRule="exact" w:val="225"/>
        </w:trPr>
        <w:tc>
          <w:tcPr>
            <w:tcW w:w="1918" w:type="pct"/>
            <w:tcBorders>
              <w:top w:val="nil"/>
              <w:left w:val="nil"/>
              <w:bottom w:val="nil"/>
              <w:right w:val="nil"/>
            </w:tcBorders>
            <w:shd w:val="clear" w:color="000000" w:fill="FFFFFF"/>
            <w:noWrap/>
            <w:vAlign w:val="center"/>
            <w:hideMark/>
          </w:tcPr>
          <w:p w14:paraId="488BDE4A" w14:textId="77777777" w:rsidR="00265C05" w:rsidRPr="008149EC" w:rsidRDefault="00265C05"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Total taxation receipts ($b)</w:t>
            </w:r>
            <w:r w:rsidRPr="008149EC">
              <w:rPr>
                <w:rFonts w:ascii="Arial" w:hAnsi="Arial" w:cs="Arial"/>
                <w:color w:val="000000"/>
                <w:sz w:val="16"/>
                <w:szCs w:val="16"/>
              </w:rPr>
              <w:t> </w:t>
            </w:r>
          </w:p>
        </w:tc>
        <w:tc>
          <w:tcPr>
            <w:tcW w:w="504" w:type="pct"/>
            <w:tcBorders>
              <w:top w:val="nil"/>
              <w:left w:val="nil"/>
              <w:bottom w:val="nil"/>
              <w:right w:val="nil"/>
            </w:tcBorders>
            <w:shd w:val="clear" w:color="000000" w:fill="FFFFFF"/>
            <w:noWrap/>
            <w:vAlign w:val="bottom"/>
            <w:hideMark/>
          </w:tcPr>
          <w:p w14:paraId="38DBA9FB"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657.8</w:t>
            </w:r>
          </w:p>
        </w:tc>
        <w:tc>
          <w:tcPr>
            <w:tcW w:w="59" w:type="pct"/>
            <w:tcBorders>
              <w:top w:val="nil"/>
              <w:left w:val="nil"/>
              <w:bottom w:val="nil"/>
              <w:right w:val="nil"/>
            </w:tcBorders>
            <w:shd w:val="clear" w:color="000000" w:fill="FFFFFF"/>
            <w:noWrap/>
            <w:vAlign w:val="center"/>
            <w:hideMark/>
          </w:tcPr>
          <w:p w14:paraId="5E14C7A4"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single" w:sz="4" w:space="0" w:color="293F5B"/>
              <w:left w:val="nil"/>
              <w:bottom w:val="nil"/>
              <w:right w:val="nil"/>
            </w:tcBorders>
            <w:shd w:val="clear" w:color="000000" w:fill="FFFFFF"/>
            <w:noWrap/>
            <w:vAlign w:val="bottom"/>
            <w:hideMark/>
          </w:tcPr>
          <w:p w14:paraId="5E3BC707"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699.5</w:t>
            </w:r>
          </w:p>
        </w:tc>
        <w:tc>
          <w:tcPr>
            <w:tcW w:w="523" w:type="pct"/>
            <w:tcBorders>
              <w:top w:val="single" w:sz="4" w:space="0" w:color="293F5B"/>
              <w:left w:val="nil"/>
              <w:bottom w:val="nil"/>
              <w:right w:val="nil"/>
            </w:tcBorders>
            <w:shd w:val="clear" w:color="000000" w:fill="E6F2FF"/>
            <w:noWrap/>
            <w:vAlign w:val="bottom"/>
            <w:hideMark/>
          </w:tcPr>
          <w:p w14:paraId="364F3953"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737.1</w:t>
            </w:r>
          </w:p>
        </w:tc>
        <w:tc>
          <w:tcPr>
            <w:tcW w:w="499" w:type="pct"/>
            <w:tcBorders>
              <w:top w:val="single" w:sz="4" w:space="0" w:color="293F5B"/>
              <w:left w:val="nil"/>
              <w:bottom w:val="nil"/>
              <w:right w:val="nil"/>
            </w:tcBorders>
            <w:shd w:val="clear" w:color="000000" w:fill="FFFFFF"/>
            <w:noWrap/>
            <w:vAlign w:val="bottom"/>
            <w:hideMark/>
          </w:tcPr>
          <w:p w14:paraId="18570091"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757.0</w:t>
            </w:r>
          </w:p>
        </w:tc>
        <w:tc>
          <w:tcPr>
            <w:tcW w:w="499" w:type="pct"/>
            <w:tcBorders>
              <w:top w:val="single" w:sz="4" w:space="0" w:color="293F5B"/>
              <w:left w:val="nil"/>
              <w:bottom w:val="nil"/>
              <w:right w:val="nil"/>
            </w:tcBorders>
            <w:shd w:val="clear" w:color="000000" w:fill="FFFFFF"/>
            <w:noWrap/>
            <w:vAlign w:val="bottom"/>
            <w:hideMark/>
          </w:tcPr>
          <w:p w14:paraId="5CBD853A"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782.9</w:t>
            </w:r>
          </w:p>
        </w:tc>
        <w:tc>
          <w:tcPr>
            <w:tcW w:w="499" w:type="pct"/>
            <w:tcBorders>
              <w:top w:val="single" w:sz="4" w:space="0" w:color="293F5B"/>
              <w:left w:val="nil"/>
              <w:bottom w:val="nil"/>
              <w:right w:val="nil"/>
            </w:tcBorders>
            <w:shd w:val="clear" w:color="000000" w:fill="FFFFFF"/>
            <w:noWrap/>
            <w:vAlign w:val="bottom"/>
            <w:hideMark/>
          </w:tcPr>
          <w:p w14:paraId="6DACF801"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826.2</w:t>
            </w:r>
          </w:p>
        </w:tc>
      </w:tr>
      <w:tr w:rsidR="00265C05" w:rsidRPr="008149EC" w14:paraId="1333EF82" w14:textId="77777777" w:rsidTr="009D0759">
        <w:trPr>
          <w:trHeight w:hRule="exact" w:val="225"/>
        </w:trPr>
        <w:tc>
          <w:tcPr>
            <w:tcW w:w="1918" w:type="pct"/>
            <w:tcBorders>
              <w:top w:val="nil"/>
              <w:left w:val="nil"/>
              <w:bottom w:val="nil"/>
              <w:right w:val="nil"/>
            </w:tcBorders>
            <w:shd w:val="clear" w:color="000000" w:fill="FFFFFF"/>
            <w:noWrap/>
            <w:vAlign w:val="center"/>
            <w:hideMark/>
          </w:tcPr>
          <w:p w14:paraId="39E458E4" w14:textId="77777777" w:rsidR="00265C05" w:rsidRPr="008149EC" w:rsidRDefault="00265C05"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Growth on previous year (%) </w:t>
            </w:r>
          </w:p>
        </w:tc>
        <w:tc>
          <w:tcPr>
            <w:tcW w:w="504" w:type="pct"/>
            <w:tcBorders>
              <w:top w:val="nil"/>
              <w:left w:val="nil"/>
              <w:bottom w:val="nil"/>
              <w:right w:val="nil"/>
            </w:tcBorders>
            <w:shd w:val="clear" w:color="000000" w:fill="FFFFFF"/>
            <w:noWrap/>
            <w:vAlign w:val="bottom"/>
            <w:hideMark/>
          </w:tcPr>
          <w:p w14:paraId="0832EB10"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3.9</w:t>
            </w:r>
          </w:p>
        </w:tc>
        <w:tc>
          <w:tcPr>
            <w:tcW w:w="59" w:type="pct"/>
            <w:tcBorders>
              <w:top w:val="nil"/>
              <w:left w:val="nil"/>
              <w:bottom w:val="nil"/>
              <w:right w:val="nil"/>
            </w:tcBorders>
            <w:shd w:val="clear" w:color="000000" w:fill="FFFFFF"/>
            <w:noWrap/>
            <w:vAlign w:val="center"/>
            <w:hideMark/>
          </w:tcPr>
          <w:p w14:paraId="24707C30"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0A58F9D5"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6.3</w:t>
            </w:r>
          </w:p>
        </w:tc>
        <w:tc>
          <w:tcPr>
            <w:tcW w:w="523" w:type="pct"/>
            <w:tcBorders>
              <w:top w:val="nil"/>
              <w:left w:val="nil"/>
              <w:bottom w:val="nil"/>
              <w:right w:val="nil"/>
            </w:tcBorders>
            <w:shd w:val="clear" w:color="000000" w:fill="E6F2FF"/>
            <w:noWrap/>
            <w:vAlign w:val="bottom"/>
            <w:hideMark/>
          </w:tcPr>
          <w:p w14:paraId="1275234B"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5.4</w:t>
            </w:r>
          </w:p>
        </w:tc>
        <w:tc>
          <w:tcPr>
            <w:tcW w:w="499" w:type="pct"/>
            <w:tcBorders>
              <w:top w:val="nil"/>
              <w:left w:val="nil"/>
              <w:bottom w:val="nil"/>
              <w:right w:val="nil"/>
            </w:tcBorders>
            <w:shd w:val="clear" w:color="000000" w:fill="FFFFFF"/>
            <w:noWrap/>
            <w:vAlign w:val="bottom"/>
            <w:hideMark/>
          </w:tcPr>
          <w:p w14:paraId="32D7AF97"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w:t>
            </w:r>
          </w:p>
        </w:tc>
        <w:tc>
          <w:tcPr>
            <w:tcW w:w="499" w:type="pct"/>
            <w:tcBorders>
              <w:top w:val="nil"/>
              <w:left w:val="nil"/>
              <w:bottom w:val="nil"/>
              <w:right w:val="nil"/>
            </w:tcBorders>
            <w:shd w:val="clear" w:color="000000" w:fill="FFFFFF"/>
            <w:noWrap/>
            <w:vAlign w:val="bottom"/>
            <w:hideMark/>
          </w:tcPr>
          <w:p w14:paraId="1778084D"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3.4</w:t>
            </w:r>
          </w:p>
        </w:tc>
        <w:tc>
          <w:tcPr>
            <w:tcW w:w="499" w:type="pct"/>
            <w:tcBorders>
              <w:top w:val="nil"/>
              <w:left w:val="nil"/>
              <w:bottom w:val="nil"/>
              <w:right w:val="nil"/>
            </w:tcBorders>
            <w:shd w:val="clear" w:color="000000" w:fill="FFFFFF"/>
            <w:noWrap/>
            <w:vAlign w:val="bottom"/>
            <w:hideMark/>
          </w:tcPr>
          <w:p w14:paraId="72E340A5"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5.5</w:t>
            </w:r>
          </w:p>
        </w:tc>
      </w:tr>
      <w:tr w:rsidR="00265C05" w:rsidRPr="008149EC" w14:paraId="00342DF1" w14:textId="77777777" w:rsidTr="009D0759">
        <w:trPr>
          <w:trHeight w:hRule="exact" w:val="225"/>
        </w:trPr>
        <w:tc>
          <w:tcPr>
            <w:tcW w:w="1918" w:type="pct"/>
            <w:tcBorders>
              <w:top w:val="nil"/>
              <w:left w:val="nil"/>
              <w:bottom w:val="nil"/>
              <w:right w:val="nil"/>
            </w:tcBorders>
            <w:shd w:val="clear" w:color="000000" w:fill="FFFFFF"/>
            <w:noWrap/>
            <w:vAlign w:val="center"/>
            <w:hideMark/>
          </w:tcPr>
          <w:p w14:paraId="4A78018D" w14:textId="77777777" w:rsidR="00265C05" w:rsidRPr="008149EC" w:rsidRDefault="00265C05"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Per cent of GDP </w:t>
            </w:r>
          </w:p>
        </w:tc>
        <w:tc>
          <w:tcPr>
            <w:tcW w:w="504" w:type="pct"/>
            <w:tcBorders>
              <w:top w:val="nil"/>
              <w:left w:val="nil"/>
              <w:bottom w:val="nil"/>
              <w:right w:val="nil"/>
            </w:tcBorders>
            <w:shd w:val="clear" w:color="000000" w:fill="FFFFFF"/>
            <w:noWrap/>
            <w:vAlign w:val="bottom"/>
            <w:hideMark/>
          </w:tcPr>
          <w:p w14:paraId="78E06851"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23.7</w:t>
            </w:r>
          </w:p>
        </w:tc>
        <w:tc>
          <w:tcPr>
            <w:tcW w:w="59" w:type="pct"/>
            <w:tcBorders>
              <w:top w:val="nil"/>
              <w:left w:val="nil"/>
              <w:bottom w:val="nil"/>
              <w:right w:val="nil"/>
            </w:tcBorders>
            <w:shd w:val="clear" w:color="000000" w:fill="FFFFFF"/>
            <w:noWrap/>
            <w:vAlign w:val="center"/>
            <w:hideMark/>
          </w:tcPr>
          <w:p w14:paraId="540EF36B"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5C9D43C9"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23.6</w:t>
            </w:r>
          </w:p>
        </w:tc>
        <w:tc>
          <w:tcPr>
            <w:tcW w:w="523" w:type="pct"/>
            <w:tcBorders>
              <w:top w:val="nil"/>
              <w:left w:val="nil"/>
              <w:bottom w:val="nil"/>
              <w:right w:val="nil"/>
            </w:tcBorders>
            <w:shd w:val="clear" w:color="000000" w:fill="E6F2FF"/>
            <w:noWrap/>
            <w:vAlign w:val="bottom"/>
            <w:hideMark/>
          </w:tcPr>
          <w:p w14:paraId="183E4FC9"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23.8</w:t>
            </w:r>
          </w:p>
        </w:tc>
        <w:tc>
          <w:tcPr>
            <w:tcW w:w="499" w:type="pct"/>
            <w:tcBorders>
              <w:top w:val="nil"/>
              <w:left w:val="nil"/>
              <w:bottom w:val="nil"/>
              <w:right w:val="nil"/>
            </w:tcBorders>
            <w:shd w:val="clear" w:color="000000" w:fill="FFFFFF"/>
            <w:noWrap/>
            <w:vAlign w:val="bottom"/>
            <w:hideMark/>
          </w:tcPr>
          <w:p w14:paraId="29879CBA"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23.8</w:t>
            </w:r>
          </w:p>
        </w:tc>
        <w:tc>
          <w:tcPr>
            <w:tcW w:w="499" w:type="pct"/>
            <w:tcBorders>
              <w:top w:val="nil"/>
              <w:left w:val="nil"/>
              <w:bottom w:val="nil"/>
              <w:right w:val="nil"/>
            </w:tcBorders>
            <w:shd w:val="clear" w:color="000000" w:fill="FFFFFF"/>
            <w:noWrap/>
            <w:vAlign w:val="bottom"/>
            <w:hideMark/>
          </w:tcPr>
          <w:p w14:paraId="529442B7"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23.5</w:t>
            </w:r>
          </w:p>
        </w:tc>
        <w:tc>
          <w:tcPr>
            <w:tcW w:w="499" w:type="pct"/>
            <w:tcBorders>
              <w:top w:val="nil"/>
              <w:left w:val="nil"/>
              <w:bottom w:val="nil"/>
              <w:right w:val="nil"/>
            </w:tcBorders>
            <w:shd w:val="clear" w:color="000000" w:fill="FFFFFF"/>
            <w:noWrap/>
            <w:vAlign w:val="bottom"/>
            <w:hideMark/>
          </w:tcPr>
          <w:p w14:paraId="1CD05AB2"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23.6</w:t>
            </w:r>
          </w:p>
        </w:tc>
      </w:tr>
      <w:tr w:rsidR="00265C05" w:rsidRPr="008149EC" w14:paraId="2EFD1C90" w14:textId="77777777" w:rsidTr="009D0759">
        <w:trPr>
          <w:trHeight w:hRule="exact" w:val="60"/>
        </w:trPr>
        <w:tc>
          <w:tcPr>
            <w:tcW w:w="1918" w:type="pct"/>
            <w:tcBorders>
              <w:top w:val="nil"/>
              <w:left w:val="nil"/>
              <w:bottom w:val="nil"/>
              <w:right w:val="nil"/>
            </w:tcBorders>
            <w:shd w:val="clear" w:color="000000" w:fill="FFFFFF"/>
            <w:noWrap/>
            <w:vAlign w:val="center"/>
            <w:hideMark/>
          </w:tcPr>
          <w:p w14:paraId="6CD330C5" w14:textId="77777777" w:rsidR="00265C05" w:rsidRPr="008149EC" w:rsidRDefault="00265C05"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4" w:type="pct"/>
            <w:tcBorders>
              <w:top w:val="nil"/>
              <w:left w:val="nil"/>
              <w:bottom w:val="nil"/>
              <w:right w:val="nil"/>
            </w:tcBorders>
            <w:shd w:val="clear" w:color="000000" w:fill="FFFFFF"/>
            <w:noWrap/>
            <w:vAlign w:val="bottom"/>
            <w:hideMark/>
          </w:tcPr>
          <w:p w14:paraId="7D02D493"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9" w:type="pct"/>
            <w:tcBorders>
              <w:top w:val="nil"/>
              <w:left w:val="nil"/>
              <w:bottom w:val="nil"/>
              <w:right w:val="nil"/>
            </w:tcBorders>
            <w:shd w:val="clear" w:color="000000" w:fill="FFFFFF"/>
            <w:noWrap/>
            <w:vAlign w:val="center"/>
            <w:hideMark/>
          </w:tcPr>
          <w:p w14:paraId="70A1FFEA"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11E39F3C"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23" w:type="pct"/>
            <w:tcBorders>
              <w:top w:val="nil"/>
              <w:left w:val="nil"/>
              <w:bottom w:val="nil"/>
              <w:right w:val="nil"/>
            </w:tcBorders>
            <w:shd w:val="clear" w:color="000000" w:fill="E6F2FF"/>
            <w:noWrap/>
            <w:vAlign w:val="bottom"/>
            <w:hideMark/>
          </w:tcPr>
          <w:p w14:paraId="64607193"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62F1F7C1"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77BAA1C5"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4DDCE9AB"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265C05" w:rsidRPr="008149EC" w14:paraId="41B0F395" w14:textId="77777777" w:rsidTr="009D0759">
        <w:trPr>
          <w:trHeight w:hRule="exact" w:val="225"/>
        </w:trPr>
        <w:tc>
          <w:tcPr>
            <w:tcW w:w="1918" w:type="pct"/>
            <w:tcBorders>
              <w:top w:val="nil"/>
              <w:left w:val="nil"/>
              <w:bottom w:val="nil"/>
              <w:right w:val="nil"/>
            </w:tcBorders>
            <w:shd w:val="clear" w:color="000000" w:fill="FFFFFF"/>
            <w:noWrap/>
            <w:vAlign w:val="center"/>
            <w:hideMark/>
          </w:tcPr>
          <w:p w14:paraId="3F3D992E" w14:textId="77777777" w:rsidR="00265C05" w:rsidRPr="008149EC" w:rsidRDefault="00265C05"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Tax receipts excluding GST ($b)</w:t>
            </w:r>
            <w:r w:rsidRPr="008149EC">
              <w:rPr>
                <w:rFonts w:ascii="Arial" w:hAnsi="Arial" w:cs="Arial"/>
                <w:color w:val="000000"/>
                <w:sz w:val="16"/>
                <w:szCs w:val="16"/>
              </w:rPr>
              <w:t> </w:t>
            </w:r>
          </w:p>
        </w:tc>
        <w:tc>
          <w:tcPr>
            <w:tcW w:w="504" w:type="pct"/>
            <w:tcBorders>
              <w:top w:val="nil"/>
              <w:left w:val="nil"/>
              <w:bottom w:val="nil"/>
              <w:right w:val="nil"/>
            </w:tcBorders>
            <w:shd w:val="clear" w:color="000000" w:fill="FFFFFF"/>
            <w:noWrap/>
            <w:vAlign w:val="bottom"/>
            <w:hideMark/>
          </w:tcPr>
          <w:p w14:paraId="392A3D86"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567.7</w:t>
            </w:r>
          </w:p>
        </w:tc>
        <w:tc>
          <w:tcPr>
            <w:tcW w:w="59" w:type="pct"/>
            <w:tcBorders>
              <w:top w:val="nil"/>
              <w:left w:val="nil"/>
              <w:bottom w:val="nil"/>
              <w:right w:val="nil"/>
            </w:tcBorders>
            <w:shd w:val="clear" w:color="000000" w:fill="FFFFFF"/>
            <w:noWrap/>
            <w:vAlign w:val="center"/>
            <w:hideMark/>
          </w:tcPr>
          <w:p w14:paraId="2486FFEB"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bottom"/>
            <w:hideMark/>
          </w:tcPr>
          <w:p w14:paraId="6A14A3B9"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603.3</w:t>
            </w:r>
          </w:p>
        </w:tc>
        <w:tc>
          <w:tcPr>
            <w:tcW w:w="523" w:type="pct"/>
            <w:tcBorders>
              <w:top w:val="nil"/>
              <w:left w:val="nil"/>
              <w:bottom w:val="nil"/>
              <w:right w:val="nil"/>
            </w:tcBorders>
            <w:shd w:val="clear" w:color="000000" w:fill="E6F2FF"/>
            <w:noWrap/>
            <w:vAlign w:val="bottom"/>
            <w:hideMark/>
          </w:tcPr>
          <w:p w14:paraId="34D9E9BE"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634.0</w:t>
            </w:r>
          </w:p>
        </w:tc>
        <w:tc>
          <w:tcPr>
            <w:tcW w:w="499" w:type="pct"/>
            <w:tcBorders>
              <w:top w:val="nil"/>
              <w:left w:val="nil"/>
              <w:bottom w:val="nil"/>
              <w:right w:val="nil"/>
            </w:tcBorders>
            <w:shd w:val="clear" w:color="000000" w:fill="FFFFFF"/>
            <w:noWrap/>
            <w:vAlign w:val="bottom"/>
            <w:hideMark/>
          </w:tcPr>
          <w:p w14:paraId="26E8E954"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649.2</w:t>
            </w:r>
          </w:p>
        </w:tc>
        <w:tc>
          <w:tcPr>
            <w:tcW w:w="499" w:type="pct"/>
            <w:tcBorders>
              <w:top w:val="nil"/>
              <w:left w:val="nil"/>
              <w:bottom w:val="nil"/>
              <w:right w:val="nil"/>
            </w:tcBorders>
            <w:shd w:val="clear" w:color="000000" w:fill="FFFFFF"/>
            <w:noWrap/>
            <w:vAlign w:val="bottom"/>
            <w:hideMark/>
          </w:tcPr>
          <w:p w14:paraId="504C040C"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668.8</w:t>
            </w:r>
          </w:p>
        </w:tc>
        <w:tc>
          <w:tcPr>
            <w:tcW w:w="499" w:type="pct"/>
            <w:tcBorders>
              <w:top w:val="nil"/>
              <w:left w:val="nil"/>
              <w:bottom w:val="nil"/>
              <w:right w:val="nil"/>
            </w:tcBorders>
            <w:shd w:val="clear" w:color="000000" w:fill="FFFFFF"/>
            <w:noWrap/>
            <w:vAlign w:val="bottom"/>
            <w:hideMark/>
          </w:tcPr>
          <w:p w14:paraId="0F44139C"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706.2</w:t>
            </w:r>
          </w:p>
        </w:tc>
      </w:tr>
      <w:tr w:rsidR="00265C05" w:rsidRPr="008149EC" w14:paraId="4E11DA37" w14:textId="77777777" w:rsidTr="009D0759">
        <w:trPr>
          <w:trHeight w:hRule="exact" w:val="225"/>
        </w:trPr>
        <w:tc>
          <w:tcPr>
            <w:tcW w:w="1918" w:type="pct"/>
            <w:tcBorders>
              <w:top w:val="nil"/>
              <w:left w:val="nil"/>
              <w:bottom w:val="nil"/>
              <w:right w:val="nil"/>
            </w:tcBorders>
            <w:shd w:val="clear" w:color="000000" w:fill="FFFFFF"/>
            <w:noWrap/>
            <w:vAlign w:val="center"/>
            <w:hideMark/>
          </w:tcPr>
          <w:p w14:paraId="3C7D5F8A" w14:textId="77777777" w:rsidR="00265C05" w:rsidRPr="008149EC" w:rsidRDefault="00265C05"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Growth on previous year (%) </w:t>
            </w:r>
          </w:p>
        </w:tc>
        <w:tc>
          <w:tcPr>
            <w:tcW w:w="504" w:type="pct"/>
            <w:tcBorders>
              <w:top w:val="nil"/>
              <w:left w:val="nil"/>
              <w:bottom w:val="nil"/>
              <w:right w:val="nil"/>
            </w:tcBorders>
            <w:shd w:val="clear" w:color="000000" w:fill="FFFFFF"/>
            <w:noWrap/>
            <w:vAlign w:val="bottom"/>
            <w:hideMark/>
          </w:tcPr>
          <w:p w14:paraId="30C704C1"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3.5</w:t>
            </w:r>
          </w:p>
        </w:tc>
        <w:tc>
          <w:tcPr>
            <w:tcW w:w="59" w:type="pct"/>
            <w:tcBorders>
              <w:top w:val="nil"/>
              <w:left w:val="nil"/>
              <w:bottom w:val="nil"/>
              <w:right w:val="nil"/>
            </w:tcBorders>
            <w:shd w:val="clear" w:color="000000" w:fill="FFFFFF"/>
            <w:noWrap/>
            <w:vAlign w:val="center"/>
            <w:hideMark/>
          </w:tcPr>
          <w:p w14:paraId="5E0E2EDD"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6128AA73"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6.3</w:t>
            </w:r>
          </w:p>
        </w:tc>
        <w:tc>
          <w:tcPr>
            <w:tcW w:w="523" w:type="pct"/>
            <w:tcBorders>
              <w:top w:val="nil"/>
              <w:left w:val="nil"/>
              <w:bottom w:val="nil"/>
              <w:right w:val="nil"/>
            </w:tcBorders>
            <w:shd w:val="clear" w:color="000000" w:fill="E6F2FF"/>
            <w:noWrap/>
            <w:vAlign w:val="bottom"/>
            <w:hideMark/>
          </w:tcPr>
          <w:p w14:paraId="701FF9A2"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5.1</w:t>
            </w:r>
          </w:p>
        </w:tc>
        <w:tc>
          <w:tcPr>
            <w:tcW w:w="499" w:type="pct"/>
            <w:tcBorders>
              <w:top w:val="nil"/>
              <w:left w:val="nil"/>
              <w:bottom w:val="nil"/>
              <w:right w:val="nil"/>
            </w:tcBorders>
            <w:shd w:val="clear" w:color="000000" w:fill="FFFFFF"/>
            <w:noWrap/>
            <w:vAlign w:val="bottom"/>
            <w:hideMark/>
          </w:tcPr>
          <w:p w14:paraId="15B89F5C"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2.4</w:t>
            </w:r>
          </w:p>
        </w:tc>
        <w:tc>
          <w:tcPr>
            <w:tcW w:w="499" w:type="pct"/>
            <w:tcBorders>
              <w:top w:val="nil"/>
              <w:left w:val="nil"/>
              <w:bottom w:val="nil"/>
              <w:right w:val="nil"/>
            </w:tcBorders>
            <w:shd w:val="clear" w:color="000000" w:fill="FFFFFF"/>
            <w:noWrap/>
            <w:vAlign w:val="bottom"/>
            <w:hideMark/>
          </w:tcPr>
          <w:p w14:paraId="66C6484A"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3.0</w:t>
            </w:r>
          </w:p>
        </w:tc>
        <w:tc>
          <w:tcPr>
            <w:tcW w:w="499" w:type="pct"/>
            <w:tcBorders>
              <w:top w:val="nil"/>
              <w:left w:val="nil"/>
              <w:bottom w:val="nil"/>
              <w:right w:val="nil"/>
            </w:tcBorders>
            <w:shd w:val="clear" w:color="000000" w:fill="FFFFFF"/>
            <w:noWrap/>
            <w:vAlign w:val="bottom"/>
            <w:hideMark/>
          </w:tcPr>
          <w:p w14:paraId="5FD01DBE"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5.6</w:t>
            </w:r>
          </w:p>
        </w:tc>
      </w:tr>
      <w:tr w:rsidR="00265C05" w:rsidRPr="008149EC" w14:paraId="5FBD5520" w14:textId="77777777" w:rsidTr="009D0759">
        <w:trPr>
          <w:trHeight w:hRule="exact" w:val="225"/>
        </w:trPr>
        <w:tc>
          <w:tcPr>
            <w:tcW w:w="1918" w:type="pct"/>
            <w:tcBorders>
              <w:top w:val="nil"/>
              <w:left w:val="nil"/>
              <w:bottom w:val="nil"/>
              <w:right w:val="nil"/>
            </w:tcBorders>
            <w:shd w:val="clear" w:color="000000" w:fill="FFFFFF"/>
            <w:noWrap/>
            <w:vAlign w:val="center"/>
            <w:hideMark/>
          </w:tcPr>
          <w:p w14:paraId="1DED41CE" w14:textId="77777777" w:rsidR="00265C05" w:rsidRPr="008149EC" w:rsidRDefault="00265C05"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Per cent of GDP </w:t>
            </w:r>
          </w:p>
        </w:tc>
        <w:tc>
          <w:tcPr>
            <w:tcW w:w="504" w:type="pct"/>
            <w:tcBorders>
              <w:top w:val="nil"/>
              <w:left w:val="nil"/>
              <w:bottom w:val="nil"/>
              <w:right w:val="nil"/>
            </w:tcBorders>
            <w:shd w:val="clear" w:color="000000" w:fill="FFFFFF"/>
            <w:noWrap/>
            <w:vAlign w:val="bottom"/>
            <w:hideMark/>
          </w:tcPr>
          <w:p w14:paraId="32023CCD"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20.4</w:t>
            </w:r>
          </w:p>
        </w:tc>
        <w:tc>
          <w:tcPr>
            <w:tcW w:w="59" w:type="pct"/>
            <w:tcBorders>
              <w:top w:val="nil"/>
              <w:left w:val="nil"/>
              <w:bottom w:val="nil"/>
              <w:right w:val="nil"/>
            </w:tcBorders>
            <w:shd w:val="clear" w:color="000000" w:fill="FFFFFF"/>
            <w:noWrap/>
            <w:vAlign w:val="center"/>
            <w:hideMark/>
          </w:tcPr>
          <w:p w14:paraId="1AE34A75"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1CAC3702"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20.4</w:t>
            </w:r>
          </w:p>
        </w:tc>
        <w:tc>
          <w:tcPr>
            <w:tcW w:w="523" w:type="pct"/>
            <w:tcBorders>
              <w:top w:val="nil"/>
              <w:left w:val="nil"/>
              <w:bottom w:val="nil"/>
              <w:right w:val="nil"/>
            </w:tcBorders>
            <w:shd w:val="clear" w:color="000000" w:fill="E6F2FF"/>
            <w:noWrap/>
            <w:vAlign w:val="bottom"/>
            <w:hideMark/>
          </w:tcPr>
          <w:p w14:paraId="15C70CAA"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20.5</w:t>
            </w:r>
          </w:p>
        </w:tc>
        <w:tc>
          <w:tcPr>
            <w:tcW w:w="499" w:type="pct"/>
            <w:tcBorders>
              <w:top w:val="nil"/>
              <w:left w:val="nil"/>
              <w:bottom w:val="nil"/>
              <w:right w:val="nil"/>
            </w:tcBorders>
            <w:shd w:val="clear" w:color="000000" w:fill="FFFFFF"/>
            <w:noWrap/>
            <w:vAlign w:val="bottom"/>
            <w:hideMark/>
          </w:tcPr>
          <w:p w14:paraId="103D8D6F"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20.4</w:t>
            </w:r>
          </w:p>
        </w:tc>
        <w:tc>
          <w:tcPr>
            <w:tcW w:w="499" w:type="pct"/>
            <w:tcBorders>
              <w:top w:val="nil"/>
              <w:left w:val="nil"/>
              <w:bottom w:val="nil"/>
              <w:right w:val="nil"/>
            </w:tcBorders>
            <w:shd w:val="clear" w:color="000000" w:fill="FFFFFF"/>
            <w:noWrap/>
            <w:vAlign w:val="bottom"/>
            <w:hideMark/>
          </w:tcPr>
          <w:p w14:paraId="24678D3A"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20.1</w:t>
            </w:r>
          </w:p>
        </w:tc>
        <w:tc>
          <w:tcPr>
            <w:tcW w:w="499" w:type="pct"/>
            <w:tcBorders>
              <w:top w:val="nil"/>
              <w:left w:val="nil"/>
              <w:bottom w:val="nil"/>
              <w:right w:val="nil"/>
            </w:tcBorders>
            <w:shd w:val="clear" w:color="000000" w:fill="FFFFFF"/>
            <w:noWrap/>
            <w:vAlign w:val="bottom"/>
            <w:hideMark/>
          </w:tcPr>
          <w:p w14:paraId="33A1C2DD"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20.1</w:t>
            </w:r>
          </w:p>
        </w:tc>
      </w:tr>
      <w:tr w:rsidR="00265C05" w:rsidRPr="008149EC" w14:paraId="120BB59C" w14:textId="77777777" w:rsidTr="009D0759">
        <w:trPr>
          <w:trHeight w:hRule="exact" w:val="60"/>
        </w:trPr>
        <w:tc>
          <w:tcPr>
            <w:tcW w:w="1918" w:type="pct"/>
            <w:tcBorders>
              <w:top w:val="nil"/>
              <w:left w:val="nil"/>
              <w:bottom w:val="nil"/>
              <w:right w:val="nil"/>
            </w:tcBorders>
            <w:shd w:val="clear" w:color="000000" w:fill="FFFFFF"/>
            <w:noWrap/>
            <w:vAlign w:val="center"/>
            <w:hideMark/>
          </w:tcPr>
          <w:p w14:paraId="7D779958" w14:textId="77777777" w:rsidR="00265C05" w:rsidRPr="008149EC" w:rsidRDefault="00265C05"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4" w:type="pct"/>
            <w:tcBorders>
              <w:top w:val="nil"/>
              <w:left w:val="nil"/>
              <w:bottom w:val="nil"/>
              <w:right w:val="nil"/>
            </w:tcBorders>
            <w:shd w:val="clear" w:color="000000" w:fill="FFFFFF"/>
            <w:noWrap/>
            <w:vAlign w:val="center"/>
            <w:hideMark/>
          </w:tcPr>
          <w:p w14:paraId="7042B44F"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9" w:type="pct"/>
            <w:tcBorders>
              <w:top w:val="nil"/>
              <w:left w:val="nil"/>
              <w:bottom w:val="nil"/>
              <w:right w:val="nil"/>
            </w:tcBorders>
            <w:shd w:val="clear" w:color="000000" w:fill="FFFFFF"/>
            <w:noWrap/>
            <w:vAlign w:val="center"/>
            <w:hideMark/>
          </w:tcPr>
          <w:p w14:paraId="4A0C37E7"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51C986D6"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23" w:type="pct"/>
            <w:tcBorders>
              <w:top w:val="nil"/>
              <w:left w:val="nil"/>
              <w:bottom w:val="nil"/>
              <w:right w:val="nil"/>
            </w:tcBorders>
            <w:shd w:val="clear" w:color="000000" w:fill="E6F2FF"/>
            <w:noWrap/>
            <w:vAlign w:val="bottom"/>
            <w:hideMark/>
          </w:tcPr>
          <w:p w14:paraId="3B46AB7D"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212DBBE5"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728DFFBA"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4C9883F9"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265C05" w:rsidRPr="008149EC" w14:paraId="58929CC4" w14:textId="77777777" w:rsidTr="009D0759">
        <w:trPr>
          <w:trHeight w:hRule="exact" w:val="225"/>
        </w:trPr>
        <w:tc>
          <w:tcPr>
            <w:tcW w:w="1918" w:type="pct"/>
            <w:tcBorders>
              <w:top w:val="nil"/>
              <w:left w:val="nil"/>
              <w:bottom w:val="nil"/>
              <w:right w:val="nil"/>
            </w:tcBorders>
            <w:shd w:val="clear" w:color="000000" w:fill="FFFFFF"/>
            <w:noWrap/>
            <w:vAlign w:val="center"/>
            <w:hideMark/>
          </w:tcPr>
          <w:p w14:paraId="6642E674" w14:textId="77777777" w:rsidR="00265C05" w:rsidRPr="008149EC" w:rsidRDefault="00265C05"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Non-taxation receipts ($b)</w:t>
            </w:r>
            <w:r w:rsidRPr="008149EC">
              <w:rPr>
                <w:rFonts w:ascii="Arial" w:hAnsi="Arial" w:cs="Arial"/>
                <w:color w:val="000000"/>
                <w:sz w:val="16"/>
                <w:szCs w:val="16"/>
              </w:rPr>
              <w:t> </w:t>
            </w:r>
          </w:p>
        </w:tc>
        <w:tc>
          <w:tcPr>
            <w:tcW w:w="504" w:type="pct"/>
            <w:tcBorders>
              <w:top w:val="nil"/>
              <w:left w:val="nil"/>
              <w:bottom w:val="nil"/>
              <w:right w:val="nil"/>
            </w:tcBorders>
            <w:shd w:val="clear" w:color="000000" w:fill="FFFFFF"/>
            <w:noWrap/>
            <w:vAlign w:val="bottom"/>
            <w:hideMark/>
          </w:tcPr>
          <w:p w14:paraId="2F8FE69B"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59.1</w:t>
            </w:r>
          </w:p>
        </w:tc>
        <w:tc>
          <w:tcPr>
            <w:tcW w:w="59" w:type="pct"/>
            <w:tcBorders>
              <w:top w:val="nil"/>
              <w:left w:val="nil"/>
              <w:bottom w:val="nil"/>
              <w:right w:val="nil"/>
            </w:tcBorders>
            <w:shd w:val="clear" w:color="000000" w:fill="FFFFFF"/>
            <w:noWrap/>
            <w:vAlign w:val="center"/>
            <w:hideMark/>
          </w:tcPr>
          <w:p w14:paraId="3E8E8274"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bottom"/>
            <w:hideMark/>
          </w:tcPr>
          <w:p w14:paraId="7C2F742E"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60.2</w:t>
            </w:r>
          </w:p>
        </w:tc>
        <w:tc>
          <w:tcPr>
            <w:tcW w:w="523" w:type="pct"/>
            <w:tcBorders>
              <w:top w:val="nil"/>
              <w:left w:val="nil"/>
              <w:bottom w:val="nil"/>
              <w:right w:val="nil"/>
            </w:tcBorders>
            <w:shd w:val="clear" w:color="000000" w:fill="E6F2FF"/>
            <w:noWrap/>
            <w:vAlign w:val="bottom"/>
            <w:hideMark/>
          </w:tcPr>
          <w:p w14:paraId="4388F2F6"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61.0</w:t>
            </w:r>
          </w:p>
        </w:tc>
        <w:tc>
          <w:tcPr>
            <w:tcW w:w="499" w:type="pct"/>
            <w:tcBorders>
              <w:top w:val="nil"/>
              <w:left w:val="nil"/>
              <w:bottom w:val="nil"/>
              <w:right w:val="nil"/>
            </w:tcBorders>
            <w:shd w:val="clear" w:color="000000" w:fill="FFFFFF"/>
            <w:noWrap/>
            <w:vAlign w:val="bottom"/>
            <w:hideMark/>
          </w:tcPr>
          <w:p w14:paraId="77DD90B8"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65.9</w:t>
            </w:r>
          </w:p>
        </w:tc>
        <w:tc>
          <w:tcPr>
            <w:tcW w:w="499" w:type="pct"/>
            <w:tcBorders>
              <w:top w:val="nil"/>
              <w:left w:val="nil"/>
              <w:bottom w:val="nil"/>
              <w:right w:val="nil"/>
            </w:tcBorders>
            <w:shd w:val="clear" w:color="000000" w:fill="FFFFFF"/>
            <w:noWrap/>
            <w:vAlign w:val="bottom"/>
            <w:hideMark/>
          </w:tcPr>
          <w:p w14:paraId="0A05DC62"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65.5</w:t>
            </w:r>
          </w:p>
        </w:tc>
        <w:tc>
          <w:tcPr>
            <w:tcW w:w="499" w:type="pct"/>
            <w:tcBorders>
              <w:top w:val="nil"/>
              <w:left w:val="nil"/>
              <w:bottom w:val="nil"/>
              <w:right w:val="nil"/>
            </w:tcBorders>
            <w:shd w:val="clear" w:color="000000" w:fill="FFFFFF"/>
            <w:noWrap/>
            <w:vAlign w:val="bottom"/>
            <w:hideMark/>
          </w:tcPr>
          <w:p w14:paraId="1DE440B2"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68.6</w:t>
            </w:r>
          </w:p>
        </w:tc>
      </w:tr>
      <w:tr w:rsidR="00265C05" w:rsidRPr="008149EC" w14:paraId="781B37C4" w14:textId="77777777" w:rsidTr="009D0759">
        <w:trPr>
          <w:trHeight w:hRule="exact" w:val="225"/>
        </w:trPr>
        <w:tc>
          <w:tcPr>
            <w:tcW w:w="1918" w:type="pct"/>
            <w:tcBorders>
              <w:top w:val="nil"/>
              <w:left w:val="nil"/>
              <w:bottom w:val="nil"/>
              <w:right w:val="nil"/>
            </w:tcBorders>
            <w:shd w:val="clear" w:color="000000" w:fill="FFFFFF"/>
            <w:noWrap/>
            <w:vAlign w:val="center"/>
            <w:hideMark/>
          </w:tcPr>
          <w:p w14:paraId="0B94FC93" w14:textId="77777777" w:rsidR="00265C05" w:rsidRPr="008149EC" w:rsidRDefault="00265C05"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Growth on previous year (%) </w:t>
            </w:r>
          </w:p>
        </w:tc>
        <w:tc>
          <w:tcPr>
            <w:tcW w:w="504" w:type="pct"/>
            <w:tcBorders>
              <w:top w:val="nil"/>
              <w:left w:val="nil"/>
              <w:bottom w:val="nil"/>
              <w:right w:val="nil"/>
            </w:tcBorders>
            <w:shd w:val="clear" w:color="000000" w:fill="FFFFFF"/>
            <w:noWrap/>
            <w:vAlign w:val="bottom"/>
            <w:hideMark/>
          </w:tcPr>
          <w:p w14:paraId="6DAA400F"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7.1</w:t>
            </w:r>
          </w:p>
        </w:tc>
        <w:tc>
          <w:tcPr>
            <w:tcW w:w="59" w:type="pct"/>
            <w:tcBorders>
              <w:top w:val="nil"/>
              <w:left w:val="nil"/>
              <w:bottom w:val="nil"/>
              <w:right w:val="nil"/>
            </w:tcBorders>
            <w:shd w:val="clear" w:color="000000" w:fill="FFFFFF"/>
            <w:noWrap/>
            <w:vAlign w:val="center"/>
            <w:hideMark/>
          </w:tcPr>
          <w:p w14:paraId="3768632E"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3AB1AC8F"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w:t>
            </w:r>
          </w:p>
        </w:tc>
        <w:tc>
          <w:tcPr>
            <w:tcW w:w="523" w:type="pct"/>
            <w:tcBorders>
              <w:top w:val="nil"/>
              <w:left w:val="nil"/>
              <w:bottom w:val="nil"/>
              <w:right w:val="nil"/>
            </w:tcBorders>
            <w:shd w:val="clear" w:color="000000" w:fill="E6F2FF"/>
            <w:noWrap/>
            <w:vAlign w:val="bottom"/>
            <w:hideMark/>
          </w:tcPr>
          <w:p w14:paraId="4D35C36A"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w:t>
            </w:r>
          </w:p>
        </w:tc>
        <w:tc>
          <w:tcPr>
            <w:tcW w:w="499" w:type="pct"/>
            <w:tcBorders>
              <w:top w:val="nil"/>
              <w:left w:val="nil"/>
              <w:bottom w:val="nil"/>
              <w:right w:val="nil"/>
            </w:tcBorders>
            <w:shd w:val="clear" w:color="000000" w:fill="FFFFFF"/>
            <w:noWrap/>
            <w:vAlign w:val="bottom"/>
            <w:hideMark/>
          </w:tcPr>
          <w:p w14:paraId="22968EB4"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8.0</w:t>
            </w:r>
          </w:p>
        </w:tc>
        <w:tc>
          <w:tcPr>
            <w:tcW w:w="499" w:type="pct"/>
            <w:tcBorders>
              <w:top w:val="nil"/>
              <w:left w:val="nil"/>
              <w:bottom w:val="nil"/>
              <w:right w:val="nil"/>
            </w:tcBorders>
            <w:shd w:val="clear" w:color="000000" w:fill="FFFFFF"/>
            <w:noWrap/>
            <w:vAlign w:val="bottom"/>
            <w:hideMark/>
          </w:tcPr>
          <w:p w14:paraId="04ED5707"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-0.6</w:t>
            </w:r>
          </w:p>
        </w:tc>
        <w:tc>
          <w:tcPr>
            <w:tcW w:w="499" w:type="pct"/>
            <w:tcBorders>
              <w:top w:val="nil"/>
              <w:left w:val="nil"/>
              <w:bottom w:val="nil"/>
              <w:right w:val="nil"/>
            </w:tcBorders>
            <w:shd w:val="clear" w:color="000000" w:fill="FFFFFF"/>
            <w:noWrap/>
            <w:vAlign w:val="bottom"/>
            <w:hideMark/>
          </w:tcPr>
          <w:p w14:paraId="20304D89"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4.7</w:t>
            </w:r>
          </w:p>
        </w:tc>
      </w:tr>
      <w:tr w:rsidR="00265C05" w:rsidRPr="008149EC" w14:paraId="4FCB76B4" w14:textId="77777777" w:rsidTr="009D0759">
        <w:trPr>
          <w:trHeight w:hRule="exact" w:val="225"/>
        </w:trPr>
        <w:tc>
          <w:tcPr>
            <w:tcW w:w="1918" w:type="pct"/>
            <w:tcBorders>
              <w:top w:val="nil"/>
              <w:left w:val="nil"/>
              <w:bottom w:val="nil"/>
              <w:right w:val="nil"/>
            </w:tcBorders>
            <w:shd w:val="clear" w:color="000000" w:fill="FFFFFF"/>
            <w:noWrap/>
            <w:vAlign w:val="center"/>
            <w:hideMark/>
          </w:tcPr>
          <w:p w14:paraId="4737407B" w14:textId="77777777" w:rsidR="00265C05" w:rsidRPr="008149EC" w:rsidRDefault="00265C05"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Per cent of GDP </w:t>
            </w:r>
          </w:p>
        </w:tc>
        <w:tc>
          <w:tcPr>
            <w:tcW w:w="504" w:type="pct"/>
            <w:tcBorders>
              <w:top w:val="nil"/>
              <w:left w:val="nil"/>
              <w:bottom w:val="nil"/>
              <w:right w:val="nil"/>
            </w:tcBorders>
            <w:shd w:val="clear" w:color="000000" w:fill="FFFFFF"/>
            <w:noWrap/>
            <w:vAlign w:val="bottom"/>
            <w:hideMark/>
          </w:tcPr>
          <w:p w14:paraId="2DB18647"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w:t>
            </w:r>
          </w:p>
        </w:tc>
        <w:tc>
          <w:tcPr>
            <w:tcW w:w="59" w:type="pct"/>
            <w:tcBorders>
              <w:top w:val="nil"/>
              <w:left w:val="nil"/>
              <w:bottom w:val="nil"/>
              <w:right w:val="nil"/>
            </w:tcBorders>
            <w:shd w:val="clear" w:color="000000" w:fill="FFFFFF"/>
            <w:noWrap/>
            <w:vAlign w:val="center"/>
            <w:hideMark/>
          </w:tcPr>
          <w:p w14:paraId="0E79123C"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55BD435D"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w:t>
            </w:r>
          </w:p>
        </w:tc>
        <w:tc>
          <w:tcPr>
            <w:tcW w:w="523" w:type="pct"/>
            <w:tcBorders>
              <w:top w:val="nil"/>
              <w:left w:val="nil"/>
              <w:bottom w:val="nil"/>
              <w:right w:val="nil"/>
            </w:tcBorders>
            <w:shd w:val="clear" w:color="000000" w:fill="E6F2FF"/>
            <w:noWrap/>
            <w:vAlign w:val="bottom"/>
            <w:hideMark/>
          </w:tcPr>
          <w:p w14:paraId="58CE3022"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w:t>
            </w:r>
          </w:p>
        </w:tc>
        <w:tc>
          <w:tcPr>
            <w:tcW w:w="499" w:type="pct"/>
            <w:tcBorders>
              <w:top w:val="nil"/>
              <w:left w:val="nil"/>
              <w:bottom w:val="nil"/>
              <w:right w:val="nil"/>
            </w:tcBorders>
            <w:shd w:val="clear" w:color="000000" w:fill="FFFFFF"/>
            <w:noWrap/>
            <w:vAlign w:val="bottom"/>
            <w:hideMark/>
          </w:tcPr>
          <w:p w14:paraId="79197106"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w:t>
            </w:r>
          </w:p>
        </w:tc>
        <w:tc>
          <w:tcPr>
            <w:tcW w:w="499" w:type="pct"/>
            <w:tcBorders>
              <w:top w:val="nil"/>
              <w:left w:val="nil"/>
              <w:bottom w:val="nil"/>
              <w:right w:val="nil"/>
            </w:tcBorders>
            <w:shd w:val="clear" w:color="000000" w:fill="FFFFFF"/>
            <w:noWrap/>
            <w:vAlign w:val="bottom"/>
            <w:hideMark/>
          </w:tcPr>
          <w:p w14:paraId="6011E9DD"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w:t>
            </w:r>
          </w:p>
        </w:tc>
        <w:tc>
          <w:tcPr>
            <w:tcW w:w="499" w:type="pct"/>
            <w:tcBorders>
              <w:top w:val="nil"/>
              <w:left w:val="nil"/>
              <w:bottom w:val="nil"/>
              <w:right w:val="nil"/>
            </w:tcBorders>
            <w:shd w:val="clear" w:color="000000" w:fill="FFFFFF"/>
            <w:noWrap/>
            <w:vAlign w:val="bottom"/>
            <w:hideMark/>
          </w:tcPr>
          <w:p w14:paraId="2A45B8B3"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w:t>
            </w:r>
          </w:p>
        </w:tc>
      </w:tr>
      <w:tr w:rsidR="00265C05" w:rsidRPr="008149EC" w14:paraId="4C260F39" w14:textId="77777777" w:rsidTr="009D0759">
        <w:trPr>
          <w:trHeight w:hRule="exact" w:val="60"/>
        </w:trPr>
        <w:tc>
          <w:tcPr>
            <w:tcW w:w="1918" w:type="pct"/>
            <w:tcBorders>
              <w:top w:val="nil"/>
              <w:left w:val="nil"/>
              <w:bottom w:val="nil"/>
              <w:right w:val="nil"/>
            </w:tcBorders>
            <w:shd w:val="clear" w:color="000000" w:fill="FFFFFF"/>
            <w:noWrap/>
            <w:vAlign w:val="center"/>
            <w:hideMark/>
          </w:tcPr>
          <w:p w14:paraId="4B95C2C3" w14:textId="77777777" w:rsidR="00265C05" w:rsidRPr="008149EC" w:rsidRDefault="00265C05"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4" w:type="pct"/>
            <w:tcBorders>
              <w:top w:val="nil"/>
              <w:left w:val="nil"/>
              <w:bottom w:val="nil"/>
              <w:right w:val="nil"/>
            </w:tcBorders>
            <w:shd w:val="clear" w:color="000000" w:fill="FFFFFF"/>
            <w:noWrap/>
            <w:vAlign w:val="bottom"/>
            <w:hideMark/>
          </w:tcPr>
          <w:p w14:paraId="4B5D97D8"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9" w:type="pct"/>
            <w:tcBorders>
              <w:top w:val="nil"/>
              <w:left w:val="nil"/>
              <w:bottom w:val="nil"/>
              <w:right w:val="nil"/>
            </w:tcBorders>
            <w:shd w:val="clear" w:color="000000" w:fill="FFFFFF"/>
            <w:noWrap/>
            <w:vAlign w:val="center"/>
            <w:hideMark/>
          </w:tcPr>
          <w:p w14:paraId="60970D9D"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1DF21934"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23" w:type="pct"/>
            <w:tcBorders>
              <w:top w:val="nil"/>
              <w:left w:val="nil"/>
              <w:bottom w:val="nil"/>
              <w:right w:val="nil"/>
            </w:tcBorders>
            <w:shd w:val="clear" w:color="000000" w:fill="E6F2FF"/>
            <w:noWrap/>
            <w:vAlign w:val="bottom"/>
            <w:hideMark/>
          </w:tcPr>
          <w:p w14:paraId="6BBD9935"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bottom"/>
            <w:hideMark/>
          </w:tcPr>
          <w:p w14:paraId="63AB84BB"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bottom"/>
            <w:hideMark/>
          </w:tcPr>
          <w:p w14:paraId="460FEB26"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bottom"/>
            <w:hideMark/>
          </w:tcPr>
          <w:p w14:paraId="6BBCFC40"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r>
      <w:tr w:rsidR="00265C05" w:rsidRPr="008149EC" w14:paraId="3954A1B3" w14:textId="77777777" w:rsidTr="009D0759">
        <w:trPr>
          <w:trHeight w:hRule="exact" w:val="225"/>
        </w:trPr>
        <w:tc>
          <w:tcPr>
            <w:tcW w:w="1918" w:type="pct"/>
            <w:tcBorders>
              <w:top w:val="nil"/>
              <w:left w:val="nil"/>
              <w:bottom w:val="nil"/>
              <w:right w:val="nil"/>
            </w:tcBorders>
            <w:shd w:val="clear" w:color="000000" w:fill="FFFFFF"/>
            <w:noWrap/>
            <w:vAlign w:val="center"/>
            <w:hideMark/>
          </w:tcPr>
          <w:p w14:paraId="6B22CDCE" w14:textId="77777777" w:rsidR="00265C05" w:rsidRPr="008149EC" w:rsidRDefault="00265C05"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Total receipts ($b)</w:t>
            </w:r>
            <w:r w:rsidRPr="008149EC">
              <w:rPr>
                <w:rFonts w:ascii="Arial" w:hAnsi="Arial" w:cs="Arial"/>
                <w:color w:val="000000"/>
                <w:sz w:val="16"/>
                <w:szCs w:val="16"/>
              </w:rPr>
              <w:t> </w:t>
            </w:r>
          </w:p>
        </w:tc>
        <w:tc>
          <w:tcPr>
            <w:tcW w:w="504" w:type="pct"/>
            <w:tcBorders>
              <w:top w:val="nil"/>
              <w:left w:val="nil"/>
              <w:bottom w:val="nil"/>
              <w:right w:val="nil"/>
            </w:tcBorders>
            <w:shd w:val="clear" w:color="000000" w:fill="FFFFFF"/>
            <w:noWrap/>
            <w:vAlign w:val="bottom"/>
            <w:hideMark/>
          </w:tcPr>
          <w:p w14:paraId="313E3858"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717.0</w:t>
            </w:r>
          </w:p>
        </w:tc>
        <w:tc>
          <w:tcPr>
            <w:tcW w:w="59" w:type="pct"/>
            <w:tcBorders>
              <w:top w:val="nil"/>
              <w:left w:val="nil"/>
              <w:bottom w:val="nil"/>
              <w:right w:val="nil"/>
            </w:tcBorders>
            <w:shd w:val="clear" w:color="000000" w:fill="FFFFFF"/>
            <w:noWrap/>
            <w:vAlign w:val="center"/>
            <w:hideMark/>
          </w:tcPr>
          <w:p w14:paraId="3B046003"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31E416FA"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759.8</w:t>
            </w:r>
          </w:p>
        </w:tc>
        <w:tc>
          <w:tcPr>
            <w:tcW w:w="523" w:type="pct"/>
            <w:tcBorders>
              <w:top w:val="nil"/>
              <w:left w:val="nil"/>
              <w:bottom w:val="nil"/>
              <w:right w:val="nil"/>
            </w:tcBorders>
            <w:shd w:val="clear" w:color="000000" w:fill="E6F2FF"/>
            <w:noWrap/>
            <w:vAlign w:val="bottom"/>
            <w:hideMark/>
          </w:tcPr>
          <w:p w14:paraId="16523E07"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798.1</w:t>
            </w:r>
          </w:p>
        </w:tc>
        <w:tc>
          <w:tcPr>
            <w:tcW w:w="499" w:type="pct"/>
            <w:tcBorders>
              <w:top w:val="nil"/>
              <w:left w:val="nil"/>
              <w:bottom w:val="nil"/>
              <w:right w:val="nil"/>
            </w:tcBorders>
            <w:shd w:val="clear" w:color="000000" w:fill="FFFFFF"/>
            <w:noWrap/>
            <w:vAlign w:val="bottom"/>
            <w:hideMark/>
          </w:tcPr>
          <w:p w14:paraId="6C2257C6"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822.9</w:t>
            </w:r>
          </w:p>
        </w:tc>
        <w:tc>
          <w:tcPr>
            <w:tcW w:w="499" w:type="pct"/>
            <w:tcBorders>
              <w:top w:val="nil"/>
              <w:left w:val="nil"/>
              <w:bottom w:val="nil"/>
              <w:right w:val="nil"/>
            </w:tcBorders>
            <w:shd w:val="clear" w:color="000000" w:fill="FFFFFF"/>
            <w:noWrap/>
            <w:vAlign w:val="bottom"/>
            <w:hideMark/>
          </w:tcPr>
          <w:p w14:paraId="7C8E40D6"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848.4</w:t>
            </w:r>
          </w:p>
        </w:tc>
        <w:tc>
          <w:tcPr>
            <w:tcW w:w="499" w:type="pct"/>
            <w:tcBorders>
              <w:top w:val="nil"/>
              <w:left w:val="nil"/>
              <w:bottom w:val="nil"/>
              <w:right w:val="nil"/>
            </w:tcBorders>
            <w:shd w:val="clear" w:color="000000" w:fill="FFFFFF"/>
            <w:noWrap/>
            <w:vAlign w:val="bottom"/>
            <w:hideMark/>
          </w:tcPr>
          <w:p w14:paraId="785A3FF5" w14:textId="77777777" w:rsidR="00265C05" w:rsidRPr="008149EC" w:rsidRDefault="00265C05"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894.8</w:t>
            </w:r>
          </w:p>
        </w:tc>
      </w:tr>
      <w:tr w:rsidR="00265C05" w:rsidRPr="008149EC" w14:paraId="5FD7B9CF" w14:textId="77777777" w:rsidTr="009D0759">
        <w:trPr>
          <w:trHeight w:hRule="exact" w:val="225"/>
        </w:trPr>
        <w:tc>
          <w:tcPr>
            <w:tcW w:w="1918" w:type="pct"/>
            <w:tcBorders>
              <w:top w:val="nil"/>
              <w:left w:val="nil"/>
              <w:bottom w:val="nil"/>
              <w:right w:val="nil"/>
            </w:tcBorders>
            <w:shd w:val="clear" w:color="000000" w:fill="FFFFFF"/>
            <w:noWrap/>
            <w:vAlign w:val="center"/>
            <w:hideMark/>
          </w:tcPr>
          <w:p w14:paraId="7ECC2811" w14:textId="77777777" w:rsidR="00265C05" w:rsidRPr="008149EC" w:rsidRDefault="00265C05"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Growth on previous year (%) </w:t>
            </w:r>
          </w:p>
        </w:tc>
        <w:tc>
          <w:tcPr>
            <w:tcW w:w="504" w:type="pct"/>
            <w:tcBorders>
              <w:top w:val="nil"/>
              <w:left w:val="nil"/>
              <w:bottom w:val="nil"/>
              <w:right w:val="nil"/>
            </w:tcBorders>
            <w:shd w:val="clear" w:color="000000" w:fill="FFFFFF"/>
            <w:noWrap/>
            <w:vAlign w:val="bottom"/>
            <w:hideMark/>
          </w:tcPr>
          <w:p w14:paraId="7929FE6C"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4.1</w:t>
            </w:r>
          </w:p>
        </w:tc>
        <w:tc>
          <w:tcPr>
            <w:tcW w:w="59" w:type="pct"/>
            <w:tcBorders>
              <w:top w:val="nil"/>
              <w:left w:val="nil"/>
              <w:bottom w:val="nil"/>
              <w:right w:val="nil"/>
            </w:tcBorders>
            <w:shd w:val="clear" w:color="000000" w:fill="FFFFFF"/>
            <w:noWrap/>
            <w:vAlign w:val="center"/>
            <w:hideMark/>
          </w:tcPr>
          <w:p w14:paraId="5B1264F3"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bottom"/>
            <w:hideMark/>
          </w:tcPr>
          <w:p w14:paraId="6BB7B7E2"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6.0</w:t>
            </w:r>
          </w:p>
        </w:tc>
        <w:tc>
          <w:tcPr>
            <w:tcW w:w="523" w:type="pct"/>
            <w:tcBorders>
              <w:top w:val="nil"/>
              <w:left w:val="nil"/>
              <w:bottom w:val="nil"/>
              <w:right w:val="nil"/>
            </w:tcBorders>
            <w:shd w:val="clear" w:color="000000" w:fill="E6F2FF"/>
            <w:noWrap/>
            <w:vAlign w:val="bottom"/>
            <w:hideMark/>
          </w:tcPr>
          <w:p w14:paraId="021651BD"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5.0</w:t>
            </w:r>
          </w:p>
        </w:tc>
        <w:tc>
          <w:tcPr>
            <w:tcW w:w="499" w:type="pct"/>
            <w:tcBorders>
              <w:top w:val="nil"/>
              <w:left w:val="nil"/>
              <w:bottom w:val="nil"/>
              <w:right w:val="nil"/>
            </w:tcBorders>
            <w:shd w:val="clear" w:color="000000" w:fill="FFFFFF"/>
            <w:noWrap/>
            <w:vAlign w:val="bottom"/>
            <w:hideMark/>
          </w:tcPr>
          <w:p w14:paraId="2D4A8439"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w:t>
            </w:r>
          </w:p>
        </w:tc>
        <w:tc>
          <w:tcPr>
            <w:tcW w:w="499" w:type="pct"/>
            <w:tcBorders>
              <w:top w:val="nil"/>
              <w:left w:val="nil"/>
              <w:bottom w:val="nil"/>
              <w:right w:val="nil"/>
            </w:tcBorders>
            <w:shd w:val="clear" w:color="000000" w:fill="FFFFFF"/>
            <w:noWrap/>
            <w:vAlign w:val="bottom"/>
            <w:hideMark/>
          </w:tcPr>
          <w:p w14:paraId="1EBF39E8"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w:t>
            </w:r>
          </w:p>
        </w:tc>
        <w:tc>
          <w:tcPr>
            <w:tcW w:w="499" w:type="pct"/>
            <w:tcBorders>
              <w:top w:val="nil"/>
              <w:left w:val="nil"/>
              <w:bottom w:val="nil"/>
              <w:right w:val="nil"/>
            </w:tcBorders>
            <w:shd w:val="clear" w:color="000000" w:fill="FFFFFF"/>
            <w:noWrap/>
            <w:vAlign w:val="bottom"/>
            <w:hideMark/>
          </w:tcPr>
          <w:p w14:paraId="291D306E"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5.5</w:t>
            </w:r>
          </w:p>
        </w:tc>
      </w:tr>
      <w:tr w:rsidR="00265C05" w:rsidRPr="008149EC" w14:paraId="282F95DD" w14:textId="77777777" w:rsidTr="009D0759">
        <w:trPr>
          <w:trHeight w:hRule="exact" w:val="225"/>
        </w:trPr>
        <w:tc>
          <w:tcPr>
            <w:tcW w:w="1918" w:type="pct"/>
            <w:tcBorders>
              <w:top w:val="nil"/>
              <w:left w:val="nil"/>
              <w:bottom w:val="single" w:sz="4" w:space="0" w:color="293F5B"/>
              <w:right w:val="nil"/>
            </w:tcBorders>
            <w:shd w:val="clear" w:color="000000" w:fill="FFFFFF"/>
            <w:noWrap/>
            <w:vAlign w:val="center"/>
            <w:hideMark/>
          </w:tcPr>
          <w:p w14:paraId="72002FD5" w14:textId="77777777" w:rsidR="00265C05" w:rsidRPr="008149EC" w:rsidRDefault="00265C05"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Per cent of GDP </w:t>
            </w:r>
          </w:p>
        </w:tc>
        <w:tc>
          <w:tcPr>
            <w:tcW w:w="504" w:type="pct"/>
            <w:tcBorders>
              <w:top w:val="nil"/>
              <w:left w:val="nil"/>
              <w:bottom w:val="single" w:sz="4" w:space="0" w:color="293F5B"/>
              <w:right w:val="nil"/>
            </w:tcBorders>
            <w:shd w:val="clear" w:color="000000" w:fill="FFFFFF"/>
            <w:noWrap/>
            <w:vAlign w:val="bottom"/>
            <w:hideMark/>
          </w:tcPr>
          <w:p w14:paraId="0C380554"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25.8</w:t>
            </w:r>
          </w:p>
        </w:tc>
        <w:tc>
          <w:tcPr>
            <w:tcW w:w="59" w:type="pct"/>
            <w:tcBorders>
              <w:top w:val="nil"/>
              <w:left w:val="nil"/>
              <w:bottom w:val="single" w:sz="4" w:space="0" w:color="293F5B"/>
              <w:right w:val="nil"/>
            </w:tcBorders>
            <w:shd w:val="clear" w:color="000000" w:fill="FFFFFF"/>
            <w:noWrap/>
            <w:vAlign w:val="center"/>
            <w:hideMark/>
          </w:tcPr>
          <w:p w14:paraId="5C31203C"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9" w:type="pct"/>
            <w:tcBorders>
              <w:top w:val="nil"/>
              <w:left w:val="nil"/>
              <w:bottom w:val="single" w:sz="4" w:space="0" w:color="293F5B"/>
              <w:right w:val="nil"/>
            </w:tcBorders>
            <w:shd w:val="clear" w:color="000000" w:fill="FFFFFF"/>
            <w:noWrap/>
            <w:vAlign w:val="bottom"/>
            <w:hideMark/>
          </w:tcPr>
          <w:p w14:paraId="63AE8AE4"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25.6</w:t>
            </w:r>
          </w:p>
        </w:tc>
        <w:tc>
          <w:tcPr>
            <w:tcW w:w="523" w:type="pct"/>
            <w:tcBorders>
              <w:top w:val="nil"/>
              <w:left w:val="nil"/>
              <w:bottom w:val="single" w:sz="4" w:space="0" w:color="293F5B"/>
              <w:right w:val="nil"/>
            </w:tcBorders>
            <w:shd w:val="clear" w:color="000000" w:fill="E6F2FF"/>
            <w:noWrap/>
            <w:vAlign w:val="bottom"/>
            <w:hideMark/>
          </w:tcPr>
          <w:p w14:paraId="3A1338A7"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25.8</w:t>
            </w:r>
          </w:p>
        </w:tc>
        <w:tc>
          <w:tcPr>
            <w:tcW w:w="499" w:type="pct"/>
            <w:tcBorders>
              <w:top w:val="nil"/>
              <w:left w:val="nil"/>
              <w:bottom w:val="single" w:sz="4" w:space="0" w:color="293F5B"/>
              <w:right w:val="nil"/>
            </w:tcBorders>
            <w:shd w:val="clear" w:color="000000" w:fill="FFFFFF"/>
            <w:noWrap/>
            <w:vAlign w:val="bottom"/>
            <w:hideMark/>
          </w:tcPr>
          <w:p w14:paraId="0E7120C2"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25.9</w:t>
            </w:r>
          </w:p>
        </w:tc>
        <w:tc>
          <w:tcPr>
            <w:tcW w:w="499" w:type="pct"/>
            <w:tcBorders>
              <w:top w:val="nil"/>
              <w:left w:val="nil"/>
              <w:bottom w:val="single" w:sz="4" w:space="0" w:color="293F5B"/>
              <w:right w:val="nil"/>
            </w:tcBorders>
            <w:shd w:val="clear" w:color="000000" w:fill="FFFFFF"/>
            <w:noWrap/>
            <w:vAlign w:val="bottom"/>
            <w:hideMark/>
          </w:tcPr>
          <w:p w14:paraId="25026DE6"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25.4</w:t>
            </w:r>
          </w:p>
        </w:tc>
        <w:tc>
          <w:tcPr>
            <w:tcW w:w="499" w:type="pct"/>
            <w:tcBorders>
              <w:top w:val="nil"/>
              <w:left w:val="nil"/>
              <w:bottom w:val="single" w:sz="4" w:space="0" w:color="293F5B"/>
              <w:right w:val="nil"/>
            </w:tcBorders>
            <w:shd w:val="clear" w:color="000000" w:fill="FFFFFF"/>
            <w:noWrap/>
            <w:vAlign w:val="bottom"/>
            <w:hideMark/>
          </w:tcPr>
          <w:p w14:paraId="693EC59A" w14:textId="77777777" w:rsidR="00265C05" w:rsidRPr="008149EC" w:rsidRDefault="00265C05"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25.5</w:t>
            </w:r>
          </w:p>
        </w:tc>
      </w:tr>
    </w:tbl>
    <w:p w14:paraId="628074E9" w14:textId="59A2ECA3" w:rsidR="00F060E0" w:rsidRPr="00F539E7" w:rsidRDefault="00F060E0" w:rsidP="00F060E0">
      <w:r w:rsidRPr="00F539E7">
        <w:br w:type="page"/>
      </w:r>
    </w:p>
    <w:p w14:paraId="7511FC90" w14:textId="77777777" w:rsidR="00F060E0" w:rsidRPr="00F539E7" w:rsidRDefault="00F060E0" w:rsidP="00F060E0">
      <w:pPr>
        <w:pStyle w:val="Heading3"/>
      </w:pPr>
      <w:bookmarkStart w:id="7" w:name="_Toc99201819"/>
      <w:bookmarkStart w:id="8" w:name="_Toc117324546"/>
      <w:bookmarkStart w:id="9" w:name="_Toc228985106"/>
      <w:r w:rsidRPr="00F539E7">
        <w:lastRenderedPageBreak/>
        <w:t>Tax receipts outlook</w:t>
      </w:r>
      <w:bookmarkEnd w:id="7"/>
      <w:bookmarkEnd w:id="8"/>
      <w:bookmarkEnd w:id="9"/>
    </w:p>
    <w:p w14:paraId="0200C6BE" w14:textId="564F3C86" w:rsidR="003F668D" w:rsidRPr="00F539E7" w:rsidRDefault="003F668D" w:rsidP="003F668D">
      <w:bookmarkStart w:id="10" w:name="_Toc512337934"/>
      <w:bookmarkStart w:id="11" w:name="_Toc52676199"/>
      <w:bookmarkStart w:id="12" w:name="_Toc99201820"/>
      <w:bookmarkStart w:id="13" w:name="_Toc117324547"/>
      <w:bookmarkStart w:id="14" w:name="_Toc52676198"/>
      <w:r w:rsidRPr="00F539E7">
        <w:t>Since MYEFO, tax receipts excluding GST and policy decisions have been revised up by $</w:t>
      </w:r>
      <w:r w:rsidR="002C3658" w:rsidRPr="00F539E7">
        <w:t>3</w:t>
      </w:r>
      <w:r w:rsidR="003430E6" w:rsidRPr="00F539E7">
        <w:t>4</w:t>
      </w:r>
      <w:r w:rsidR="002C3658" w:rsidRPr="00F539E7">
        <w:t>.</w:t>
      </w:r>
      <w:r w:rsidR="003430E6" w:rsidRPr="00F539E7">
        <w:t>5</w:t>
      </w:r>
      <w:r w:rsidRPr="00F539E7">
        <w:t xml:space="preserve"> billion over the five years from 2025–26 to 2029–30. The upgrade is concentrated in the near term, with tax receipts </w:t>
      </w:r>
      <w:r w:rsidR="00AF080A" w:rsidRPr="00F539E7">
        <w:t xml:space="preserve">excluding GST and policy decisions </w:t>
      </w:r>
      <w:r w:rsidRPr="00F539E7">
        <w:t>revised up by $</w:t>
      </w:r>
      <w:r w:rsidR="00ED6D35" w:rsidRPr="00F539E7">
        <w:t>4</w:t>
      </w:r>
      <w:r w:rsidR="006113BF" w:rsidRPr="00F539E7">
        <w:t>2</w:t>
      </w:r>
      <w:r w:rsidR="00ED6D35" w:rsidRPr="00F539E7">
        <w:t>.</w:t>
      </w:r>
      <w:r w:rsidR="006113BF" w:rsidRPr="00F539E7">
        <w:t>1</w:t>
      </w:r>
      <w:r w:rsidR="0086358D" w:rsidRPr="00F539E7">
        <w:t> </w:t>
      </w:r>
      <w:r w:rsidRPr="00F539E7">
        <w:t>billion over the first three years, partly offset by a downgrade of $</w:t>
      </w:r>
      <w:r w:rsidR="006113BF" w:rsidRPr="00F539E7">
        <w:t>7</w:t>
      </w:r>
      <w:r w:rsidR="002B3E96" w:rsidRPr="00F539E7">
        <w:t>.</w:t>
      </w:r>
      <w:r w:rsidR="002D268E" w:rsidRPr="00F539E7">
        <w:t>6</w:t>
      </w:r>
      <w:r w:rsidR="0086358D" w:rsidRPr="00F539E7">
        <w:t> </w:t>
      </w:r>
      <w:r w:rsidRPr="00F539E7">
        <w:t xml:space="preserve">billion </w:t>
      </w:r>
      <w:r w:rsidR="003C59EF" w:rsidRPr="00F539E7">
        <w:t>in 2029–‍30</w:t>
      </w:r>
      <w:r w:rsidRPr="00F539E7">
        <w:t>.</w:t>
      </w:r>
    </w:p>
    <w:p w14:paraId="6EFF8D6C" w14:textId="089528E7" w:rsidR="003F668D" w:rsidRPr="00F539E7" w:rsidRDefault="003F668D" w:rsidP="003F668D">
      <w:r w:rsidRPr="00F539E7">
        <w:t>The upgrade in tax receipts reflects higher superannuation fund taxes across the forward estimates, and near</w:t>
      </w:r>
      <w:r w:rsidR="008149EC">
        <w:noBreakHyphen/>
      </w:r>
      <w:r w:rsidRPr="00F539E7">
        <w:t xml:space="preserve">term upgrades to personal income and company taxes. Strength in collections are supporting the upgrade to tax receipts in the near term, with collections </w:t>
      </w:r>
      <w:r w:rsidR="007C7CD3" w:rsidRPr="00F539E7">
        <w:t>in the</w:t>
      </w:r>
      <w:r w:rsidR="008707D7" w:rsidRPr="00F539E7">
        <w:t xml:space="preserve"> March </w:t>
      </w:r>
      <w:r w:rsidR="007C7CD3" w:rsidRPr="00F539E7">
        <w:t>quarter</w:t>
      </w:r>
      <w:r w:rsidR="008707D7" w:rsidRPr="00F539E7">
        <w:t xml:space="preserve"> </w:t>
      </w:r>
      <w:r w:rsidRPr="00F539E7">
        <w:t>$</w:t>
      </w:r>
      <w:r w:rsidR="002D7A63" w:rsidRPr="00F539E7">
        <w:t>7</w:t>
      </w:r>
      <w:r w:rsidR="00365A23" w:rsidRPr="00F539E7">
        <w:t>.2</w:t>
      </w:r>
      <w:r w:rsidR="0086358D" w:rsidRPr="00F539E7">
        <w:t> </w:t>
      </w:r>
      <w:r w:rsidRPr="00F539E7">
        <w:t xml:space="preserve">billion above what was expected at MYEFO. </w:t>
      </w:r>
    </w:p>
    <w:p w14:paraId="5861DD3F" w14:textId="07BA7FC6" w:rsidR="00847B4B" w:rsidRPr="00F539E7" w:rsidRDefault="00847B4B" w:rsidP="00847B4B">
      <w:r w:rsidRPr="00F539E7">
        <w:t>Stronger contributions, alongside higher</w:t>
      </w:r>
      <w:r w:rsidR="008149EC">
        <w:noBreakHyphen/>
      </w:r>
      <w:r w:rsidRPr="00F539E7">
        <w:t>than</w:t>
      </w:r>
      <w:r w:rsidR="008149EC">
        <w:noBreakHyphen/>
      </w:r>
      <w:r w:rsidRPr="00F539E7">
        <w:t>expected collections in 2025–26, are supporting the upgrade to superannuation fund taxes</w:t>
      </w:r>
      <w:r w:rsidR="00A60A34" w:rsidRPr="00F539E7">
        <w:t>.</w:t>
      </w:r>
      <w:r w:rsidRPr="00F539E7">
        <w:t xml:space="preserve"> </w:t>
      </w:r>
      <w:r w:rsidR="00A51EE4" w:rsidRPr="00F539E7">
        <w:t>Superannuation fund taxes</w:t>
      </w:r>
      <w:r w:rsidRPr="00F539E7">
        <w:t xml:space="preserve"> have been revised </w:t>
      </w:r>
      <w:r w:rsidR="00C721EB" w:rsidRPr="00F539E7">
        <w:t xml:space="preserve">up </w:t>
      </w:r>
      <w:r w:rsidRPr="00F539E7">
        <w:t>by $2.5</w:t>
      </w:r>
      <w:r w:rsidR="00497B39" w:rsidRPr="00F539E7">
        <w:t> </w:t>
      </w:r>
      <w:r w:rsidRPr="00F539E7">
        <w:t>billion in 2026–27 and $</w:t>
      </w:r>
      <w:r w:rsidR="009B4804" w:rsidRPr="00F539E7">
        <w:t>1</w:t>
      </w:r>
      <w:r w:rsidRPr="00F539E7">
        <w:t>3.8</w:t>
      </w:r>
      <w:r w:rsidR="006A42F9" w:rsidRPr="00F539E7">
        <w:t> </w:t>
      </w:r>
      <w:r w:rsidRPr="00F539E7">
        <w:t xml:space="preserve">billion over the five years from 2025–26 to 2029–30. </w:t>
      </w:r>
    </w:p>
    <w:p w14:paraId="4B90838B" w14:textId="482D1D08" w:rsidR="003F668D" w:rsidRPr="00F539E7" w:rsidRDefault="003F668D" w:rsidP="003F668D">
      <w:r w:rsidRPr="00F539E7">
        <w:t>Personal income tax receipts have been revised up by $</w:t>
      </w:r>
      <w:r w:rsidR="00E17B3E" w:rsidRPr="00F539E7">
        <w:t>6.6</w:t>
      </w:r>
      <w:r w:rsidR="00D27AAB" w:rsidRPr="00F539E7">
        <w:t> </w:t>
      </w:r>
      <w:r w:rsidR="00B902EA" w:rsidRPr="00F539E7">
        <w:t>billion</w:t>
      </w:r>
      <w:r w:rsidRPr="00F539E7">
        <w:t xml:space="preserve"> </w:t>
      </w:r>
      <w:r w:rsidR="00E54681" w:rsidRPr="00F539E7">
        <w:t>in 202</w:t>
      </w:r>
      <w:r w:rsidR="00822BC8" w:rsidRPr="00F539E7">
        <w:t>6</w:t>
      </w:r>
      <w:r w:rsidR="0086358D" w:rsidRPr="00F539E7">
        <w:t>–</w:t>
      </w:r>
      <w:r w:rsidR="00E54681" w:rsidRPr="00F539E7">
        <w:t>2</w:t>
      </w:r>
      <w:r w:rsidR="00822BC8" w:rsidRPr="00F539E7">
        <w:t>7</w:t>
      </w:r>
      <w:r w:rsidR="00E54681" w:rsidRPr="00F539E7">
        <w:t xml:space="preserve"> and $</w:t>
      </w:r>
      <w:r w:rsidR="00524997" w:rsidRPr="00F539E7">
        <w:t>15.0</w:t>
      </w:r>
      <w:r w:rsidR="00F41263" w:rsidRPr="00F539E7">
        <w:t> </w:t>
      </w:r>
      <w:r w:rsidR="00524997" w:rsidRPr="00F539E7">
        <w:t xml:space="preserve">billion </w:t>
      </w:r>
      <w:r w:rsidRPr="00F539E7">
        <w:t>over the five</w:t>
      </w:r>
      <w:r w:rsidR="00FF6F14" w:rsidRPr="00F539E7">
        <w:t> </w:t>
      </w:r>
      <w:r w:rsidRPr="00F539E7">
        <w:t>years from 2025–26 to 2029–30. The increase is driven by near</w:t>
      </w:r>
      <w:r w:rsidR="008149EC">
        <w:noBreakHyphen/>
      </w:r>
      <w:r w:rsidRPr="00F539E7">
        <w:t>term upgrades in net other individuals, reflecting strong</w:t>
      </w:r>
      <w:r w:rsidR="00A51EE4" w:rsidRPr="00F539E7">
        <w:t>er</w:t>
      </w:r>
      <w:r w:rsidRPr="00F539E7">
        <w:t xml:space="preserve"> instalments in 2025–26 and higher expected interest and unincorporated business income. </w:t>
      </w:r>
    </w:p>
    <w:p w14:paraId="021338AD" w14:textId="340761C9" w:rsidR="003F668D" w:rsidRPr="00F539E7" w:rsidRDefault="003F668D" w:rsidP="003F668D">
      <w:r w:rsidRPr="00F539E7">
        <w:t>Company tax has been revised up by $</w:t>
      </w:r>
      <w:r w:rsidR="00806E5A" w:rsidRPr="00F539E7">
        <w:t>6.7</w:t>
      </w:r>
      <w:r w:rsidR="0086358D" w:rsidRPr="00F539E7">
        <w:t> </w:t>
      </w:r>
      <w:r w:rsidRPr="00F539E7">
        <w:t>billion in 202</w:t>
      </w:r>
      <w:r w:rsidR="00073CCC" w:rsidRPr="00F539E7">
        <w:t>6</w:t>
      </w:r>
      <w:r w:rsidR="0086358D" w:rsidRPr="00F539E7">
        <w:t>–</w:t>
      </w:r>
      <w:r w:rsidRPr="00F539E7">
        <w:t>2</w:t>
      </w:r>
      <w:r w:rsidR="00073CCC" w:rsidRPr="00F539E7">
        <w:t>7</w:t>
      </w:r>
      <w:r w:rsidRPr="00F539E7">
        <w:t xml:space="preserve"> </w:t>
      </w:r>
      <w:r w:rsidR="007657D7" w:rsidRPr="00F539E7">
        <w:t>but by only</w:t>
      </w:r>
      <w:r w:rsidRPr="00F539E7">
        <w:t xml:space="preserve"> $</w:t>
      </w:r>
      <w:r w:rsidR="00806E5A" w:rsidRPr="00F539E7">
        <w:t>4.3</w:t>
      </w:r>
      <w:r w:rsidR="0086358D" w:rsidRPr="00F539E7">
        <w:t> </w:t>
      </w:r>
      <w:r w:rsidRPr="00F539E7">
        <w:t xml:space="preserve">billion </w:t>
      </w:r>
      <w:r w:rsidR="00A51EE4" w:rsidRPr="00F539E7">
        <w:t xml:space="preserve">in total </w:t>
      </w:r>
      <w:r w:rsidRPr="00F539E7">
        <w:t>over the five</w:t>
      </w:r>
      <w:r w:rsidR="006F4BC2" w:rsidRPr="00F539E7">
        <w:t> </w:t>
      </w:r>
      <w:r w:rsidRPr="00F539E7">
        <w:t>years from 2025–26 to 2029–30. Higher</w:t>
      </w:r>
      <w:r w:rsidR="008149EC">
        <w:noBreakHyphen/>
      </w:r>
      <w:r w:rsidRPr="00F539E7">
        <w:t>than</w:t>
      </w:r>
      <w:r w:rsidR="008149EC">
        <w:noBreakHyphen/>
      </w:r>
      <w:r w:rsidRPr="00F539E7">
        <w:t>expected collections, an uplift in corporate profits and elevated commodity prices are supporting the upgrade to receipts in the near</w:t>
      </w:r>
      <w:r w:rsidR="006F4BC2" w:rsidRPr="00F539E7">
        <w:t> </w:t>
      </w:r>
      <w:r w:rsidRPr="00F539E7">
        <w:t xml:space="preserve">term. </w:t>
      </w:r>
      <w:r w:rsidR="00FB16D3" w:rsidRPr="00F539E7">
        <w:t>However</w:t>
      </w:r>
      <w:r w:rsidR="00D63ACA" w:rsidRPr="00F539E7">
        <w:t xml:space="preserve">, company tax receipts have been downgraded </w:t>
      </w:r>
      <w:r w:rsidR="00F34B17" w:rsidRPr="00F539E7">
        <w:t>in</w:t>
      </w:r>
      <w:r w:rsidR="00D63ACA" w:rsidRPr="00F539E7">
        <w:t xml:space="preserve"> 2028–29 </w:t>
      </w:r>
      <w:r w:rsidR="00F34B17" w:rsidRPr="00F539E7">
        <w:t>and 2029</w:t>
      </w:r>
      <w:r w:rsidR="005C1FFB" w:rsidRPr="00F539E7">
        <w:t>–</w:t>
      </w:r>
      <w:r w:rsidR="00F34B17" w:rsidRPr="00F539E7">
        <w:t>30</w:t>
      </w:r>
      <w:r w:rsidR="00D63ACA" w:rsidRPr="00F539E7">
        <w:t>, in line with lower expected company profits owing to lower commodity prices</w:t>
      </w:r>
      <w:r w:rsidR="00CD16F0" w:rsidRPr="00F539E7">
        <w:t xml:space="preserve"> (in</w:t>
      </w:r>
      <w:r w:rsidR="00E627C3" w:rsidRPr="00F539E7">
        <w:t> </w:t>
      </w:r>
      <w:r w:rsidR="00CD16F0" w:rsidRPr="00F539E7">
        <w:t>Australian dollar terms)</w:t>
      </w:r>
      <w:r w:rsidR="007C4E4F" w:rsidRPr="00F539E7">
        <w:t xml:space="preserve"> </w:t>
      </w:r>
      <w:r w:rsidR="00FB1C19" w:rsidRPr="00F539E7">
        <w:t>due to an appreciation of the Australian dollar</w:t>
      </w:r>
      <w:r w:rsidR="009B5281" w:rsidRPr="00F539E7">
        <w:t xml:space="preserve"> and lower economic </w:t>
      </w:r>
      <w:r w:rsidR="002D4745" w:rsidRPr="00F539E7">
        <w:t>activity</w:t>
      </w:r>
      <w:r w:rsidR="00D63ACA" w:rsidRPr="00F539E7">
        <w:t xml:space="preserve">. </w:t>
      </w:r>
    </w:p>
    <w:p w14:paraId="63D44D80" w14:textId="7AF12480" w:rsidR="00D67CF3" w:rsidRPr="00F539E7" w:rsidRDefault="00D67CF3" w:rsidP="00D67CF3">
      <w:r w:rsidRPr="00F539E7">
        <w:t>Tax receipts upgrades are partly offset by lower tobacco excise receipts. Tobacco excise has been revised down by $1.2</w:t>
      </w:r>
      <w:r w:rsidR="006A42F9" w:rsidRPr="00F539E7">
        <w:t> </w:t>
      </w:r>
      <w:r w:rsidRPr="00F539E7">
        <w:t>billion in 2026–27 and $8.0</w:t>
      </w:r>
      <w:r w:rsidR="006A42F9" w:rsidRPr="00F539E7">
        <w:t> </w:t>
      </w:r>
      <w:r w:rsidRPr="00F539E7">
        <w:t xml:space="preserve">billion over the five years from 2025–‍26 to 2029–30. The downgrade reflects continued weakness in tobacco excise collections and a weaker outlook for excisable tobacco volumes. </w:t>
      </w:r>
    </w:p>
    <w:p w14:paraId="2AF9CE8A" w14:textId="01456327" w:rsidR="00AC7108" w:rsidRPr="00F539E7" w:rsidRDefault="003F668D" w:rsidP="003F668D">
      <w:r w:rsidRPr="00F539E7">
        <w:t>GST receipts have been revised up by $</w:t>
      </w:r>
      <w:r w:rsidR="00E54148" w:rsidRPr="00F539E7">
        <w:t>1.7</w:t>
      </w:r>
      <w:r w:rsidR="00FF6F14" w:rsidRPr="00F539E7">
        <w:t> </w:t>
      </w:r>
      <w:r w:rsidR="00E54148" w:rsidRPr="00F539E7">
        <w:t>b</w:t>
      </w:r>
      <w:r w:rsidRPr="00F539E7">
        <w:t>illion in 202</w:t>
      </w:r>
      <w:r w:rsidR="000725E3" w:rsidRPr="00F539E7">
        <w:t>6</w:t>
      </w:r>
      <w:r w:rsidR="00C45000" w:rsidRPr="00F539E7">
        <w:rPr>
          <w:rFonts w:ascii="Cambria Math" w:hAnsi="Cambria Math" w:cs="Cambria Math"/>
        </w:rPr>
        <w:t>–</w:t>
      </w:r>
      <w:r w:rsidRPr="00F539E7">
        <w:t>2</w:t>
      </w:r>
      <w:r w:rsidR="000725E3" w:rsidRPr="00F539E7">
        <w:t>7</w:t>
      </w:r>
      <w:r w:rsidRPr="00F539E7">
        <w:t xml:space="preserve"> and $</w:t>
      </w:r>
      <w:r w:rsidR="00930118" w:rsidRPr="00F539E7">
        <w:t>4.6</w:t>
      </w:r>
      <w:r w:rsidR="00FF6F14" w:rsidRPr="00F539E7">
        <w:t> </w:t>
      </w:r>
      <w:r w:rsidRPr="00F539E7">
        <w:t>billion over the five</w:t>
      </w:r>
      <w:r w:rsidR="006F4BC2" w:rsidRPr="00F539E7">
        <w:t> </w:t>
      </w:r>
      <w:r w:rsidRPr="00F539E7">
        <w:t>years from 2025</w:t>
      </w:r>
      <w:r w:rsidRPr="00F539E7">
        <w:rPr>
          <w:rFonts w:cs="Book Antiqua"/>
        </w:rPr>
        <w:t>–</w:t>
      </w:r>
      <w:r w:rsidRPr="00F539E7">
        <w:t>26 to 2029</w:t>
      </w:r>
      <w:r w:rsidRPr="00F539E7">
        <w:rPr>
          <w:rFonts w:cs="Book Antiqua"/>
        </w:rPr>
        <w:t>–</w:t>
      </w:r>
      <w:r w:rsidRPr="00F539E7">
        <w:t>30. The upgrade reflects stronger</w:t>
      </w:r>
      <w:r w:rsidR="008149EC">
        <w:noBreakHyphen/>
      </w:r>
      <w:r w:rsidRPr="00F539E7">
        <w:t>than</w:t>
      </w:r>
      <w:r w:rsidR="008149EC">
        <w:noBreakHyphen/>
      </w:r>
      <w:r w:rsidRPr="00F539E7">
        <w:t>expected collections in the near term, and higher nominal consumption subject to GST over the forward estimates.</w:t>
      </w:r>
    </w:p>
    <w:tbl>
      <w:tblPr>
        <w:tblW w:w="5000" w:type="pct"/>
        <w:shd w:val="clear" w:color="auto" w:fill="E6F2FF"/>
        <w:tblCellMar>
          <w:top w:w="284" w:type="dxa"/>
          <w:left w:w="284" w:type="dxa"/>
          <w:bottom w:w="284" w:type="dxa"/>
          <w:right w:w="284" w:type="dxa"/>
        </w:tblCellMar>
        <w:tblLook w:val="0020" w:firstRow="1" w:lastRow="0" w:firstColumn="0" w:lastColumn="0" w:noHBand="0" w:noVBand="0"/>
      </w:tblPr>
      <w:tblGrid>
        <w:gridCol w:w="7710"/>
      </w:tblGrid>
      <w:tr w:rsidR="00AC7108" w:rsidRPr="008149EC" w14:paraId="7A45FE61" w14:textId="77777777" w:rsidTr="001A117D">
        <w:trPr>
          <w:cantSplit/>
          <w:trHeight w:val="7229"/>
        </w:trPr>
        <w:tc>
          <w:tcPr>
            <w:tcW w:w="5000" w:type="pct"/>
            <w:shd w:val="clear" w:color="auto" w:fill="E6F2FF"/>
          </w:tcPr>
          <w:p w14:paraId="3EC7ABA2" w14:textId="77777777" w:rsidR="00AC7108" w:rsidRPr="008149EC" w:rsidRDefault="00AC7108" w:rsidP="002719F5">
            <w:pPr>
              <w:pStyle w:val="BoxHeading"/>
              <w:rPr>
                <w:b w:val="0"/>
              </w:rPr>
            </w:pPr>
            <w:r w:rsidRPr="008149EC">
              <w:lastRenderedPageBreak/>
              <w:t>Box 5.1 Impact of the conflict in the Middle East on the revenue outlook</w:t>
            </w:r>
          </w:p>
          <w:p w14:paraId="477C6475" w14:textId="2467A541" w:rsidR="00AC7108" w:rsidRPr="008149EC" w:rsidRDefault="00AC7108" w:rsidP="00AC7108">
            <w:pPr>
              <w:pStyle w:val="BoxText"/>
            </w:pPr>
            <w:r w:rsidRPr="008149EC">
              <w:t xml:space="preserve">The conflict in the Middle East is increasing global economic uncertainty and volatility and will impact both the domestic economy and the Budget (see </w:t>
            </w:r>
            <w:r w:rsidRPr="008149EC">
              <w:rPr>
                <w:i/>
                <w:iCs/>
              </w:rPr>
              <w:t>Statement 2: Economic Outlook</w:t>
            </w:r>
            <w:r w:rsidRPr="008149EC">
              <w:t>). The economic forecasts assume global oil prices peak in the June quarter 2026 and then begin to decline and largely stabilise by mid</w:t>
            </w:r>
            <w:r w:rsidR="00C0532A" w:rsidRPr="008149EC">
              <w:noBreakHyphen/>
            </w:r>
            <w:r w:rsidRPr="008149EC">
              <w:t xml:space="preserve">2027. </w:t>
            </w:r>
          </w:p>
          <w:p w14:paraId="0A26AD6E" w14:textId="4D371757" w:rsidR="00AC7108" w:rsidRPr="008149EC" w:rsidRDefault="00AC7108" w:rsidP="00AC7108">
            <w:pPr>
              <w:pStyle w:val="BoxText"/>
            </w:pPr>
            <w:r w:rsidRPr="008149EC">
              <w:t>The conflict in the Middle East is expected to result in higher revenue in the near term, with lower revenue in later years. Overall tax receipts are expected be around $10.9</w:t>
            </w:r>
            <w:r w:rsidR="006A42F9" w:rsidRPr="008149EC">
              <w:t> </w:t>
            </w:r>
            <w:r w:rsidRPr="008149EC">
              <w:t>billion higher ($9.5</w:t>
            </w:r>
            <w:r w:rsidR="006A42F9" w:rsidRPr="008149EC">
              <w:t> </w:t>
            </w:r>
            <w:r w:rsidRPr="008149EC">
              <w:t>billion excluding GST) over the five years to 2029</w:t>
            </w:r>
            <w:r w:rsidR="00F377DE" w:rsidRPr="008149EC">
              <w:t>–</w:t>
            </w:r>
            <w:r w:rsidRPr="008149EC">
              <w:t>30 (Chart</w:t>
            </w:r>
            <w:r w:rsidR="00C0532A" w:rsidRPr="008149EC">
              <w:t> </w:t>
            </w:r>
            <w:r w:rsidRPr="008149EC">
              <w:t xml:space="preserve">5.1), excluding policy decisions. </w:t>
            </w:r>
          </w:p>
          <w:p w14:paraId="7301CD67" w14:textId="6006B1B5" w:rsidR="00256636" w:rsidRPr="008149EC" w:rsidRDefault="00256636" w:rsidP="00256636">
            <w:pPr>
              <w:pStyle w:val="BoxText"/>
            </w:pPr>
            <w:r w:rsidRPr="008149EC">
              <w:t>In the near term, higher energy export prices, primarily LNG, lift income tax receipts paid by companies by $19.0 billion. Over time, lower forecasts for economic activity, investment, and labour demand lead to a $10.3 billion decline in personal income and superannuation tax receipts. Higher prices and nominal consumption increase GST tax receipts by $1.4 billion.</w:t>
            </w:r>
          </w:p>
          <w:p w14:paraId="5C74D26E" w14:textId="77777777" w:rsidR="00E358C6" w:rsidRPr="008149EC" w:rsidRDefault="00AC7108" w:rsidP="00AC7108">
            <w:pPr>
              <w:pStyle w:val="BoxText"/>
            </w:pPr>
            <w:r w:rsidRPr="008149EC">
              <w:t>If the conflict is more protracted than assumed, or it escalates, this would likely lead to lower growth in economic activity, employment and incomes and would provide a further offset to the gains in tax receipts from higher commodity export prices. Further, if the conflict leads to disruptions to the physical supply of products throughout supply chains this would increase the scale of the economic impact and would be detrimental to revenues.</w:t>
            </w:r>
            <w:r w:rsidR="00E358C6" w:rsidRPr="008149EC">
              <w:t xml:space="preserve"> </w:t>
            </w:r>
          </w:p>
          <w:p w14:paraId="0B2E878D" w14:textId="77777777" w:rsidR="00E358C6" w:rsidRPr="008149EC" w:rsidRDefault="00E358C6" w:rsidP="00E358C6">
            <w:pPr>
              <w:pStyle w:val="ChartMainHeading"/>
            </w:pPr>
            <w:r w:rsidRPr="008149EC">
              <w:t>Chart 5.1: Cumulative impact on government revenue</w:t>
            </w:r>
          </w:p>
          <w:p w14:paraId="6397DD16" w14:textId="0E451475" w:rsidR="00AC7108" w:rsidRPr="008149EC" w:rsidRDefault="00E358C6" w:rsidP="00E358C6">
            <w:pPr>
              <w:pStyle w:val="ChartGraphic"/>
            </w:pPr>
            <w:r w:rsidRPr="008149EC">
              <w:rPr>
                <w:noProof/>
              </w:rPr>
              <w:drawing>
                <wp:inline distT="0" distB="0" distL="0" distR="0" wp14:anchorId="6B437BF1" wp14:editId="5836264A">
                  <wp:extent cx="4469421" cy="2412000"/>
                  <wp:effectExtent l="0" t="0" r="7620" b="7620"/>
                  <wp:docPr id="164168754" name="Graphic 1" descr="The stacked bar chart shows the impact from the conflict in the Middle East on major heads of government revenue over fives years from 2025-26 to 2029-30. Government revenue increases in the early years, mainly from higher company tax and petroleum resource rent tax driven by higher energy prices. Over time, declining personal income tax partly offsets these gains. Overall, cumulative revenue remains higher by 20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56502" name="Graphic 1" descr="The stacked bar chart shows the impact from the conflict in the Middle East on major heads of government revenue over fives years from 2025-26 to 2029-30. Government revenue increases in the early years, mainly from higher company tax and petroleum resource rent tax driven by higher energy prices. Over time, declining personal income tax partly offsets these gains. Overall, cumulative revenue remains higher by 2029–30."/>
                          <pic:cNvPicPr/>
                        </pic:nvPicPr>
                        <pic:blipFill>
                          <a:blip r:embed="rId14">
                            <a:extLst>
                              <a:ext uri="{96DAC541-7B7A-43D3-8B79-37D633B846F1}">
                                <asvg:svgBlip xmlns:asvg="http://schemas.microsoft.com/office/drawing/2016/SVG/main" r:embed="rId15"/>
                              </a:ext>
                            </a:extLst>
                          </a:blip>
                          <a:stretch>
                            <a:fillRect/>
                          </a:stretch>
                        </pic:blipFill>
                        <pic:spPr>
                          <a:xfrm>
                            <a:off x="0" y="0"/>
                            <a:ext cx="4469421" cy="2412000"/>
                          </a:xfrm>
                          <a:prstGeom prst="rect">
                            <a:avLst/>
                          </a:prstGeom>
                        </pic:spPr>
                      </pic:pic>
                    </a:graphicData>
                  </a:graphic>
                </wp:inline>
              </w:drawing>
            </w:r>
          </w:p>
          <w:p w14:paraId="6524C6C9" w14:textId="77777777" w:rsidR="00AC7108" w:rsidRPr="008149EC" w:rsidRDefault="00E358C6" w:rsidP="00E358C6">
            <w:pPr>
              <w:pStyle w:val="ChartandTableFootnote"/>
              <w:rPr>
                <w:rStyle w:val="ChartandTableFootnoteChar"/>
              </w:rPr>
            </w:pPr>
            <w:r w:rsidRPr="008149EC">
              <w:rPr>
                <w:rStyle w:val="ChartandTableFootnoteChar"/>
              </w:rPr>
              <w:t>Source: Treasury</w:t>
            </w:r>
          </w:p>
          <w:p w14:paraId="548E5BD6" w14:textId="77777777" w:rsidR="00E358C6" w:rsidRPr="008149EC" w:rsidRDefault="00E358C6" w:rsidP="009A2551">
            <w:pPr>
              <w:pStyle w:val="ChartLine"/>
              <w:spacing w:after="0"/>
            </w:pPr>
          </w:p>
          <w:p w14:paraId="4DFCE765" w14:textId="58904993" w:rsidR="00E358C6" w:rsidRPr="008149EC" w:rsidRDefault="00E358C6" w:rsidP="00E358C6">
            <w:pPr>
              <w:pStyle w:val="GhostLine"/>
            </w:pPr>
          </w:p>
        </w:tc>
      </w:tr>
    </w:tbl>
    <w:p w14:paraId="6F39EB03" w14:textId="0CFBFACF" w:rsidR="003F668D" w:rsidRPr="00F539E7" w:rsidRDefault="003F668D" w:rsidP="00E358C6">
      <w:pPr>
        <w:keepLines/>
      </w:pPr>
      <w:r w:rsidRPr="00F539E7">
        <w:lastRenderedPageBreak/>
        <w:t xml:space="preserve">Policy decisions taken since MYEFO </w:t>
      </w:r>
      <w:r w:rsidR="009C0E14" w:rsidRPr="00F539E7">
        <w:t>increase</w:t>
      </w:r>
      <w:r w:rsidRPr="00F539E7">
        <w:t xml:space="preserve"> tax receipts by $</w:t>
      </w:r>
      <w:r w:rsidR="001C31D5" w:rsidRPr="00F539E7">
        <w:t>58</w:t>
      </w:r>
      <w:r w:rsidR="00597D3A" w:rsidRPr="00F539E7">
        <w:t>3.9</w:t>
      </w:r>
      <w:r w:rsidR="006A42F9" w:rsidRPr="00F539E7">
        <w:t> </w:t>
      </w:r>
      <w:r w:rsidR="001C31D5" w:rsidRPr="00F539E7">
        <w:t xml:space="preserve">million </w:t>
      </w:r>
      <w:r w:rsidRPr="00F539E7">
        <w:t>in 202</w:t>
      </w:r>
      <w:r w:rsidR="000725E3" w:rsidRPr="00F539E7">
        <w:t>6</w:t>
      </w:r>
      <w:r w:rsidRPr="00F539E7">
        <w:t>–2</w:t>
      </w:r>
      <w:r w:rsidR="000725E3" w:rsidRPr="00F539E7">
        <w:t>7</w:t>
      </w:r>
      <w:r w:rsidRPr="00F539E7">
        <w:t xml:space="preserve"> and </w:t>
      </w:r>
      <w:r w:rsidR="00474191" w:rsidRPr="00F539E7">
        <w:t xml:space="preserve">decrease </w:t>
      </w:r>
      <w:r w:rsidR="004A1397" w:rsidRPr="00F539E7">
        <w:t xml:space="preserve">tax receipts by </w:t>
      </w:r>
      <w:r w:rsidRPr="00F539E7">
        <w:t>$</w:t>
      </w:r>
      <w:r w:rsidR="001C31D5" w:rsidRPr="00F539E7">
        <w:t>1.</w:t>
      </w:r>
      <w:r w:rsidR="00AD198F" w:rsidRPr="00F539E7">
        <w:t>8</w:t>
      </w:r>
      <w:r w:rsidR="006A42F9" w:rsidRPr="00F539E7">
        <w:t> </w:t>
      </w:r>
      <w:r w:rsidR="001C31D5" w:rsidRPr="00F539E7">
        <w:t xml:space="preserve">billion </w:t>
      </w:r>
      <w:r w:rsidRPr="00F539E7">
        <w:t xml:space="preserve">over the five years from 2025–26 to 2029–30. Policy decisions in this Budget focus on </w:t>
      </w:r>
      <w:r w:rsidR="001C3397" w:rsidRPr="00F539E7">
        <w:t>the Government</w:t>
      </w:r>
      <w:r w:rsidR="008149EC">
        <w:t>’</w:t>
      </w:r>
      <w:r w:rsidR="001C3397" w:rsidRPr="00F539E7">
        <w:t xml:space="preserve">s tax reforms for </w:t>
      </w:r>
      <w:bookmarkStart w:id="15" w:name="_Toc228272499"/>
      <w:r w:rsidR="001C3397" w:rsidRPr="00F539E7">
        <w:t>workers, business</w:t>
      </w:r>
      <w:r w:rsidR="00913D8B" w:rsidRPr="00F539E7">
        <w:t>es</w:t>
      </w:r>
      <w:r w:rsidR="001C3397" w:rsidRPr="00F539E7">
        <w:t xml:space="preserve"> and future generations</w:t>
      </w:r>
      <w:bookmarkEnd w:id="15"/>
      <w:r w:rsidR="001C3397" w:rsidRPr="00F539E7">
        <w:t xml:space="preserve">; </w:t>
      </w:r>
      <w:r w:rsidRPr="00F539E7">
        <w:t>provid</w:t>
      </w:r>
      <w:r w:rsidR="00523E0E" w:rsidRPr="00F539E7">
        <w:t>ing</w:t>
      </w:r>
      <w:r w:rsidRPr="00F539E7">
        <w:t xml:space="preserve"> cost</w:t>
      </w:r>
      <w:r w:rsidR="008149EC">
        <w:noBreakHyphen/>
      </w:r>
      <w:r w:rsidRPr="00F539E7">
        <w:t>of</w:t>
      </w:r>
      <w:r w:rsidR="008149EC">
        <w:noBreakHyphen/>
      </w:r>
      <w:r w:rsidRPr="00F539E7">
        <w:t>living relief</w:t>
      </w:r>
      <w:r w:rsidR="001C3397" w:rsidRPr="00F539E7">
        <w:t>; and</w:t>
      </w:r>
      <w:r w:rsidRPr="00F539E7">
        <w:t xml:space="preserve"> modernis</w:t>
      </w:r>
      <w:r w:rsidR="00523E0E" w:rsidRPr="00F539E7">
        <w:t>ing</w:t>
      </w:r>
      <w:r w:rsidRPr="00F539E7">
        <w:t xml:space="preserve"> and improv</w:t>
      </w:r>
      <w:r w:rsidR="00523E0E" w:rsidRPr="00F539E7">
        <w:t>ing</w:t>
      </w:r>
      <w:r w:rsidRPr="00F539E7">
        <w:t xml:space="preserve"> the integrity of the tax system. Key policy decisions include:</w:t>
      </w:r>
    </w:p>
    <w:p w14:paraId="7C35374E" w14:textId="083342B7" w:rsidR="00E21C39" w:rsidRPr="00024A37" w:rsidRDefault="00E21C39" w:rsidP="00024A37">
      <w:pPr>
        <w:pStyle w:val="Bullet"/>
        <w:rPr>
          <w:rStyle w:val="Emphasis"/>
        </w:rPr>
      </w:pPr>
      <w:r w:rsidRPr="00024A37">
        <w:rPr>
          <w:rStyle w:val="Emphasis"/>
        </w:rPr>
        <w:t xml:space="preserve">Tax Reform </w:t>
      </w:r>
      <w:r w:rsidR="00F03C1F" w:rsidRPr="00024A37">
        <w:rPr>
          <w:rStyle w:val="Emphasis"/>
        </w:rPr>
        <w:t>–</w:t>
      </w:r>
      <w:r w:rsidRPr="00024A37">
        <w:rPr>
          <w:rStyle w:val="Emphasis"/>
        </w:rPr>
        <w:t xml:space="preserve"> cutting taxes with a Working Australians Tax Offset</w:t>
      </w:r>
    </w:p>
    <w:p w14:paraId="20979AC2" w14:textId="5B1AB808" w:rsidR="00E21C39" w:rsidRPr="00024A37" w:rsidRDefault="00E21C39" w:rsidP="00024A37">
      <w:pPr>
        <w:pStyle w:val="Bullet"/>
        <w:rPr>
          <w:rStyle w:val="Emphasis"/>
        </w:rPr>
      </w:pPr>
      <w:r w:rsidRPr="00024A37">
        <w:rPr>
          <w:rStyle w:val="Emphasis"/>
        </w:rPr>
        <w:t xml:space="preserve">Tax Reform </w:t>
      </w:r>
      <w:r w:rsidR="00945F0E" w:rsidRPr="00024A37">
        <w:rPr>
          <w:rStyle w:val="Emphasis"/>
        </w:rPr>
        <w:t>–</w:t>
      </w:r>
      <w:r w:rsidRPr="00024A37">
        <w:rPr>
          <w:rStyle w:val="Emphasis"/>
        </w:rPr>
        <w:t xml:space="preserve"> Boosting Home Ownership </w:t>
      </w:r>
      <w:r w:rsidR="00467603" w:rsidRPr="00024A37">
        <w:rPr>
          <w:rStyle w:val="Emphasis"/>
        </w:rPr>
        <w:t>–</w:t>
      </w:r>
      <w:r w:rsidRPr="00024A37">
        <w:rPr>
          <w:rStyle w:val="Emphasis"/>
        </w:rPr>
        <w:t xml:space="preserve"> reforming negative gearing and capital gains tax</w:t>
      </w:r>
    </w:p>
    <w:p w14:paraId="7318BBD9" w14:textId="544DA8DB" w:rsidR="00E21C39" w:rsidRPr="00024A37" w:rsidRDefault="00E21C39" w:rsidP="00024A37">
      <w:pPr>
        <w:pStyle w:val="Bullet"/>
        <w:rPr>
          <w:rStyle w:val="Emphasis"/>
        </w:rPr>
      </w:pPr>
      <w:r w:rsidRPr="00024A37">
        <w:rPr>
          <w:rStyle w:val="Emphasis"/>
        </w:rPr>
        <w:t xml:space="preserve">Tax Reform </w:t>
      </w:r>
      <w:r w:rsidR="00791C71" w:rsidRPr="00024A37">
        <w:rPr>
          <w:rStyle w:val="Emphasis"/>
        </w:rPr>
        <w:t>–</w:t>
      </w:r>
      <w:r w:rsidRPr="00024A37">
        <w:rPr>
          <w:rStyle w:val="Emphasis"/>
        </w:rPr>
        <w:t xml:space="preserve"> loss refundability reforms for businesses and start</w:t>
      </w:r>
      <w:r w:rsidR="008149EC">
        <w:rPr>
          <w:rStyle w:val="Emphasis"/>
        </w:rPr>
        <w:noBreakHyphen/>
      </w:r>
      <w:r w:rsidRPr="00024A37">
        <w:rPr>
          <w:rStyle w:val="Emphasis"/>
        </w:rPr>
        <w:t xml:space="preserve">ups  </w:t>
      </w:r>
    </w:p>
    <w:p w14:paraId="16EB5697" w14:textId="2BAFE2C6" w:rsidR="00E21C39" w:rsidRPr="00024A37" w:rsidRDefault="00E21C39" w:rsidP="00024A37">
      <w:pPr>
        <w:pStyle w:val="Bullet"/>
        <w:rPr>
          <w:rStyle w:val="Emphasis"/>
        </w:rPr>
      </w:pPr>
      <w:r w:rsidRPr="00024A37">
        <w:rPr>
          <w:rStyle w:val="Emphasis"/>
        </w:rPr>
        <w:t xml:space="preserve">Taking Pressure Off Australians </w:t>
      </w:r>
      <w:r w:rsidR="00F400E2" w:rsidRPr="00024A37">
        <w:rPr>
          <w:rStyle w:val="Emphasis"/>
        </w:rPr>
        <w:t>–</w:t>
      </w:r>
      <w:r w:rsidRPr="00024A37">
        <w:rPr>
          <w:rStyle w:val="Emphasis"/>
        </w:rPr>
        <w:t xml:space="preserve"> temporary reduction of fuel excise and heavy vehicle road user charge</w:t>
      </w:r>
    </w:p>
    <w:p w14:paraId="5D65A1EA" w14:textId="22664716" w:rsidR="00E21C39" w:rsidRPr="00024A37" w:rsidRDefault="00E21C39" w:rsidP="00024A37">
      <w:pPr>
        <w:pStyle w:val="Bullet"/>
        <w:rPr>
          <w:rStyle w:val="Emphasis"/>
        </w:rPr>
      </w:pPr>
      <w:r w:rsidRPr="00024A37">
        <w:rPr>
          <w:rStyle w:val="Emphasis"/>
        </w:rPr>
        <w:t xml:space="preserve">Personal Income Tax </w:t>
      </w:r>
      <w:r w:rsidR="00DC254E" w:rsidRPr="00024A37">
        <w:rPr>
          <w:rStyle w:val="Emphasis"/>
        </w:rPr>
        <w:t>–</w:t>
      </w:r>
      <w:r w:rsidRPr="00024A37">
        <w:rPr>
          <w:rStyle w:val="Emphasis"/>
        </w:rPr>
        <w:t xml:space="preserve"> increasing the Medicare levy low</w:t>
      </w:r>
      <w:r w:rsidR="008149EC">
        <w:rPr>
          <w:rStyle w:val="Emphasis"/>
        </w:rPr>
        <w:noBreakHyphen/>
      </w:r>
      <w:r w:rsidRPr="00024A37">
        <w:rPr>
          <w:rStyle w:val="Emphasis"/>
        </w:rPr>
        <w:t>income thresholds</w:t>
      </w:r>
    </w:p>
    <w:p w14:paraId="278B6DC8" w14:textId="01AC7ECB" w:rsidR="004C777D" w:rsidRPr="00F539E7" w:rsidRDefault="00337142" w:rsidP="00DC5AF6">
      <w:r w:rsidRPr="00F539E7">
        <w:t xml:space="preserve">For more details on policy decisions, see </w:t>
      </w:r>
      <w:r w:rsidRPr="00F539E7">
        <w:rPr>
          <w:rStyle w:val="Emphasis"/>
        </w:rPr>
        <w:t>Statement 1</w:t>
      </w:r>
      <w:r w:rsidRPr="00F539E7">
        <w:rPr>
          <w:rStyle w:val="Emphasis"/>
          <w:i w:val="0"/>
        </w:rPr>
        <w:t xml:space="preserve">, </w:t>
      </w:r>
      <w:r w:rsidRPr="00F539E7">
        <w:rPr>
          <w:rStyle w:val="Emphasis"/>
        </w:rPr>
        <w:t>Statement 4</w:t>
      </w:r>
      <w:r w:rsidRPr="00F539E7">
        <w:t xml:space="preserve"> and Budget Paper No. 2.</w:t>
      </w:r>
      <w:r w:rsidR="004C777D" w:rsidRPr="00F539E7">
        <w:br w:type="page"/>
      </w:r>
    </w:p>
    <w:p w14:paraId="1714B9DA" w14:textId="72F47723" w:rsidR="00F060E0" w:rsidRPr="00F539E7" w:rsidRDefault="00F060E0" w:rsidP="00F060E0">
      <w:pPr>
        <w:pStyle w:val="Heading2"/>
      </w:pPr>
      <w:bookmarkStart w:id="16" w:name="_Toc228985107"/>
      <w:r w:rsidRPr="00F539E7">
        <w:lastRenderedPageBreak/>
        <w:t>Variations in receipts estimates</w:t>
      </w:r>
      <w:bookmarkEnd w:id="10"/>
      <w:bookmarkEnd w:id="11"/>
      <w:bookmarkEnd w:id="12"/>
      <w:bookmarkEnd w:id="13"/>
      <w:bookmarkEnd w:id="16"/>
    </w:p>
    <w:p w14:paraId="08BE8FB2" w14:textId="63B81033" w:rsidR="00453F42" w:rsidRPr="00F539E7" w:rsidRDefault="00453F42" w:rsidP="00453F42">
      <w:r w:rsidRPr="00F539E7">
        <w:t>Since MYEFO, total receipts have been revised up by $</w:t>
      </w:r>
      <w:r w:rsidR="00901F9D" w:rsidRPr="00F539E7">
        <w:t>21.1</w:t>
      </w:r>
      <w:r w:rsidR="006A42F9" w:rsidRPr="00F539E7">
        <w:t> </w:t>
      </w:r>
      <w:r w:rsidRPr="00F539E7">
        <w:t>billion in 2026–27 and $</w:t>
      </w:r>
      <w:r w:rsidR="00FC5822" w:rsidRPr="00F539E7">
        <w:t>49.9</w:t>
      </w:r>
      <w:r w:rsidRPr="00F539E7">
        <w:t> billion over the five years from 2025–26 to 2029–30. Table 5.2 reconciles the 2026–</w:t>
      </w:r>
      <w:r w:rsidRPr="00F539E7">
        <w:rPr>
          <w:rFonts w:ascii="Times New Roman" w:hAnsi="Times New Roman"/>
        </w:rPr>
        <w:t>‍</w:t>
      </w:r>
      <w:r w:rsidRPr="00F539E7">
        <w:t xml:space="preserve">27 Budget estimates of total receipts with the 2025–26 MYEFO and the 2025 </w:t>
      </w:r>
      <w:r w:rsidR="00B76B12" w:rsidRPr="00F539E7">
        <w:t>PEFO</w:t>
      </w:r>
      <w:r w:rsidRPr="00F539E7">
        <w:t>.</w:t>
      </w:r>
    </w:p>
    <w:p w14:paraId="29C63B47" w14:textId="641784BF" w:rsidR="00F060E0" w:rsidRPr="00F539E7" w:rsidRDefault="00F060E0" w:rsidP="00F060E0">
      <w:pPr>
        <w:pStyle w:val="TableHeading"/>
        <w:rPr>
          <w:rFonts w:eastAsiaTheme="minorEastAsia"/>
        </w:rPr>
      </w:pPr>
      <w:r w:rsidRPr="00F539E7">
        <w:t xml:space="preserve">Table </w:t>
      </w:r>
      <w:r w:rsidR="00DC1F3A" w:rsidRPr="00F539E7">
        <w:t>5</w:t>
      </w:r>
      <w:r w:rsidRPr="00F539E7">
        <w:t xml:space="preserve">.2: </w:t>
      </w:r>
      <w:bookmarkStart w:id="17" w:name="_1803890214"/>
      <w:bookmarkStart w:id="18" w:name="_1803820682"/>
      <w:bookmarkEnd w:id="17"/>
      <w:bookmarkEnd w:id="18"/>
      <w:r w:rsidR="0001582B" w:rsidRPr="00F539E7">
        <w:t>Reconciliation of Australian Government general government receipts estimates from the 2025–26 MYEFO and 2025</w:t>
      </w:r>
      <w:r w:rsidR="00B76B12" w:rsidRPr="00F539E7">
        <w:t xml:space="preserve"> PEFO</w:t>
      </w:r>
    </w:p>
    <w:tbl>
      <w:tblPr>
        <w:tblW w:w="5000" w:type="pct"/>
        <w:tblCellMar>
          <w:left w:w="0" w:type="dxa"/>
          <w:right w:w="28" w:type="dxa"/>
        </w:tblCellMar>
        <w:tblLook w:val="04A0" w:firstRow="1" w:lastRow="0" w:firstColumn="1" w:lastColumn="0" w:noHBand="0" w:noVBand="1"/>
      </w:tblPr>
      <w:tblGrid>
        <w:gridCol w:w="2960"/>
        <w:gridCol w:w="756"/>
        <w:gridCol w:w="756"/>
        <w:gridCol w:w="756"/>
        <w:gridCol w:w="756"/>
        <w:gridCol w:w="757"/>
        <w:gridCol w:w="82"/>
        <w:gridCol w:w="887"/>
      </w:tblGrid>
      <w:tr w:rsidR="00AA70E3" w:rsidRPr="008149EC" w14:paraId="50233F53" w14:textId="77777777" w:rsidTr="00AA70E3">
        <w:trPr>
          <w:trHeight w:hRule="exact" w:val="225"/>
        </w:trPr>
        <w:tc>
          <w:tcPr>
            <w:tcW w:w="1920" w:type="pct"/>
            <w:tcBorders>
              <w:top w:val="single" w:sz="4" w:space="0" w:color="293F5B"/>
              <w:left w:val="nil"/>
              <w:bottom w:val="nil"/>
              <w:right w:val="nil"/>
            </w:tcBorders>
            <w:vAlign w:val="center"/>
            <w:hideMark/>
          </w:tcPr>
          <w:p w14:paraId="57377FE5" w14:textId="77777777" w:rsidR="00AA70E3" w:rsidRPr="008149EC" w:rsidRDefault="00AA70E3" w:rsidP="00AA70E3">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2451" w:type="pct"/>
            <w:gridSpan w:val="5"/>
            <w:tcBorders>
              <w:top w:val="single" w:sz="4" w:space="0" w:color="293F5B"/>
              <w:left w:val="nil"/>
              <w:bottom w:val="nil"/>
              <w:right w:val="nil"/>
            </w:tcBorders>
            <w:noWrap/>
            <w:vAlign w:val="center"/>
            <w:hideMark/>
          </w:tcPr>
          <w:p w14:paraId="07324D23" w14:textId="77777777" w:rsidR="00AA70E3" w:rsidRPr="008149EC" w:rsidRDefault="00AA70E3" w:rsidP="00AA70E3">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Estimates</w:t>
            </w:r>
          </w:p>
        </w:tc>
        <w:tc>
          <w:tcPr>
            <w:tcW w:w="53" w:type="pct"/>
            <w:tcBorders>
              <w:top w:val="single" w:sz="4" w:space="0" w:color="293F5B"/>
              <w:left w:val="nil"/>
              <w:bottom w:val="nil"/>
              <w:right w:val="nil"/>
            </w:tcBorders>
            <w:vAlign w:val="center"/>
            <w:hideMark/>
          </w:tcPr>
          <w:p w14:paraId="2FC5DC22" w14:textId="77777777" w:rsidR="00AA70E3" w:rsidRPr="008149EC" w:rsidRDefault="00AA70E3" w:rsidP="00AA70E3">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75" w:type="pct"/>
            <w:tcBorders>
              <w:top w:val="single" w:sz="4" w:space="0" w:color="293F5B"/>
              <w:left w:val="nil"/>
              <w:bottom w:val="nil"/>
              <w:right w:val="nil"/>
            </w:tcBorders>
            <w:vAlign w:val="center"/>
            <w:hideMark/>
          </w:tcPr>
          <w:p w14:paraId="549AC277" w14:textId="77777777" w:rsidR="00AA70E3" w:rsidRPr="008149EC" w:rsidRDefault="00AA70E3" w:rsidP="00AA70E3">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r>
      <w:tr w:rsidR="00AA70E3" w:rsidRPr="008149EC" w14:paraId="531BCBF8" w14:textId="77777777" w:rsidTr="00AA70E3">
        <w:trPr>
          <w:trHeight w:hRule="exact" w:val="225"/>
        </w:trPr>
        <w:tc>
          <w:tcPr>
            <w:tcW w:w="1920" w:type="pct"/>
            <w:tcBorders>
              <w:top w:val="nil"/>
              <w:left w:val="nil"/>
              <w:bottom w:val="nil"/>
              <w:right w:val="nil"/>
            </w:tcBorders>
            <w:vAlign w:val="center"/>
            <w:hideMark/>
          </w:tcPr>
          <w:p w14:paraId="734122CC" w14:textId="77777777" w:rsidR="00AA70E3" w:rsidRPr="008149EC" w:rsidRDefault="00AA70E3" w:rsidP="00AA70E3">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490" w:type="pct"/>
            <w:tcBorders>
              <w:top w:val="single" w:sz="4" w:space="0" w:color="293F5B"/>
              <w:left w:val="nil"/>
              <w:bottom w:val="nil"/>
              <w:right w:val="nil"/>
            </w:tcBorders>
            <w:vAlign w:val="center"/>
            <w:hideMark/>
          </w:tcPr>
          <w:p w14:paraId="24E0EF89"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2025-26</w:t>
            </w:r>
          </w:p>
        </w:tc>
        <w:tc>
          <w:tcPr>
            <w:tcW w:w="490" w:type="pct"/>
            <w:tcBorders>
              <w:top w:val="single" w:sz="4" w:space="0" w:color="293F5B"/>
              <w:left w:val="nil"/>
              <w:bottom w:val="nil"/>
              <w:right w:val="nil"/>
            </w:tcBorders>
            <w:shd w:val="clear" w:color="000000" w:fill="E6F2FF"/>
            <w:noWrap/>
            <w:vAlign w:val="center"/>
            <w:hideMark/>
          </w:tcPr>
          <w:p w14:paraId="64522552"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2026-27</w:t>
            </w:r>
          </w:p>
        </w:tc>
        <w:tc>
          <w:tcPr>
            <w:tcW w:w="490" w:type="pct"/>
            <w:tcBorders>
              <w:top w:val="single" w:sz="4" w:space="0" w:color="293F5B"/>
              <w:left w:val="nil"/>
              <w:bottom w:val="nil"/>
              <w:right w:val="nil"/>
            </w:tcBorders>
            <w:vAlign w:val="center"/>
            <w:hideMark/>
          </w:tcPr>
          <w:p w14:paraId="3E6EB0BA"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2027-28</w:t>
            </w:r>
          </w:p>
        </w:tc>
        <w:tc>
          <w:tcPr>
            <w:tcW w:w="490" w:type="pct"/>
            <w:tcBorders>
              <w:top w:val="single" w:sz="4" w:space="0" w:color="293F5B"/>
              <w:left w:val="nil"/>
              <w:bottom w:val="nil"/>
              <w:right w:val="nil"/>
            </w:tcBorders>
            <w:vAlign w:val="center"/>
            <w:hideMark/>
          </w:tcPr>
          <w:p w14:paraId="377EA5AA"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2028-29</w:t>
            </w:r>
          </w:p>
        </w:tc>
        <w:tc>
          <w:tcPr>
            <w:tcW w:w="490" w:type="pct"/>
            <w:tcBorders>
              <w:top w:val="single" w:sz="4" w:space="0" w:color="293F5B"/>
              <w:left w:val="nil"/>
              <w:bottom w:val="nil"/>
              <w:right w:val="nil"/>
            </w:tcBorders>
            <w:vAlign w:val="center"/>
            <w:hideMark/>
          </w:tcPr>
          <w:p w14:paraId="10A63949"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2029-30</w:t>
            </w:r>
          </w:p>
        </w:tc>
        <w:tc>
          <w:tcPr>
            <w:tcW w:w="53" w:type="pct"/>
            <w:tcBorders>
              <w:top w:val="nil"/>
              <w:left w:val="nil"/>
              <w:bottom w:val="nil"/>
              <w:right w:val="nil"/>
            </w:tcBorders>
            <w:vAlign w:val="center"/>
            <w:hideMark/>
          </w:tcPr>
          <w:p w14:paraId="53F066C8" w14:textId="77777777" w:rsidR="00AA70E3" w:rsidRPr="008149EC" w:rsidRDefault="00AA70E3" w:rsidP="00AA70E3">
            <w:pPr>
              <w:spacing w:before="0" w:after="0" w:line="240" w:lineRule="auto"/>
              <w:jc w:val="right"/>
              <w:rPr>
                <w:rFonts w:ascii="Arial" w:hAnsi="Arial" w:cs="Arial"/>
                <w:color w:val="000000"/>
                <w:sz w:val="16"/>
                <w:szCs w:val="16"/>
              </w:rPr>
            </w:pPr>
          </w:p>
        </w:tc>
        <w:tc>
          <w:tcPr>
            <w:tcW w:w="575" w:type="pct"/>
            <w:tcBorders>
              <w:top w:val="single" w:sz="4" w:space="0" w:color="293F5B"/>
              <w:left w:val="nil"/>
              <w:bottom w:val="nil"/>
              <w:right w:val="nil"/>
            </w:tcBorders>
            <w:vAlign w:val="center"/>
            <w:hideMark/>
          </w:tcPr>
          <w:p w14:paraId="48A3E883"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Total</w:t>
            </w:r>
          </w:p>
        </w:tc>
      </w:tr>
      <w:tr w:rsidR="00AA70E3" w:rsidRPr="008149EC" w14:paraId="27E5DFBD" w14:textId="77777777" w:rsidTr="00AA70E3">
        <w:trPr>
          <w:trHeight w:hRule="exact" w:val="225"/>
        </w:trPr>
        <w:tc>
          <w:tcPr>
            <w:tcW w:w="1920" w:type="pct"/>
            <w:tcBorders>
              <w:top w:val="nil"/>
              <w:left w:val="nil"/>
              <w:bottom w:val="nil"/>
              <w:right w:val="nil"/>
            </w:tcBorders>
            <w:vAlign w:val="center"/>
            <w:hideMark/>
          </w:tcPr>
          <w:p w14:paraId="6C6CD5E3" w14:textId="77777777" w:rsidR="00AA70E3" w:rsidRPr="008149EC" w:rsidRDefault="00AA70E3" w:rsidP="00AA70E3">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490" w:type="pct"/>
            <w:tcBorders>
              <w:top w:val="nil"/>
              <w:left w:val="nil"/>
              <w:bottom w:val="single" w:sz="4" w:space="0" w:color="293F5B"/>
              <w:right w:val="nil"/>
            </w:tcBorders>
            <w:vAlign w:val="center"/>
            <w:hideMark/>
          </w:tcPr>
          <w:p w14:paraId="26565BC7"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490" w:type="pct"/>
            <w:tcBorders>
              <w:top w:val="nil"/>
              <w:left w:val="nil"/>
              <w:bottom w:val="single" w:sz="4" w:space="0" w:color="293F5B"/>
              <w:right w:val="nil"/>
            </w:tcBorders>
            <w:shd w:val="clear" w:color="000000" w:fill="E6F2FF"/>
            <w:noWrap/>
            <w:vAlign w:val="center"/>
            <w:hideMark/>
          </w:tcPr>
          <w:p w14:paraId="5A0BB3F0"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490" w:type="pct"/>
            <w:tcBorders>
              <w:top w:val="nil"/>
              <w:left w:val="nil"/>
              <w:bottom w:val="single" w:sz="4" w:space="0" w:color="293F5B"/>
              <w:right w:val="nil"/>
            </w:tcBorders>
            <w:vAlign w:val="center"/>
            <w:hideMark/>
          </w:tcPr>
          <w:p w14:paraId="0E02E571"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490" w:type="pct"/>
            <w:tcBorders>
              <w:top w:val="nil"/>
              <w:left w:val="nil"/>
              <w:bottom w:val="single" w:sz="4" w:space="0" w:color="293F5B"/>
              <w:right w:val="nil"/>
            </w:tcBorders>
            <w:vAlign w:val="center"/>
            <w:hideMark/>
          </w:tcPr>
          <w:p w14:paraId="2028DF11"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490" w:type="pct"/>
            <w:tcBorders>
              <w:top w:val="nil"/>
              <w:left w:val="nil"/>
              <w:bottom w:val="single" w:sz="4" w:space="0" w:color="293F5B"/>
              <w:right w:val="nil"/>
            </w:tcBorders>
            <w:vAlign w:val="center"/>
            <w:hideMark/>
          </w:tcPr>
          <w:p w14:paraId="5B025FCC"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3" w:type="pct"/>
            <w:tcBorders>
              <w:top w:val="nil"/>
              <w:left w:val="nil"/>
              <w:bottom w:val="nil"/>
              <w:right w:val="nil"/>
            </w:tcBorders>
            <w:vAlign w:val="center"/>
            <w:hideMark/>
          </w:tcPr>
          <w:p w14:paraId="05220009" w14:textId="77777777" w:rsidR="00AA70E3" w:rsidRPr="008149EC" w:rsidRDefault="00AA70E3" w:rsidP="00AA70E3">
            <w:pPr>
              <w:spacing w:before="0" w:after="0" w:line="240" w:lineRule="auto"/>
              <w:jc w:val="right"/>
              <w:rPr>
                <w:rFonts w:ascii="Arial" w:hAnsi="Arial" w:cs="Arial"/>
                <w:color w:val="000000"/>
                <w:sz w:val="16"/>
                <w:szCs w:val="16"/>
              </w:rPr>
            </w:pPr>
          </w:p>
        </w:tc>
        <w:tc>
          <w:tcPr>
            <w:tcW w:w="575" w:type="pct"/>
            <w:tcBorders>
              <w:top w:val="nil"/>
              <w:left w:val="nil"/>
              <w:bottom w:val="single" w:sz="4" w:space="0" w:color="293F5B"/>
              <w:right w:val="nil"/>
            </w:tcBorders>
            <w:vAlign w:val="center"/>
            <w:hideMark/>
          </w:tcPr>
          <w:p w14:paraId="04681478"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r>
      <w:tr w:rsidR="00AA70E3" w:rsidRPr="008149EC" w14:paraId="4E8D9183" w14:textId="77777777" w:rsidTr="00AA70E3">
        <w:trPr>
          <w:trHeight w:hRule="exact" w:val="225"/>
        </w:trPr>
        <w:tc>
          <w:tcPr>
            <w:tcW w:w="1920" w:type="pct"/>
            <w:tcBorders>
              <w:top w:val="nil"/>
              <w:left w:val="nil"/>
              <w:bottom w:val="nil"/>
              <w:right w:val="nil"/>
            </w:tcBorders>
            <w:vAlign w:val="center"/>
            <w:hideMark/>
          </w:tcPr>
          <w:p w14:paraId="38C52C94" w14:textId="77777777" w:rsidR="00AA70E3" w:rsidRPr="008149EC" w:rsidRDefault="00AA70E3" w:rsidP="00AA70E3">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Receipts at 2025 PEFO</w:t>
            </w:r>
          </w:p>
        </w:tc>
        <w:tc>
          <w:tcPr>
            <w:tcW w:w="490" w:type="pct"/>
            <w:tcBorders>
              <w:top w:val="nil"/>
              <w:left w:val="nil"/>
              <w:bottom w:val="nil"/>
              <w:right w:val="nil"/>
            </w:tcBorders>
            <w:vAlign w:val="center"/>
            <w:hideMark/>
          </w:tcPr>
          <w:p w14:paraId="7F4BF836"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735,358 </w:t>
            </w:r>
          </w:p>
        </w:tc>
        <w:tc>
          <w:tcPr>
            <w:tcW w:w="490" w:type="pct"/>
            <w:tcBorders>
              <w:top w:val="nil"/>
              <w:left w:val="nil"/>
              <w:bottom w:val="nil"/>
              <w:right w:val="nil"/>
            </w:tcBorders>
            <w:shd w:val="clear" w:color="000000" w:fill="E6F2FF"/>
            <w:vAlign w:val="center"/>
            <w:hideMark/>
          </w:tcPr>
          <w:p w14:paraId="207E36A4"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765,974 </w:t>
            </w:r>
          </w:p>
        </w:tc>
        <w:tc>
          <w:tcPr>
            <w:tcW w:w="490" w:type="pct"/>
            <w:tcBorders>
              <w:top w:val="nil"/>
              <w:left w:val="nil"/>
              <w:bottom w:val="nil"/>
              <w:right w:val="nil"/>
            </w:tcBorders>
            <w:vAlign w:val="center"/>
            <w:hideMark/>
          </w:tcPr>
          <w:p w14:paraId="2502F158"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797,383 </w:t>
            </w:r>
          </w:p>
        </w:tc>
        <w:tc>
          <w:tcPr>
            <w:tcW w:w="490" w:type="pct"/>
            <w:tcBorders>
              <w:top w:val="nil"/>
              <w:left w:val="nil"/>
              <w:bottom w:val="nil"/>
              <w:right w:val="nil"/>
            </w:tcBorders>
            <w:vAlign w:val="center"/>
            <w:hideMark/>
          </w:tcPr>
          <w:p w14:paraId="7CF1868C"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840,844 </w:t>
            </w:r>
          </w:p>
        </w:tc>
        <w:tc>
          <w:tcPr>
            <w:tcW w:w="490" w:type="pct"/>
            <w:tcBorders>
              <w:top w:val="nil"/>
              <w:left w:val="nil"/>
              <w:bottom w:val="nil"/>
              <w:right w:val="nil"/>
            </w:tcBorders>
            <w:vAlign w:val="center"/>
            <w:hideMark/>
          </w:tcPr>
          <w:p w14:paraId="58C390EF"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 </w:t>
            </w:r>
          </w:p>
        </w:tc>
        <w:tc>
          <w:tcPr>
            <w:tcW w:w="53" w:type="pct"/>
            <w:tcBorders>
              <w:top w:val="nil"/>
              <w:left w:val="nil"/>
              <w:bottom w:val="nil"/>
              <w:right w:val="nil"/>
            </w:tcBorders>
            <w:vAlign w:val="center"/>
            <w:hideMark/>
          </w:tcPr>
          <w:p w14:paraId="619C0633" w14:textId="77777777" w:rsidR="00AA70E3" w:rsidRPr="008149EC" w:rsidRDefault="00AA70E3" w:rsidP="00AA70E3">
            <w:pPr>
              <w:spacing w:before="0" w:after="0" w:line="240" w:lineRule="auto"/>
              <w:jc w:val="right"/>
              <w:rPr>
                <w:rFonts w:ascii="Arial" w:hAnsi="Arial" w:cs="Arial"/>
                <w:b/>
                <w:bCs/>
                <w:color w:val="000000"/>
                <w:sz w:val="16"/>
                <w:szCs w:val="16"/>
              </w:rPr>
            </w:pPr>
          </w:p>
        </w:tc>
        <w:tc>
          <w:tcPr>
            <w:tcW w:w="575" w:type="pct"/>
            <w:tcBorders>
              <w:top w:val="nil"/>
              <w:left w:val="nil"/>
              <w:bottom w:val="nil"/>
              <w:right w:val="nil"/>
            </w:tcBorders>
            <w:vAlign w:val="center"/>
            <w:hideMark/>
          </w:tcPr>
          <w:p w14:paraId="39A6C984"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 </w:t>
            </w:r>
          </w:p>
        </w:tc>
      </w:tr>
      <w:tr w:rsidR="00AA70E3" w:rsidRPr="008149EC" w14:paraId="527376C8" w14:textId="77777777" w:rsidTr="00AA70E3">
        <w:trPr>
          <w:trHeight w:hRule="exact" w:val="60"/>
        </w:trPr>
        <w:tc>
          <w:tcPr>
            <w:tcW w:w="1920" w:type="pct"/>
            <w:tcBorders>
              <w:top w:val="nil"/>
              <w:left w:val="nil"/>
              <w:bottom w:val="nil"/>
              <w:right w:val="nil"/>
            </w:tcBorders>
            <w:vAlign w:val="center"/>
            <w:hideMark/>
          </w:tcPr>
          <w:p w14:paraId="28143026" w14:textId="77777777" w:rsidR="00AA70E3" w:rsidRPr="008149EC" w:rsidRDefault="00AA70E3" w:rsidP="00AA70E3">
            <w:pPr>
              <w:spacing w:before="0" w:after="0" w:line="240" w:lineRule="auto"/>
              <w:jc w:val="right"/>
              <w:rPr>
                <w:rFonts w:ascii="Arial" w:hAnsi="Arial" w:cs="Arial"/>
                <w:b/>
                <w:bCs/>
                <w:color w:val="000000"/>
                <w:sz w:val="16"/>
                <w:szCs w:val="16"/>
              </w:rPr>
            </w:pPr>
          </w:p>
        </w:tc>
        <w:tc>
          <w:tcPr>
            <w:tcW w:w="490" w:type="pct"/>
            <w:tcBorders>
              <w:top w:val="nil"/>
              <w:left w:val="nil"/>
              <w:bottom w:val="nil"/>
              <w:right w:val="nil"/>
            </w:tcBorders>
            <w:vAlign w:val="center"/>
            <w:hideMark/>
          </w:tcPr>
          <w:p w14:paraId="2987E850" w14:textId="77777777" w:rsidR="00AA70E3" w:rsidRPr="008149EC" w:rsidRDefault="00AA70E3" w:rsidP="00AA70E3">
            <w:pPr>
              <w:spacing w:before="0" w:after="0" w:line="240" w:lineRule="auto"/>
              <w:jc w:val="right"/>
              <w:rPr>
                <w:sz w:val="20"/>
              </w:rPr>
            </w:pPr>
          </w:p>
        </w:tc>
        <w:tc>
          <w:tcPr>
            <w:tcW w:w="490" w:type="pct"/>
            <w:tcBorders>
              <w:top w:val="nil"/>
              <w:left w:val="nil"/>
              <w:bottom w:val="nil"/>
              <w:right w:val="nil"/>
            </w:tcBorders>
            <w:shd w:val="clear" w:color="000000" w:fill="E6F2FF"/>
            <w:vAlign w:val="center"/>
            <w:hideMark/>
          </w:tcPr>
          <w:p w14:paraId="5DE81BFA"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90" w:type="pct"/>
            <w:tcBorders>
              <w:top w:val="nil"/>
              <w:left w:val="nil"/>
              <w:bottom w:val="nil"/>
              <w:right w:val="nil"/>
            </w:tcBorders>
            <w:vAlign w:val="center"/>
            <w:hideMark/>
          </w:tcPr>
          <w:p w14:paraId="2C863AA3" w14:textId="77777777" w:rsidR="00AA70E3" w:rsidRPr="008149EC" w:rsidRDefault="00AA70E3" w:rsidP="00AA70E3">
            <w:pPr>
              <w:spacing w:before="0" w:after="0" w:line="240" w:lineRule="auto"/>
              <w:jc w:val="right"/>
              <w:rPr>
                <w:rFonts w:ascii="Arial" w:hAnsi="Arial" w:cs="Arial"/>
                <w:b/>
                <w:bCs/>
                <w:color w:val="000000"/>
                <w:sz w:val="16"/>
                <w:szCs w:val="16"/>
              </w:rPr>
            </w:pPr>
          </w:p>
        </w:tc>
        <w:tc>
          <w:tcPr>
            <w:tcW w:w="490" w:type="pct"/>
            <w:tcBorders>
              <w:top w:val="nil"/>
              <w:left w:val="nil"/>
              <w:bottom w:val="nil"/>
              <w:right w:val="nil"/>
            </w:tcBorders>
            <w:vAlign w:val="center"/>
            <w:hideMark/>
          </w:tcPr>
          <w:p w14:paraId="34843983" w14:textId="77777777" w:rsidR="00AA70E3" w:rsidRPr="008149EC" w:rsidRDefault="00AA70E3" w:rsidP="00AA70E3">
            <w:pPr>
              <w:spacing w:before="0" w:after="0" w:line="240" w:lineRule="auto"/>
              <w:jc w:val="right"/>
              <w:rPr>
                <w:sz w:val="20"/>
              </w:rPr>
            </w:pPr>
          </w:p>
        </w:tc>
        <w:tc>
          <w:tcPr>
            <w:tcW w:w="490" w:type="pct"/>
            <w:tcBorders>
              <w:top w:val="nil"/>
              <w:left w:val="nil"/>
              <w:bottom w:val="nil"/>
              <w:right w:val="nil"/>
            </w:tcBorders>
            <w:noWrap/>
            <w:vAlign w:val="bottom"/>
            <w:hideMark/>
          </w:tcPr>
          <w:p w14:paraId="4F9F1634" w14:textId="77777777" w:rsidR="00AA70E3" w:rsidRPr="008149EC" w:rsidRDefault="00AA70E3" w:rsidP="00AA70E3">
            <w:pPr>
              <w:spacing w:before="0" w:after="0" w:line="240" w:lineRule="auto"/>
              <w:jc w:val="right"/>
              <w:rPr>
                <w:sz w:val="20"/>
              </w:rPr>
            </w:pPr>
          </w:p>
        </w:tc>
        <w:tc>
          <w:tcPr>
            <w:tcW w:w="53" w:type="pct"/>
            <w:tcBorders>
              <w:top w:val="nil"/>
              <w:left w:val="nil"/>
              <w:bottom w:val="nil"/>
              <w:right w:val="nil"/>
            </w:tcBorders>
            <w:vAlign w:val="center"/>
            <w:hideMark/>
          </w:tcPr>
          <w:p w14:paraId="2523AAE6" w14:textId="77777777" w:rsidR="00AA70E3" w:rsidRPr="008149EC" w:rsidRDefault="00AA70E3" w:rsidP="00AA70E3">
            <w:pPr>
              <w:spacing w:before="0" w:after="0" w:line="240" w:lineRule="auto"/>
              <w:rPr>
                <w:sz w:val="20"/>
              </w:rPr>
            </w:pPr>
          </w:p>
        </w:tc>
        <w:tc>
          <w:tcPr>
            <w:tcW w:w="575" w:type="pct"/>
            <w:tcBorders>
              <w:top w:val="nil"/>
              <w:left w:val="nil"/>
              <w:bottom w:val="nil"/>
              <w:right w:val="nil"/>
            </w:tcBorders>
            <w:vAlign w:val="center"/>
            <w:hideMark/>
          </w:tcPr>
          <w:p w14:paraId="64600382" w14:textId="77777777" w:rsidR="00AA70E3" w:rsidRPr="008149EC" w:rsidRDefault="00AA70E3" w:rsidP="00AA70E3">
            <w:pPr>
              <w:spacing w:before="0" w:after="0" w:line="240" w:lineRule="auto"/>
              <w:rPr>
                <w:sz w:val="20"/>
              </w:rPr>
            </w:pPr>
          </w:p>
        </w:tc>
      </w:tr>
      <w:tr w:rsidR="00AA70E3" w:rsidRPr="008149EC" w14:paraId="7AE948E7" w14:textId="77777777" w:rsidTr="00AA70E3">
        <w:trPr>
          <w:trHeight w:hRule="exact" w:val="225"/>
        </w:trPr>
        <w:tc>
          <w:tcPr>
            <w:tcW w:w="1920" w:type="pct"/>
            <w:tcBorders>
              <w:top w:val="nil"/>
              <w:left w:val="nil"/>
              <w:bottom w:val="nil"/>
              <w:right w:val="nil"/>
            </w:tcBorders>
            <w:vAlign w:val="center"/>
            <w:hideMark/>
          </w:tcPr>
          <w:p w14:paraId="32A0A75B" w14:textId="77777777" w:rsidR="00AA70E3" w:rsidRPr="008149EC" w:rsidRDefault="00AA70E3" w:rsidP="00AA70E3">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Changes from 2025 PEFO</w:t>
            </w:r>
          </w:p>
        </w:tc>
        <w:tc>
          <w:tcPr>
            <w:tcW w:w="490" w:type="pct"/>
            <w:tcBorders>
              <w:top w:val="nil"/>
              <w:left w:val="nil"/>
              <w:bottom w:val="nil"/>
              <w:right w:val="nil"/>
            </w:tcBorders>
            <w:vAlign w:val="center"/>
            <w:hideMark/>
          </w:tcPr>
          <w:p w14:paraId="58411996" w14:textId="77777777" w:rsidR="00AA70E3" w:rsidRPr="008149EC" w:rsidRDefault="00AA70E3" w:rsidP="00AA70E3">
            <w:pPr>
              <w:spacing w:before="0" w:after="0" w:line="240" w:lineRule="auto"/>
              <w:rPr>
                <w:rFonts w:ascii="Arial" w:hAnsi="Arial" w:cs="Arial"/>
                <w:b/>
                <w:bCs/>
                <w:color w:val="000000"/>
                <w:sz w:val="16"/>
                <w:szCs w:val="16"/>
              </w:rPr>
            </w:pPr>
          </w:p>
        </w:tc>
        <w:tc>
          <w:tcPr>
            <w:tcW w:w="490" w:type="pct"/>
            <w:tcBorders>
              <w:top w:val="nil"/>
              <w:left w:val="nil"/>
              <w:bottom w:val="nil"/>
              <w:right w:val="nil"/>
            </w:tcBorders>
            <w:shd w:val="clear" w:color="000000" w:fill="E6F2FF"/>
            <w:vAlign w:val="center"/>
            <w:hideMark/>
          </w:tcPr>
          <w:p w14:paraId="547F6CED"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90" w:type="pct"/>
            <w:tcBorders>
              <w:top w:val="nil"/>
              <w:left w:val="nil"/>
              <w:bottom w:val="nil"/>
              <w:right w:val="nil"/>
            </w:tcBorders>
            <w:vAlign w:val="center"/>
            <w:hideMark/>
          </w:tcPr>
          <w:p w14:paraId="3782AD58" w14:textId="77777777" w:rsidR="00AA70E3" w:rsidRPr="008149EC" w:rsidRDefault="00AA70E3" w:rsidP="00AA70E3">
            <w:pPr>
              <w:spacing w:before="0" w:after="0" w:line="240" w:lineRule="auto"/>
              <w:jc w:val="right"/>
              <w:rPr>
                <w:rFonts w:ascii="Arial" w:hAnsi="Arial" w:cs="Arial"/>
                <w:b/>
                <w:bCs/>
                <w:color w:val="000000"/>
                <w:sz w:val="16"/>
                <w:szCs w:val="16"/>
              </w:rPr>
            </w:pPr>
          </w:p>
        </w:tc>
        <w:tc>
          <w:tcPr>
            <w:tcW w:w="490" w:type="pct"/>
            <w:tcBorders>
              <w:top w:val="nil"/>
              <w:left w:val="nil"/>
              <w:bottom w:val="nil"/>
              <w:right w:val="nil"/>
            </w:tcBorders>
            <w:vAlign w:val="center"/>
            <w:hideMark/>
          </w:tcPr>
          <w:p w14:paraId="2B40DC5E" w14:textId="77777777" w:rsidR="00AA70E3" w:rsidRPr="008149EC" w:rsidRDefault="00AA70E3" w:rsidP="00AA70E3">
            <w:pPr>
              <w:spacing w:before="0" w:after="0" w:line="240" w:lineRule="auto"/>
              <w:jc w:val="right"/>
              <w:rPr>
                <w:sz w:val="20"/>
              </w:rPr>
            </w:pPr>
          </w:p>
        </w:tc>
        <w:tc>
          <w:tcPr>
            <w:tcW w:w="490" w:type="pct"/>
            <w:tcBorders>
              <w:top w:val="nil"/>
              <w:left w:val="nil"/>
              <w:bottom w:val="nil"/>
              <w:right w:val="nil"/>
            </w:tcBorders>
            <w:noWrap/>
            <w:vAlign w:val="bottom"/>
            <w:hideMark/>
          </w:tcPr>
          <w:p w14:paraId="7252BBFE" w14:textId="77777777" w:rsidR="00AA70E3" w:rsidRPr="008149EC" w:rsidRDefault="00AA70E3" w:rsidP="00AA70E3">
            <w:pPr>
              <w:spacing w:before="0" w:after="0" w:line="240" w:lineRule="auto"/>
              <w:jc w:val="right"/>
              <w:rPr>
                <w:sz w:val="20"/>
              </w:rPr>
            </w:pPr>
          </w:p>
        </w:tc>
        <w:tc>
          <w:tcPr>
            <w:tcW w:w="53" w:type="pct"/>
            <w:tcBorders>
              <w:top w:val="nil"/>
              <w:left w:val="nil"/>
              <w:bottom w:val="nil"/>
              <w:right w:val="nil"/>
            </w:tcBorders>
            <w:vAlign w:val="center"/>
            <w:hideMark/>
          </w:tcPr>
          <w:p w14:paraId="6B02E1CD" w14:textId="77777777" w:rsidR="00AA70E3" w:rsidRPr="008149EC" w:rsidRDefault="00AA70E3" w:rsidP="00AA70E3">
            <w:pPr>
              <w:spacing w:before="0" w:after="0" w:line="240" w:lineRule="auto"/>
              <w:rPr>
                <w:sz w:val="20"/>
              </w:rPr>
            </w:pPr>
          </w:p>
        </w:tc>
        <w:tc>
          <w:tcPr>
            <w:tcW w:w="575" w:type="pct"/>
            <w:tcBorders>
              <w:top w:val="nil"/>
              <w:left w:val="nil"/>
              <w:bottom w:val="nil"/>
              <w:right w:val="nil"/>
            </w:tcBorders>
            <w:vAlign w:val="center"/>
            <w:hideMark/>
          </w:tcPr>
          <w:p w14:paraId="689D7047" w14:textId="77777777" w:rsidR="00AA70E3" w:rsidRPr="008149EC" w:rsidRDefault="00AA70E3" w:rsidP="00AA70E3">
            <w:pPr>
              <w:spacing w:before="0" w:after="0" w:line="240" w:lineRule="auto"/>
              <w:rPr>
                <w:sz w:val="20"/>
              </w:rPr>
            </w:pPr>
          </w:p>
        </w:tc>
      </w:tr>
      <w:tr w:rsidR="00AA70E3" w:rsidRPr="008149EC" w14:paraId="0D6CE1F0" w14:textId="77777777" w:rsidTr="00AA70E3">
        <w:trPr>
          <w:trHeight w:hRule="exact" w:val="225"/>
        </w:trPr>
        <w:tc>
          <w:tcPr>
            <w:tcW w:w="1920" w:type="pct"/>
            <w:tcBorders>
              <w:top w:val="nil"/>
              <w:left w:val="nil"/>
              <w:bottom w:val="nil"/>
              <w:right w:val="nil"/>
            </w:tcBorders>
            <w:vAlign w:val="center"/>
            <w:hideMark/>
          </w:tcPr>
          <w:p w14:paraId="629EC272" w14:textId="77777777" w:rsidR="00AA70E3" w:rsidRPr="008149EC" w:rsidRDefault="00AA70E3" w:rsidP="00AA70E3">
            <w:pPr>
              <w:spacing w:before="0" w:after="0" w:line="240" w:lineRule="auto"/>
              <w:ind w:firstLineChars="100" w:firstLine="161"/>
              <w:rPr>
                <w:rFonts w:ascii="Arial" w:hAnsi="Arial" w:cs="Arial"/>
                <w:b/>
                <w:bCs/>
                <w:color w:val="000000"/>
                <w:sz w:val="16"/>
                <w:szCs w:val="16"/>
              </w:rPr>
            </w:pPr>
            <w:r w:rsidRPr="008149EC">
              <w:rPr>
                <w:rFonts w:ascii="Arial" w:hAnsi="Arial" w:cs="Arial"/>
                <w:b/>
                <w:bCs/>
                <w:color w:val="000000"/>
                <w:sz w:val="16"/>
                <w:szCs w:val="16"/>
              </w:rPr>
              <w:t>to 2025-26 MYEFO</w:t>
            </w:r>
          </w:p>
        </w:tc>
        <w:tc>
          <w:tcPr>
            <w:tcW w:w="490" w:type="pct"/>
            <w:tcBorders>
              <w:top w:val="nil"/>
              <w:left w:val="nil"/>
              <w:bottom w:val="nil"/>
              <w:right w:val="nil"/>
            </w:tcBorders>
            <w:vAlign w:val="center"/>
            <w:hideMark/>
          </w:tcPr>
          <w:p w14:paraId="7F968B6B" w14:textId="77777777" w:rsidR="00AA70E3" w:rsidRPr="008149EC" w:rsidRDefault="00AA70E3" w:rsidP="00AA70E3">
            <w:pPr>
              <w:spacing w:before="0" w:after="0" w:line="240" w:lineRule="auto"/>
              <w:ind w:firstLineChars="100" w:firstLine="161"/>
              <w:rPr>
                <w:rFonts w:ascii="Arial" w:hAnsi="Arial" w:cs="Arial"/>
                <w:b/>
                <w:bCs/>
                <w:color w:val="000000"/>
                <w:sz w:val="16"/>
                <w:szCs w:val="16"/>
              </w:rPr>
            </w:pPr>
          </w:p>
        </w:tc>
        <w:tc>
          <w:tcPr>
            <w:tcW w:w="490" w:type="pct"/>
            <w:tcBorders>
              <w:top w:val="nil"/>
              <w:left w:val="nil"/>
              <w:bottom w:val="nil"/>
              <w:right w:val="nil"/>
            </w:tcBorders>
            <w:shd w:val="clear" w:color="000000" w:fill="E6F2FF"/>
            <w:vAlign w:val="center"/>
            <w:hideMark/>
          </w:tcPr>
          <w:p w14:paraId="4D6F7950"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90" w:type="pct"/>
            <w:tcBorders>
              <w:top w:val="nil"/>
              <w:left w:val="nil"/>
              <w:bottom w:val="nil"/>
              <w:right w:val="nil"/>
            </w:tcBorders>
            <w:vAlign w:val="center"/>
            <w:hideMark/>
          </w:tcPr>
          <w:p w14:paraId="488DCC33" w14:textId="77777777" w:rsidR="00AA70E3" w:rsidRPr="008149EC" w:rsidRDefault="00AA70E3" w:rsidP="00AA70E3">
            <w:pPr>
              <w:spacing w:before="0" w:after="0" w:line="240" w:lineRule="auto"/>
              <w:jc w:val="right"/>
              <w:rPr>
                <w:rFonts w:ascii="Arial" w:hAnsi="Arial" w:cs="Arial"/>
                <w:b/>
                <w:bCs/>
                <w:color w:val="000000"/>
                <w:sz w:val="16"/>
                <w:szCs w:val="16"/>
              </w:rPr>
            </w:pPr>
          </w:p>
        </w:tc>
        <w:tc>
          <w:tcPr>
            <w:tcW w:w="490" w:type="pct"/>
            <w:tcBorders>
              <w:top w:val="nil"/>
              <w:left w:val="nil"/>
              <w:bottom w:val="nil"/>
              <w:right w:val="nil"/>
            </w:tcBorders>
            <w:vAlign w:val="center"/>
            <w:hideMark/>
          </w:tcPr>
          <w:p w14:paraId="02DFAE14" w14:textId="77777777" w:rsidR="00AA70E3" w:rsidRPr="008149EC" w:rsidRDefault="00AA70E3" w:rsidP="00AA70E3">
            <w:pPr>
              <w:spacing w:before="0" w:after="0" w:line="240" w:lineRule="auto"/>
              <w:jc w:val="right"/>
              <w:rPr>
                <w:sz w:val="20"/>
              </w:rPr>
            </w:pPr>
          </w:p>
        </w:tc>
        <w:tc>
          <w:tcPr>
            <w:tcW w:w="490" w:type="pct"/>
            <w:tcBorders>
              <w:top w:val="nil"/>
              <w:left w:val="nil"/>
              <w:bottom w:val="nil"/>
              <w:right w:val="nil"/>
            </w:tcBorders>
            <w:noWrap/>
            <w:vAlign w:val="bottom"/>
            <w:hideMark/>
          </w:tcPr>
          <w:p w14:paraId="5A25D7CE" w14:textId="77777777" w:rsidR="00AA70E3" w:rsidRPr="008149EC" w:rsidRDefault="00AA70E3" w:rsidP="00AA70E3">
            <w:pPr>
              <w:spacing w:before="0" w:after="0" w:line="240" w:lineRule="auto"/>
              <w:jc w:val="right"/>
              <w:rPr>
                <w:sz w:val="20"/>
              </w:rPr>
            </w:pPr>
          </w:p>
        </w:tc>
        <w:tc>
          <w:tcPr>
            <w:tcW w:w="53" w:type="pct"/>
            <w:tcBorders>
              <w:top w:val="nil"/>
              <w:left w:val="nil"/>
              <w:bottom w:val="nil"/>
              <w:right w:val="nil"/>
            </w:tcBorders>
            <w:vAlign w:val="center"/>
            <w:hideMark/>
          </w:tcPr>
          <w:p w14:paraId="78D4EFEC" w14:textId="77777777" w:rsidR="00AA70E3" w:rsidRPr="008149EC" w:rsidRDefault="00AA70E3" w:rsidP="00AA70E3">
            <w:pPr>
              <w:spacing w:before="0" w:after="0" w:line="240" w:lineRule="auto"/>
              <w:rPr>
                <w:sz w:val="20"/>
              </w:rPr>
            </w:pPr>
          </w:p>
        </w:tc>
        <w:tc>
          <w:tcPr>
            <w:tcW w:w="575" w:type="pct"/>
            <w:tcBorders>
              <w:top w:val="nil"/>
              <w:left w:val="nil"/>
              <w:bottom w:val="nil"/>
              <w:right w:val="nil"/>
            </w:tcBorders>
            <w:vAlign w:val="center"/>
            <w:hideMark/>
          </w:tcPr>
          <w:p w14:paraId="1C052BC5" w14:textId="77777777" w:rsidR="00AA70E3" w:rsidRPr="008149EC" w:rsidRDefault="00AA70E3" w:rsidP="00AA70E3">
            <w:pPr>
              <w:spacing w:before="0" w:after="0" w:line="240" w:lineRule="auto"/>
              <w:rPr>
                <w:sz w:val="20"/>
              </w:rPr>
            </w:pPr>
          </w:p>
        </w:tc>
      </w:tr>
      <w:tr w:rsidR="00AA70E3" w:rsidRPr="008149EC" w14:paraId="1D98C8CE" w14:textId="77777777" w:rsidTr="00AA70E3">
        <w:trPr>
          <w:trHeight w:hRule="exact" w:val="225"/>
        </w:trPr>
        <w:tc>
          <w:tcPr>
            <w:tcW w:w="1920" w:type="pct"/>
            <w:tcBorders>
              <w:top w:val="nil"/>
              <w:left w:val="nil"/>
              <w:bottom w:val="nil"/>
              <w:right w:val="nil"/>
            </w:tcBorders>
            <w:vAlign w:val="center"/>
            <w:hideMark/>
          </w:tcPr>
          <w:p w14:paraId="25245E99" w14:textId="77777777" w:rsidR="00AA70E3" w:rsidRPr="008149EC" w:rsidRDefault="00AA70E3" w:rsidP="00AA70E3">
            <w:pPr>
              <w:spacing w:before="0" w:after="0" w:line="240" w:lineRule="auto"/>
              <w:rPr>
                <w:rFonts w:ascii="Arial" w:hAnsi="Arial" w:cs="Arial"/>
                <w:color w:val="000000"/>
                <w:sz w:val="16"/>
                <w:szCs w:val="16"/>
              </w:rPr>
            </w:pPr>
            <w:r w:rsidRPr="008149EC">
              <w:rPr>
                <w:rFonts w:ascii="Arial" w:hAnsi="Arial" w:cs="Arial"/>
                <w:color w:val="000000"/>
                <w:sz w:val="16"/>
                <w:szCs w:val="16"/>
              </w:rPr>
              <w:t>Effect of policy decisions </w:t>
            </w:r>
          </w:p>
        </w:tc>
        <w:tc>
          <w:tcPr>
            <w:tcW w:w="490" w:type="pct"/>
            <w:tcBorders>
              <w:top w:val="nil"/>
              <w:left w:val="nil"/>
              <w:bottom w:val="nil"/>
              <w:right w:val="nil"/>
            </w:tcBorders>
            <w:vAlign w:val="center"/>
            <w:hideMark/>
          </w:tcPr>
          <w:p w14:paraId="7F4DE613"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-151</w:t>
            </w:r>
          </w:p>
        </w:tc>
        <w:tc>
          <w:tcPr>
            <w:tcW w:w="490" w:type="pct"/>
            <w:tcBorders>
              <w:top w:val="nil"/>
              <w:left w:val="nil"/>
              <w:bottom w:val="nil"/>
              <w:right w:val="nil"/>
            </w:tcBorders>
            <w:shd w:val="clear" w:color="000000" w:fill="E6F2FF"/>
            <w:vAlign w:val="center"/>
            <w:hideMark/>
          </w:tcPr>
          <w:p w14:paraId="6A806694"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-103</w:t>
            </w:r>
          </w:p>
        </w:tc>
        <w:tc>
          <w:tcPr>
            <w:tcW w:w="490" w:type="pct"/>
            <w:tcBorders>
              <w:top w:val="nil"/>
              <w:left w:val="nil"/>
              <w:bottom w:val="nil"/>
              <w:right w:val="nil"/>
            </w:tcBorders>
            <w:vAlign w:val="center"/>
            <w:hideMark/>
          </w:tcPr>
          <w:p w14:paraId="5AEC2962"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-819</w:t>
            </w:r>
          </w:p>
        </w:tc>
        <w:tc>
          <w:tcPr>
            <w:tcW w:w="490" w:type="pct"/>
            <w:tcBorders>
              <w:top w:val="nil"/>
              <w:left w:val="nil"/>
              <w:bottom w:val="nil"/>
              <w:right w:val="nil"/>
            </w:tcBorders>
            <w:vAlign w:val="center"/>
            <w:hideMark/>
          </w:tcPr>
          <w:p w14:paraId="30FC8AD7"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-511</w:t>
            </w:r>
          </w:p>
        </w:tc>
        <w:tc>
          <w:tcPr>
            <w:tcW w:w="490" w:type="pct"/>
            <w:tcBorders>
              <w:top w:val="nil"/>
              <w:left w:val="nil"/>
              <w:bottom w:val="nil"/>
              <w:right w:val="nil"/>
            </w:tcBorders>
            <w:vAlign w:val="center"/>
            <w:hideMark/>
          </w:tcPr>
          <w:p w14:paraId="636725B5"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c>
          <w:tcPr>
            <w:tcW w:w="53" w:type="pct"/>
            <w:tcBorders>
              <w:top w:val="nil"/>
              <w:left w:val="nil"/>
              <w:bottom w:val="nil"/>
              <w:right w:val="nil"/>
            </w:tcBorders>
            <w:noWrap/>
            <w:vAlign w:val="bottom"/>
            <w:hideMark/>
          </w:tcPr>
          <w:p w14:paraId="071E7529" w14:textId="77777777" w:rsidR="00AA70E3" w:rsidRPr="008149EC" w:rsidRDefault="00AA70E3" w:rsidP="00AA70E3">
            <w:pPr>
              <w:spacing w:before="0" w:after="0" w:line="240" w:lineRule="auto"/>
              <w:jc w:val="right"/>
              <w:rPr>
                <w:rFonts w:ascii="Arial" w:hAnsi="Arial" w:cs="Arial"/>
                <w:color w:val="000000"/>
                <w:sz w:val="16"/>
                <w:szCs w:val="16"/>
              </w:rPr>
            </w:pPr>
          </w:p>
        </w:tc>
        <w:tc>
          <w:tcPr>
            <w:tcW w:w="575" w:type="pct"/>
            <w:tcBorders>
              <w:top w:val="nil"/>
              <w:left w:val="nil"/>
              <w:bottom w:val="nil"/>
              <w:right w:val="nil"/>
            </w:tcBorders>
            <w:vAlign w:val="center"/>
            <w:hideMark/>
          </w:tcPr>
          <w:p w14:paraId="368168A8"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xml:space="preserve"> * </w:t>
            </w:r>
          </w:p>
        </w:tc>
      </w:tr>
      <w:tr w:rsidR="00AA70E3" w:rsidRPr="008149EC" w14:paraId="35DBECED" w14:textId="77777777" w:rsidTr="00AA70E3">
        <w:trPr>
          <w:trHeight w:hRule="exact" w:val="225"/>
        </w:trPr>
        <w:tc>
          <w:tcPr>
            <w:tcW w:w="1920" w:type="pct"/>
            <w:tcBorders>
              <w:top w:val="nil"/>
              <w:left w:val="nil"/>
              <w:bottom w:val="nil"/>
              <w:right w:val="nil"/>
            </w:tcBorders>
            <w:vAlign w:val="center"/>
            <w:hideMark/>
          </w:tcPr>
          <w:p w14:paraId="095C3D2A" w14:textId="77777777" w:rsidR="00AA70E3" w:rsidRPr="008149EC" w:rsidRDefault="00AA70E3" w:rsidP="00AA70E3">
            <w:pPr>
              <w:spacing w:before="0" w:after="0" w:line="240" w:lineRule="auto"/>
              <w:rPr>
                <w:rFonts w:ascii="Arial" w:hAnsi="Arial" w:cs="Arial"/>
                <w:color w:val="000000"/>
                <w:sz w:val="16"/>
                <w:szCs w:val="16"/>
              </w:rPr>
            </w:pPr>
            <w:r w:rsidRPr="008149EC">
              <w:rPr>
                <w:rFonts w:ascii="Arial" w:hAnsi="Arial" w:cs="Arial"/>
                <w:color w:val="000000"/>
                <w:sz w:val="16"/>
                <w:szCs w:val="16"/>
              </w:rPr>
              <w:t>Effect of parameter and other variations </w:t>
            </w:r>
          </w:p>
        </w:tc>
        <w:tc>
          <w:tcPr>
            <w:tcW w:w="490" w:type="pct"/>
            <w:tcBorders>
              <w:top w:val="nil"/>
              <w:left w:val="nil"/>
              <w:bottom w:val="nil"/>
              <w:right w:val="nil"/>
            </w:tcBorders>
            <w:vAlign w:val="center"/>
            <w:hideMark/>
          </w:tcPr>
          <w:p w14:paraId="32A31BD2"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xml:space="preserve">     14,585 </w:t>
            </w:r>
          </w:p>
        </w:tc>
        <w:tc>
          <w:tcPr>
            <w:tcW w:w="490" w:type="pct"/>
            <w:tcBorders>
              <w:top w:val="nil"/>
              <w:left w:val="nil"/>
              <w:bottom w:val="nil"/>
              <w:right w:val="nil"/>
            </w:tcBorders>
            <w:shd w:val="clear" w:color="000000" w:fill="E6F2FF"/>
            <w:vAlign w:val="center"/>
            <w:hideMark/>
          </w:tcPr>
          <w:p w14:paraId="366F1D88"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xml:space="preserve">     11,158 </w:t>
            </w:r>
          </w:p>
        </w:tc>
        <w:tc>
          <w:tcPr>
            <w:tcW w:w="490" w:type="pct"/>
            <w:tcBorders>
              <w:top w:val="nil"/>
              <w:left w:val="nil"/>
              <w:bottom w:val="nil"/>
              <w:right w:val="nil"/>
            </w:tcBorders>
            <w:vAlign w:val="center"/>
            <w:hideMark/>
          </w:tcPr>
          <w:p w14:paraId="5FCCC6DE"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xml:space="preserve">       8,989 </w:t>
            </w:r>
          </w:p>
        </w:tc>
        <w:tc>
          <w:tcPr>
            <w:tcW w:w="490" w:type="pct"/>
            <w:tcBorders>
              <w:top w:val="nil"/>
              <w:left w:val="nil"/>
              <w:bottom w:val="nil"/>
              <w:right w:val="nil"/>
            </w:tcBorders>
            <w:vAlign w:val="center"/>
            <w:hideMark/>
          </w:tcPr>
          <w:p w14:paraId="4DF61208"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xml:space="preserve">       6,590 </w:t>
            </w:r>
          </w:p>
        </w:tc>
        <w:tc>
          <w:tcPr>
            <w:tcW w:w="490" w:type="pct"/>
            <w:tcBorders>
              <w:top w:val="nil"/>
              <w:left w:val="nil"/>
              <w:bottom w:val="nil"/>
              <w:right w:val="nil"/>
            </w:tcBorders>
            <w:vAlign w:val="center"/>
            <w:hideMark/>
          </w:tcPr>
          <w:p w14:paraId="741E9F82"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c>
          <w:tcPr>
            <w:tcW w:w="53" w:type="pct"/>
            <w:tcBorders>
              <w:top w:val="nil"/>
              <w:left w:val="nil"/>
              <w:bottom w:val="nil"/>
              <w:right w:val="nil"/>
            </w:tcBorders>
            <w:vAlign w:val="center"/>
            <w:hideMark/>
          </w:tcPr>
          <w:p w14:paraId="55DA3FED" w14:textId="77777777" w:rsidR="00AA70E3" w:rsidRPr="008149EC" w:rsidRDefault="00AA70E3" w:rsidP="00AA70E3">
            <w:pPr>
              <w:spacing w:before="0" w:after="0" w:line="240" w:lineRule="auto"/>
              <w:jc w:val="right"/>
              <w:rPr>
                <w:rFonts w:ascii="Arial" w:hAnsi="Arial" w:cs="Arial"/>
                <w:color w:val="000000"/>
                <w:sz w:val="16"/>
                <w:szCs w:val="16"/>
              </w:rPr>
            </w:pPr>
          </w:p>
        </w:tc>
        <w:tc>
          <w:tcPr>
            <w:tcW w:w="575" w:type="pct"/>
            <w:tcBorders>
              <w:top w:val="nil"/>
              <w:left w:val="nil"/>
              <w:bottom w:val="single" w:sz="4" w:space="0" w:color="auto"/>
              <w:right w:val="nil"/>
            </w:tcBorders>
            <w:vAlign w:val="center"/>
            <w:hideMark/>
          </w:tcPr>
          <w:p w14:paraId="30D3511F"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xml:space="preserve"> * </w:t>
            </w:r>
          </w:p>
        </w:tc>
      </w:tr>
      <w:tr w:rsidR="00AA70E3" w:rsidRPr="008149EC" w14:paraId="1BBFD69A" w14:textId="77777777" w:rsidTr="00AA70E3">
        <w:trPr>
          <w:trHeight w:hRule="exact" w:val="225"/>
        </w:trPr>
        <w:tc>
          <w:tcPr>
            <w:tcW w:w="1920" w:type="pct"/>
            <w:tcBorders>
              <w:top w:val="nil"/>
              <w:left w:val="nil"/>
              <w:bottom w:val="nil"/>
              <w:right w:val="nil"/>
            </w:tcBorders>
            <w:vAlign w:val="center"/>
            <w:hideMark/>
          </w:tcPr>
          <w:p w14:paraId="511D11B2" w14:textId="77777777" w:rsidR="00AA70E3" w:rsidRPr="008149EC" w:rsidRDefault="00AA70E3" w:rsidP="00AA70E3">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Total variations </w:t>
            </w:r>
          </w:p>
        </w:tc>
        <w:tc>
          <w:tcPr>
            <w:tcW w:w="490" w:type="pct"/>
            <w:tcBorders>
              <w:top w:val="single" w:sz="4" w:space="0" w:color="293F5B"/>
              <w:left w:val="nil"/>
              <w:bottom w:val="single" w:sz="4" w:space="0" w:color="293F5B"/>
              <w:right w:val="nil"/>
            </w:tcBorders>
            <w:vAlign w:val="center"/>
            <w:hideMark/>
          </w:tcPr>
          <w:p w14:paraId="633CAC15"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14,434 </w:t>
            </w:r>
          </w:p>
        </w:tc>
        <w:tc>
          <w:tcPr>
            <w:tcW w:w="490" w:type="pct"/>
            <w:tcBorders>
              <w:top w:val="single" w:sz="4" w:space="0" w:color="293F5B"/>
              <w:left w:val="nil"/>
              <w:bottom w:val="single" w:sz="4" w:space="0" w:color="293F5B"/>
              <w:right w:val="nil"/>
            </w:tcBorders>
            <w:shd w:val="clear" w:color="000000" w:fill="E6F2FF"/>
            <w:vAlign w:val="center"/>
            <w:hideMark/>
          </w:tcPr>
          <w:p w14:paraId="29A29A57"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11,055 </w:t>
            </w:r>
          </w:p>
        </w:tc>
        <w:tc>
          <w:tcPr>
            <w:tcW w:w="490" w:type="pct"/>
            <w:tcBorders>
              <w:top w:val="single" w:sz="4" w:space="0" w:color="293F5B"/>
              <w:left w:val="nil"/>
              <w:bottom w:val="single" w:sz="4" w:space="0" w:color="293F5B"/>
              <w:right w:val="nil"/>
            </w:tcBorders>
            <w:vAlign w:val="center"/>
            <w:hideMark/>
          </w:tcPr>
          <w:p w14:paraId="5E07C6FB"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8,171 </w:t>
            </w:r>
          </w:p>
        </w:tc>
        <w:tc>
          <w:tcPr>
            <w:tcW w:w="490" w:type="pct"/>
            <w:tcBorders>
              <w:top w:val="single" w:sz="4" w:space="0" w:color="293F5B"/>
              <w:left w:val="nil"/>
              <w:bottom w:val="single" w:sz="4" w:space="0" w:color="293F5B"/>
              <w:right w:val="nil"/>
            </w:tcBorders>
            <w:vAlign w:val="center"/>
            <w:hideMark/>
          </w:tcPr>
          <w:p w14:paraId="6B69810B"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6,079 </w:t>
            </w:r>
          </w:p>
        </w:tc>
        <w:tc>
          <w:tcPr>
            <w:tcW w:w="490" w:type="pct"/>
            <w:tcBorders>
              <w:top w:val="single" w:sz="4" w:space="0" w:color="293F5B"/>
              <w:left w:val="nil"/>
              <w:bottom w:val="single" w:sz="4" w:space="0" w:color="293F5B"/>
              <w:right w:val="nil"/>
            </w:tcBorders>
            <w:vAlign w:val="center"/>
            <w:hideMark/>
          </w:tcPr>
          <w:p w14:paraId="4988787C"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 </w:t>
            </w:r>
          </w:p>
        </w:tc>
        <w:tc>
          <w:tcPr>
            <w:tcW w:w="53" w:type="pct"/>
            <w:tcBorders>
              <w:top w:val="nil"/>
              <w:left w:val="nil"/>
              <w:bottom w:val="nil"/>
              <w:right w:val="nil"/>
            </w:tcBorders>
            <w:vAlign w:val="center"/>
            <w:hideMark/>
          </w:tcPr>
          <w:p w14:paraId="1382FFB2" w14:textId="77777777" w:rsidR="00AA70E3" w:rsidRPr="008149EC" w:rsidRDefault="00AA70E3" w:rsidP="00AA70E3">
            <w:pPr>
              <w:spacing w:before="0" w:after="0" w:line="240" w:lineRule="auto"/>
              <w:jc w:val="right"/>
              <w:rPr>
                <w:rFonts w:ascii="Arial" w:hAnsi="Arial" w:cs="Arial"/>
                <w:b/>
                <w:bCs/>
                <w:color w:val="000000"/>
                <w:sz w:val="16"/>
                <w:szCs w:val="16"/>
              </w:rPr>
            </w:pPr>
          </w:p>
        </w:tc>
        <w:tc>
          <w:tcPr>
            <w:tcW w:w="575" w:type="pct"/>
            <w:tcBorders>
              <w:top w:val="nil"/>
              <w:left w:val="nil"/>
              <w:bottom w:val="nil"/>
              <w:right w:val="nil"/>
            </w:tcBorders>
            <w:vAlign w:val="center"/>
            <w:hideMark/>
          </w:tcPr>
          <w:p w14:paraId="2398108E"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 </w:t>
            </w:r>
          </w:p>
        </w:tc>
      </w:tr>
      <w:tr w:rsidR="00AA70E3" w:rsidRPr="008149EC" w14:paraId="433F0B12" w14:textId="77777777" w:rsidTr="00AA70E3">
        <w:trPr>
          <w:trHeight w:hRule="exact" w:val="225"/>
        </w:trPr>
        <w:tc>
          <w:tcPr>
            <w:tcW w:w="1920" w:type="pct"/>
            <w:tcBorders>
              <w:top w:val="nil"/>
              <w:left w:val="nil"/>
              <w:bottom w:val="nil"/>
              <w:right w:val="nil"/>
            </w:tcBorders>
            <w:vAlign w:val="center"/>
            <w:hideMark/>
          </w:tcPr>
          <w:p w14:paraId="2998A292" w14:textId="77777777" w:rsidR="00AA70E3" w:rsidRPr="008149EC" w:rsidRDefault="00AA70E3" w:rsidP="00AA70E3">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Receipts at 2025-26 MYEFO</w:t>
            </w:r>
          </w:p>
        </w:tc>
        <w:tc>
          <w:tcPr>
            <w:tcW w:w="490" w:type="pct"/>
            <w:tcBorders>
              <w:top w:val="nil"/>
              <w:left w:val="nil"/>
              <w:bottom w:val="single" w:sz="4" w:space="0" w:color="293F5B"/>
              <w:right w:val="nil"/>
            </w:tcBorders>
            <w:vAlign w:val="center"/>
            <w:hideMark/>
          </w:tcPr>
          <w:p w14:paraId="5FA17F99"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749,792 </w:t>
            </w:r>
          </w:p>
        </w:tc>
        <w:tc>
          <w:tcPr>
            <w:tcW w:w="490" w:type="pct"/>
            <w:tcBorders>
              <w:top w:val="nil"/>
              <w:left w:val="nil"/>
              <w:bottom w:val="single" w:sz="4" w:space="0" w:color="293F5B"/>
              <w:right w:val="nil"/>
            </w:tcBorders>
            <w:shd w:val="clear" w:color="000000" w:fill="E6F2FF"/>
            <w:vAlign w:val="center"/>
            <w:hideMark/>
          </w:tcPr>
          <w:p w14:paraId="51A8F223"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777,030 </w:t>
            </w:r>
          </w:p>
        </w:tc>
        <w:tc>
          <w:tcPr>
            <w:tcW w:w="490" w:type="pct"/>
            <w:tcBorders>
              <w:top w:val="nil"/>
              <w:left w:val="nil"/>
              <w:bottom w:val="single" w:sz="4" w:space="0" w:color="293F5B"/>
              <w:right w:val="nil"/>
            </w:tcBorders>
            <w:vAlign w:val="center"/>
            <w:hideMark/>
          </w:tcPr>
          <w:p w14:paraId="595E1596"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805,554 </w:t>
            </w:r>
          </w:p>
        </w:tc>
        <w:tc>
          <w:tcPr>
            <w:tcW w:w="490" w:type="pct"/>
            <w:tcBorders>
              <w:top w:val="nil"/>
              <w:left w:val="nil"/>
              <w:bottom w:val="single" w:sz="4" w:space="0" w:color="293F5B"/>
              <w:right w:val="nil"/>
            </w:tcBorders>
            <w:vAlign w:val="center"/>
            <w:hideMark/>
          </w:tcPr>
          <w:p w14:paraId="096EF26A"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846,923 </w:t>
            </w:r>
          </w:p>
        </w:tc>
        <w:tc>
          <w:tcPr>
            <w:tcW w:w="490" w:type="pct"/>
            <w:tcBorders>
              <w:top w:val="nil"/>
              <w:left w:val="nil"/>
              <w:bottom w:val="single" w:sz="4" w:space="0" w:color="293F5B"/>
              <w:right w:val="nil"/>
            </w:tcBorders>
            <w:vAlign w:val="center"/>
            <w:hideMark/>
          </w:tcPr>
          <w:p w14:paraId="00567499"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894,723 </w:t>
            </w:r>
          </w:p>
        </w:tc>
        <w:tc>
          <w:tcPr>
            <w:tcW w:w="53" w:type="pct"/>
            <w:tcBorders>
              <w:top w:val="nil"/>
              <w:left w:val="nil"/>
              <w:bottom w:val="nil"/>
              <w:right w:val="nil"/>
            </w:tcBorders>
            <w:vAlign w:val="center"/>
            <w:hideMark/>
          </w:tcPr>
          <w:p w14:paraId="0FC3CBE1" w14:textId="77777777" w:rsidR="00AA70E3" w:rsidRPr="008149EC" w:rsidRDefault="00AA70E3" w:rsidP="00AA70E3">
            <w:pPr>
              <w:spacing w:before="0" w:after="0" w:line="240" w:lineRule="auto"/>
              <w:jc w:val="right"/>
              <w:rPr>
                <w:rFonts w:ascii="Arial" w:hAnsi="Arial" w:cs="Arial"/>
                <w:b/>
                <w:bCs/>
                <w:color w:val="000000"/>
                <w:sz w:val="16"/>
                <w:szCs w:val="16"/>
              </w:rPr>
            </w:pPr>
          </w:p>
        </w:tc>
        <w:tc>
          <w:tcPr>
            <w:tcW w:w="575" w:type="pct"/>
            <w:tcBorders>
              <w:top w:val="single" w:sz="4" w:space="0" w:color="293F5B"/>
              <w:left w:val="nil"/>
              <w:bottom w:val="single" w:sz="4" w:space="0" w:color="293F5B"/>
              <w:right w:val="nil"/>
            </w:tcBorders>
            <w:vAlign w:val="center"/>
            <w:hideMark/>
          </w:tcPr>
          <w:p w14:paraId="6571365A"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4,074,021 </w:t>
            </w:r>
          </w:p>
        </w:tc>
      </w:tr>
      <w:tr w:rsidR="00AA70E3" w:rsidRPr="008149EC" w14:paraId="553FC513" w14:textId="77777777" w:rsidTr="00AA70E3">
        <w:trPr>
          <w:trHeight w:hRule="exact" w:val="60"/>
        </w:trPr>
        <w:tc>
          <w:tcPr>
            <w:tcW w:w="1920" w:type="pct"/>
            <w:tcBorders>
              <w:top w:val="nil"/>
              <w:left w:val="nil"/>
              <w:bottom w:val="nil"/>
              <w:right w:val="nil"/>
            </w:tcBorders>
            <w:vAlign w:val="center"/>
            <w:hideMark/>
          </w:tcPr>
          <w:p w14:paraId="64987E90" w14:textId="77777777" w:rsidR="00AA70E3" w:rsidRPr="008149EC" w:rsidRDefault="00AA70E3" w:rsidP="00AA70E3">
            <w:pPr>
              <w:spacing w:before="0" w:after="0" w:line="240" w:lineRule="auto"/>
              <w:jc w:val="right"/>
              <w:rPr>
                <w:rFonts w:ascii="Arial" w:hAnsi="Arial" w:cs="Arial"/>
                <w:b/>
                <w:bCs/>
                <w:color w:val="000000"/>
                <w:sz w:val="16"/>
                <w:szCs w:val="16"/>
              </w:rPr>
            </w:pPr>
          </w:p>
        </w:tc>
        <w:tc>
          <w:tcPr>
            <w:tcW w:w="490" w:type="pct"/>
            <w:tcBorders>
              <w:top w:val="nil"/>
              <w:left w:val="nil"/>
              <w:bottom w:val="nil"/>
              <w:right w:val="nil"/>
            </w:tcBorders>
            <w:noWrap/>
            <w:vAlign w:val="bottom"/>
            <w:hideMark/>
          </w:tcPr>
          <w:p w14:paraId="493C5006" w14:textId="77777777" w:rsidR="00AA70E3" w:rsidRPr="008149EC" w:rsidRDefault="00AA70E3" w:rsidP="00AA70E3">
            <w:pPr>
              <w:spacing w:before="0" w:after="0" w:line="240" w:lineRule="auto"/>
              <w:jc w:val="right"/>
              <w:rPr>
                <w:sz w:val="20"/>
              </w:rPr>
            </w:pPr>
          </w:p>
        </w:tc>
        <w:tc>
          <w:tcPr>
            <w:tcW w:w="490" w:type="pct"/>
            <w:tcBorders>
              <w:top w:val="nil"/>
              <w:left w:val="nil"/>
              <w:bottom w:val="nil"/>
              <w:right w:val="nil"/>
            </w:tcBorders>
            <w:shd w:val="clear" w:color="000000" w:fill="E6F2FF"/>
            <w:noWrap/>
            <w:vAlign w:val="bottom"/>
            <w:hideMark/>
          </w:tcPr>
          <w:p w14:paraId="29D6DDBB" w14:textId="77777777" w:rsidR="00AA70E3" w:rsidRPr="008149EC" w:rsidRDefault="00AA70E3" w:rsidP="00AA70E3">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490" w:type="pct"/>
            <w:tcBorders>
              <w:top w:val="nil"/>
              <w:left w:val="nil"/>
              <w:bottom w:val="nil"/>
              <w:right w:val="nil"/>
            </w:tcBorders>
            <w:noWrap/>
            <w:vAlign w:val="bottom"/>
            <w:hideMark/>
          </w:tcPr>
          <w:p w14:paraId="330529D3" w14:textId="77777777" w:rsidR="00AA70E3" w:rsidRPr="008149EC" w:rsidRDefault="00AA70E3" w:rsidP="00AA70E3">
            <w:pPr>
              <w:spacing w:before="0" w:after="0" w:line="240" w:lineRule="auto"/>
              <w:rPr>
                <w:rFonts w:ascii="Arial" w:hAnsi="Arial" w:cs="Arial"/>
                <w:color w:val="000000"/>
                <w:sz w:val="16"/>
                <w:szCs w:val="16"/>
              </w:rPr>
            </w:pPr>
          </w:p>
        </w:tc>
        <w:tc>
          <w:tcPr>
            <w:tcW w:w="490" w:type="pct"/>
            <w:tcBorders>
              <w:top w:val="nil"/>
              <w:left w:val="nil"/>
              <w:bottom w:val="nil"/>
              <w:right w:val="nil"/>
            </w:tcBorders>
            <w:noWrap/>
            <w:vAlign w:val="bottom"/>
            <w:hideMark/>
          </w:tcPr>
          <w:p w14:paraId="682243CA" w14:textId="77777777" w:rsidR="00AA70E3" w:rsidRPr="008149EC" w:rsidRDefault="00AA70E3" w:rsidP="00AA70E3">
            <w:pPr>
              <w:spacing w:before="0" w:after="0" w:line="240" w:lineRule="auto"/>
              <w:rPr>
                <w:sz w:val="20"/>
              </w:rPr>
            </w:pPr>
          </w:p>
        </w:tc>
        <w:tc>
          <w:tcPr>
            <w:tcW w:w="490" w:type="pct"/>
            <w:tcBorders>
              <w:top w:val="nil"/>
              <w:left w:val="nil"/>
              <w:bottom w:val="nil"/>
              <w:right w:val="nil"/>
            </w:tcBorders>
            <w:noWrap/>
            <w:vAlign w:val="bottom"/>
            <w:hideMark/>
          </w:tcPr>
          <w:p w14:paraId="058F88CF" w14:textId="77777777" w:rsidR="00AA70E3" w:rsidRPr="008149EC" w:rsidRDefault="00AA70E3" w:rsidP="00AA70E3">
            <w:pPr>
              <w:spacing w:before="0" w:after="0" w:line="240" w:lineRule="auto"/>
              <w:rPr>
                <w:sz w:val="20"/>
              </w:rPr>
            </w:pPr>
          </w:p>
        </w:tc>
        <w:tc>
          <w:tcPr>
            <w:tcW w:w="53" w:type="pct"/>
            <w:tcBorders>
              <w:top w:val="nil"/>
              <w:left w:val="nil"/>
              <w:bottom w:val="nil"/>
              <w:right w:val="nil"/>
            </w:tcBorders>
            <w:noWrap/>
            <w:vAlign w:val="bottom"/>
            <w:hideMark/>
          </w:tcPr>
          <w:p w14:paraId="6E801A4E" w14:textId="77777777" w:rsidR="00AA70E3" w:rsidRPr="008149EC" w:rsidRDefault="00AA70E3" w:rsidP="00AA70E3">
            <w:pPr>
              <w:spacing w:before="0" w:after="0" w:line="240" w:lineRule="auto"/>
              <w:rPr>
                <w:sz w:val="20"/>
              </w:rPr>
            </w:pPr>
          </w:p>
        </w:tc>
        <w:tc>
          <w:tcPr>
            <w:tcW w:w="575" w:type="pct"/>
            <w:tcBorders>
              <w:top w:val="nil"/>
              <w:left w:val="nil"/>
              <w:bottom w:val="nil"/>
              <w:right w:val="nil"/>
            </w:tcBorders>
            <w:noWrap/>
            <w:vAlign w:val="bottom"/>
            <w:hideMark/>
          </w:tcPr>
          <w:p w14:paraId="437E0983" w14:textId="77777777" w:rsidR="00AA70E3" w:rsidRPr="008149EC" w:rsidRDefault="00AA70E3" w:rsidP="00AA70E3">
            <w:pPr>
              <w:spacing w:before="0" w:after="0" w:line="240" w:lineRule="auto"/>
              <w:rPr>
                <w:sz w:val="20"/>
              </w:rPr>
            </w:pPr>
          </w:p>
        </w:tc>
      </w:tr>
      <w:tr w:rsidR="00AA70E3" w:rsidRPr="008149EC" w14:paraId="6CF61FDC" w14:textId="77777777" w:rsidTr="00AA70E3">
        <w:trPr>
          <w:trHeight w:hRule="exact" w:val="225"/>
        </w:trPr>
        <w:tc>
          <w:tcPr>
            <w:tcW w:w="1920" w:type="pct"/>
            <w:tcBorders>
              <w:top w:val="nil"/>
              <w:left w:val="nil"/>
              <w:bottom w:val="nil"/>
              <w:right w:val="nil"/>
            </w:tcBorders>
            <w:vAlign w:val="center"/>
            <w:hideMark/>
          </w:tcPr>
          <w:p w14:paraId="0A78459E" w14:textId="77777777" w:rsidR="00AA70E3" w:rsidRPr="008149EC" w:rsidRDefault="00AA70E3" w:rsidP="00AA70E3">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Changes from 2025-26 MYEFO</w:t>
            </w:r>
          </w:p>
        </w:tc>
        <w:tc>
          <w:tcPr>
            <w:tcW w:w="490" w:type="pct"/>
            <w:tcBorders>
              <w:top w:val="nil"/>
              <w:left w:val="nil"/>
              <w:bottom w:val="nil"/>
              <w:right w:val="nil"/>
            </w:tcBorders>
            <w:noWrap/>
            <w:vAlign w:val="bottom"/>
            <w:hideMark/>
          </w:tcPr>
          <w:p w14:paraId="43137E76" w14:textId="77777777" w:rsidR="00AA70E3" w:rsidRPr="008149EC" w:rsidRDefault="00AA70E3" w:rsidP="00AA70E3">
            <w:pPr>
              <w:spacing w:before="0" w:after="0" w:line="240" w:lineRule="auto"/>
              <w:rPr>
                <w:rFonts w:ascii="Arial" w:hAnsi="Arial" w:cs="Arial"/>
                <w:b/>
                <w:bCs/>
                <w:color w:val="000000"/>
                <w:sz w:val="16"/>
                <w:szCs w:val="16"/>
              </w:rPr>
            </w:pPr>
          </w:p>
        </w:tc>
        <w:tc>
          <w:tcPr>
            <w:tcW w:w="490" w:type="pct"/>
            <w:tcBorders>
              <w:top w:val="nil"/>
              <w:left w:val="nil"/>
              <w:bottom w:val="nil"/>
              <w:right w:val="nil"/>
            </w:tcBorders>
            <w:shd w:val="clear" w:color="000000" w:fill="E6F2FF"/>
            <w:noWrap/>
            <w:vAlign w:val="bottom"/>
            <w:hideMark/>
          </w:tcPr>
          <w:p w14:paraId="5DE75A52" w14:textId="77777777" w:rsidR="00AA70E3" w:rsidRPr="008149EC" w:rsidRDefault="00AA70E3" w:rsidP="00AA70E3">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490" w:type="pct"/>
            <w:tcBorders>
              <w:top w:val="nil"/>
              <w:left w:val="nil"/>
              <w:bottom w:val="nil"/>
              <w:right w:val="nil"/>
            </w:tcBorders>
            <w:noWrap/>
            <w:vAlign w:val="bottom"/>
            <w:hideMark/>
          </w:tcPr>
          <w:p w14:paraId="0F80D362" w14:textId="77777777" w:rsidR="00AA70E3" w:rsidRPr="008149EC" w:rsidRDefault="00AA70E3" w:rsidP="00AA70E3">
            <w:pPr>
              <w:spacing w:before="0" w:after="0" w:line="240" w:lineRule="auto"/>
              <w:rPr>
                <w:rFonts w:ascii="Arial" w:hAnsi="Arial" w:cs="Arial"/>
                <w:color w:val="000000"/>
                <w:sz w:val="16"/>
                <w:szCs w:val="16"/>
              </w:rPr>
            </w:pPr>
          </w:p>
        </w:tc>
        <w:tc>
          <w:tcPr>
            <w:tcW w:w="490" w:type="pct"/>
            <w:tcBorders>
              <w:top w:val="nil"/>
              <w:left w:val="nil"/>
              <w:bottom w:val="nil"/>
              <w:right w:val="nil"/>
            </w:tcBorders>
            <w:noWrap/>
            <w:vAlign w:val="bottom"/>
            <w:hideMark/>
          </w:tcPr>
          <w:p w14:paraId="5C3A170A" w14:textId="77777777" w:rsidR="00AA70E3" w:rsidRPr="008149EC" w:rsidRDefault="00AA70E3" w:rsidP="00AA70E3">
            <w:pPr>
              <w:spacing w:before="0" w:after="0" w:line="240" w:lineRule="auto"/>
              <w:rPr>
                <w:sz w:val="20"/>
              </w:rPr>
            </w:pPr>
          </w:p>
        </w:tc>
        <w:tc>
          <w:tcPr>
            <w:tcW w:w="490" w:type="pct"/>
            <w:tcBorders>
              <w:top w:val="nil"/>
              <w:left w:val="nil"/>
              <w:bottom w:val="nil"/>
              <w:right w:val="nil"/>
            </w:tcBorders>
            <w:noWrap/>
            <w:vAlign w:val="bottom"/>
            <w:hideMark/>
          </w:tcPr>
          <w:p w14:paraId="3B92BC91" w14:textId="77777777" w:rsidR="00AA70E3" w:rsidRPr="008149EC" w:rsidRDefault="00AA70E3" w:rsidP="00AA70E3">
            <w:pPr>
              <w:spacing w:before="0" w:after="0" w:line="240" w:lineRule="auto"/>
              <w:rPr>
                <w:sz w:val="20"/>
              </w:rPr>
            </w:pPr>
          </w:p>
        </w:tc>
        <w:tc>
          <w:tcPr>
            <w:tcW w:w="53" w:type="pct"/>
            <w:tcBorders>
              <w:top w:val="nil"/>
              <w:left w:val="nil"/>
              <w:bottom w:val="nil"/>
              <w:right w:val="nil"/>
            </w:tcBorders>
            <w:noWrap/>
            <w:vAlign w:val="bottom"/>
            <w:hideMark/>
          </w:tcPr>
          <w:p w14:paraId="0758C9AA" w14:textId="77777777" w:rsidR="00AA70E3" w:rsidRPr="008149EC" w:rsidRDefault="00AA70E3" w:rsidP="00AA70E3">
            <w:pPr>
              <w:spacing w:before="0" w:after="0" w:line="240" w:lineRule="auto"/>
              <w:rPr>
                <w:sz w:val="20"/>
              </w:rPr>
            </w:pPr>
          </w:p>
        </w:tc>
        <w:tc>
          <w:tcPr>
            <w:tcW w:w="575" w:type="pct"/>
            <w:tcBorders>
              <w:top w:val="nil"/>
              <w:left w:val="nil"/>
              <w:bottom w:val="nil"/>
              <w:right w:val="nil"/>
            </w:tcBorders>
            <w:noWrap/>
            <w:vAlign w:val="bottom"/>
            <w:hideMark/>
          </w:tcPr>
          <w:p w14:paraId="743D4111" w14:textId="77777777" w:rsidR="00AA70E3" w:rsidRPr="008149EC" w:rsidRDefault="00AA70E3" w:rsidP="00AA70E3">
            <w:pPr>
              <w:spacing w:before="0" w:after="0" w:line="240" w:lineRule="auto"/>
              <w:rPr>
                <w:sz w:val="20"/>
              </w:rPr>
            </w:pPr>
          </w:p>
        </w:tc>
      </w:tr>
      <w:tr w:rsidR="00AA70E3" w:rsidRPr="008149EC" w14:paraId="74D25D95" w14:textId="77777777" w:rsidTr="00AA70E3">
        <w:trPr>
          <w:trHeight w:hRule="exact" w:val="225"/>
        </w:trPr>
        <w:tc>
          <w:tcPr>
            <w:tcW w:w="1920" w:type="pct"/>
            <w:tcBorders>
              <w:top w:val="nil"/>
              <w:left w:val="nil"/>
              <w:bottom w:val="nil"/>
              <w:right w:val="nil"/>
            </w:tcBorders>
            <w:vAlign w:val="center"/>
            <w:hideMark/>
          </w:tcPr>
          <w:p w14:paraId="39313056" w14:textId="77777777" w:rsidR="00AA70E3" w:rsidRPr="008149EC" w:rsidRDefault="00AA70E3" w:rsidP="00AA70E3">
            <w:pPr>
              <w:spacing w:before="0" w:after="0" w:line="240" w:lineRule="auto"/>
              <w:ind w:firstLineChars="100" w:firstLine="161"/>
              <w:rPr>
                <w:rFonts w:ascii="Arial" w:hAnsi="Arial" w:cs="Arial"/>
                <w:b/>
                <w:bCs/>
                <w:color w:val="000000"/>
                <w:sz w:val="16"/>
                <w:szCs w:val="16"/>
              </w:rPr>
            </w:pPr>
            <w:r w:rsidRPr="008149EC">
              <w:rPr>
                <w:rFonts w:ascii="Arial" w:hAnsi="Arial" w:cs="Arial"/>
                <w:b/>
                <w:bCs/>
                <w:color w:val="000000"/>
                <w:sz w:val="16"/>
                <w:szCs w:val="16"/>
              </w:rPr>
              <w:t>to 2026-27 Budget </w:t>
            </w:r>
          </w:p>
        </w:tc>
        <w:tc>
          <w:tcPr>
            <w:tcW w:w="490" w:type="pct"/>
            <w:tcBorders>
              <w:top w:val="nil"/>
              <w:left w:val="nil"/>
              <w:bottom w:val="nil"/>
              <w:right w:val="nil"/>
            </w:tcBorders>
            <w:noWrap/>
            <w:vAlign w:val="bottom"/>
            <w:hideMark/>
          </w:tcPr>
          <w:p w14:paraId="2F181EFF" w14:textId="77777777" w:rsidR="00AA70E3" w:rsidRPr="008149EC" w:rsidRDefault="00AA70E3" w:rsidP="00AA70E3">
            <w:pPr>
              <w:spacing w:before="0" w:after="0" w:line="240" w:lineRule="auto"/>
              <w:ind w:firstLineChars="100" w:firstLine="161"/>
              <w:rPr>
                <w:rFonts w:ascii="Arial" w:hAnsi="Arial" w:cs="Arial"/>
                <w:b/>
                <w:bCs/>
                <w:color w:val="000000"/>
                <w:sz w:val="16"/>
                <w:szCs w:val="16"/>
              </w:rPr>
            </w:pPr>
          </w:p>
        </w:tc>
        <w:tc>
          <w:tcPr>
            <w:tcW w:w="490" w:type="pct"/>
            <w:tcBorders>
              <w:top w:val="nil"/>
              <w:left w:val="nil"/>
              <w:bottom w:val="nil"/>
              <w:right w:val="nil"/>
            </w:tcBorders>
            <w:shd w:val="clear" w:color="000000" w:fill="E6F2FF"/>
            <w:noWrap/>
            <w:vAlign w:val="bottom"/>
            <w:hideMark/>
          </w:tcPr>
          <w:p w14:paraId="4B69E89D" w14:textId="77777777" w:rsidR="00AA70E3" w:rsidRPr="008149EC" w:rsidRDefault="00AA70E3" w:rsidP="00AA70E3">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490" w:type="pct"/>
            <w:tcBorders>
              <w:top w:val="nil"/>
              <w:left w:val="nil"/>
              <w:bottom w:val="nil"/>
              <w:right w:val="nil"/>
            </w:tcBorders>
            <w:noWrap/>
            <w:vAlign w:val="bottom"/>
            <w:hideMark/>
          </w:tcPr>
          <w:p w14:paraId="390DAFEB" w14:textId="77777777" w:rsidR="00AA70E3" w:rsidRPr="008149EC" w:rsidRDefault="00AA70E3" w:rsidP="00AA70E3">
            <w:pPr>
              <w:spacing w:before="0" w:after="0" w:line="240" w:lineRule="auto"/>
              <w:rPr>
                <w:rFonts w:ascii="Arial" w:hAnsi="Arial" w:cs="Arial"/>
                <w:color w:val="000000"/>
                <w:sz w:val="16"/>
                <w:szCs w:val="16"/>
              </w:rPr>
            </w:pPr>
          </w:p>
        </w:tc>
        <w:tc>
          <w:tcPr>
            <w:tcW w:w="490" w:type="pct"/>
            <w:tcBorders>
              <w:top w:val="nil"/>
              <w:left w:val="nil"/>
              <w:bottom w:val="nil"/>
              <w:right w:val="nil"/>
            </w:tcBorders>
            <w:noWrap/>
            <w:vAlign w:val="bottom"/>
            <w:hideMark/>
          </w:tcPr>
          <w:p w14:paraId="5D229EE4" w14:textId="77777777" w:rsidR="00AA70E3" w:rsidRPr="008149EC" w:rsidRDefault="00AA70E3" w:rsidP="00AA70E3">
            <w:pPr>
              <w:spacing w:before="0" w:after="0" w:line="240" w:lineRule="auto"/>
              <w:rPr>
                <w:sz w:val="20"/>
              </w:rPr>
            </w:pPr>
          </w:p>
        </w:tc>
        <w:tc>
          <w:tcPr>
            <w:tcW w:w="490" w:type="pct"/>
            <w:tcBorders>
              <w:top w:val="nil"/>
              <w:left w:val="nil"/>
              <w:bottom w:val="nil"/>
              <w:right w:val="nil"/>
            </w:tcBorders>
            <w:noWrap/>
            <w:vAlign w:val="bottom"/>
            <w:hideMark/>
          </w:tcPr>
          <w:p w14:paraId="14366679" w14:textId="77777777" w:rsidR="00AA70E3" w:rsidRPr="008149EC" w:rsidRDefault="00AA70E3" w:rsidP="00AA70E3">
            <w:pPr>
              <w:spacing w:before="0" w:after="0" w:line="240" w:lineRule="auto"/>
              <w:rPr>
                <w:sz w:val="20"/>
              </w:rPr>
            </w:pPr>
          </w:p>
        </w:tc>
        <w:tc>
          <w:tcPr>
            <w:tcW w:w="53" w:type="pct"/>
            <w:tcBorders>
              <w:top w:val="nil"/>
              <w:left w:val="nil"/>
              <w:bottom w:val="nil"/>
              <w:right w:val="nil"/>
            </w:tcBorders>
            <w:noWrap/>
            <w:vAlign w:val="bottom"/>
            <w:hideMark/>
          </w:tcPr>
          <w:p w14:paraId="0605FB0A" w14:textId="77777777" w:rsidR="00AA70E3" w:rsidRPr="008149EC" w:rsidRDefault="00AA70E3" w:rsidP="00AA70E3">
            <w:pPr>
              <w:spacing w:before="0" w:after="0" w:line="240" w:lineRule="auto"/>
              <w:rPr>
                <w:sz w:val="20"/>
              </w:rPr>
            </w:pPr>
          </w:p>
        </w:tc>
        <w:tc>
          <w:tcPr>
            <w:tcW w:w="575" w:type="pct"/>
            <w:tcBorders>
              <w:top w:val="nil"/>
              <w:left w:val="nil"/>
              <w:bottom w:val="nil"/>
              <w:right w:val="nil"/>
            </w:tcBorders>
            <w:noWrap/>
            <w:vAlign w:val="bottom"/>
            <w:hideMark/>
          </w:tcPr>
          <w:p w14:paraId="2E7C6243" w14:textId="77777777" w:rsidR="00AA70E3" w:rsidRPr="008149EC" w:rsidRDefault="00AA70E3" w:rsidP="00AA70E3">
            <w:pPr>
              <w:spacing w:before="0" w:after="0" w:line="240" w:lineRule="auto"/>
              <w:rPr>
                <w:sz w:val="20"/>
              </w:rPr>
            </w:pPr>
          </w:p>
        </w:tc>
      </w:tr>
      <w:tr w:rsidR="00AA70E3" w:rsidRPr="008149EC" w14:paraId="5CDE7B41" w14:textId="77777777" w:rsidTr="00AA70E3">
        <w:trPr>
          <w:trHeight w:hRule="exact" w:val="225"/>
        </w:trPr>
        <w:tc>
          <w:tcPr>
            <w:tcW w:w="1920" w:type="pct"/>
            <w:tcBorders>
              <w:top w:val="nil"/>
              <w:left w:val="nil"/>
              <w:bottom w:val="nil"/>
              <w:right w:val="nil"/>
            </w:tcBorders>
            <w:vAlign w:val="center"/>
            <w:hideMark/>
          </w:tcPr>
          <w:p w14:paraId="455D14A4" w14:textId="77777777" w:rsidR="00AA70E3" w:rsidRPr="008149EC" w:rsidRDefault="00AA70E3" w:rsidP="00AA70E3">
            <w:pPr>
              <w:spacing w:before="0" w:after="0" w:line="240" w:lineRule="auto"/>
              <w:rPr>
                <w:rFonts w:ascii="Arial" w:hAnsi="Arial" w:cs="Arial"/>
                <w:color w:val="000000"/>
                <w:sz w:val="16"/>
                <w:szCs w:val="16"/>
              </w:rPr>
            </w:pPr>
            <w:r w:rsidRPr="008149EC">
              <w:rPr>
                <w:rFonts w:ascii="Arial" w:hAnsi="Arial" w:cs="Arial"/>
                <w:color w:val="000000"/>
                <w:sz w:val="16"/>
                <w:szCs w:val="16"/>
              </w:rPr>
              <w:t>Effect of policy decisions </w:t>
            </w:r>
          </w:p>
        </w:tc>
        <w:tc>
          <w:tcPr>
            <w:tcW w:w="490" w:type="pct"/>
            <w:tcBorders>
              <w:top w:val="nil"/>
              <w:left w:val="nil"/>
              <w:bottom w:val="nil"/>
              <w:right w:val="nil"/>
            </w:tcBorders>
            <w:vAlign w:val="center"/>
            <w:hideMark/>
          </w:tcPr>
          <w:p w14:paraId="1EEDA6A1"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-3,570</w:t>
            </w:r>
          </w:p>
        </w:tc>
        <w:tc>
          <w:tcPr>
            <w:tcW w:w="490" w:type="pct"/>
            <w:tcBorders>
              <w:top w:val="nil"/>
              <w:left w:val="nil"/>
              <w:bottom w:val="nil"/>
              <w:right w:val="nil"/>
            </w:tcBorders>
            <w:shd w:val="clear" w:color="000000" w:fill="E6F2FF"/>
            <w:vAlign w:val="center"/>
            <w:hideMark/>
          </w:tcPr>
          <w:p w14:paraId="1E1E3A2B"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2,226</w:t>
            </w:r>
          </w:p>
        </w:tc>
        <w:tc>
          <w:tcPr>
            <w:tcW w:w="490" w:type="pct"/>
            <w:tcBorders>
              <w:top w:val="nil"/>
              <w:left w:val="nil"/>
              <w:bottom w:val="nil"/>
              <w:right w:val="nil"/>
            </w:tcBorders>
            <w:vAlign w:val="center"/>
            <w:hideMark/>
          </w:tcPr>
          <w:p w14:paraId="08AA48A2"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961</w:t>
            </w:r>
          </w:p>
        </w:tc>
        <w:tc>
          <w:tcPr>
            <w:tcW w:w="490" w:type="pct"/>
            <w:tcBorders>
              <w:top w:val="nil"/>
              <w:left w:val="nil"/>
              <w:bottom w:val="nil"/>
              <w:right w:val="nil"/>
            </w:tcBorders>
            <w:vAlign w:val="center"/>
            <w:hideMark/>
          </w:tcPr>
          <w:p w14:paraId="07B12D7F"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862</w:t>
            </w:r>
          </w:p>
        </w:tc>
        <w:tc>
          <w:tcPr>
            <w:tcW w:w="490" w:type="pct"/>
            <w:tcBorders>
              <w:top w:val="nil"/>
              <w:left w:val="nil"/>
              <w:bottom w:val="nil"/>
              <w:right w:val="nil"/>
            </w:tcBorders>
            <w:vAlign w:val="center"/>
            <w:hideMark/>
          </w:tcPr>
          <w:p w14:paraId="332B0EEB"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8,299</w:t>
            </w:r>
          </w:p>
        </w:tc>
        <w:tc>
          <w:tcPr>
            <w:tcW w:w="53" w:type="pct"/>
            <w:tcBorders>
              <w:top w:val="nil"/>
              <w:left w:val="nil"/>
              <w:bottom w:val="nil"/>
              <w:right w:val="nil"/>
            </w:tcBorders>
            <w:vAlign w:val="center"/>
            <w:hideMark/>
          </w:tcPr>
          <w:p w14:paraId="15E8268A" w14:textId="77777777" w:rsidR="00AA70E3" w:rsidRPr="008149EC" w:rsidRDefault="00AA70E3" w:rsidP="00AA70E3">
            <w:pPr>
              <w:spacing w:before="0" w:after="0" w:line="240" w:lineRule="auto"/>
              <w:jc w:val="right"/>
              <w:rPr>
                <w:rFonts w:ascii="Arial" w:hAnsi="Arial" w:cs="Arial"/>
                <w:color w:val="000000"/>
                <w:sz w:val="16"/>
                <w:szCs w:val="16"/>
              </w:rPr>
            </w:pPr>
          </w:p>
        </w:tc>
        <w:tc>
          <w:tcPr>
            <w:tcW w:w="575" w:type="pct"/>
            <w:tcBorders>
              <w:top w:val="nil"/>
              <w:left w:val="nil"/>
              <w:bottom w:val="nil"/>
              <w:right w:val="nil"/>
            </w:tcBorders>
            <w:vAlign w:val="center"/>
            <w:hideMark/>
          </w:tcPr>
          <w:p w14:paraId="061B3575"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8,777</w:t>
            </w:r>
          </w:p>
        </w:tc>
      </w:tr>
      <w:tr w:rsidR="00AA70E3" w:rsidRPr="008149EC" w14:paraId="24B100BC" w14:textId="77777777" w:rsidTr="00AA70E3">
        <w:trPr>
          <w:trHeight w:hRule="exact" w:val="225"/>
        </w:trPr>
        <w:tc>
          <w:tcPr>
            <w:tcW w:w="1920" w:type="pct"/>
            <w:tcBorders>
              <w:top w:val="nil"/>
              <w:left w:val="nil"/>
              <w:bottom w:val="nil"/>
              <w:right w:val="nil"/>
            </w:tcBorders>
            <w:vAlign w:val="center"/>
            <w:hideMark/>
          </w:tcPr>
          <w:p w14:paraId="5E2B5DD4" w14:textId="77777777" w:rsidR="00AA70E3" w:rsidRPr="008149EC" w:rsidRDefault="00AA70E3" w:rsidP="00AA70E3">
            <w:pPr>
              <w:spacing w:before="0" w:after="0" w:line="240" w:lineRule="auto"/>
              <w:rPr>
                <w:rFonts w:ascii="Arial" w:hAnsi="Arial" w:cs="Arial"/>
                <w:color w:val="000000"/>
                <w:sz w:val="16"/>
                <w:szCs w:val="16"/>
              </w:rPr>
            </w:pPr>
            <w:r w:rsidRPr="008149EC">
              <w:rPr>
                <w:rFonts w:ascii="Arial" w:hAnsi="Arial" w:cs="Arial"/>
                <w:color w:val="000000"/>
                <w:sz w:val="16"/>
                <w:szCs w:val="16"/>
              </w:rPr>
              <w:t>Effect of parameter and other variations </w:t>
            </w:r>
          </w:p>
        </w:tc>
        <w:tc>
          <w:tcPr>
            <w:tcW w:w="490" w:type="pct"/>
            <w:tcBorders>
              <w:top w:val="nil"/>
              <w:left w:val="nil"/>
              <w:bottom w:val="nil"/>
              <w:right w:val="nil"/>
            </w:tcBorders>
            <w:vAlign w:val="center"/>
            <w:hideMark/>
          </w:tcPr>
          <w:p w14:paraId="40BB7977"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13,551</w:t>
            </w:r>
          </w:p>
        </w:tc>
        <w:tc>
          <w:tcPr>
            <w:tcW w:w="490" w:type="pct"/>
            <w:tcBorders>
              <w:top w:val="nil"/>
              <w:left w:val="nil"/>
              <w:bottom w:val="nil"/>
              <w:right w:val="nil"/>
            </w:tcBorders>
            <w:shd w:val="clear" w:color="000000" w:fill="E6F2FF"/>
            <w:vAlign w:val="center"/>
            <w:hideMark/>
          </w:tcPr>
          <w:p w14:paraId="732F8FD6"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18,842</w:t>
            </w:r>
          </w:p>
        </w:tc>
        <w:tc>
          <w:tcPr>
            <w:tcW w:w="490" w:type="pct"/>
            <w:tcBorders>
              <w:top w:val="nil"/>
              <w:left w:val="nil"/>
              <w:bottom w:val="nil"/>
              <w:right w:val="nil"/>
            </w:tcBorders>
            <w:vAlign w:val="center"/>
            <w:hideMark/>
          </w:tcPr>
          <w:p w14:paraId="02ADFB22"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16,352</w:t>
            </w:r>
          </w:p>
        </w:tc>
        <w:tc>
          <w:tcPr>
            <w:tcW w:w="490" w:type="pct"/>
            <w:tcBorders>
              <w:top w:val="nil"/>
              <w:left w:val="nil"/>
              <w:bottom w:val="nil"/>
              <w:right w:val="nil"/>
            </w:tcBorders>
            <w:vAlign w:val="center"/>
            <w:hideMark/>
          </w:tcPr>
          <w:p w14:paraId="6787FA87"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598</w:t>
            </w:r>
          </w:p>
        </w:tc>
        <w:tc>
          <w:tcPr>
            <w:tcW w:w="490" w:type="pct"/>
            <w:tcBorders>
              <w:top w:val="nil"/>
              <w:left w:val="nil"/>
              <w:bottom w:val="nil"/>
              <w:right w:val="nil"/>
            </w:tcBorders>
            <w:vAlign w:val="center"/>
            <w:hideMark/>
          </w:tcPr>
          <w:p w14:paraId="66A2E934"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-8,228</w:t>
            </w:r>
          </w:p>
        </w:tc>
        <w:tc>
          <w:tcPr>
            <w:tcW w:w="53" w:type="pct"/>
            <w:tcBorders>
              <w:top w:val="nil"/>
              <w:left w:val="nil"/>
              <w:bottom w:val="nil"/>
              <w:right w:val="nil"/>
            </w:tcBorders>
            <w:vAlign w:val="center"/>
            <w:hideMark/>
          </w:tcPr>
          <w:p w14:paraId="12D970C5" w14:textId="77777777" w:rsidR="00AA70E3" w:rsidRPr="008149EC" w:rsidRDefault="00AA70E3" w:rsidP="00AA70E3">
            <w:pPr>
              <w:spacing w:before="0" w:after="0" w:line="240" w:lineRule="auto"/>
              <w:jc w:val="right"/>
              <w:rPr>
                <w:rFonts w:ascii="Arial" w:hAnsi="Arial" w:cs="Arial"/>
                <w:color w:val="000000"/>
                <w:sz w:val="16"/>
                <w:szCs w:val="16"/>
              </w:rPr>
            </w:pPr>
          </w:p>
        </w:tc>
        <w:tc>
          <w:tcPr>
            <w:tcW w:w="575" w:type="pct"/>
            <w:tcBorders>
              <w:top w:val="nil"/>
              <w:left w:val="nil"/>
              <w:bottom w:val="nil"/>
              <w:right w:val="nil"/>
            </w:tcBorders>
            <w:vAlign w:val="center"/>
            <w:hideMark/>
          </w:tcPr>
          <w:p w14:paraId="3AC7F93A"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41,116</w:t>
            </w:r>
          </w:p>
        </w:tc>
      </w:tr>
      <w:tr w:rsidR="009D0759" w:rsidRPr="008149EC" w14:paraId="09B54AA0" w14:textId="77777777" w:rsidTr="005B2D0E">
        <w:trPr>
          <w:trHeight w:hRule="exact" w:val="225"/>
        </w:trPr>
        <w:tc>
          <w:tcPr>
            <w:tcW w:w="1920" w:type="pct"/>
            <w:tcBorders>
              <w:top w:val="nil"/>
              <w:left w:val="nil"/>
              <w:bottom w:val="nil"/>
              <w:right w:val="nil"/>
            </w:tcBorders>
            <w:vAlign w:val="center"/>
            <w:hideMark/>
          </w:tcPr>
          <w:p w14:paraId="3575FDE5" w14:textId="77777777" w:rsidR="00AA70E3" w:rsidRPr="008149EC" w:rsidRDefault="00AA70E3" w:rsidP="00AA70E3">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Total variations </w:t>
            </w:r>
          </w:p>
        </w:tc>
        <w:tc>
          <w:tcPr>
            <w:tcW w:w="490" w:type="pct"/>
            <w:tcBorders>
              <w:top w:val="single" w:sz="4" w:space="0" w:color="293F5B"/>
              <w:left w:val="nil"/>
              <w:bottom w:val="nil"/>
              <w:right w:val="nil"/>
            </w:tcBorders>
            <w:vAlign w:val="center"/>
            <w:hideMark/>
          </w:tcPr>
          <w:p w14:paraId="0A9A0C9E"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9,980</w:t>
            </w:r>
          </w:p>
        </w:tc>
        <w:tc>
          <w:tcPr>
            <w:tcW w:w="490" w:type="pct"/>
            <w:tcBorders>
              <w:top w:val="single" w:sz="4" w:space="0" w:color="293F5B"/>
              <w:left w:val="nil"/>
              <w:bottom w:val="nil"/>
              <w:right w:val="nil"/>
            </w:tcBorders>
            <w:shd w:val="clear" w:color="000000" w:fill="E6F2FF"/>
            <w:vAlign w:val="center"/>
            <w:hideMark/>
          </w:tcPr>
          <w:p w14:paraId="52E2B561"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21,068</w:t>
            </w:r>
          </w:p>
        </w:tc>
        <w:tc>
          <w:tcPr>
            <w:tcW w:w="490" w:type="pct"/>
            <w:tcBorders>
              <w:top w:val="single" w:sz="4" w:space="0" w:color="293F5B"/>
              <w:left w:val="nil"/>
              <w:bottom w:val="nil"/>
              <w:right w:val="nil"/>
            </w:tcBorders>
            <w:vAlign w:val="center"/>
            <w:hideMark/>
          </w:tcPr>
          <w:p w14:paraId="5E553BFA"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17,313</w:t>
            </w:r>
          </w:p>
        </w:tc>
        <w:tc>
          <w:tcPr>
            <w:tcW w:w="490" w:type="pct"/>
            <w:tcBorders>
              <w:top w:val="single" w:sz="4" w:space="0" w:color="293F5B"/>
              <w:left w:val="nil"/>
              <w:bottom w:val="nil"/>
              <w:right w:val="nil"/>
            </w:tcBorders>
            <w:vAlign w:val="center"/>
            <w:hideMark/>
          </w:tcPr>
          <w:p w14:paraId="06EADBB0"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1,460</w:t>
            </w:r>
          </w:p>
        </w:tc>
        <w:tc>
          <w:tcPr>
            <w:tcW w:w="490" w:type="pct"/>
            <w:tcBorders>
              <w:top w:val="single" w:sz="4" w:space="0" w:color="293F5B"/>
              <w:left w:val="nil"/>
              <w:bottom w:val="nil"/>
              <w:right w:val="nil"/>
            </w:tcBorders>
            <w:vAlign w:val="center"/>
            <w:hideMark/>
          </w:tcPr>
          <w:p w14:paraId="7AFA97B2"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71</w:t>
            </w:r>
          </w:p>
        </w:tc>
        <w:tc>
          <w:tcPr>
            <w:tcW w:w="53" w:type="pct"/>
            <w:tcBorders>
              <w:top w:val="nil"/>
              <w:left w:val="nil"/>
              <w:bottom w:val="nil"/>
              <w:right w:val="nil"/>
            </w:tcBorders>
            <w:vAlign w:val="center"/>
            <w:hideMark/>
          </w:tcPr>
          <w:p w14:paraId="7A9A80AC" w14:textId="77777777" w:rsidR="00AA70E3" w:rsidRPr="008149EC" w:rsidRDefault="00AA70E3" w:rsidP="00AA70E3">
            <w:pPr>
              <w:spacing w:before="0" w:after="0" w:line="240" w:lineRule="auto"/>
              <w:jc w:val="right"/>
              <w:rPr>
                <w:rFonts w:ascii="Arial" w:hAnsi="Arial" w:cs="Arial"/>
                <w:b/>
                <w:bCs/>
                <w:color w:val="000000"/>
                <w:sz w:val="16"/>
                <w:szCs w:val="16"/>
              </w:rPr>
            </w:pPr>
          </w:p>
        </w:tc>
        <w:tc>
          <w:tcPr>
            <w:tcW w:w="575" w:type="pct"/>
            <w:tcBorders>
              <w:top w:val="single" w:sz="4" w:space="0" w:color="293F5B"/>
              <w:left w:val="nil"/>
              <w:bottom w:val="nil"/>
              <w:right w:val="nil"/>
            </w:tcBorders>
            <w:vAlign w:val="center"/>
            <w:hideMark/>
          </w:tcPr>
          <w:p w14:paraId="14472DD0"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49,893</w:t>
            </w:r>
          </w:p>
        </w:tc>
      </w:tr>
      <w:tr w:rsidR="00AA70E3" w:rsidRPr="008149EC" w14:paraId="725D8ED4" w14:textId="77777777" w:rsidTr="00AA70E3">
        <w:trPr>
          <w:trHeight w:hRule="exact" w:val="60"/>
        </w:trPr>
        <w:tc>
          <w:tcPr>
            <w:tcW w:w="1920" w:type="pct"/>
            <w:tcBorders>
              <w:top w:val="nil"/>
              <w:left w:val="nil"/>
              <w:bottom w:val="nil"/>
              <w:right w:val="nil"/>
            </w:tcBorders>
            <w:vAlign w:val="center"/>
            <w:hideMark/>
          </w:tcPr>
          <w:p w14:paraId="0AFC893C" w14:textId="77777777" w:rsidR="00AA70E3" w:rsidRPr="008149EC" w:rsidRDefault="00AA70E3" w:rsidP="00AA70E3">
            <w:pPr>
              <w:spacing w:before="0" w:after="0" w:line="240" w:lineRule="auto"/>
              <w:jc w:val="right"/>
              <w:rPr>
                <w:rFonts w:ascii="Arial" w:hAnsi="Arial" w:cs="Arial"/>
                <w:b/>
                <w:bCs/>
                <w:color w:val="000000"/>
                <w:sz w:val="16"/>
                <w:szCs w:val="16"/>
              </w:rPr>
            </w:pPr>
          </w:p>
        </w:tc>
        <w:tc>
          <w:tcPr>
            <w:tcW w:w="490" w:type="pct"/>
            <w:tcBorders>
              <w:top w:val="nil"/>
              <w:left w:val="nil"/>
              <w:bottom w:val="nil"/>
              <w:right w:val="nil"/>
            </w:tcBorders>
            <w:vAlign w:val="center"/>
            <w:hideMark/>
          </w:tcPr>
          <w:p w14:paraId="1529839D" w14:textId="77777777" w:rsidR="00AA70E3" w:rsidRPr="008149EC" w:rsidRDefault="00AA70E3" w:rsidP="00AA70E3">
            <w:pPr>
              <w:spacing w:before="0" w:after="0" w:line="240" w:lineRule="auto"/>
              <w:rPr>
                <w:sz w:val="20"/>
              </w:rPr>
            </w:pPr>
          </w:p>
        </w:tc>
        <w:tc>
          <w:tcPr>
            <w:tcW w:w="490" w:type="pct"/>
            <w:tcBorders>
              <w:top w:val="nil"/>
              <w:left w:val="nil"/>
              <w:bottom w:val="nil"/>
              <w:right w:val="nil"/>
            </w:tcBorders>
            <w:shd w:val="clear" w:color="000000" w:fill="E6F2FF"/>
            <w:vAlign w:val="center"/>
            <w:hideMark/>
          </w:tcPr>
          <w:p w14:paraId="74AAD614" w14:textId="77777777" w:rsidR="00AA70E3" w:rsidRPr="008149EC" w:rsidRDefault="00AA70E3" w:rsidP="00AA70E3">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90" w:type="pct"/>
            <w:tcBorders>
              <w:top w:val="nil"/>
              <w:left w:val="nil"/>
              <w:bottom w:val="nil"/>
              <w:right w:val="nil"/>
            </w:tcBorders>
            <w:vAlign w:val="center"/>
            <w:hideMark/>
          </w:tcPr>
          <w:p w14:paraId="58E3B85F" w14:textId="77777777" w:rsidR="00AA70E3" w:rsidRPr="008149EC" w:rsidRDefault="00AA70E3" w:rsidP="00AA70E3">
            <w:pPr>
              <w:spacing w:before="0" w:after="0" w:line="240" w:lineRule="auto"/>
              <w:jc w:val="right"/>
              <w:rPr>
                <w:rFonts w:ascii="Arial" w:hAnsi="Arial" w:cs="Arial"/>
                <w:color w:val="000000"/>
                <w:sz w:val="16"/>
                <w:szCs w:val="16"/>
              </w:rPr>
            </w:pPr>
          </w:p>
        </w:tc>
        <w:tc>
          <w:tcPr>
            <w:tcW w:w="490" w:type="pct"/>
            <w:tcBorders>
              <w:top w:val="nil"/>
              <w:left w:val="nil"/>
              <w:bottom w:val="nil"/>
              <w:right w:val="nil"/>
            </w:tcBorders>
            <w:vAlign w:val="center"/>
            <w:hideMark/>
          </w:tcPr>
          <w:p w14:paraId="3324FF23" w14:textId="77777777" w:rsidR="00AA70E3" w:rsidRPr="008149EC" w:rsidRDefault="00AA70E3" w:rsidP="00AA70E3">
            <w:pPr>
              <w:spacing w:before="0" w:after="0" w:line="240" w:lineRule="auto"/>
              <w:jc w:val="right"/>
              <w:rPr>
                <w:sz w:val="20"/>
              </w:rPr>
            </w:pPr>
          </w:p>
        </w:tc>
        <w:tc>
          <w:tcPr>
            <w:tcW w:w="490" w:type="pct"/>
            <w:tcBorders>
              <w:top w:val="nil"/>
              <w:left w:val="nil"/>
              <w:bottom w:val="nil"/>
              <w:right w:val="nil"/>
            </w:tcBorders>
            <w:vAlign w:val="center"/>
            <w:hideMark/>
          </w:tcPr>
          <w:p w14:paraId="2D5CA766" w14:textId="77777777" w:rsidR="00AA70E3" w:rsidRPr="008149EC" w:rsidRDefault="00AA70E3" w:rsidP="00AA70E3">
            <w:pPr>
              <w:spacing w:before="0" w:after="0" w:line="240" w:lineRule="auto"/>
              <w:jc w:val="right"/>
              <w:rPr>
                <w:sz w:val="20"/>
              </w:rPr>
            </w:pPr>
          </w:p>
        </w:tc>
        <w:tc>
          <w:tcPr>
            <w:tcW w:w="53" w:type="pct"/>
            <w:tcBorders>
              <w:top w:val="nil"/>
              <w:left w:val="nil"/>
              <w:bottom w:val="nil"/>
              <w:right w:val="nil"/>
            </w:tcBorders>
            <w:vAlign w:val="center"/>
            <w:hideMark/>
          </w:tcPr>
          <w:p w14:paraId="568ECB0C" w14:textId="77777777" w:rsidR="00AA70E3" w:rsidRPr="008149EC" w:rsidRDefault="00AA70E3" w:rsidP="00AA70E3">
            <w:pPr>
              <w:spacing w:before="0" w:after="0" w:line="240" w:lineRule="auto"/>
              <w:jc w:val="right"/>
              <w:rPr>
                <w:sz w:val="20"/>
              </w:rPr>
            </w:pPr>
          </w:p>
        </w:tc>
        <w:tc>
          <w:tcPr>
            <w:tcW w:w="575" w:type="pct"/>
            <w:tcBorders>
              <w:top w:val="nil"/>
              <w:left w:val="nil"/>
              <w:bottom w:val="nil"/>
              <w:right w:val="nil"/>
            </w:tcBorders>
            <w:vAlign w:val="center"/>
            <w:hideMark/>
          </w:tcPr>
          <w:p w14:paraId="3F1060C7" w14:textId="77777777" w:rsidR="00AA70E3" w:rsidRPr="008149EC" w:rsidRDefault="00AA70E3" w:rsidP="00AA70E3">
            <w:pPr>
              <w:spacing w:before="0" w:after="0" w:line="240" w:lineRule="auto"/>
              <w:jc w:val="right"/>
              <w:rPr>
                <w:sz w:val="20"/>
              </w:rPr>
            </w:pPr>
          </w:p>
        </w:tc>
      </w:tr>
      <w:tr w:rsidR="009D0759" w:rsidRPr="008149EC" w14:paraId="73CA920C" w14:textId="77777777" w:rsidTr="005B2D0E">
        <w:trPr>
          <w:trHeight w:hRule="exact" w:val="225"/>
        </w:trPr>
        <w:tc>
          <w:tcPr>
            <w:tcW w:w="1920" w:type="pct"/>
            <w:tcBorders>
              <w:top w:val="nil"/>
              <w:left w:val="nil"/>
              <w:bottom w:val="single" w:sz="4" w:space="0" w:color="293F5B"/>
              <w:right w:val="nil"/>
            </w:tcBorders>
            <w:vAlign w:val="center"/>
            <w:hideMark/>
          </w:tcPr>
          <w:p w14:paraId="0A3D415F" w14:textId="77777777" w:rsidR="00AA70E3" w:rsidRPr="008149EC" w:rsidRDefault="00AA70E3" w:rsidP="00AA70E3">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Receipts at 2026-27 Budget</w:t>
            </w:r>
          </w:p>
        </w:tc>
        <w:tc>
          <w:tcPr>
            <w:tcW w:w="490" w:type="pct"/>
            <w:tcBorders>
              <w:top w:val="single" w:sz="4" w:space="0" w:color="293F5B"/>
              <w:left w:val="nil"/>
              <w:bottom w:val="single" w:sz="4" w:space="0" w:color="293F5B"/>
              <w:right w:val="nil"/>
            </w:tcBorders>
            <w:vAlign w:val="center"/>
            <w:hideMark/>
          </w:tcPr>
          <w:p w14:paraId="6B0191C8"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759,772 </w:t>
            </w:r>
          </w:p>
        </w:tc>
        <w:tc>
          <w:tcPr>
            <w:tcW w:w="490" w:type="pct"/>
            <w:tcBorders>
              <w:top w:val="single" w:sz="4" w:space="0" w:color="293F5B"/>
              <w:left w:val="nil"/>
              <w:bottom w:val="single" w:sz="4" w:space="0" w:color="293F5B"/>
              <w:right w:val="nil"/>
            </w:tcBorders>
            <w:shd w:val="clear" w:color="000000" w:fill="E6F2FF"/>
            <w:vAlign w:val="center"/>
            <w:hideMark/>
          </w:tcPr>
          <w:p w14:paraId="36428F4E"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798,098 </w:t>
            </w:r>
          </w:p>
        </w:tc>
        <w:tc>
          <w:tcPr>
            <w:tcW w:w="490" w:type="pct"/>
            <w:tcBorders>
              <w:top w:val="single" w:sz="4" w:space="0" w:color="293F5B"/>
              <w:left w:val="nil"/>
              <w:bottom w:val="single" w:sz="4" w:space="0" w:color="293F5B"/>
              <w:right w:val="nil"/>
            </w:tcBorders>
            <w:vAlign w:val="center"/>
            <w:hideMark/>
          </w:tcPr>
          <w:p w14:paraId="328081AC"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822,867 </w:t>
            </w:r>
          </w:p>
        </w:tc>
        <w:tc>
          <w:tcPr>
            <w:tcW w:w="490" w:type="pct"/>
            <w:tcBorders>
              <w:top w:val="single" w:sz="4" w:space="0" w:color="293F5B"/>
              <w:left w:val="nil"/>
              <w:bottom w:val="single" w:sz="4" w:space="0" w:color="293F5B"/>
              <w:right w:val="nil"/>
            </w:tcBorders>
            <w:vAlign w:val="center"/>
            <w:hideMark/>
          </w:tcPr>
          <w:p w14:paraId="06FB7144"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848,383 </w:t>
            </w:r>
          </w:p>
        </w:tc>
        <w:tc>
          <w:tcPr>
            <w:tcW w:w="490" w:type="pct"/>
            <w:tcBorders>
              <w:top w:val="single" w:sz="4" w:space="0" w:color="293F5B"/>
              <w:left w:val="nil"/>
              <w:bottom w:val="single" w:sz="4" w:space="0" w:color="293F5B"/>
              <w:right w:val="nil"/>
            </w:tcBorders>
            <w:vAlign w:val="center"/>
            <w:hideMark/>
          </w:tcPr>
          <w:p w14:paraId="7734DFA5"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894,794 </w:t>
            </w:r>
          </w:p>
        </w:tc>
        <w:tc>
          <w:tcPr>
            <w:tcW w:w="53" w:type="pct"/>
            <w:tcBorders>
              <w:top w:val="nil"/>
              <w:left w:val="nil"/>
              <w:bottom w:val="single" w:sz="4" w:space="0" w:color="293F5B"/>
              <w:right w:val="nil"/>
            </w:tcBorders>
            <w:vAlign w:val="center"/>
            <w:hideMark/>
          </w:tcPr>
          <w:p w14:paraId="4274A1A5"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75" w:type="pct"/>
            <w:tcBorders>
              <w:top w:val="single" w:sz="4" w:space="0" w:color="293F5B"/>
              <w:left w:val="nil"/>
              <w:bottom w:val="single" w:sz="4" w:space="0" w:color="293F5B"/>
              <w:right w:val="nil"/>
            </w:tcBorders>
            <w:vAlign w:val="center"/>
            <w:hideMark/>
          </w:tcPr>
          <w:p w14:paraId="0F6A1594" w14:textId="77777777" w:rsidR="00AA70E3" w:rsidRPr="008149EC" w:rsidRDefault="00AA70E3" w:rsidP="00AA70E3">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xml:space="preserve">   4,123,914 </w:t>
            </w:r>
          </w:p>
        </w:tc>
      </w:tr>
    </w:tbl>
    <w:p w14:paraId="0563E02C" w14:textId="77777777" w:rsidR="00F060E0" w:rsidRPr="00F539E7" w:rsidRDefault="00F060E0" w:rsidP="00F060E0">
      <w:pPr>
        <w:pStyle w:val="ChartandTableFootnote"/>
        <w:rPr>
          <w:color w:val="auto"/>
        </w:rPr>
      </w:pPr>
      <w:r w:rsidRPr="00F539E7">
        <w:rPr>
          <w:color w:val="auto"/>
        </w:rPr>
        <w:t>* Data is not available.</w:t>
      </w:r>
    </w:p>
    <w:p w14:paraId="639B9FFF" w14:textId="77777777" w:rsidR="00F060E0" w:rsidRPr="00F539E7" w:rsidRDefault="00F060E0" w:rsidP="00F060E0">
      <w:pPr>
        <w:pStyle w:val="TableLine"/>
      </w:pPr>
    </w:p>
    <w:p w14:paraId="28265F50" w14:textId="4C8DEC7D" w:rsidR="00C03ACD" w:rsidRPr="00F539E7" w:rsidRDefault="00C03ACD" w:rsidP="00C03ACD">
      <w:bookmarkStart w:id="19" w:name="_Toc99201821"/>
      <w:bookmarkStart w:id="20" w:name="_Toc117324548"/>
      <w:r w:rsidRPr="00F539E7">
        <w:t>Since MYEFO, parameter and other variations have increased total receipts by $</w:t>
      </w:r>
      <w:r w:rsidR="00065A25" w:rsidRPr="00F539E7">
        <w:t>18.8</w:t>
      </w:r>
      <w:r w:rsidRPr="00F539E7">
        <w:t> billion in 2026–27 and $</w:t>
      </w:r>
      <w:r w:rsidR="00855A00" w:rsidRPr="00F539E7">
        <w:t>41.1</w:t>
      </w:r>
      <w:r w:rsidRPr="00F539E7">
        <w:t xml:space="preserve"> billion over the five years from 2025–26 to 2029–30. Policy decisions </w:t>
      </w:r>
      <w:r w:rsidR="000E3C2E" w:rsidRPr="00F539E7">
        <w:t>increase</w:t>
      </w:r>
      <w:r w:rsidRPr="00F539E7">
        <w:t xml:space="preserve"> total receipts by $</w:t>
      </w:r>
      <w:r w:rsidR="000E3C2E" w:rsidRPr="00F539E7">
        <w:t>2.2</w:t>
      </w:r>
      <w:r w:rsidR="006A42F9" w:rsidRPr="00F539E7">
        <w:t> </w:t>
      </w:r>
      <w:r w:rsidR="000E3C2E" w:rsidRPr="00F539E7">
        <w:t>b</w:t>
      </w:r>
      <w:r w:rsidRPr="00F539E7">
        <w:t>illion in 2026–27 and $</w:t>
      </w:r>
      <w:r w:rsidR="00DB2DE5" w:rsidRPr="00F539E7">
        <w:t>8.8</w:t>
      </w:r>
      <w:r w:rsidR="006A42F9" w:rsidRPr="00F539E7">
        <w:t> </w:t>
      </w:r>
      <w:r w:rsidRPr="00F539E7">
        <w:t xml:space="preserve">billion over the five years from 2025–‍26 to 2029–30. The change to </w:t>
      </w:r>
      <w:r w:rsidRPr="00F539E7">
        <w:rPr>
          <w:spacing w:val="-2"/>
        </w:rPr>
        <w:t xml:space="preserve">the outlook for total receipts primarily reflects changes to the outlook </w:t>
      </w:r>
      <w:r w:rsidR="00BB4DCC" w:rsidRPr="00F539E7">
        <w:rPr>
          <w:spacing w:val="-2"/>
        </w:rPr>
        <w:t>for</w:t>
      </w:r>
      <w:r w:rsidRPr="00F539E7">
        <w:rPr>
          <w:spacing w:val="-2"/>
        </w:rPr>
        <w:t xml:space="preserve"> tax receipts.</w:t>
      </w:r>
    </w:p>
    <w:p w14:paraId="4B990140" w14:textId="77777777" w:rsidR="00F060E0" w:rsidRPr="00F539E7" w:rsidRDefault="00F060E0" w:rsidP="00F060E0">
      <w:pPr>
        <w:pStyle w:val="Heading3"/>
      </w:pPr>
      <w:bookmarkStart w:id="21" w:name="_Toc228985108"/>
      <w:r w:rsidRPr="00F539E7">
        <w:t>Tax receipts estimates</w:t>
      </w:r>
      <w:bookmarkEnd w:id="14"/>
      <w:bookmarkEnd w:id="19"/>
      <w:bookmarkEnd w:id="20"/>
      <w:bookmarkEnd w:id="21"/>
    </w:p>
    <w:p w14:paraId="6A8A8D3A" w14:textId="1F9C054C" w:rsidR="00E35B4A" w:rsidRPr="00F539E7" w:rsidRDefault="00E35B4A" w:rsidP="00E35B4A">
      <w:bookmarkStart w:id="22" w:name="_Toc481069565"/>
      <w:bookmarkStart w:id="23" w:name="_Toc512337933"/>
      <w:r w:rsidRPr="00F539E7">
        <w:t>Tax receipts have been revised up by $</w:t>
      </w:r>
      <w:r w:rsidR="00171C80" w:rsidRPr="00F539E7">
        <w:t>1</w:t>
      </w:r>
      <w:r w:rsidR="001C2550" w:rsidRPr="00F539E7">
        <w:t>8.6</w:t>
      </w:r>
      <w:r w:rsidRPr="00F539E7">
        <w:t> billion in 202</w:t>
      </w:r>
      <w:r w:rsidR="001A455E" w:rsidRPr="00F539E7">
        <w:t>6</w:t>
      </w:r>
      <w:r w:rsidRPr="00F539E7">
        <w:t>–2</w:t>
      </w:r>
      <w:r w:rsidR="001A455E" w:rsidRPr="00F539E7">
        <w:t>7</w:t>
      </w:r>
      <w:r w:rsidRPr="00F539E7">
        <w:t xml:space="preserve"> and $</w:t>
      </w:r>
      <w:r w:rsidR="00E34E7A" w:rsidRPr="00F539E7">
        <w:t>3</w:t>
      </w:r>
      <w:r w:rsidR="00D50C1E" w:rsidRPr="00F539E7">
        <w:t>8.</w:t>
      </w:r>
      <w:r w:rsidR="00F9223E" w:rsidRPr="00F539E7">
        <w:t>4</w:t>
      </w:r>
      <w:r w:rsidRPr="00F539E7">
        <w:t> billion over the five</w:t>
      </w:r>
      <w:r w:rsidR="00F50B3C" w:rsidRPr="00F539E7">
        <w:t> </w:t>
      </w:r>
      <w:r w:rsidRPr="00F539E7">
        <w:t xml:space="preserve">years from 2025–26 to 2029–30 since MYEFO. </w:t>
      </w:r>
    </w:p>
    <w:p w14:paraId="58070C94" w14:textId="3F83F8B8" w:rsidR="00F060E0" w:rsidRPr="00F539E7" w:rsidRDefault="00E35B4A" w:rsidP="00E35B4A">
      <w:r w:rsidRPr="00F539E7">
        <w:t>Table 5.</w:t>
      </w:r>
      <w:r w:rsidR="00E66BF2" w:rsidRPr="00F539E7">
        <w:t>3</w:t>
      </w:r>
      <w:r w:rsidRPr="00F539E7">
        <w:t xml:space="preserve"> reconciles the 2026–27 Budget estimates of tax receipts with the 2025–26 </w:t>
      </w:r>
      <w:r w:rsidR="00393B83" w:rsidRPr="00F539E7">
        <w:t>MYEFO and the 2025</w:t>
      </w:r>
      <w:r w:rsidR="00B76B12" w:rsidRPr="00F539E7">
        <w:t xml:space="preserve"> PEFO</w:t>
      </w:r>
      <w:r w:rsidR="00393B83" w:rsidRPr="00F539E7">
        <w:t>.</w:t>
      </w:r>
      <w:r w:rsidRPr="00F539E7">
        <w:t xml:space="preserve"> </w:t>
      </w:r>
      <w:r w:rsidR="00F060E0" w:rsidRPr="00F539E7">
        <w:br w:type="page"/>
      </w:r>
    </w:p>
    <w:p w14:paraId="217A5C90" w14:textId="4F61810B" w:rsidR="00F060E0" w:rsidRPr="00F539E7" w:rsidRDefault="00F060E0" w:rsidP="00F060E0">
      <w:pPr>
        <w:pStyle w:val="TableHeading"/>
        <w:rPr>
          <w:rFonts w:eastAsiaTheme="minorHAnsi"/>
        </w:rPr>
      </w:pPr>
      <w:r w:rsidRPr="00F539E7">
        <w:lastRenderedPageBreak/>
        <w:t xml:space="preserve">Table </w:t>
      </w:r>
      <w:r w:rsidR="00DC1F3A" w:rsidRPr="00F539E7">
        <w:t>5</w:t>
      </w:r>
      <w:r w:rsidRPr="00F539E7">
        <w:t xml:space="preserve">.3: </w:t>
      </w:r>
      <w:r w:rsidR="00BB7512" w:rsidRPr="00F539E7">
        <w:t>Reconciliation of Australian Government general government tax receipts estimates from the 2025–26 MYEFO and 2025</w:t>
      </w:r>
      <w:r w:rsidR="00B76B12" w:rsidRPr="00F539E7">
        <w:t xml:space="preserve"> PEFO</w:t>
      </w:r>
    </w:p>
    <w:tbl>
      <w:tblPr>
        <w:tblW w:w="5000" w:type="pct"/>
        <w:tblCellMar>
          <w:left w:w="0" w:type="dxa"/>
          <w:right w:w="28" w:type="dxa"/>
        </w:tblCellMar>
        <w:tblLook w:val="04A0" w:firstRow="1" w:lastRow="0" w:firstColumn="1" w:lastColumn="0" w:noHBand="0" w:noVBand="1"/>
      </w:tblPr>
      <w:tblGrid>
        <w:gridCol w:w="3110"/>
        <w:gridCol w:w="748"/>
        <w:gridCol w:w="748"/>
        <w:gridCol w:w="748"/>
        <w:gridCol w:w="748"/>
        <w:gridCol w:w="748"/>
        <w:gridCol w:w="77"/>
        <w:gridCol w:w="783"/>
      </w:tblGrid>
      <w:tr w:rsidR="006540A4" w:rsidRPr="008149EC" w14:paraId="1C81AEB9" w14:textId="77777777" w:rsidTr="009D0759">
        <w:trPr>
          <w:trHeight w:hRule="exact" w:val="225"/>
        </w:trPr>
        <w:tc>
          <w:tcPr>
            <w:tcW w:w="2017" w:type="pct"/>
            <w:tcBorders>
              <w:top w:val="single" w:sz="4" w:space="0" w:color="293F5B"/>
              <w:left w:val="nil"/>
              <w:bottom w:val="nil"/>
              <w:right w:val="nil"/>
            </w:tcBorders>
            <w:noWrap/>
            <w:vAlign w:val="center"/>
            <w:hideMark/>
          </w:tcPr>
          <w:p w14:paraId="514F6D1A" w14:textId="77777777" w:rsidR="006540A4" w:rsidRPr="008149EC" w:rsidRDefault="006540A4" w:rsidP="006540A4">
            <w:pPr>
              <w:spacing w:before="0" w:after="0" w:line="240" w:lineRule="auto"/>
              <w:jc w:val="both"/>
              <w:rPr>
                <w:rFonts w:ascii="Arial" w:hAnsi="Arial" w:cs="Arial"/>
                <w:color w:val="000000"/>
                <w:sz w:val="16"/>
                <w:szCs w:val="16"/>
              </w:rPr>
            </w:pPr>
            <w:r w:rsidRPr="008149EC">
              <w:rPr>
                <w:rFonts w:ascii="Arial" w:hAnsi="Arial" w:cs="Arial"/>
                <w:color w:val="000000"/>
                <w:sz w:val="16"/>
                <w:szCs w:val="16"/>
              </w:rPr>
              <w:t> </w:t>
            </w:r>
          </w:p>
        </w:tc>
        <w:tc>
          <w:tcPr>
            <w:tcW w:w="2425" w:type="pct"/>
            <w:gridSpan w:val="5"/>
            <w:tcBorders>
              <w:top w:val="single" w:sz="4" w:space="0" w:color="293F5B"/>
              <w:left w:val="nil"/>
              <w:bottom w:val="nil"/>
              <w:right w:val="nil"/>
            </w:tcBorders>
            <w:noWrap/>
            <w:vAlign w:val="center"/>
            <w:hideMark/>
          </w:tcPr>
          <w:p w14:paraId="6F1958F5" w14:textId="77777777" w:rsidR="006540A4" w:rsidRPr="008149EC" w:rsidRDefault="006540A4" w:rsidP="009D0759">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Estimates</w:t>
            </w:r>
          </w:p>
        </w:tc>
        <w:tc>
          <w:tcPr>
            <w:tcW w:w="50" w:type="pct"/>
            <w:tcBorders>
              <w:top w:val="single" w:sz="4" w:space="0" w:color="293F5B"/>
              <w:left w:val="nil"/>
              <w:bottom w:val="nil"/>
              <w:right w:val="nil"/>
            </w:tcBorders>
            <w:noWrap/>
            <w:vAlign w:val="center"/>
            <w:hideMark/>
          </w:tcPr>
          <w:p w14:paraId="3A769907" w14:textId="77777777" w:rsidR="006540A4" w:rsidRPr="008149EC" w:rsidRDefault="006540A4"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8" w:type="pct"/>
            <w:tcBorders>
              <w:top w:val="single" w:sz="4" w:space="0" w:color="293F5B"/>
              <w:left w:val="nil"/>
              <w:bottom w:val="nil"/>
              <w:right w:val="nil"/>
            </w:tcBorders>
            <w:noWrap/>
            <w:vAlign w:val="center"/>
            <w:hideMark/>
          </w:tcPr>
          <w:p w14:paraId="72D97C47" w14:textId="77777777" w:rsidR="006540A4" w:rsidRPr="008149EC" w:rsidRDefault="006540A4"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r>
      <w:tr w:rsidR="00110AC4" w:rsidRPr="008149EC" w14:paraId="07AD269D" w14:textId="77777777" w:rsidTr="006540A4">
        <w:trPr>
          <w:trHeight w:hRule="exact" w:val="225"/>
        </w:trPr>
        <w:tc>
          <w:tcPr>
            <w:tcW w:w="2017" w:type="pct"/>
            <w:tcBorders>
              <w:top w:val="nil"/>
              <w:left w:val="nil"/>
              <w:bottom w:val="nil"/>
              <w:right w:val="nil"/>
            </w:tcBorders>
            <w:noWrap/>
            <w:vAlign w:val="center"/>
            <w:hideMark/>
          </w:tcPr>
          <w:p w14:paraId="3618BDA8" w14:textId="77777777" w:rsidR="006540A4" w:rsidRPr="008149EC" w:rsidRDefault="006540A4" w:rsidP="009D0759">
            <w:pPr>
              <w:spacing w:before="0" w:after="0" w:line="240" w:lineRule="auto"/>
              <w:rPr>
                <w:rFonts w:ascii="Arial" w:hAnsi="Arial" w:cs="Arial"/>
                <w:color w:val="000000"/>
                <w:sz w:val="16"/>
                <w:szCs w:val="16"/>
              </w:rPr>
            </w:pPr>
          </w:p>
        </w:tc>
        <w:tc>
          <w:tcPr>
            <w:tcW w:w="485" w:type="pct"/>
            <w:tcBorders>
              <w:top w:val="single" w:sz="4" w:space="0" w:color="293F5B"/>
              <w:left w:val="nil"/>
              <w:bottom w:val="nil"/>
              <w:right w:val="nil"/>
            </w:tcBorders>
            <w:noWrap/>
            <w:vAlign w:val="center"/>
            <w:hideMark/>
          </w:tcPr>
          <w:p w14:paraId="6E30B6B0"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2025-26</w:t>
            </w:r>
          </w:p>
        </w:tc>
        <w:tc>
          <w:tcPr>
            <w:tcW w:w="485" w:type="pct"/>
            <w:tcBorders>
              <w:top w:val="single" w:sz="4" w:space="0" w:color="293F5B"/>
              <w:left w:val="nil"/>
              <w:bottom w:val="nil"/>
              <w:right w:val="nil"/>
            </w:tcBorders>
            <w:shd w:val="clear" w:color="000000" w:fill="E6F2FF"/>
            <w:noWrap/>
            <w:vAlign w:val="center"/>
            <w:hideMark/>
          </w:tcPr>
          <w:p w14:paraId="5DDD63EA"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2026-27</w:t>
            </w:r>
          </w:p>
        </w:tc>
        <w:tc>
          <w:tcPr>
            <w:tcW w:w="485" w:type="pct"/>
            <w:tcBorders>
              <w:top w:val="single" w:sz="4" w:space="0" w:color="293F5B"/>
              <w:left w:val="nil"/>
              <w:bottom w:val="nil"/>
              <w:right w:val="nil"/>
            </w:tcBorders>
            <w:noWrap/>
            <w:vAlign w:val="center"/>
            <w:hideMark/>
          </w:tcPr>
          <w:p w14:paraId="114EEA18"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2027-28</w:t>
            </w:r>
          </w:p>
        </w:tc>
        <w:tc>
          <w:tcPr>
            <w:tcW w:w="485" w:type="pct"/>
            <w:tcBorders>
              <w:top w:val="single" w:sz="4" w:space="0" w:color="293F5B"/>
              <w:left w:val="nil"/>
              <w:bottom w:val="nil"/>
              <w:right w:val="nil"/>
            </w:tcBorders>
            <w:noWrap/>
            <w:vAlign w:val="center"/>
            <w:hideMark/>
          </w:tcPr>
          <w:p w14:paraId="1B774548"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2028-29</w:t>
            </w:r>
          </w:p>
        </w:tc>
        <w:tc>
          <w:tcPr>
            <w:tcW w:w="485" w:type="pct"/>
            <w:tcBorders>
              <w:top w:val="single" w:sz="4" w:space="0" w:color="293F5B"/>
              <w:left w:val="nil"/>
              <w:bottom w:val="nil"/>
              <w:right w:val="nil"/>
            </w:tcBorders>
            <w:noWrap/>
            <w:vAlign w:val="center"/>
            <w:hideMark/>
          </w:tcPr>
          <w:p w14:paraId="49A9953A"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2029-30</w:t>
            </w:r>
          </w:p>
        </w:tc>
        <w:tc>
          <w:tcPr>
            <w:tcW w:w="50" w:type="pct"/>
            <w:tcBorders>
              <w:top w:val="nil"/>
              <w:left w:val="nil"/>
              <w:bottom w:val="nil"/>
              <w:right w:val="nil"/>
            </w:tcBorders>
            <w:noWrap/>
            <w:vAlign w:val="center"/>
            <w:hideMark/>
          </w:tcPr>
          <w:p w14:paraId="09CEA325" w14:textId="77777777" w:rsidR="006540A4" w:rsidRPr="008149EC" w:rsidRDefault="006540A4" w:rsidP="009D0759">
            <w:pPr>
              <w:spacing w:before="0" w:after="0" w:line="240" w:lineRule="auto"/>
              <w:jc w:val="right"/>
              <w:rPr>
                <w:rFonts w:ascii="Arial" w:hAnsi="Arial" w:cs="Arial"/>
                <w:color w:val="000000"/>
                <w:sz w:val="16"/>
                <w:szCs w:val="16"/>
              </w:rPr>
            </w:pPr>
          </w:p>
        </w:tc>
        <w:tc>
          <w:tcPr>
            <w:tcW w:w="508" w:type="pct"/>
            <w:tcBorders>
              <w:top w:val="single" w:sz="4" w:space="0" w:color="293F5B"/>
              <w:left w:val="nil"/>
              <w:bottom w:val="nil"/>
              <w:right w:val="nil"/>
            </w:tcBorders>
            <w:noWrap/>
            <w:vAlign w:val="center"/>
            <w:hideMark/>
          </w:tcPr>
          <w:p w14:paraId="57558A72"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Total</w:t>
            </w:r>
          </w:p>
        </w:tc>
      </w:tr>
      <w:tr w:rsidR="00110AC4" w:rsidRPr="008149EC" w14:paraId="431BFCE8" w14:textId="77777777" w:rsidTr="006540A4">
        <w:trPr>
          <w:trHeight w:hRule="exact" w:val="225"/>
        </w:trPr>
        <w:tc>
          <w:tcPr>
            <w:tcW w:w="2017" w:type="pct"/>
            <w:tcBorders>
              <w:top w:val="nil"/>
              <w:left w:val="nil"/>
              <w:bottom w:val="nil"/>
              <w:right w:val="nil"/>
            </w:tcBorders>
            <w:noWrap/>
            <w:vAlign w:val="center"/>
            <w:hideMark/>
          </w:tcPr>
          <w:p w14:paraId="18AEF76E" w14:textId="77777777" w:rsidR="006540A4" w:rsidRPr="008149EC" w:rsidRDefault="006540A4" w:rsidP="009D0759">
            <w:pPr>
              <w:spacing w:before="0" w:after="0" w:line="240" w:lineRule="auto"/>
              <w:jc w:val="right"/>
              <w:rPr>
                <w:rFonts w:ascii="Arial" w:hAnsi="Arial" w:cs="Arial"/>
                <w:color w:val="000000"/>
                <w:sz w:val="16"/>
                <w:szCs w:val="16"/>
              </w:rPr>
            </w:pPr>
          </w:p>
        </w:tc>
        <w:tc>
          <w:tcPr>
            <w:tcW w:w="485" w:type="pct"/>
            <w:tcBorders>
              <w:top w:val="nil"/>
              <w:left w:val="nil"/>
              <w:bottom w:val="single" w:sz="4" w:space="0" w:color="293F5B"/>
              <w:right w:val="nil"/>
            </w:tcBorders>
            <w:noWrap/>
            <w:vAlign w:val="center"/>
            <w:hideMark/>
          </w:tcPr>
          <w:p w14:paraId="0B56F8C0"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485" w:type="pct"/>
            <w:tcBorders>
              <w:top w:val="nil"/>
              <w:left w:val="nil"/>
              <w:bottom w:val="single" w:sz="4" w:space="0" w:color="293F5B"/>
              <w:right w:val="nil"/>
            </w:tcBorders>
            <w:shd w:val="clear" w:color="000000" w:fill="E6F2FF"/>
            <w:noWrap/>
            <w:vAlign w:val="center"/>
            <w:hideMark/>
          </w:tcPr>
          <w:p w14:paraId="2291A3A9"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485" w:type="pct"/>
            <w:tcBorders>
              <w:top w:val="nil"/>
              <w:left w:val="nil"/>
              <w:bottom w:val="single" w:sz="4" w:space="0" w:color="293F5B"/>
              <w:right w:val="nil"/>
            </w:tcBorders>
            <w:noWrap/>
            <w:vAlign w:val="center"/>
            <w:hideMark/>
          </w:tcPr>
          <w:p w14:paraId="48404FEE"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485" w:type="pct"/>
            <w:tcBorders>
              <w:top w:val="nil"/>
              <w:left w:val="nil"/>
              <w:bottom w:val="single" w:sz="4" w:space="0" w:color="293F5B"/>
              <w:right w:val="nil"/>
            </w:tcBorders>
            <w:noWrap/>
            <w:vAlign w:val="center"/>
            <w:hideMark/>
          </w:tcPr>
          <w:p w14:paraId="66472684"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485" w:type="pct"/>
            <w:tcBorders>
              <w:top w:val="nil"/>
              <w:left w:val="nil"/>
              <w:bottom w:val="single" w:sz="4" w:space="0" w:color="293F5B"/>
              <w:right w:val="nil"/>
            </w:tcBorders>
            <w:noWrap/>
            <w:vAlign w:val="center"/>
            <w:hideMark/>
          </w:tcPr>
          <w:p w14:paraId="529D739D"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0" w:type="pct"/>
            <w:tcBorders>
              <w:top w:val="nil"/>
              <w:left w:val="nil"/>
              <w:bottom w:val="nil"/>
              <w:right w:val="nil"/>
            </w:tcBorders>
            <w:noWrap/>
            <w:vAlign w:val="center"/>
            <w:hideMark/>
          </w:tcPr>
          <w:p w14:paraId="7D6929D2" w14:textId="77777777" w:rsidR="006540A4" w:rsidRPr="008149EC" w:rsidRDefault="006540A4" w:rsidP="009D0759">
            <w:pPr>
              <w:spacing w:before="0" w:after="0" w:line="240" w:lineRule="auto"/>
              <w:jc w:val="right"/>
              <w:rPr>
                <w:rFonts w:ascii="Arial" w:hAnsi="Arial" w:cs="Arial"/>
                <w:color w:val="000000"/>
                <w:sz w:val="16"/>
                <w:szCs w:val="16"/>
              </w:rPr>
            </w:pPr>
          </w:p>
        </w:tc>
        <w:tc>
          <w:tcPr>
            <w:tcW w:w="508" w:type="pct"/>
            <w:tcBorders>
              <w:top w:val="nil"/>
              <w:left w:val="nil"/>
              <w:bottom w:val="single" w:sz="4" w:space="0" w:color="293F5B"/>
              <w:right w:val="nil"/>
            </w:tcBorders>
            <w:noWrap/>
            <w:vAlign w:val="center"/>
            <w:hideMark/>
          </w:tcPr>
          <w:p w14:paraId="46764AAF"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r>
      <w:tr w:rsidR="00822001" w:rsidRPr="008149EC" w14:paraId="4365F90D" w14:textId="77777777" w:rsidTr="006540A4">
        <w:trPr>
          <w:trHeight w:hRule="exact" w:val="225"/>
        </w:trPr>
        <w:tc>
          <w:tcPr>
            <w:tcW w:w="2017" w:type="pct"/>
            <w:tcBorders>
              <w:top w:val="nil"/>
              <w:left w:val="nil"/>
              <w:bottom w:val="nil"/>
              <w:right w:val="nil"/>
            </w:tcBorders>
            <w:vAlign w:val="center"/>
            <w:hideMark/>
          </w:tcPr>
          <w:p w14:paraId="23C22840" w14:textId="77777777" w:rsidR="006540A4" w:rsidRPr="008149EC" w:rsidRDefault="006540A4"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Tax receipts at 2025 PEFO</w:t>
            </w:r>
          </w:p>
        </w:tc>
        <w:tc>
          <w:tcPr>
            <w:tcW w:w="485" w:type="pct"/>
            <w:tcBorders>
              <w:top w:val="nil"/>
              <w:left w:val="nil"/>
              <w:bottom w:val="nil"/>
              <w:right w:val="nil"/>
            </w:tcBorders>
            <w:noWrap/>
            <w:vAlign w:val="center"/>
            <w:hideMark/>
          </w:tcPr>
          <w:p w14:paraId="6A8EDC2A"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676,086</w:t>
            </w:r>
          </w:p>
        </w:tc>
        <w:tc>
          <w:tcPr>
            <w:tcW w:w="485" w:type="pct"/>
            <w:tcBorders>
              <w:top w:val="nil"/>
              <w:left w:val="nil"/>
              <w:bottom w:val="nil"/>
              <w:right w:val="nil"/>
            </w:tcBorders>
            <w:shd w:val="clear" w:color="000000" w:fill="E6F2FF"/>
            <w:noWrap/>
            <w:vAlign w:val="center"/>
            <w:hideMark/>
          </w:tcPr>
          <w:p w14:paraId="05A12AF3"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707,556</w:t>
            </w:r>
          </w:p>
        </w:tc>
        <w:tc>
          <w:tcPr>
            <w:tcW w:w="485" w:type="pct"/>
            <w:tcBorders>
              <w:top w:val="nil"/>
              <w:left w:val="nil"/>
              <w:bottom w:val="nil"/>
              <w:right w:val="nil"/>
            </w:tcBorders>
            <w:noWrap/>
            <w:vAlign w:val="center"/>
            <w:hideMark/>
          </w:tcPr>
          <w:p w14:paraId="12F97124"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735,939</w:t>
            </w:r>
          </w:p>
        </w:tc>
        <w:tc>
          <w:tcPr>
            <w:tcW w:w="485" w:type="pct"/>
            <w:tcBorders>
              <w:top w:val="nil"/>
              <w:left w:val="nil"/>
              <w:bottom w:val="nil"/>
              <w:right w:val="nil"/>
            </w:tcBorders>
            <w:noWrap/>
            <w:vAlign w:val="center"/>
            <w:hideMark/>
          </w:tcPr>
          <w:p w14:paraId="067622C9"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778,266</w:t>
            </w:r>
          </w:p>
        </w:tc>
        <w:tc>
          <w:tcPr>
            <w:tcW w:w="485" w:type="pct"/>
            <w:tcBorders>
              <w:top w:val="nil"/>
              <w:left w:val="nil"/>
              <w:bottom w:val="nil"/>
              <w:right w:val="nil"/>
            </w:tcBorders>
            <w:noWrap/>
            <w:vAlign w:val="center"/>
            <w:hideMark/>
          </w:tcPr>
          <w:p w14:paraId="7D212F0A"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w:t>
            </w:r>
          </w:p>
        </w:tc>
        <w:tc>
          <w:tcPr>
            <w:tcW w:w="50" w:type="pct"/>
            <w:tcBorders>
              <w:top w:val="nil"/>
              <w:left w:val="nil"/>
              <w:bottom w:val="nil"/>
              <w:right w:val="nil"/>
            </w:tcBorders>
            <w:noWrap/>
            <w:vAlign w:val="center"/>
            <w:hideMark/>
          </w:tcPr>
          <w:p w14:paraId="7D169168" w14:textId="77777777" w:rsidR="006540A4" w:rsidRPr="008149EC" w:rsidRDefault="006540A4" w:rsidP="009D0759">
            <w:pPr>
              <w:spacing w:before="0" w:after="0" w:line="240" w:lineRule="auto"/>
              <w:jc w:val="right"/>
              <w:rPr>
                <w:rFonts w:ascii="Arial" w:hAnsi="Arial" w:cs="Arial"/>
                <w:b/>
                <w:bCs/>
                <w:color w:val="000000"/>
                <w:sz w:val="16"/>
                <w:szCs w:val="16"/>
              </w:rPr>
            </w:pPr>
          </w:p>
        </w:tc>
        <w:tc>
          <w:tcPr>
            <w:tcW w:w="508" w:type="pct"/>
            <w:tcBorders>
              <w:top w:val="nil"/>
              <w:left w:val="nil"/>
              <w:bottom w:val="nil"/>
              <w:right w:val="nil"/>
            </w:tcBorders>
            <w:noWrap/>
            <w:vAlign w:val="center"/>
            <w:hideMark/>
          </w:tcPr>
          <w:p w14:paraId="65D54FDF"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w:t>
            </w:r>
          </w:p>
        </w:tc>
      </w:tr>
      <w:tr w:rsidR="00822001" w:rsidRPr="008149EC" w14:paraId="688B9C06" w14:textId="77777777" w:rsidTr="006540A4">
        <w:trPr>
          <w:trHeight w:hRule="exact" w:val="60"/>
        </w:trPr>
        <w:tc>
          <w:tcPr>
            <w:tcW w:w="2017" w:type="pct"/>
            <w:tcBorders>
              <w:top w:val="nil"/>
              <w:left w:val="nil"/>
              <w:bottom w:val="nil"/>
              <w:right w:val="nil"/>
            </w:tcBorders>
            <w:vAlign w:val="center"/>
            <w:hideMark/>
          </w:tcPr>
          <w:p w14:paraId="3A1035CC" w14:textId="77777777" w:rsidR="006540A4" w:rsidRPr="008149EC" w:rsidRDefault="006540A4" w:rsidP="009D0759">
            <w:pPr>
              <w:spacing w:before="0" w:after="0" w:line="240" w:lineRule="auto"/>
              <w:jc w:val="right"/>
              <w:rPr>
                <w:rFonts w:ascii="Arial" w:hAnsi="Arial" w:cs="Arial"/>
                <w:b/>
                <w:bCs/>
                <w:color w:val="000000"/>
                <w:sz w:val="16"/>
                <w:szCs w:val="16"/>
              </w:rPr>
            </w:pPr>
          </w:p>
        </w:tc>
        <w:tc>
          <w:tcPr>
            <w:tcW w:w="485" w:type="pct"/>
            <w:tcBorders>
              <w:top w:val="nil"/>
              <w:left w:val="nil"/>
              <w:bottom w:val="nil"/>
              <w:right w:val="nil"/>
            </w:tcBorders>
            <w:noWrap/>
            <w:vAlign w:val="center"/>
            <w:hideMark/>
          </w:tcPr>
          <w:p w14:paraId="1AECB74B" w14:textId="77777777" w:rsidR="006540A4" w:rsidRPr="008149EC" w:rsidRDefault="006540A4" w:rsidP="009D0759">
            <w:pPr>
              <w:spacing w:before="0" w:after="0" w:line="240" w:lineRule="auto"/>
              <w:jc w:val="right"/>
              <w:rPr>
                <w:sz w:val="20"/>
              </w:rPr>
            </w:pPr>
          </w:p>
        </w:tc>
        <w:tc>
          <w:tcPr>
            <w:tcW w:w="485" w:type="pct"/>
            <w:tcBorders>
              <w:top w:val="nil"/>
              <w:left w:val="nil"/>
              <w:bottom w:val="nil"/>
              <w:right w:val="nil"/>
            </w:tcBorders>
            <w:shd w:val="clear" w:color="000000" w:fill="E6F2FF"/>
            <w:noWrap/>
            <w:vAlign w:val="center"/>
            <w:hideMark/>
          </w:tcPr>
          <w:p w14:paraId="0640661B"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85" w:type="pct"/>
            <w:tcBorders>
              <w:top w:val="nil"/>
              <w:left w:val="nil"/>
              <w:bottom w:val="nil"/>
              <w:right w:val="nil"/>
            </w:tcBorders>
            <w:noWrap/>
            <w:vAlign w:val="center"/>
            <w:hideMark/>
          </w:tcPr>
          <w:p w14:paraId="6F99D393" w14:textId="77777777" w:rsidR="006540A4" w:rsidRPr="008149EC" w:rsidRDefault="006540A4" w:rsidP="009D0759">
            <w:pPr>
              <w:spacing w:before="0" w:after="0" w:line="240" w:lineRule="auto"/>
              <w:jc w:val="right"/>
              <w:rPr>
                <w:rFonts w:ascii="Arial" w:hAnsi="Arial" w:cs="Arial"/>
                <w:color w:val="000000"/>
                <w:sz w:val="16"/>
                <w:szCs w:val="16"/>
              </w:rPr>
            </w:pPr>
          </w:p>
        </w:tc>
        <w:tc>
          <w:tcPr>
            <w:tcW w:w="485" w:type="pct"/>
            <w:tcBorders>
              <w:top w:val="nil"/>
              <w:left w:val="nil"/>
              <w:bottom w:val="nil"/>
              <w:right w:val="nil"/>
            </w:tcBorders>
            <w:noWrap/>
            <w:vAlign w:val="center"/>
            <w:hideMark/>
          </w:tcPr>
          <w:p w14:paraId="7B56B053" w14:textId="77777777" w:rsidR="006540A4" w:rsidRPr="008149EC" w:rsidRDefault="006540A4" w:rsidP="009D0759">
            <w:pPr>
              <w:spacing w:before="0" w:after="0" w:line="240" w:lineRule="auto"/>
              <w:rPr>
                <w:sz w:val="20"/>
              </w:rPr>
            </w:pPr>
          </w:p>
        </w:tc>
        <w:tc>
          <w:tcPr>
            <w:tcW w:w="485" w:type="pct"/>
            <w:tcBorders>
              <w:top w:val="nil"/>
              <w:left w:val="nil"/>
              <w:bottom w:val="nil"/>
              <w:right w:val="nil"/>
            </w:tcBorders>
            <w:noWrap/>
            <w:vAlign w:val="center"/>
            <w:hideMark/>
          </w:tcPr>
          <w:p w14:paraId="47B75F28" w14:textId="77777777" w:rsidR="006540A4" w:rsidRPr="008149EC" w:rsidRDefault="006540A4" w:rsidP="009D0759">
            <w:pPr>
              <w:spacing w:before="0" w:after="0" w:line="240" w:lineRule="auto"/>
              <w:rPr>
                <w:sz w:val="20"/>
              </w:rPr>
            </w:pPr>
          </w:p>
        </w:tc>
        <w:tc>
          <w:tcPr>
            <w:tcW w:w="50" w:type="pct"/>
            <w:tcBorders>
              <w:top w:val="nil"/>
              <w:left w:val="nil"/>
              <w:bottom w:val="nil"/>
              <w:right w:val="nil"/>
            </w:tcBorders>
            <w:noWrap/>
            <w:vAlign w:val="center"/>
            <w:hideMark/>
          </w:tcPr>
          <w:p w14:paraId="60CA56DF" w14:textId="77777777" w:rsidR="006540A4" w:rsidRPr="008149EC" w:rsidRDefault="006540A4" w:rsidP="009D0759">
            <w:pPr>
              <w:spacing w:before="0" w:after="0" w:line="240" w:lineRule="auto"/>
              <w:rPr>
                <w:sz w:val="20"/>
              </w:rPr>
            </w:pPr>
          </w:p>
        </w:tc>
        <w:tc>
          <w:tcPr>
            <w:tcW w:w="508" w:type="pct"/>
            <w:tcBorders>
              <w:top w:val="nil"/>
              <w:left w:val="nil"/>
              <w:bottom w:val="nil"/>
              <w:right w:val="nil"/>
            </w:tcBorders>
            <w:noWrap/>
            <w:vAlign w:val="center"/>
            <w:hideMark/>
          </w:tcPr>
          <w:p w14:paraId="4D73A4F1" w14:textId="77777777" w:rsidR="006540A4" w:rsidRPr="008149EC" w:rsidRDefault="006540A4" w:rsidP="009D0759">
            <w:pPr>
              <w:spacing w:before="0" w:after="0" w:line="240" w:lineRule="auto"/>
              <w:rPr>
                <w:sz w:val="20"/>
              </w:rPr>
            </w:pPr>
          </w:p>
        </w:tc>
      </w:tr>
      <w:tr w:rsidR="00822001" w:rsidRPr="008149EC" w14:paraId="79EC160B" w14:textId="77777777" w:rsidTr="006540A4">
        <w:trPr>
          <w:trHeight w:hRule="exact" w:val="225"/>
        </w:trPr>
        <w:tc>
          <w:tcPr>
            <w:tcW w:w="2017" w:type="pct"/>
            <w:tcBorders>
              <w:top w:val="nil"/>
              <w:left w:val="nil"/>
              <w:bottom w:val="nil"/>
              <w:right w:val="nil"/>
            </w:tcBorders>
            <w:vAlign w:val="center"/>
            <w:hideMark/>
          </w:tcPr>
          <w:p w14:paraId="4EED704A" w14:textId="77777777" w:rsidR="006540A4" w:rsidRPr="008149EC" w:rsidRDefault="006540A4"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Changes from 2025 PEFO</w:t>
            </w:r>
          </w:p>
        </w:tc>
        <w:tc>
          <w:tcPr>
            <w:tcW w:w="485" w:type="pct"/>
            <w:tcBorders>
              <w:top w:val="nil"/>
              <w:left w:val="nil"/>
              <w:bottom w:val="nil"/>
              <w:right w:val="nil"/>
            </w:tcBorders>
            <w:noWrap/>
            <w:vAlign w:val="center"/>
            <w:hideMark/>
          </w:tcPr>
          <w:p w14:paraId="05F9A61F" w14:textId="77777777" w:rsidR="006540A4" w:rsidRPr="008149EC" w:rsidRDefault="006540A4" w:rsidP="009D0759">
            <w:pPr>
              <w:spacing w:before="0" w:after="0" w:line="240" w:lineRule="auto"/>
              <w:rPr>
                <w:rFonts w:ascii="Arial" w:hAnsi="Arial" w:cs="Arial"/>
                <w:b/>
                <w:bCs/>
                <w:color w:val="000000"/>
                <w:sz w:val="16"/>
                <w:szCs w:val="16"/>
              </w:rPr>
            </w:pPr>
          </w:p>
        </w:tc>
        <w:tc>
          <w:tcPr>
            <w:tcW w:w="485" w:type="pct"/>
            <w:tcBorders>
              <w:top w:val="nil"/>
              <w:left w:val="nil"/>
              <w:bottom w:val="nil"/>
              <w:right w:val="nil"/>
            </w:tcBorders>
            <w:shd w:val="clear" w:color="000000" w:fill="E6F2FF"/>
            <w:noWrap/>
            <w:vAlign w:val="center"/>
            <w:hideMark/>
          </w:tcPr>
          <w:p w14:paraId="5566A191"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85" w:type="pct"/>
            <w:tcBorders>
              <w:top w:val="nil"/>
              <w:left w:val="nil"/>
              <w:bottom w:val="nil"/>
              <w:right w:val="nil"/>
            </w:tcBorders>
            <w:noWrap/>
            <w:vAlign w:val="center"/>
            <w:hideMark/>
          </w:tcPr>
          <w:p w14:paraId="5D511B41" w14:textId="77777777" w:rsidR="006540A4" w:rsidRPr="008149EC" w:rsidRDefault="006540A4" w:rsidP="009D0759">
            <w:pPr>
              <w:spacing w:before="0" w:after="0" w:line="240" w:lineRule="auto"/>
              <w:jc w:val="right"/>
              <w:rPr>
                <w:rFonts w:ascii="Arial" w:hAnsi="Arial" w:cs="Arial"/>
                <w:b/>
                <w:bCs/>
                <w:color w:val="000000"/>
                <w:sz w:val="16"/>
                <w:szCs w:val="16"/>
              </w:rPr>
            </w:pPr>
          </w:p>
        </w:tc>
        <w:tc>
          <w:tcPr>
            <w:tcW w:w="485" w:type="pct"/>
            <w:tcBorders>
              <w:top w:val="nil"/>
              <w:left w:val="nil"/>
              <w:bottom w:val="nil"/>
              <w:right w:val="nil"/>
            </w:tcBorders>
            <w:noWrap/>
            <w:vAlign w:val="center"/>
            <w:hideMark/>
          </w:tcPr>
          <w:p w14:paraId="0B8F75D1" w14:textId="77777777" w:rsidR="006540A4" w:rsidRPr="008149EC" w:rsidRDefault="006540A4" w:rsidP="009D0759">
            <w:pPr>
              <w:spacing w:before="0" w:after="0" w:line="240" w:lineRule="auto"/>
              <w:rPr>
                <w:sz w:val="20"/>
              </w:rPr>
            </w:pPr>
          </w:p>
        </w:tc>
        <w:tc>
          <w:tcPr>
            <w:tcW w:w="485" w:type="pct"/>
            <w:tcBorders>
              <w:top w:val="nil"/>
              <w:left w:val="nil"/>
              <w:bottom w:val="nil"/>
              <w:right w:val="nil"/>
            </w:tcBorders>
            <w:noWrap/>
            <w:vAlign w:val="center"/>
            <w:hideMark/>
          </w:tcPr>
          <w:p w14:paraId="19A7874E" w14:textId="77777777" w:rsidR="006540A4" w:rsidRPr="008149EC" w:rsidRDefault="006540A4" w:rsidP="009D0759">
            <w:pPr>
              <w:spacing w:before="0" w:after="0" w:line="240" w:lineRule="auto"/>
              <w:rPr>
                <w:sz w:val="20"/>
              </w:rPr>
            </w:pPr>
          </w:p>
        </w:tc>
        <w:tc>
          <w:tcPr>
            <w:tcW w:w="50" w:type="pct"/>
            <w:tcBorders>
              <w:top w:val="nil"/>
              <w:left w:val="nil"/>
              <w:bottom w:val="nil"/>
              <w:right w:val="nil"/>
            </w:tcBorders>
            <w:noWrap/>
            <w:vAlign w:val="center"/>
            <w:hideMark/>
          </w:tcPr>
          <w:p w14:paraId="4AFE6D8A" w14:textId="77777777" w:rsidR="006540A4" w:rsidRPr="008149EC" w:rsidRDefault="006540A4" w:rsidP="009D0759">
            <w:pPr>
              <w:spacing w:before="0" w:after="0" w:line="240" w:lineRule="auto"/>
              <w:rPr>
                <w:sz w:val="20"/>
              </w:rPr>
            </w:pPr>
          </w:p>
        </w:tc>
        <w:tc>
          <w:tcPr>
            <w:tcW w:w="508" w:type="pct"/>
            <w:tcBorders>
              <w:top w:val="nil"/>
              <w:left w:val="nil"/>
              <w:bottom w:val="nil"/>
              <w:right w:val="nil"/>
            </w:tcBorders>
            <w:noWrap/>
            <w:vAlign w:val="center"/>
            <w:hideMark/>
          </w:tcPr>
          <w:p w14:paraId="1DBD156F" w14:textId="77777777" w:rsidR="006540A4" w:rsidRPr="008149EC" w:rsidRDefault="006540A4" w:rsidP="009D0759">
            <w:pPr>
              <w:spacing w:before="0" w:after="0" w:line="240" w:lineRule="auto"/>
              <w:rPr>
                <w:sz w:val="20"/>
              </w:rPr>
            </w:pPr>
          </w:p>
        </w:tc>
      </w:tr>
      <w:tr w:rsidR="00822001" w:rsidRPr="008149EC" w14:paraId="66DCBCD5" w14:textId="77777777" w:rsidTr="006540A4">
        <w:trPr>
          <w:trHeight w:hRule="exact" w:val="225"/>
        </w:trPr>
        <w:tc>
          <w:tcPr>
            <w:tcW w:w="2017" w:type="pct"/>
            <w:tcBorders>
              <w:top w:val="nil"/>
              <w:left w:val="nil"/>
              <w:bottom w:val="nil"/>
              <w:right w:val="nil"/>
            </w:tcBorders>
            <w:vAlign w:val="center"/>
            <w:hideMark/>
          </w:tcPr>
          <w:p w14:paraId="71169237" w14:textId="77777777" w:rsidR="006540A4" w:rsidRPr="008149EC" w:rsidRDefault="006540A4" w:rsidP="009D0759">
            <w:pPr>
              <w:spacing w:before="0" w:after="0" w:line="240" w:lineRule="auto"/>
              <w:ind w:firstLineChars="100" w:firstLine="161"/>
              <w:rPr>
                <w:rFonts w:ascii="Arial" w:hAnsi="Arial" w:cs="Arial"/>
                <w:b/>
                <w:bCs/>
                <w:color w:val="000000"/>
                <w:sz w:val="16"/>
                <w:szCs w:val="16"/>
              </w:rPr>
            </w:pPr>
            <w:r w:rsidRPr="008149EC">
              <w:rPr>
                <w:rFonts w:ascii="Arial" w:hAnsi="Arial" w:cs="Arial"/>
                <w:b/>
                <w:bCs/>
                <w:color w:val="000000"/>
                <w:sz w:val="16"/>
                <w:szCs w:val="16"/>
              </w:rPr>
              <w:t>to 2025-26 MYEFO</w:t>
            </w:r>
          </w:p>
        </w:tc>
        <w:tc>
          <w:tcPr>
            <w:tcW w:w="485" w:type="pct"/>
            <w:tcBorders>
              <w:top w:val="nil"/>
              <w:left w:val="nil"/>
              <w:bottom w:val="nil"/>
              <w:right w:val="nil"/>
            </w:tcBorders>
            <w:noWrap/>
            <w:vAlign w:val="center"/>
            <w:hideMark/>
          </w:tcPr>
          <w:p w14:paraId="09F42951" w14:textId="77777777" w:rsidR="006540A4" w:rsidRPr="008149EC" w:rsidRDefault="006540A4" w:rsidP="009D0759">
            <w:pPr>
              <w:spacing w:before="0" w:after="0" w:line="240" w:lineRule="auto"/>
              <w:ind w:firstLineChars="100" w:firstLine="161"/>
              <w:rPr>
                <w:rFonts w:ascii="Arial" w:hAnsi="Arial" w:cs="Arial"/>
                <w:b/>
                <w:bCs/>
                <w:color w:val="000000"/>
                <w:sz w:val="16"/>
                <w:szCs w:val="16"/>
              </w:rPr>
            </w:pPr>
          </w:p>
        </w:tc>
        <w:tc>
          <w:tcPr>
            <w:tcW w:w="485" w:type="pct"/>
            <w:tcBorders>
              <w:top w:val="nil"/>
              <w:left w:val="nil"/>
              <w:bottom w:val="nil"/>
              <w:right w:val="nil"/>
            </w:tcBorders>
            <w:shd w:val="clear" w:color="000000" w:fill="E6F2FF"/>
            <w:noWrap/>
            <w:vAlign w:val="center"/>
            <w:hideMark/>
          </w:tcPr>
          <w:p w14:paraId="76E1BA1A"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85" w:type="pct"/>
            <w:tcBorders>
              <w:top w:val="nil"/>
              <w:left w:val="nil"/>
              <w:bottom w:val="nil"/>
              <w:right w:val="nil"/>
            </w:tcBorders>
            <w:noWrap/>
            <w:vAlign w:val="center"/>
            <w:hideMark/>
          </w:tcPr>
          <w:p w14:paraId="4CAD61B1" w14:textId="77777777" w:rsidR="006540A4" w:rsidRPr="008149EC" w:rsidRDefault="006540A4" w:rsidP="009D0759">
            <w:pPr>
              <w:spacing w:before="0" w:after="0" w:line="240" w:lineRule="auto"/>
              <w:jc w:val="right"/>
              <w:rPr>
                <w:rFonts w:ascii="Arial" w:hAnsi="Arial" w:cs="Arial"/>
                <w:b/>
                <w:bCs/>
                <w:color w:val="000000"/>
                <w:sz w:val="16"/>
                <w:szCs w:val="16"/>
              </w:rPr>
            </w:pPr>
          </w:p>
        </w:tc>
        <w:tc>
          <w:tcPr>
            <w:tcW w:w="485" w:type="pct"/>
            <w:tcBorders>
              <w:top w:val="nil"/>
              <w:left w:val="nil"/>
              <w:bottom w:val="nil"/>
              <w:right w:val="nil"/>
            </w:tcBorders>
            <w:noWrap/>
            <w:vAlign w:val="center"/>
            <w:hideMark/>
          </w:tcPr>
          <w:p w14:paraId="3289B305" w14:textId="77777777" w:rsidR="006540A4" w:rsidRPr="008149EC" w:rsidRDefault="006540A4" w:rsidP="009D0759">
            <w:pPr>
              <w:spacing w:before="0" w:after="0" w:line="240" w:lineRule="auto"/>
              <w:rPr>
                <w:sz w:val="20"/>
              </w:rPr>
            </w:pPr>
          </w:p>
        </w:tc>
        <w:tc>
          <w:tcPr>
            <w:tcW w:w="485" w:type="pct"/>
            <w:tcBorders>
              <w:top w:val="nil"/>
              <w:left w:val="nil"/>
              <w:bottom w:val="nil"/>
              <w:right w:val="nil"/>
            </w:tcBorders>
            <w:noWrap/>
            <w:vAlign w:val="center"/>
            <w:hideMark/>
          </w:tcPr>
          <w:p w14:paraId="67A599FC" w14:textId="77777777" w:rsidR="006540A4" w:rsidRPr="008149EC" w:rsidRDefault="006540A4" w:rsidP="009D0759">
            <w:pPr>
              <w:spacing w:before="0" w:after="0" w:line="240" w:lineRule="auto"/>
              <w:rPr>
                <w:sz w:val="20"/>
              </w:rPr>
            </w:pPr>
          </w:p>
        </w:tc>
        <w:tc>
          <w:tcPr>
            <w:tcW w:w="50" w:type="pct"/>
            <w:tcBorders>
              <w:top w:val="nil"/>
              <w:left w:val="nil"/>
              <w:bottom w:val="nil"/>
              <w:right w:val="nil"/>
            </w:tcBorders>
            <w:noWrap/>
            <w:vAlign w:val="center"/>
            <w:hideMark/>
          </w:tcPr>
          <w:p w14:paraId="57114A36" w14:textId="77777777" w:rsidR="006540A4" w:rsidRPr="008149EC" w:rsidRDefault="006540A4" w:rsidP="009D0759">
            <w:pPr>
              <w:spacing w:before="0" w:after="0" w:line="240" w:lineRule="auto"/>
              <w:rPr>
                <w:sz w:val="20"/>
              </w:rPr>
            </w:pPr>
          </w:p>
        </w:tc>
        <w:tc>
          <w:tcPr>
            <w:tcW w:w="508" w:type="pct"/>
            <w:tcBorders>
              <w:top w:val="nil"/>
              <w:left w:val="nil"/>
              <w:bottom w:val="nil"/>
              <w:right w:val="nil"/>
            </w:tcBorders>
            <w:noWrap/>
            <w:vAlign w:val="center"/>
            <w:hideMark/>
          </w:tcPr>
          <w:p w14:paraId="4D58E883" w14:textId="77777777" w:rsidR="006540A4" w:rsidRPr="008149EC" w:rsidRDefault="006540A4" w:rsidP="009D0759">
            <w:pPr>
              <w:spacing w:before="0" w:after="0" w:line="240" w:lineRule="auto"/>
              <w:rPr>
                <w:sz w:val="20"/>
              </w:rPr>
            </w:pPr>
          </w:p>
        </w:tc>
      </w:tr>
      <w:tr w:rsidR="00822001" w:rsidRPr="008149EC" w14:paraId="1E9EC7A1" w14:textId="77777777" w:rsidTr="006540A4">
        <w:trPr>
          <w:trHeight w:hRule="exact" w:val="225"/>
        </w:trPr>
        <w:tc>
          <w:tcPr>
            <w:tcW w:w="2017" w:type="pct"/>
            <w:tcBorders>
              <w:top w:val="nil"/>
              <w:left w:val="nil"/>
              <w:bottom w:val="nil"/>
              <w:right w:val="nil"/>
            </w:tcBorders>
            <w:vAlign w:val="center"/>
            <w:hideMark/>
          </w:tcPr>
          <w:p w14:paraId="3D453004" w14:textId="77777777" w:rsidR="006540A4" w:rsidRPr="008149EC" w:rsidRDefault="006540A4"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Effect of policy decisions </w:t>
            </w:r>
          </w:p>
        </w:tc>
        <w:tc>
          <w:tcPr>
            <w:tcW w:w="485" w:type="pct"/>
            <w:tcBorders>
              <w:top w:val="nil"/>
              <w:left w:val="nil"/>
              <w:bottom w:val="nil"/>
              <w:right w:val="nil"/>
            </w:tcBorders>
            <w:noWrap/>
            <w:vAlign w:val="center"/>
            <w:hideMark/>
          </w:tcPr>
          <w:p w14:paraId="224FCDDD"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w:t>
            </w:r>
          </w:p>
        </w:tc>
        <w:tc>
          <w:tcPr>
            <w:tcW w:w="485" w:type="pct"/>
            <w:tcBorders>
              <w:top w:val="nil"/>
              <w:left w:val="nil"/>
              <w:bottom w:val="nil"/>
              <w:right w:val="nil"/>
            </w:tcBorders>
            <w:shd w:val="clear" w:color="000000" w:fill="E6F2FF"/>
            <w:noWrap/>
            <w:vAlign w:val="center"/>
            <w:hideMark/>
          </w:tcPr>
          <w:p w14:paraId="6A996AE7"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-172</w:t>
            </w:r>
          </w:p>
        </w:tc>
        <w:tc>
          <w:tcPr>
            <w:tcW w:w="485" w:type="pct"/>
            <w:tcBorders>
              <w:top w:val="nil"/>
              <w:left w:val="nil"/>
              <w:bottom w:val="nil"/>
              <w:right w:val="nil"/>
            </w:tcBorders>
            <w:noWrap/>
            <w:vAlign w:val="center"/>
            <w:hideMark/>
          </w:tcPr>
          <w:p w14:paraId="1AA71509"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-2,527</w:t>
            </w:r>
          </w:p>
        </w:tc>
        <w:tc>
          <w:tcPr>
            <w:tcW w:w="485" w:type="pct"/>
            <w:tcBorders>
              <w:top w:val="nil"/>
              <w:left w:val="nil"/>
              <w:bottom w:val="nil"/>
              <w:right w:val="nil"/>
            </w:tcBorders>
            <w:noWrap/>
            <w:vAlign w:val="center"/>
            <w:hideMark/>
          </w:tcPr>
          <w:p w14:paraId="16DEAA14"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-966</w:t>
            </w:r>
          </w:p>
        </w:tc>
        <w:tc>
          <w:tcPr>
            <w:tcW w:w="485" w:type="pct"/>
            <w:tcBorders>
              <w:top w:val="nil"/>
              <w:left w:val="nil"/>
              <w:bottom w:val="nil"/>
              <w:right w:val="nil"/>
            </w:tcBorders>
            <w:noWrap/>
            <w:vAlign w:val="center"/>
            <w:hideMark/>
          </w:tcPr>
          <w:p w14:paraId="772F7064"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c>
          <w:tcPr>
            <w:tcW w:w="50" w:type="pct"/>
            <w:tcBorders>
              <w:top w:val="nil"/>
              <w:left w:val="nil"/>
              <w:bottom w:val="nil"/>
              <w:right w:val="nil"/>
            </w:tcBorders>
            <w:noWrap/>
            <w:vAlign w:val="center"/>
            <w:hideMark/>
          </w:tcPr>
          <w:p w14:paraId="71F7B632" w14:textId="77777777" w:rsidR="006540A4" w:rsidRPr="008149EC" w:rsidRDefault="006540A4" w:rsidP="009D0759">
            <w:pPr>
              <w:spacing w:before="0" w:after="0" w:line="240" w:lineRule="auto"/>
              <w:jc w:val="right"/>
              <w:rPr>
                <w:rFonts w:ascii="Arial" w:hAnsi="Arial" w:cs="Arial"/>
                <w:color w:val="000000"/>
                <w:sz w:val="16"/>
                <w:szCs w:val="16"/>
              </w:rPr>
            </w:pPr>
          </w:p>
        </w:tc>
        <w:tc>
          <w:tcPr>
            <w:tcW w:w="508" w:type="pct"/>
            <w:tcBorders>
              <w:top w:val="nil"/>
              <w:left w:val="nil"/>
              <w:bottom w:val="nil"/>
              <w:right w:val="nil"/>
            </w:tcBorders>
            <w:noWrap/>
            <w:vAlign w:val="center"/>
            <w:hideMark/>
          </w:tcPr>
          <w:p w14:paraId="47157E65"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r>
      <w:tr w:rsidR="00822001" w:rsidRPr="008149EC" w14:paraId="755E6168" w14:textId="77777777" w:rsidTr="006540A4">
        <w:trPr>
          <w:trHeight w:hRule="exact" w:val="225"/>
        </w:trPr>
        <w:tc>
          <w:tcPr>
            <w:tcW w:w="2017" w:type="pct"/>
            <w:tcBorders>
              <w:top w:val="nil"/>
              <w:left w:val="nil"/>
              <w:bottom w:val="nil"/>
              <w:right w:val="nil"/>
            </w:tcBorders>
            <w:vAlign w:val="center"/>
            <w:hideMark/>
          </w:tcPr>
          <w:p w14:paraId="4C5D2449" w14:textId="77777777" w:rsidR="006540A4" w:rsidRPr="008149EC" w:rsidRDefault="006540A4"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Effect of parameter and other variations </w:t>
            </w:r>
          </w:p>
        </w:tc>
        <w:tc>
          <w:tcPr>
            <w:tcW w:w="485" w:type="pct"/>
            <w:tcBorders>
              <w:top w:val="nil"/>
              <w:left w:val="nil"/>
              <w:bottom w:val="nil"/>
              <w:right w:val="nil"/>
            </w:tcBorders>
            <w:noWrap/>
            <w:vAlign w:val="center"/>
            <w:hideMark/>
          </w:tcPr>
          <w:p w14:paraId="2C45D239"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15,074</w:t>
            </w:r>
          </w:p>
        </w:tc>
        <w:tc>
          <w:tcPr>
            <w:tcW w:w="485" w:type="pct"/>
            <w:tcBorders>
              <w:top w:val="nil"/>
              <w:left w:val="nil"/>
              <w:bottom w:val="nil"/>
              <w:right w:val="nil"/>
            </w:tcBorders>
            <w:shd w:val="clear" w:color="000000" w:fill="E6F2FF"/>
            <w:noWrap/>
            <w:vAlign w:val="center"/>
            <w:hideMark/>
          </w:tcPr>
          <w:p w14:paraId="0D9E960C"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11,101</w:t>
            </w:r>
          </w:p>
        </w:tc>
        <w:tc>
          <w:tcPr>
            <w:tcW w:w="485" w:type="pct"/>
            <w:tcBorders>
              <w:top w:val="nil"/>
              <w:left w:val="nil"/>
              <w:bottom w:val="nil"/>
              <w:right w:val="nil"/>
            </w:tcBorders>
            <w:noWrap/>
            <w:vAlign w:val="center"/>
            <w:hideMark/>
          </w:tcPr>
          <w:p w14:paraId="17EF0CD3"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8,857</w:t>
            </w:r>
          </w:p>
        </w:tc>
        <w:tc>
          <w:tcPr>
            <w:tcW w:w="485" w:type="pct"/>
            <w:tcBorders>
              <w:top w:val="nil"/>
              <w:left w:val="nil"/>
              <w:bottom w:val="nil"/>
              <w:right w:val="nil"/>
            </w:tcBorders>
            <w:noWrap/>
            <w:vAlign w:val="center"/>
            <w:hideMark/>
          </w:tcPr>
          <w:p w14:paraId="48CBB28C"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6,301</w:t>
            </w:r>
          </w:p>
        </w:tc>
        <w:tc>
          <w:tcPr>
            <w:tcW w:w="485" w:type="pct"/>
            <w:tcBorders>
              <w:top w:val="nil"/>
              <w:left w:val="nil"/>
              <w:bottom w:val="nil"/>
              <w:right w:val="nil"/>
            </w:tcBorders>
            <w:noWrap/>
            <w:vAlign w:val="center"/>
            <w:hideMark/>
          </w:tcPr>
          <w:p w14:paraId="498D9208"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c>
          <w:tcPr>
            <w:tcW w:w="50" w:type="pct"/>
            <w:tcBorders>
              <w:top w:val="nil"/>
              <w:left w:val="nil"/>
              <w:bottom w:val="nil"/>
              <w:right w:val="nil"/>
            </w:tcBorders>
            <w:noWrap/>
            <w:vAlign w:val="center"/>
            <w:hideMark/>
          </w:tcPr>
          <w:p w14:paraId="57280955" w14:textId="77777777" w:rsidR="006540A4" w:rsidRPr="008149EC" w:rsidRDefault="006540A4" w:rsidP="009D0759">
            <w:pPr>
              <w:spacing w:before="0" w:after="0" w:line="240" w:lineRule="auto"/>
              <w:jc w:val="right"/>
              <w:rPr>
                <w:rFonts w:ascii="Arial" w:hAnsi="Arial" w:cs="Arial"/>
                <w:color w:val="000000"/>
                <w:sz w:val="16"/>
                <w:szCs w:val="16"/>
              </w:rPr>
            </w:pPr>
          </w:p>
        </w:tc>
        <w:tc>
          <w:tcPr>
            <w:tcW w:w="508" w:type="pct"/>
            <w:tcBorders>
              <w:top w:val="nil"/>
              <w:left w:val="nil"/>
              <w:bottom w:val="nil"/>
              <w:right w:val="nil"/>
            </w:tcBorders>
            <w:noWrap/>
            <w:vAlign w:val="center"/>
            <w:hideMark/>
          </w:tcPr>
          <w:p w14:paraId="35FAE635"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r>
      <w:tr w:rsidR="00110AC4" w:rsidRPr="008149EC" w14:paraId="577B6B16" w14:textId="77777777" w:rsidTr="006540A4">
        <w:trPr>
          <w:trHeight w:hRule="exact" w:val="225"/>
        </w:trPr>
        <w:tc>
          <w:tcPr>
            <w:tcW w:w="2017" w:type="pct"/>
            <w:tcBorders>
              <w:top w:val="nil"/>
              <w:left w:val="nil"/>
              <w:bottom w:val="nil"/>
              <w:right w:val="nil"/>
            </w:tcBorders>
            <w:vAlign w:val="center"/>
            <w:hideMark/>
          </w:tcPr>
          <w:p w14:paraId="40CBD109" w14:textId="77777777" w:rsidR="006540A4" w:rsidRPr="008149EC" w:rsidRDefault="006540A4"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Total variations </w:t>
            </w:r>
          </w:p>
        </w:tc>
        <w:tc>
          <w:tcPr>
            <w:tcW w:w="485" w:type="pct"/>
            <w:tcBorders>
              <w:top w:val="single" w:sz="4" w:space="0" w:color="293F5B"/>
              <w:left w:val="nil"/>
              <w:bottom w:val="single" w:sz="4" w:space="0" w:color="293F5B"/>
              <w:right w:val="nil"/>
            </w:tcBorders>
            <w:noWrap/>
            <w:vAlign w:val="center"/>
            <w:hideMark/>
          </w:tcPr>
          <w:p w14:paraId="661F22A7"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15,056</w:t>
            </w:r>
          </w:p>
        </w:tc>
        <w:tc>
          <w:tcPr>
            <w:tcW w:w="485" w:type="pct"/>
            <w:tcBorders>
              <w:top w:val="single" w:sz="4" w:space="0" w:color="293F5B"/>
              <w:left w:val="nil"/>
              <w:bottom w:val="single" w:sz="4" w:space="0" w:color="293F5B"/>
              <w:right w:val="nil"/>
            </w:tcBorders>
            <w:shd w:val="clear" w:color="000000" w:fill="E6F2FF"/>
            <w:noWrap/>
            <w:vAlign w:val="center"/>
            <w:hideMark/>
          </w:tcPr>
          <w:p w14:paraId="53815F72"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10,930</w:t>
            </w:r>
          </w:p>
        </w:tc>
        <w:tc>
          <w:tcPr>
            <w:tcW w:w="485" w:type="pct"/>
            <w:tcBorders>
              <w:top w:val="single" w:sz="4" w:space="0" w:color="293F5B"/>
              <w:left w:val="nil"/>
              <w:bottom w:val="single" w:sz="4" w:space="0" w:color="293F5B"/>
              <w:right w:val="nil"/>
            </w:tcBorders>
            <w:noWrap/>
            <w:vAlign w:val="center"/>
            <w:hideMark/>
          </w:tcPr>
          <w:p w14:paraId="25377F25"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6,330</w:t>
            </w:r>
          </w:p>
        </w:tc>
        <w:tc>
          <w:tcPr>
            <w:tcW w:w="485" w:type="pct"/>
            <w:tcBorders>
              <w:top w:val="single" w:sz="4" w:space="0" w:color="293F5B"/>
              <w:left w:val="nil"/>
              <w:bottom w:val="single" w:sz="4" w:space="0" w:color="293F5B"/>
              <w:right w:val="nil"/>
            </w:tcBorders>
            <w:noWrap/>
            <w:vAlign w:val="center"/>
            <w:hideMark/>
          </w:tcPr>
          <w:p w14:paraId="5D15630A"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5,334</w:t>
            </w:r>
          </w:p>
        </w:tc>
        <w:tc>
          <w:tcPr>
            <w:tcW w:w="485" w:type="pct"/>
            <w:tcBorders>
              <w:top w:val="single" w:sz="4" w:space="0" w:color="293F5B"/>
              <w:left w:val="nil"/>
              <w:bottom w:val="single" w:sz="4" w:space="0" w:color="293F5B"/>
              <w:right w:val="nil"/>
            </w:tcBorders>
            <w:noWrap/>
            <w:vAlign w:val="center"/>
            <w:hideMark/>
          </w:tcPr>
          <w:p w14:paraId="1885641B"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w:t>
            </w:r>
          </w:p>
        </w:tc>
        <w:tc>
          <w:tcPr>
            <w:tcW w:w="50" w:type="pct"/>
            <w:tcBorders>
              <w:top w:val="nil"/>
              <w:left w:val="nil"/>
              <w:bottom w:val="nil"/>
              <w:right w:val="nil"/>
            </w:tcBorders>
            <w:noWrap/>
            <w:vAlign w:val="center"/>
            <w:hideMark/>
          </w:tcPr>
          <w:p w14:paraId="505E21BF" w14:textId="77777777" w:rsidR="006540A4" w:rsidRPr="008149EC" w:rsidRDefault="006540A4" w:rsidP="009D0759">
            <w:pPr>
              <w:spacing w:before="0" w:after="0" w:line="240" w:lineRule="auto"/>
              <w:jc w:val="right"/>
              <w:rPr>
                <w:rFonts w:ascii="Arial" w:hAnsi="Arial" w:cs="Arial"/>
                <w:b/>
                <w:bCs/>
                <w:color w:val="000000"/>
                <w:sz w:val="16"/>
                <w:szCs w:val="16"/>
              </w:rPr>
            </w:pPr>
          </w:p>
        </w:tc>
        <w:tc>
          <w:tcPr>
            <w:tcW w:w="508" w:type="pct"/>
            <w:tcBorders>
              <w:top w:val="single" w:sz="4" w:space="0" w:color="293F5B"/>
              <w:left w:val="nil"/>
              <w:bottom w:val="single" w:sz="4" w:space="0" w:color="293F5B"/>
              <w:right w:val="nil"/>
            </w:tcBorders>
            <w:noWrap/>
            <w:vAlign w:val="center"/>
            <w:hideMark/>
          </w:tcPr>
          <w:p w14:paraId="4641703B"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w:t>
            </w:r>
          </w:p>
        </w:tc>
      </w:tr>
      <w:tr w:rsidR="00822001" w:rsidRPr="008149EC" w14:paraId="0818E973" w14:textId="77777777" w:rsidTr="006540A4">
        <w:trPr>
          <w:trHeight w:hRule="exact" w:val="225"/>
        </w:trPr>
        <w:tc>
          <w:tcPr>
            <w:tcW w:w="2017" w:type="pct"/>
            <w:tcBorders>
              <w:top w:val="nil"/>
              <w:left w:val="nil"/>
              <w:bottom w:val="nil"/>
              <w:right w:val="nil"/>
            </w:tcBorders>
            <w:vAlign w:val="center"/>
            <w:hideMark/>
          </w:tcPr>
          <w:p w14:paraId="34C81B29" w14:textId="77777777" w:rsidR="006540A4" w:rsidRPr="008149EC" w:rsidRDefault="006540A4"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Tax receipts at 2025-26 MYEFO</w:t>
            </w:r>
          </w:p>
        </w:tc>
        <w:tc>
          <w:tcPr>
            <w:tcW w:w="485" w:type="pct"/>
            <w:tcBorders>
              <w:top w:val="nil"/>
              <w:left w:val="nil"/>
              <w:bottom w:val="nil"/>
              <w:right w:val="nil"/>
            </w:tcBorders>
            <w:noWrap/>
            <w:vAlign w:val="center"/>
            <w:hideMark/>
          </w:tcPr>
          <w:p w14:paraId="7BC6CA82"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691,142</w:t>
            </w:r>
          </w:p>
        </w:tc>
        <w:tc>
          <w:tcPr>
            <w:tcW w:w="485" w:type="pct"/>
            <w:tcBorders>
              <w:top w:val="nil"/>
              <w:left w:val="nil"/>
              <w:bottom w:val="nil"/>
              <w:right w:val="nil"/>
            </w:tcBorders>
            <w:shd w:val="clear" w:color="000000" w:fill="E6F2FF"/>
            <w:noWrap/>
            <w:vAlign w:val="center"/>
            <w:hideMark/>
          </w:tcPr>
          <w:p w14:paraId="1453DC88"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718,486</w:t>
            </w:r>
          </w:p>
        </w:tc>
        <w:tc>
          <w:tcPr>
            <w:tcW w:w="485" w:type="pct"/>
            <w:tcBorders>
              <w:top w:val="nil"/>
              <w:left w:val="nil"/>
              <w:bottom w:val="nil"/>
              <w:right w:val="nil"/>
            </w:tcBorders>
            <w:noWrap/>
            <w:vAlign w:val="center"/>
            <w:hideMark/>
          </w:tcPr>
          <w:p w14:paraId="70401842"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742,269</w:t>
            </w:r>
          </w:p>
        </w:tc>
        <w:tc>
          <w:tcPr>
            <w:tcW w:w="485" w:type="pct"/>
            <w:tcBorders>
              <w:top w:val="nil"/>
              <w:left w:val="nil"/>
              <w:bottom w:val="nil"/>
              <w:right w:val="nil"/>
            </w:tcBorders>
            <w:noWrap/>
            <w:vAlign w:val="center"/>
            <w:hideMark/>
          </w:tcPr>
          <w:p w14:paraId="65EF876C"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783,601</w:t>
            </w:r>
          </w:p>
        </w:tc>
        <w:tc>
          <w:tcPr>
            <w:tcW w:w="485" w:type="pct"/>
            <w:tcBorders>
              <w:top w:val="nil"/>
              <w:left w:val="nil"/>
              <w:bottom w:val="nil"/>
              <w:right w:val="nil"/>
            </w:tcBorders>
            <w:noWrap/>
            <w:vAlign w:val="center"/>
            <w:hideMark/>
          </w:tcPr>
          <w:p w14:paraId="312B265B"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828,829</w:t>
            </w:r>
          </w:p>
        </w:tc>
        <w:tc>
          <w:tcPr>
            <w:tcW w:w="50" w:type="pct"/>
            <w:tcBorders>
              <w:top w:val="nil"/>
              <w:left w:val="nil"/>
              <w:bottom w:val="nil"/>
              <w:right w:val="nil"/>
            </w:tcBorders>
            <w:noWrap/>
            <w:vAlign w:val="center"/>
            <w:hideMark/>
          </w:tcPr>
          <w:p w14:paraId="5F6B4F04" w14:textId="77777777" w:rsidR="006540A4" w:rsidRPr="008149EC" w:rsidRDefault="006540A4" w:rsidP="009D0759">
            <w:pPr>
              <w:spacing w:before="0" w:after="0" w:line="240" w:lineRule="auto"/>
              <w:jc w:val="right"/>
              <w:rPr>
                <w:rFonts w:ascii="Arial" w:hAnsi="Arial" w:cs="Arial"/>
                <w:b/>
                <w:bCs/>
                <w:color w:val="000000"/>
                <w:sz w:val="16"/>
                <w:szCs w:val="16"/>
              </w:rPr>
            </w:pPr>
          </w:p>
        </w:tc>
        <w:tc>
          <w:tcPr>
            <w:tcW w:w="508" w:type="pct"/>
            <w:tcBorders>
              <w:top w:val="nil"/>
              <w:left w:val="nil"/>
              <w:bottom w:val="nil"/>
              <w:right w:val="nil"/>
            </w:tcBorders>
            <w:noWrap/>
            <w:vAlign w:val="center"/>
            <w:hideMark/>
          </w:tcPr>
          <w:p w14:paraId="32C3441D"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3,764,326</w:t>
            </w:r>
          </w:p>
        </w:tc>
      </w:tr>
      <w:tr w:rsidR="00822001" w:rsidRPr="008149EC" w14:paraId="7FC9D3F2" w14:textId="77777777" w:rsidTr="006540A4">
        <w:trPr>
          <w:trHeight w:hRule="exact" w:val="60"/>
        </w:trPr>
        <w:tc>
          <w:tcPr>
            <w:tcW w:w="2017" w:type="pct"/>
            <w:tcBorders>
              <w:top w:val="nil"/>
              <w:left w:val="nil"/>
              <w:bottom w:val="nil"/>
              <w:right w:val="nil"/>
            </w:tcBorders>
            <w:vAlign w:val="center"/>
            <w:hideMark/>
          </w:tcPr>
          <w:p w14:paraId="3EC09D3F" w14:textId="77777777" w:rsidR="006540A4" w:rsidRPr="008149EC" w:rsidRDefault="006540A4" w:rsidP="009D0759">
            <w:pPr>
              <w:spacing w:before="0" w:after="0" w:line="240" w:lineRule="auto"/>
              <w:jc w:val="right"/>
              <w:rPr>
                <w:rFonts w:ascii="Arial" w:hAnsi="Arial" w:cs="Arial"/>
                <w:b/>
                <w:bCs/>
                <w:color w:val="000000"/>
                <w:sz w:val="16"/>
                <w:szCs w:val="16"/>
              </w:rPr>
            </w:pPr>
          </w:p>
        </w:tc>
        <w:tc>
          <w:tcPr>
            <w:tcW w:w="485" w:type="pct"/>
            <w:tcBorders>
              <w:top w:val="nil"/>
              <w:left w:val="nil"/>
              <w:bottom w:val="nil"/>
              <w:right w:val="nil"/>
            </w:tcBorders>
            <w:noWrap/>
            <w:vAlign w:val="center"/>
            <w:hideMark/>
          </w:tcPr>
          <w:p w14:paraId="7E5D43C3" w14:textId="77777777" w:rsidR="006540A4" w:rsidRPr="008149EC" w:rsidRDefault="006540A4" w:rsidP="009D0759">
            <w:pPr>
              <w:spacing w:before="0" w:after="0" w:line="240" w:lineRule="auto"/>
              <w:jc w:val="right"/>
              <w:rPr>
                <w:sz w:val="20"/>
              </w:rPr>
            </w:pPr>
          </w:p>
        </w:tc>
        <w:tc>
          <w:tcPr>
            <w:tcW w:w="485" w:type="pct"/>
            <w:tcBorders>
              <w:top w:val="nil"/>
              <w:left w:val="nil"/>
              <w:bottom w:val="nil"/>
              <w:right w:val="nil"/>
            </w:tcBorders>
            <w:shd w:val="clear" w:color="000000" w:fill="E6F2FF"/>
            <w:noWrap/>
            <w:vAlign w:val="center"/>
            <w:hideMark/>
          </w:tcPr>
          <w:p w14:paraId="5AFD93CA"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85" w:type="pct"/>
            <w:tcBorders>
              <w:top w:val="nil"/>
              <w:left w:val="nil"/>
              <w:bottom w:val="nil"/>
              <w:right w:val="nil"/>
            </w:tcBorders>
            <w:noWrap/>
            <w:vAlign w:val="center"/>
            <w:hideMark/>
          </w:tcPr>
          <w:p w14:paraId="4D1B8147" w14:textId="77777777" w:rsidR="006540A4" w:rsidRPr="008149EC" w:rsidRDefault="006540A4" w:rsidP="009D0759">
            <w:pPr>
              <w:spacing w:before="0" w:after="0" w:line="240" w:lineRule="auto"/>
              <w:jc w:val="right"/>
              <w:rPr>
                <w:rFonts w:ascii="Arial" w:hAnsi="Arial" w:cs="Arial"/>
                <w:color w:val="000000"/>
                <w:sz w:val="16"/>
                <w:szCs w:val="16"/>
              </w:rPr>
            </w:pPr>
          </w:p>
        </w:tc>
        <w:tc>
          <w:tcPr>
            <w:tcW w:w="485" w:type="pct"/>
            <w:tcBorders>
              <w:top w:val="nil"/>
              <w:left w:val="nil"/>
              <w:bottom w:val="nil"/>
              <w:right w:val="nil"/>
            </w:tcBorders>
            <w:noWrap/>
            <w:vAlign w:val="center"/>
            <w:hideMark/>
          </w:tcPr>
          <w:p w14:paraId="333B52EA" w14:textId="77777777" w:rsidR="006540A4" w:rsidRPr="008149EC" w:rsidRDefault="006540A4" w:rsidP="009D0759">
            <w:pPr>
              <w:spacing w:before="0" w:after="0" w:line="240" w:lineRule="auto"/>
              <w:rPr>
                <w:sz w:val="20"/>
              </w:rPr>
            </w:pPr>
          </w:p>
        </w:tc>
        <w:tc>
          <w:tcPr>
            <w:tcW w:w="485" w:type="pct"/>
            <w:tcBorders>
              <w:top w:val="nil"/>
              <w:left w:val="nil"/>
              <w:bottom w:val="nil"/>
              <w:right w:val="nil"/>
            </w:tcBorders>
            <w:noWrap/>
            <w:vAlign w:val="center"/>
            <w:hideMark/>
          </w:tcPr>
          <w:p w14:paraId="05E8B7D9" w14:textId="77777777" w:rsidR="006540A4" w:rsidRPr="008149EC" w:rsidRDefault="006540A4" w:rsidP="009D0759">
            <w:pPr>
              <w:spacing w:before="0" w:after="0" w:line="240" w:lineRule="auto"/>
              <w:rPr>
                <w:sz w:val="20"/>
              </w:rPr>
            </w:pPr>
          </w:p>
        </w:tc>
        <w:tc>
          <w:tcPr>
            <w:tcW w:w="50" w:type="pct"/>
            <w:tcBorders>
              <w:top w:val="nil"/>
              <w:left w:val="nil"/>
              <w:bottom w:val="nil"/>
              <w:right w:val="nil"/>
            </w:tcBorders>
            <w:noWrap/>
            <w:vAlign w:val="center"/>
            <w:hideMark/>
          </w:tcPr>
          <w:p w14:paraId="4BE1B555" w14:textId="77777777" w:rsidR="006540A4" w:rsidRPr="008149EC" w:rsidRDefault="006540A4" w:rsidP="009D0759">
            <w:pPr>
              <w:spacing w:before="0" w:after="0" w:line="240" w:lineRule="auto"/>
              <w:rPr>
                <w:sz w:val="20"/>
              </w:rPr>
            </w:pPr>
          </w:p>
        </w:tc>
        <w:tc>
          <w:tcPr>
            <w:tcW w:w="508" w:type="pct"/>
            <w:tcBorders>
              <w:top w:val="nil"/>
              <w:left w:val="nil"/>
              <w:bottom w:val="nil"/>
              <w:right w:val="nil"/>
            </w:tcBorders>
            <w:noWrap/>
            <w:vAlign w:val="center"/>
            <w:hideMark/>
          </w:tcPr>
          <w:p w14:paraId="2CF64BE1" w14:textId="77777777" w:rsidR="006540A4" w:rsidRPr="008149EC" w:rsidRDefault="006540A4" w:rsidP="009D0759">
            <w:pPr>
              <w:spacing w:before="0" w:after="0" w:line="240" w:lineRule="auto"/>
              <w:rPr>
                <w:sz w:val="20"/>
              </w:rPr>
            </w:pPr>
          </w:p>
        </w:tc>
      </w:tr>
      <w:tr w:rsidR="00822001" w:rsidRPr="008149EC" w14:paraId="65326A6D" w14:textId="77777777" w:rsidTr="006540A4">
        <w:trPr>
          <w:trHeight w:hRule="exact" w:val="225"/>
        </w:trPr>
        <w:tc>
          <w:tcPr>
            <w:tcW w:w="2017" w:type="pct"/>
            <w:tcBorders>
              <w:top w:val="nil"/>
              <w:left w:val="nil"/>
              <w:bottom w:val="nil"/>
              <w:right w:val="nil"/>
            </w:tcBorders>
            <w:vAlign w:val="center"/>
            <w:hideMark/>
          </w:tcPr>
          <w:p w14:paraId="7CD4E99D" w14:textId="77777777" w:rsidR="006540A4" w:rsidRPr="008149EC" w:rsidRDefault="006540A4"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Changes from 2025-26 MYEFO</w:t>
            </w:r>
          </w:p>
        </w:tc>
        <w:tc>
          <w:tcPr>
            <w:tcW w:w="485" w:type="pct"/>
            <w:tcBorders>
              <w:top w:val="nil"/>
              <w:left w:val="nil"/>
              <w:bottom w:val="nil"/>
              <w:right w:val="nil"/>
            </w:tcBorders>
            <w:noWrap/>
            <w:vAlign w:val="center"/>
            <w:hideMark/>
          </w:tcPr>
          <w:p w14:paraId="0F13323C" w14:textId="77777777" w:rsidR="006540A4" w:rsidRPr="008149EC" w:rsidRDefault="006540A4" w:rsidP="009D0759">
            <w:pPr>
              <w:spacing w:before="0" w:after="0" w:line="240" w:lineRule="auto"/>
              <w:rPr>
                <w:rFonts w:ascii="Arial" w:hAnsi="Arial" w:cs="Arial"/>
                <w:b/>
                <w:bCs/>
                <w:color w:val="000000"/>
                <w:sz w:val="16"/>
                <w:szCs w:val="16"/>
              </w:rPr>
            </w:pPr>
          </w:p>
        </w:tc>
        <w:tc>
          <w:tcPr>
            <w:tcW w:w="485" w:type="pct"/>
            <w:tcBorders>
              <w:top w:val="nil"/>
              <w:left w:val="nil"/>
              <w:bottom w:val="nil"/>
              <w:right w:val="nil"/>
            </w:tcBorders>
            <w:shd w:val="clear" w:color="000000" w:fill="E6F2FF"/>
            <w:noWrap/>
            <w:vAlign w:val="center"/>
            <w:hideMark/>
          </w:tcPr>
          <w:p w14:paraId="6E7AE78F"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85" w:type="pct"/>
            <w:tcBorders>
              <w:top w:val="nil"/>
              <w:left w:val="nil"/>
              <w:bottom w:val="nil"/>
              <w:right w:val="nil"/>
            </w:tcBorders>
            <w:noWrap/>
            <w:vAlign w:val="center"/>
            <w:hideMark/>
          </w:tcPr>
          <w:p w14:paraId="7C1248E4" w14:textId="77777777" w:rsidR="006540A4" w:rsidRPr="008149EC" w:rsidRDefault="006540A4" w:rsidP="009D0759">
            <w:pPr>
              <w:spacing w:before="0" w:after="0" w:line="240" w:lineRule="auto"/>
              <w:jc w:val="right"/>
              <w:rPr>
                <w:rFonts w:ascii="Arial" w:hAnsi="Arial" w:cs="Arial"/>
                <w:b/>
                <w:bCs/>
                <w:color w:val="000000"/>
                <w:sz w:val="16"/>
                <w:szCs w:val="16"/>
              </w:rPr>
            </w:pPr>
          </w:p>
        </w:tc>
        <w:tc>
          <w:tcPr>
            <w:tcW w:w="485" w:type="pct"/>
            <w:tcBorders>
              <w:top w:val="nil"/>
              <w:left w:val="nil"/>
              <w:bottom w:val="nil"/>
              <w:right w:val="nil"/>
            </w:tcBorders>
            <w:noWrap/>
            <w:vAlign w:val="center"/>
            <w:hideMark/>
          </w:tcPr>
          <w:p w14:paraId="64833B0D" w14:textId="77777777" w:rsidR="006540A4" w:rsidRPr="008149EC" w:rsidRDefault="006540A4" w:rsidP="009D0759">
            <w:pPr>
              <w:spacing w:before="0" w:after="0" w:line="240" w:lineRule="auto"/>
              <w:rPr>
                <w:sz w:val="20"/>
              </w:rPr>
            </w:pPr>
          </w:p>
        </w:tc>
        <w:tc>
          <w:tcPr>
            <w:tcW w:w="485" w:type="pct"/>
            <w:tcBorders>
              <w:top w:val="nil"/>
              <w:left w:val="nil"/>
              <w:bottom w:val="nil"/>
              <w:right w:val="nil"/>
            </w:tcBorders>
            <w:noWrap/>
            <w:vAlign w:val="center"/>
            <w:hideMark/>
          </w:tcPr>
          <w:p w14:paraId="197D550A" w14:textId="77777777" w:rsidR="006540A4" w:rsidRPr="008149EC" w:rsidRDefault="006540A4" w:rsidP="009D0759">
            <w:pPr>
              <w:spacing w:before="0" w:after="0" w:line="240" w:lineRule="auto"/>
              <w:rPr>
                <w:sz w:val="20"/>
              </w:rPr>
            </w:pPr>
          </w:p>
        </w:tc>
        <w:tc>
          <w:tcPr>
            <w:tcW w:w="50" w:type="pct"/>
            <w:tcBorders>
              <w:top w:val="nil"/>
              <w:left w:val="nil"/>
              <w:bottom w:val="nil"/>
              <w:right w:val="nil"/>
            </w:tcBorders>
            <w:noWrap/>
            <w:vAlign w:val="center"/>
            <w:hideMark/>
          </w:tcPr>
          <w:p w14:paraId="78342903" w14:textId="77777777" w:rsidR="006540A4" w:rsidRPr="008149EC" w:rsidRDefault="006540A4" w:rsidP="009D0759">
            <w:pPr>
              <w:spacing w:before="0" w:after="0" w:line="240" w:lineRule="auto"/>
              <w:rPr>
                <w:sz w:val="20"/>
              </w:rPr>
            </w:pPr>
          </w:p>
        </w:tc>
        <w:tc>
          <w:tcPr>
            <w:tcW w:w="508" w:type="pct"/>
            <w:tcBorders>
              <w:top w:val="nil"/>
              <w:left w:val="nil"/>
              <w:bottom w:val="nil"/>
              <w:right w:val="nil"/>
            </w:tcBorders>
            <w:noWrap/>
            <w:vAlign w:val="center"/>
            <w:hideMark/>
          </w:tcPr>
          <w:p w14:paraId="041643C4" w14:textId="77777777" w:rsidR="006540A4" w:rsidRPr="008149EC" w:rsidRDefault="006540A4" w:rsidP="009D0759">
            <w:pPr>
              <w:spacing w:before="0" w:after="0" w:line="240" w:lineRule="auto"/>
              <w:rPr>
                <w:sz w:val="20"/>
              </w:rPr>
            </w:pPr>
          </w:p>
        </w:tc>
      </w:tr>
      <w:tr w:rsidR="00822001" w:rsidRPr="008149EC" w14:paraId="780B3B63" w14:textId="77777777" w:rsidTr="006540A4">
        <w:trPr>
          <w:trHeight w:hRule="exact" w:val="225"/>
        </w:trPr>
        <w:tc>
          <w:tcPr>
            <w:tcW w:w="2017" w:type="pct"/>
            <w:tcBorders>
              <w:top w:val="nil"/>
              <w:left w:val="nil"/>
              <w:bottom w:val="nil"/>
              <w:right w:val="nil"/>
            </w:tcBorders>
            <w:vAlign w:val="center"/>
            <w:hideMark/>
          </w:tcPr>
          <w:p w14:paraId="5A29C897" w14:textId="77777777" w:rsidR="006540A4" w:rsidRPr="008149EC" w:rsidRDefault="006540A4" w:rsidP="009D0759">
            <w:pPr>
              <w:spacing w:before="0" w:after="0" w:line="240" w:lineRule="auto"/>
              <w:ind w:firstLineChars="100" w:firstLine="161"/>
              <w:rPr>
                <w:rFonts w:ascii="Arial" w:hAnsi="Arial" w:cs="Arial"/>
                <w:b/>
                <w:bCs/>
                <w:color w:val="000000"/>
                <w:sz w:val="16"/>
                <w:szCs w:val="16"/>
              </w:rPr>
            </w:pPr>
            <w:r w:rsidRPr="008149EC">
              <w:rPr>
                <w:rFonts w:ascii="Arial" w:hAnsi="Arial" w:cs="Arial"/>
                <w:b/>
                <w:bCs/>
                <w:color w:val="000000"/>
                <w:sz w:val="16"/>
                <w:szCs w:val="16"/>
              </w:rPr>
              <w:t>to 2026-27 Budget </w:t>
            </w:r>
          </w:p>
        </w:tc>
        <w:tc>
          <w:tcPr>
            <w:tcW w:w="485" w:type="pct"/>
            <w:tcBorders>
              <w:top w:val="nil"/>
              <w:left w:val="nil"/>
              <w:bottom w:val="nil"/>
              <w:right w:val="nil"/>
            </w:tcBorders>
            <w:noWrap/>
            <w:vAlign w:val="center"/>
            <w:hideMark/>
          </w:tcPr>
          <w:p w14:paraId="10011F67" w14:textId="77777777" w:rsidR="006540A4" w:rsidRPr="008149EC" w:rsidRDefault="006540A4" w:rsidP="009D0759">
            <w:pPr>
              <w:spacing w:before="0" w:after="0" w:line="240" w:lineRule="auto"/>
              <w:ind w:firstLineChars="100" w:firstLine="161"/>
              <w:rPr>
                <w:rFonts w:ascii="Arial" w:hAnsi="Arial" w:cs="Arial"/>
                <w:b/>
                <w:bCs/>
                <w:color w:val="000000"/>
                <w:sz w:val="16"/>
                <w:szCs w:val="16"/>
              </w:rPr>
            </w:pPr>
          </w:p>
        </w:tc>
        <w:tc>
          <w:tcPr>
            <w:tcW w:w="485" w:type="pct"/>
            <w:tcBorders>
              <w:top w:val="nil"/>
              <w:left w:val="nil"/>
              <w:bottom w:val="nil"/>
              <w:right w:val="nil"/>
            </w:tcBorders>
            <w:shd w:val="clear" w:color="000000" w:fill="E6F2FF"/>
            <w:noWrap/>
            <w:vAlign w:val="center"/>
            <w:hideMark/>
          </w:tcPr>
          <w:p w14:paraId="161E5E07"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85" w:type="pct"/>
            <w:tcBorders>
              <w:top w:val="nil"/>
              <w:left w:val="nil"/>
              <w:bottom w:val="nil"/>
              <w:right w:val="nil"/>
            </w:tcBorders>
            <w:noWrap/>
            <w:vAlign w:val="center"/>
            <w:hideMark/>
          </w:tcPr>
          <w:p w14:paraId="260A0172" w14:textId="77777777" w:rsidR="006540A4" w:rsidRPr="008149EC" w:rsidRDefault="006540A4" w:rsidP="009D0759">
            <w:pPr>
              <w:spacing w:before="0" w:after="0" w:line="240" w:lineRule="auto"/>
              <w:jc w:val="right"/>
              <w:rPr>
                <w:rFonts w:ascii="Arial" w:hAnsi="Arial" w:cs="Arial"/>
                <w:b/>
                <w:bCs/>
                <w:color w:val="000000"/>
                <w:sz w:val="16"/>
                <w:szCs w:val="16"/>
              </w:rPr>
            </w:pPr>
          </w:p>
        </w:tc>
        <w:tc>
          <w:tcPr>
            <w:tcW w:w="485" w:type="pct"/>
            <w:tcBorders>
              <w:top w:val="nil"/>
              <w:left w:val="nil"/>
              <w:bottom w:val="nil"/>
              <w:right w:val="nil"/>
            </w:tcBorders>
            <w:noWrap/>
            <w:vAlign w:val="center"/>
            <w:hideMark/>
          </w:tcPr>
          <w:p w14:paraId="68E63027" w14:textId="77777777" w:rsidR="006540A4" w:rsidRPr="008149EC" w:rsidRDefault="006540A4" w:rsidP="009D0759">
            <w:pPr>
              <w:spacing w:before="0" w:after="0" w:line="240" w:lineRule="auto"/>
              <w:rPr>
                <w:sz w:val="20"/>
              </w:rPr>
            </w:pPr>
          </w:p>
        </w:tc>
        <w:tc>
          <w:tcPr>
            <w:tcW w:w="485" w:type="pct"/>
            <w:tcBorders>
              <w:top w:val="nil"/>
              <w:left w:val="nil"/>
              <w:bottom w:val="nil"/>
              <w:right w:val="nil"/>
            </w:tcBorders>
            <w:noWrap/>
            <w:vAlign w:val="center"/>
            <w:hideMark/>
          </w:tcPr>
          <w:p w14:paraId="61D23BC8" w14:textId="77777777" w:rsidR="006540A4" w:rsidRPr="008149EC" w:rsidRDefault="006540A4" w:rsidP="009D0759">
            <w:pPr>
              <w:spacing w:before="0" w:after="0" w:line="240" w:lineRule="auto"/>
              <w:rPr>
                <w:sz w:val="20"/>
              </w:rPr>
            </w:pPr>
          </w:p>
        </w:tc>
        <w:tc>
          <w:tcPr>
            <w:tcW w:w="50" w:type="pct"/>
            <w:tcBorders>
              <w:top w:val="nil"/>
              <w:left w:val="nil"/>
              <w:bottom w:val="nil"/>
              <w:right w:val="nil"/>
            </w:tcBorders>
            <w:noWrap/>
            <w:vAlign w:val="center"/>
            <w:hideMark/>
          </w:tcPr>
          <w:p w14:paraId="594C4BE9" w14:textId="77777777" w:rsidR="006540A4" w:rsidRPr="008149EC" w:rsidRDefault="006540A4" w:rsidP="009D0759">
            <w:pPr>
              <w:spacing w:before="0" w:after="0" w:line="240" w:lineRule="auto"/>
              <w:rPr>
                <w:sz w:val="20"/>
              </w:rPr>
            </w:pPr>
          </w:p>
        </w:tc>
        <w:tc>
          <w:tcPr>
            <w:tcW w:w="508" w:type="pct"/>
            <w:tcBorders>
              <w:top w:val="nil"/>
              <w:left w:val="nil"/>
              <w:bottom w:val="nil"/>
              <w:right w:val="nil"/>
            </w:tcBorders>
            <w:noWrap/>
            <w:vAlign w:val="center"/>
            <w:hideMark/>
          </w:tcPr>
          <w:p w14:paraId="5F0904D5" w14:textId="77777777" w:rsidR="006540A4" w:rsidRPr="008149EC" w:rsidRDefault="006540A4" w:rsidP="009D0759">
            <w:pPr>
              <w:spacing w:before="0" w:after="0" w:line="240" w:lineRule="auto"/>
              <w:rPr>
                <w:sz w:val="20"/>
              </w:rPr>
            </w:pPr>
          </w:p>
        </w:tc>
      </w:tr>
      <w:tr w:rsidR="00822001" w:rsidRPr="008149EC" w14:paraId="27F05BBB" w14:textId="77777777" w:rsidTr="006540A4">
        <w:trPr>
          <w:trHeight w:hRule="exact" w:val="225"/>
        </w:trPr>
        <w:tc>
          <w:tcPr>
            <w:tcW w:w="2017" w:type="pct"/>
            <w:tcBorders>
              <w:top w:val="nil"/>
              <w:left w:val="nil"/>
              <w:bottom w:val="nil"/>
              <w:right w:val="nil"/>
            </w:tcBorders>
            <w:vAlign w:val="center"/>
            <w:hideMark/>
          </w:tcPr>
          <w:p w14:paraId="61F24743" w14:textId="77777777" w:rsidR="006540A4" w:rsidRPr="008149EC" w:rsidRDefault="006540A4"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Effect of policy decisions </w:t>
            </w:r>
          </w:p>
        </w:tc>
        <w:tc>
          <w:tcPr>
            <w:tcW w:w="485" w:type="pct"/>
            <w:tcBorders>
              <w:top w:val="nil"/>
              <w:left w:val="nil"/>
              <w:bottom w:val="nil"/>
              <w:right w:val="nil"/>
            </w:tcBorders>
            <w:noWrap/>
            <w:vAlign w:val="center"/>
            <w:hideMark/>
          </w:tcPr>
          <w:p w14:paraId="26A4D0C0"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-3,871</w:t>
            </w:r>
          </w:p>
        </w:tc>
        <w:tc>
          <w:tcPr>
            <w:tcW w:w="485" w:type="pct"/>
            <w:tcBorders>
              <w:top w:val="nil"/>
              <w:left w:val="nil"/>
              <w:bottom w:val="nil"/>
              <w:right w:val="nil"/>
            </w:tcBorders>
            <w:shd w:val="clear" w:color="000000" w:fill="E6F2FF"/>
            <w:noWrap/>
            <w:vAlign w:val="center"/>
            <w:hideMark/>
          </w:tcPr>
          <w:p w14:paraId="1BE90F73"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584</w:t>
            </w:r>
          </w:p>
        </w:tc>
        <w:tc>
          <w:tcPr>
            <w:tcW w:w="485" w:type="pct"/>
            <w:tcBorders>
              <w:top w:val="nil"/>
              <w:left w:val="nil"/>
              <w:bottom w:val="nil"/>
              <w:right w:val="nil"/>
            </w:tcBorders>
            <w:noWrap/>
            <w:vAlign w:val="center"/>
            <w:hideMark/>
          </w:tcPr>
          <w:p w14:paraId="57025D02"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-962</w:t>
            </w:r>
          </w:p>
        </w:tc>
        <w:tc>
          <w:tcPr>
            <w:tcW w:w="485" w:type="pct"/>
            <w:tcBorders>
              <w:top w:val="nil"/>
              <w:left w:val="nil"/>
              <w:bottom w:val="nil"/>
              <w:right w:val="nil"/>
            </w:tcBorders>
            <w:noWrap/>
            <w:vAlign w:val="center"/>
            <w:hideMark/>
          </w:tcPr>
          <w:p w14:paraId="10B6F257"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-1,622</w:t>
            </w:r>
          </w:p>
        </w:tc>
        <w:tc>
          <w:tcPr>
            <w:tcW w:w="485" w:type="pct"/>
            <w:tcBorders>
              <w:top w:val="nil"/>
              <w:left w:val="nil"/>
              <w:bottom w:val="nil"/>
              <w:right w:val="nil"/>
            </w:tcBorders>
            <w:noWrap/>
            <w:vAlign w:val="center"/>
            <w:hideMark/>
          </w:tcPr>
          <w:p w14:paraId="557BBA90"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4,047</w:t>
            </w:r>
          </w:p>
        </w:tc>
        <w:tc>
          <w:tcPr>
            <w:tcW w:w="50" w:type="pct"/>
            <w:tcBorders>
              <w:top w:val="nil"/>
              <w:left w:val="nil"/>
              <w:bottom w:val="nil"/>
              <w:right w:val="nil"/>
            </w:tcBorders>
            <w:noWrap/>
            <w:vAlign w:val="center"/>
            <w:hideMark/>
          </w:tcPr>
          <w:p w14:paraId="06B100AE" w14:textId="77777777" w:rsidR="006540A4" w:rsidRPr="008149EC" w:rsidRDefault="006540A4" w:rsidP="009D0759">
            <w:pPr>
              <w:spacing w:before="0" w:after="0" w:line="240" w:lineRule="auto"/>
              <w:jc w:val="right"/>
              <w:rPr>
                <w:rFonts w:ascii="Arial" w:hAnsi="Arial" w:cs="Arial"/>
                <w:color w:val="000000"/>
                <w:sz w:val="16"/>
                <w:szCs w:val="16"/>
              </w:rPr>
            </w:pPr>
          </w:p>
        </w:tc>
        <w:tc>
          <w:tcPr>
            <w:tcW w:w="508" w:type="pct"/>
            <w:tcBorders>
              <w:top w:val="nil"/>
              <w:left w:val="nil"/>
              <w:bottom w:val="nil"/>
              <w:right w:val="nil"/>
            </w:tcBorders>
            <w:noWrap/>
            <w:vAlign w:val="center"/>
            <w:hideMark/>
          </w:tcPr>
          <w:p w14:paraId="4F73C8EF"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-1,823</w:t>
            </w:r>
          </w:p>
        </w:tc>
      </w:tr>
      <w:tr w:rsidR="00822001" w:rsidRPr="008149EC" w14:paraId="39402714" w14:textId="77777777" w:rsidTr="006540A4">
        <w:trPr>
          <w:trHeight w:hRule="exact" w:val="225"/>
        </w:trPr>
        <w:tc>
          <w:tcPr>
            <w:tcW w:w="2017" w:type="pct"/>
            <w:tcBorders>
              <w:top w:val="nil"/>
              <w:left w:val="nil"/>
              <w:bottom w:val="nil"/>
              <w:right w:val="nil"/>
            </w:tcBorders>
            <w:vAlign w:val="center"/>
            <w:hideMark/>
          </w:tcPr>
          <w:p w14:paraId="4AFBE5C8" w14:textId="77777777" w:rsidR="006540A4" w:rsidRPr="008149EC" w:rsidRDefault="006540A4"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Effect of parameter and other variations </w:t>
            </w:r>
          </w:p>
        </w:tc>
        <w:tc>
          <w:tcPr>
            <w:tcW w:w="485" w:type="pct"/>
            <w:tcBorders>
              <w:top w:val="nil"/>
              <w:left w:val="nil"/>
              <w:bottom w:val="nil"/>
              <w:right w:val="nil"/>
            </w:tcBorders>
            <w:noWrap/>
            <w:vAlign w:val="center"/>
            <w:hideMark/>
          </w:tcPr>
          <w:p w14:paraId="3CAB031F"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12,257</w:t>
            </w:r>
          </w:p>
        </w:tc>
        <w:tc>
          <w:tcPr>
            <w:tcW w:w="485" w:type="pct"/>
            <w:tcBorders>
              <w:top w:val="nil"/>
              <w:left w:val="nil"/>
              <w:bottom w:val="nil"/>
              <w:right w:val="nil"/>
            </w:tcBorders>
            <w:shd w:val="clear" w:color="000000" w:fill="E6F2FF"/>
            <w:noWrap/>
            <w:vAlign w:val="center"/>
            <w:hideMark/>
          </w:tcPr>
          <w:p w14:paraId="07A39175"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18,031</w:t>
            </w:r>
          </w:p>
        </w:tc>
        <w:tc>
          <w:tcPr>
            <w:tcW w:w="485" w:type="pct"/>
            <w:tcBorders>
              <w:top w:val="nil"/>
              <w:left w:val="nil"/>
              <w:bottom w:val="nil"/>
              <w:right w:val="nil"/>
            </w:tcBorders>
            <w:noWrap/>
            <w:vAlign w:val="center"/>
            <w:hideMark/>
          </w:tcPr>
          <w:p w14:paraId="290FFD23"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15,655</w:t>
            </w:r>
          </w:p>
        </w:tc>
        <w:tc>
          <w:tcPr>
            <w:tcW w:w="485" w:type="pct"/>
            <w:tcBorders>
              <w:top w:val="nil"/>
              <w:left w:val="nil"/>
              <w:bottom w:val="nil"/>
              <w:right w:val="nil"/>
            </w:tcBorders>
            <w:noWrap/>
            <w:vAlign w:val="center"/>
            <w:hideMark/>
          </w:tcPr>
          <w:p w14:paraId="656EF411"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919</w:t>
            </w:r>
          </w:p>
        </w:tc>
        <w:tc>
          <w:tcPr>
            <w:tcW w:w="485" w:type="pct"/>
            <w:tcBorders>
              <w:top w:val="nil"/>
              <w:left w:val="nil"/>
              <w:bottom w:val="nil"/>
              <w:right w:val="nil"/>
            </w:tcBorders>
            <w:noWrap/>
            <w:vAlign w:val="center"/>
            <w:hideMark/>
          </w:tcPr>
          <w:p w14:paraId="6C960D89"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-6,636</w:t>
            </w:r>
          </w:p>
        </w:tc>
        <w:tc>
          <w:tcPr>
            <w:tcW w:w="50" w:type="pct"/>
            <w:tcBorders>
              <w:top w:val="nil"/>
              <w:left w:val="nil"/>
              <w:bottom w:val="nil"/>
              <w:right w:val="nil"/>
            </w:tcBorders>
            <w:noWrap/>
            <w:vAlign w:val="center"/>
            <w:hideMark/>
          </w:tcPr>
          <w:p w14:paraId="5392270C" w14:textId="77777777" w:rsidR="006540A4" w:rsidRPr="008149EC" w:rsidRDefault="006540A4" w:rsidP="009D0759">
            <w:pPr>
              <w:spacing w:before="0" w:after="0" w:line="240" w:lineRule="auto"/>
              <w:jc w:val="right"/>
              <w:rPr>
                <w:rFonts w:ascii="Arial" w:hAnsi="Arial" w:cs="Arial"/>
                <w:color w:val="000000"/>
                <w:sz w:val="16"/>
                <w:szCs w:val="16"/>
              </w:rPr>
            </w:pPr>
          </w:p>
        </w:tc>
        <w:tc>
          <w:tcPr>
            <w:tcW w:w="508" w:type="pct"/>
            <w:tcBorders>
              <w:top w:val="nil"/>
              <w:left w:val="nil"/>
              <w:bottom w:val="nil"/>
              <w:right w:val="nil"/>
            </w:tcBorders>
            <w:noWrap/>
            <w:vAlign w:val="center"/>
            <w:hideMark/>
          </w:tcPr>
          <w:p w14:paraId="28F0CEF4"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40,226</w:t>
            </w:r>
          </w:p>
        </w:tc>
      </w:tr>
      <w:tr w:rsidR="003726EF" w:rsidRPr="008149EC" w14:paraId="47699407" w14:textId="77777777" w:rsidTr="006540A4">
        <w:trPr>
          <w:trHeight w:hRule="exact" w:val="225"/>
        </w:trPr>
        <w:tc>
          <w:tcPr>
            <w:tcW w:w="2017" w:type="pct"/>
            <w:tcBorders>
              <w:top w:val="nil"/>
              <w:left w:val="nil"/>
              <w:bottom w:val="nil"/>
              <w:right w:val="nil"/>
            </w:tcBorders>
            <w:vAlign w:val="center"/>
            <w:hideMark/>
          </w:tcPr>
          <w:p w14:paraId="6D280C32" w14:textId="77777777" w:rsidR="006540A4" w:rsidRPr="008149EC" w:rsidRDefault="006540A4"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Total variations </w:t>
            </w:r>
          </w:p>
        </w:tc>
        <w:tc>
          <w:tcPr>
            <w:tcW w:w="485" w:type="pct"/>
            <w:tcBorders>
              <w:top w:val="single" w:sz="4" w:space="0" w:color="293F5B"/>
              <w:left w:val="nil"/>
              <w:bottom w:val="single" w:sz="4" w:space="0" w:color="293F5B"/>
              <w:right w:val="nil"/>
            </w:tcBorders>
            <w:noWrap/>
            <w:vAlign w:val="center"/>
            <w:hideMark/>
          </w:tcPr>
          <w:p w14:paraId="3468C384"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8,387</w:t>
            </w:r>
          </w:p>
        </w:tc>
        <w:tc>
          <w:tcPr>
            <w:tcW w:w="485" w:type="pct"/>
            <w:tcBorders>
              <w:top w:val="single" w:sz="4" w:space="0" w:color="293F5B"/>
              <w:left w:val="nil"/>
              <w:bottom w:val="single" w:sz="4" w:space="0" w:color="293F5B"/>
              <w:right w:val="nil"/>
            </w:tcBorders>
            <w:shd w:val="clear" w:color="000000" w:fill="E6F2FF"/>
            <w:noWrap/>
            <w:vAlign w:val="center"/>
            <w:hideMark/>
          </w:tcPr>
          <w:p w14:paraId="3221616A"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18,615</w:t>
            </w:r>
          </w:p>
        </w:tc>
        <w:tc>
          <w:tcPr>
            <w:tcW w:w="485" w:type="pct"/>
            <w:tcBorders>
              <w:top w:val="single" w:sz="4" w:space="0" w:color="293F5B"/>
              <w:left w:val="nil"/>
              <w:bottom w:val="single" w:sz="4" w:space="0" w:color="293F5B"/>
              <w:right w:val="nil"/>
            </w:tcBorders>
            <w:noWrap/>
            <w:vAlign w:val="center"/>
            <w:hideMark/>
          </w:tcPr>
          <w:p w14:paraId="45A2FDC5"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14,693</w:t>
            </w:r>
          </w:p>
        </w:tc>
        <w:tc>
          <w:tcPr>
            <w:tcW w:w="485" w:type="pct"/>
            <w:tcBorders>
              <w:top w:val="single" w:sz="4" w:space="0" w:color="293F5B"/>
              <w:left w:val="nil"/>
              <w:bottom w:val="single" w:sz="4" w:space="0" w:color="293F5B"/>
              <w:right w:val="nil"/>
            </w:tcBorders>
            <w:noWrap/>
            <w:vAlign w:val="center"/>
            <w:hideMark/>
          </w:tcPr>
          <w:p w14:paraId="18EE3560"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-702</w:t>
            </w:r>
          </w:p>
        </w:tc>
        <w:tc>
          <w:tcPr>
            <w:tcW w:w="485" w:type="pct"/>
            <w:tcBorders>
              <w:top w:val="single" w:sz="4" w:space="0" w:color="293F5B"/>
              <w:left w:val="nil"/>
              <w:bottom w:val="single" w:sz="4" w:space="0" w:color="293F5B"/>
              <w:right w:val="nil"/>
            </w:tcBorders>
            <w:noWrap/>
            <w:vAlign w:val="center"/>
            <w:hideMark/>
          </w:tcPr>
          <w:p w14:paraId="0582704E"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-2,589</w:t>
            </w:r>
          </w:p>
        </w:tc>
        <w:tc>
          <w:tcPr>
            <w:tcW w:w="50" w:type="pct"/>
            <w:tcBorders>
              <w:top w:val="single" w:sz="4" w:space="0" w:color="293F5B"/>
              <w:left w:val="nil"/>
              <w:bottom w:val="single" w:sz="4" w:space="0" w:color="293F5B"/>
              <w:right w:val="nil"/>
            </w:tcBorders>
            <w:noWrap/>
            <w:vAlign w:val="center"/>
            <w:hideMark/>
          </w:tcPr>
          <w:p w14:paraId="781B1E4C"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08" w:type="pct"/>
            <w:tcBorders>
              <w:top w:val="single" w:sz="4" w:space="0" w:color="293F5B"/>
              <w:left w:val="nil"/>
              <w:bottom w:val="single" w:sz="4" w:space="0" w:color="293F5B"/>
              <w:right w:val="nil"/>
            </w:tcBorders>
            <w:noWrap/>
            <w:vAlign w:val="center"/>
            <w:hideMark/>
          </w:tcPr>
          <w:p w14:paraId="43665221"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38,404</w:t>
            </w:r>
          </w:p>
        </w:tc>
      </w:tr>
      <w:tr w:rsidR="00822001" w:rsidRPr="008149EC" w14:paraId="642331C8" w14:textId="77777777" w:rsidTr="006540A4">
        <w:trPr>
          <w:trHeight w:hRule="exact" w:val="60"/>
        </w:trPr>
        <w:tc>
          <w:tcPr>
            <w:tcW w:w="2017" w:type="pct"/>
            <w:tcBorders>
              <w:top w:val="nil"/>
              <w:left w:val="nil"/>
              <w:bottom w:val="nil"/>
              <w:right w:val="nil"/>
            </w:tcBorders>
            <w:vAlign w:val="center"/>
            <w:hideMark/>
          </w:tcPr>
          <w:p w14:paraId="3860BACB" w14:textId="77777777" w:rsidR="006540A4" w:rsidRPr="008149EC" w:rsidRDefault="006540A4" w:rsidP="009D0759">
            <w:pPr>
              <w:spacing w:before="0" w:after="0" w:line="240" w:lineRule="auto"/>
              <w:jc w:val="right"/>
              <w:rPr>
                <w:rFonts w:ascii="Arial" w:hAnsi="Arial" w:cs="Arial"/>
                <w:b/>
                <w:bCs/>
                <w:color w:val="000000"/>
                <w:sz w:val="16"/>
                <w:szCs w:val="16"/>
              </w:rPr>
            </w:pPr>
          </w:p>
        </w:tc>
        <w:tc>
          <w:tcPr>
            <w:tcW w:w="485" w:type="pct"/>
            <w:tcBorders>
              <w:top w:val="nil"/>
              <w:left w:val="nil"/>
              <w:bottom w:val="nil"/>
              <w:right w:val="nil"/>
            </w:tcBorders>
            <w:noWrap/>
            <w:vAlign w:val="center"/>
            <w:hideMark/>
          </w:tcPr>
          <w:p w14:paraId="71EAC6F3" w14:textId="77777777" w:rsidR="006540A4" w:rsidRPr="008149EC" w:rsidRDefault="006540A4" w:rsidP="009D0759">
            <w:pPr>
              <w:spacing w:before="0" w:after="0" w:line="240" w:lineRule="auto"/>
              <w:rPr>
                <w:sz w:val="20"/>
              </w:rPr>
            </w:pPr>
          </w:p>
        </w:tc>
        <w:tc>
          <w:tcPr>
            <w:tcW w:w="485" w:type="pct"/>
            <w:tcBorders>
              <w:top w:val="nil"/>
              <w:left w:val="nil"/>
              <w:bottom w:val="nil"/>
              <w:right w:val="nil"/>
            </w:tcBorders>
            <w:shd w:val="clear" w:color="000000" w:fill="E6F2FF"/>
            <w:noWrap/>
            <w:vAlign w:val="center"/>
            <w:hideMark/>
          </w:tcPr>
          <w:p w14:paraId="56DF43E0" w14:textId="77777777" w:rsidR="006540A4" w:rsidRPr="008149EC" w:rsidRDefault="006540A4"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85" w:type="pct"/>
            <w:tcBorders>
              <w:top w:val="nil"/>
              <w:left w:val="nil"/>
              <w:bottom w:val="nil"/>
              <w:right w:val="nil"/>
            </w:tcBorders>
            <w:noWrap/>
            <w:vAlign w:val="center"/>
            <w:hideMark/>
          </w:tcPr>
          <w:p w14:paraId="4E3BBBEB" w14:textId="77777777" w:rsidR="006540A4" w:rsidRPr="008149EC" w:rsidRDefault="006540A4" w:rsidP="009D0759">
            <w:pPr>
              <w:spacing w:before="0" w:after="0" w:line="240" w:lineRule="auto"/>
              <w:jc w:val="right"/>
              <w:rPr>
                <w:rFonts w:ascii="Arial" w:hAnsi="Arial" w:cs="Arial"/>
                <w:color w:val="000000"/>
                <w:sz w:val="16"/>
                <w:szCs w:val="16"/>
              </w:rPr>
            </w:pPr>
          </w:p>
        </w:tc>
        <w:tc>
          <w:tcPr>
            <w:tcW w:w="485" w:type="pct"/>
            <w:tcBorders>
              <w:top w:val="nil"/>
              <w:left w:val="nil"/>
              <w:bottom w:val="nil"/>
              <w:right w:val="nil"/>
            </w:tcBorders>
            <w:noWrap/>
            <w:vAlign w:val="center"/>
            <w:hideMark/>
          </w:tcPr>
          <w:p w14:paraId="64A51484" w14:textId="77777777" w:rsidR="006540A4" w:rsidRPr="008149EC" w:rsidRDefault="006540A4" w:rsidP="009D0759">
            <w:pPr>
              <w:spacing w:before="0" w:after="0" w:line="240" w:lineRule="auto"/>
              <w:jc w:val="right"/>
              <w:rPr>
                <w:sz w:val="20"/>
              </w:rPr>
            </w:pPr>
          </w:p>
        </w:tc>
        <w:tc>
          <w:tcPr>
            <w:tcW w:w="485" w:type="pct"/>
            <w:tcBorders>
              <w:top w:val="nil"/>
              <w:left w:val="nil"/>
              <w:bottom w:val="nil"/>
              <w:right w:val="nil"/>
            </w:tcBorders>
            <w:noWrap/>
            <w:vAlign w:val="center"/>
            <w:hideMark/>
          </w:tcPr>
          <w:p w14:paraId="2C10E63E" w14:textId="77777777" w:rsidR="006540A4" w:rsidRPr="008149EC" w:rsidRDefault="006540A4" w:rsidP="009D0759">
            <w:pPr>
              <w:spacing w:before="0" w:after="0" w:line="240" w:lineRule="auto"/>
              <w:jc w:val="right"/>
              <w:rPr>
                <w:sz w:val="20"/>
              </w:rPr>
            </w:pPr>
          </w:p>
        </w:tc>
        <w:tc>
          <w:tcPr>
            <w:tcW w:w="50" w:type="pct"/>
            <w:tcBorders>
              <w:top w:val="nil"/>
              <w:left w:val="nil"/>
              <w:bottom w:val="nil"/>
              <w:right w:val="nil"/>
            </w:tcBorders>
            <w:noWrap/>
            <w:vAlign w:val="center"/>
            <w:hideMark/>
          </w:tcPr>
          <w:p w14:paraId="1F5DADA5" w14:textId="77777777" w:rsidR="006540A4" w:rsidRPr="008149EC" w:rsidRDefault="006540A4" w:rsidP="009D0759">
            <w:pPr>
              <w:spacing w:before="0" w:after="0" w:line="240" w:lineRule="auto"/>
              <w:jc w:val="right"/>
              <w:rPr>
                <w:sz w:val="20"/>
              </w:rPr>
            </w:pPr>
          </w:p>
        </w:tc>
        <w:tc>
          <w:tcPr>
            <w:tcW w:w="508" w:type="pct"/>
            <w:tcBorders>
              <w:top w:val="nil"/>
              <w:left w:val="nil"/>
              <w:bottom w:val="nil"/>
              <w:right w:val="nil"/>
            </w:tcBorders>
            <w:noWrap/>
            <w:vAlign w:val="center"/>
            <w:hideMark/>
          </w:tcPr>
          <w:p w14:paraId="67DB539A" w14:textId="77777777" w:rsidR="006540A4" w:rsidRPr="008149EC" w:rsidRDefault="006540A4" w:rsidP="009D0759">
            <w:pPr>
              <w:spacing w:before="0" w:after="0" w:line="240" w:lineRule="auto"/>
              <w:jc w:val="right"/>
              <w:rPr>
                <w:sz w:val="20"/>
              </w:rPr>
            </w:pPr>
          </w:p>
        </w:tc>
      </w:tr>
      <w:tr w:rsidR="00822001" w:rsidRPr="008149EC" w14:paraId="0FEF7B8D" w14:textId="77777777" w:rsidTr="006540A4">
        <w:trPr>
          <w:trHeight w:hRule="exact" w:val="225"/>
        </w:trPr>
        <w:tc>
          <w:tcPr>
            <w:tcW w:w="2017" w:type="pct"/>
            <w:tcBorders>
              <w:top w:val="nil"/>
              <w:left w:val="nil"/>
              <w:bottom w:val="single" w:sz="4" w:space="0" w:color="293F5B"/>
              <w:right w:val="nil"/>
            </w:tcBorders>
            <w:vAlign w:val="center"/>
            <w:hideMark/>
          </w:tcPr>
          <w:p w14:paraId="3539A2A5" w14:textId="77777777" w:rsidR="006540A4" w:rsidRPr="008149EC" w:rsidRDefault="006540A4"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Tax receipts at 2026-27 Budget</w:t>
            </w:r>
          </w:p>
        </w:tc>
        <w:tc>
          <w:tcPr>
            <w:tcW w:w="485" w:type="pct"/>
            <w:tcBorders>
              <w:top w:val="nil"/>
              <w:left w:val="nil"/>
              <w:bottom w:val="single" w:sz="4" w:space="0" w:color="293F5B"/>
              <w:right w:val="nil"/>
            </w:tcBorders>
            <w:noWrap/>
            <w:vAlign w:val="center"/>
            <w:hideMark/>
          </w:tcPr>
          <w:p w14:paraId="7F215760"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699,529</w:t>
            </w:r>
          </w:p>
        </w:tc>
        <w:tc>
          <w:tcPr>
            <w:tcW w:w="485" w:type="pct"/>
            <w:tcBorders>
              <w:top w:val="nil"/>
              <w:left w:val="nil"/>
              <w:bottom w:val="single" w:sz="4" w:space="0" w:color="293F5B"/>
              <w:right w:val="nil"/>
            </w:tcBorders>
            <w:shd w:val="clear" w:color="000000" w:fill="E6F2FF"/>
            <w:noWrap/>
            <w:vAlign w:val="center"/>
            <w:hideMark/>
          </w:tcPr>
          <w:p w14:paraId="3D21E9FF"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737,101</w:t>
            </w:r>
          </w:p>
        </w:tc>
        <w:tc>
          <w:tcPr>
            <w:tcW w:w="485" w:type="pct"/>
            <w:tcBorders>
              <w:top w:val="nil"/>
              <w:left w:val="nil"/>
              <w:bottom w:val="single" w:sz="4" w:space="0" w:color="293F5B"/>
              <w:right w:val="nil"/>
            </w:tcBorders>
            <w:noWrap/>
            <w:vAlign w:val="center"/>
            <w:hideMark/>
          </w:tcPr>
          <w:p w14:paraId="591AB9AC"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756,961</w:t>
            </w:r>
          </w:p>
        </w:tc>
        <w:tc>
          <w:tcPr>
            <w:tcW w:w="485" w:type="pct"/>
            <w:tcBorders>
              <w:top w:val="nil"/>
              <w:left w:val="nil"/>
              <w:bottom w:val="single" w:sz="4" w:space="0" w:color="293F5B"/>
              <w:right w:val="nil"/>
            </w:tcBorders>
            <w:noWrap/>
            <w:vAlign w:val="center"/>
            <w:hideMark/>
          </w:tcPr>
          <w:p w14:paraId="7151D3BF"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782,898</w:t>
            </w:r>
          </w:p>
        </w:tc>
        <w:tc>
          <w:tcPr>
            <w:tcW w:w="485" w:type="pct"/>
            <w:tcBorders>
              <w:top w:val="nil"/>
              <w:left w:val="nil"/>
              <w:bottom w:val="single" w:sz="4" w:space="0" w:color="293F5B"/>
              <w:right w:val="nil"/>
            </w:tcBorders>
            <w:noWrap/>
            <w:vAlign w:val="center"/>
            <w:hideMark/>
          </w:tcPr>
          <w:p w14:paraId="6B35458A"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826,240</w:t>
            </w:r>
          </w:p>
        </w:tc>
        <w:tc>
          <w:tcPr>
            <w:tcW w:w="50" w:type="pct"/>
            <w:tcBorders>
              <w:top w:val="nil"/>
              <w:left w:val="nil"/>
              <w:bottom w:val="single" w:sz="4" w:space="0" w:color="293F5B"/>
              <w:right w:val="nil"/>
            </w:tcBorders>
            <w:noWrap/>
            <w:vAlign w:val="center"/>
            <w:hideMark/>
          </w:tcPr>
          <w:p w14:paraId="75B9A269"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08" w:type="pct"/>
            <w:tcBorders>
              <w:top w:val="nil"/>
              <w:left w:val="nil"/>
              <w:bottom w:val="single" w:sz="4" w:space="0" w:color="293F5B"/>
              <w:right w:val="nil"/>
            </w:tcBorders>
            <w:noWrap/>
            <w:vAlign w:val="center"/>
            <w:hideMark/>
          </w:tcPr>
          <w:p w14:paraId="6D9889E8" w14:textId="77777777" w:rsidR="006540A4" w:rsidRPr="008149EC" w:rsidRDefault="006540A4"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3,802,730</w:t>
            </w:r>
          </w:p>
        </w:tc>
      </w:tr>
    </w:tbl>
    <w:p w14:paraId="02B7A366" w14:textId="77777777" w:rsidR="00F060E0" w:rsidRPr="00F539E7" w:rsidRDefault="00F060E0" w:rsidP="00B1234D">
      <w:pPr>
        <w:pStyle w:val="ChartandTableFootnote"/>
      </w:pPr>
      <w:r w:rsidRPr="00F539E7">
        <w:t>* Data is not available.</w:t>
      </w:r>
    </w:p>
    <w:p w14:paraId="5A0428BD" w14:textId="77777777" w:rsidR="00F060E0" w:rsidRPr="00F539E7" w:rsidRDefault="00F060E0" w:rsidP="00F060E0">
      <w:pPr>
        <w:pStyle w:val="TableLine"/>
      </w:pPr>
    </w:p>
    <w:bookmarkEnd w:id="22"/>
    <w:bookmarkEnd w:id="23"/>
    <w:p w14:paraId="1C6A5092" w14:textId="2FE1A86F" w:rsidR="007C4310" w:rsidRPr="00F539E7" w:rsidRDefault="007C4310" w:rsidP="007C4310">
      <w:r w:rsidRPr="00F539E7">
        <w:t>Since MYEFO, parameter and other variations are expected to increase tax receipts by $</w:t>
      </w:r>
      <w:r w:rsidR="008E352D" w:rsidRPr="00F539E7">
        <w:t>1</w:t>
      </w:r>
      <w:r w:rsidR="003F42C5" w:rsidRPr="00F539E7">
        <w:t>8</w:t>
      </w:r>
      <w:r w:rsidR="008E352D" w:rsidRPr="00F539E7">
        <w:t>.</w:t>
      </w:r>
      <w:r w:rsidR="005C3404" w:rsidRPr="00F539E7">
        <w:t>0</w:t>
      </w:r>
      <w:r w:rsidRPr="00F539E7">
        <w:t> billion in 202</w:t>
      </w:r>
      <w:r w:rsidR="00153FCB" w:rsidRPr="00F539E7">
        <w:t>6</w:t>
      </w:r>
      <w:r w:rsidRPr="00F539E7">
        <w:t>–2</w:t>
      </w:r>
      <w:r w:rsidR="00153FCB" w:rsidRPr="00F539E7">
        <w:t>7</w:t>
      </w:r>
      <w:r w:rsidRPr="00F539E7">
        <w:t xml:space="preserve"> and $</w:t>
      </w:r>
      <w:r w:rsidR="000109F4" w:rsidRPr="00F539E7">
        <w:t>4</w:t>
      </w:r>
      <w:r w:rsidR="003F42C5" w:rsidRPr="00F539E7">
        <w:t>0</w:t>
      </w:r>
      <w:r w:rsidR="002373D9" w:rsidRPr="00F539E7">
        <w:t>.</w:t>
      </w:r>
      <w:r w:rsidR="003F42C5" w:rsidRPr="00F539E7">
        <w:t>2</w:t>
      </w:r>
      <w:r w:rsidRPr="00F539E7">
        <w:t> billion over the five years from 2025</w:t>
      </w:r>
      <w:r w:rsidRPr="00F539E7">
        <w:rPr>
          <w:rFonts w:ascii="Calibri" w:hAnsi="Calibri" w:cs="Calibri"/>
        </w:rPr>
        <w:t>–</w:t>
      </w:r>
      <w:r w:rsidRPr="00F539E7">
        <w:t>26 to 2029</w:t>
      </w:r>
      <w:r w:rsidRPr="00F539E7">
        <w:rPr>
          <w:rFonts w:ascii="Calibri" w:hAnsi="Calibri" w:cs="Calibri"/>
        </w:rPr>
        <w:t>–</w:t>
      </w:r>
      <w:r w:rsidRPr="00F539E7">
        <w:t xml:space="preserve">30. Policy decisions are estimated to </w:t>
      </w:r>
      <w:r w:rsidR="00761727" w:rsidRPr="00F539E7">
        <w:t>increase</w:t>
      </w:r>
      <w:r w:rsidRPr="00F539E7">
        <w:t xml:space="preserve"> tax receipts by $</w:t>
      </w:r>
      <w:r w:rsidR="00867DE1" w:rsidRPr="00F539E7">
        <w:t>5</w:t>
      </w:r>
      <w:r w:rsidR="009C0E14" w:rsidRPr="00F539E7">
        <w:t>8</w:t>
      </w:r>
      <w:r w:rsidR="00597D3A" w:rsidRPr="00F539E7">
        <w:t>3.9</w:t>
      </w:r>
      <w:r w:rsidR="006A42F9" w:rsidRPr="00F539E7">
        <w:t> </w:t>
      </w:r>
      <w:r w:rsidR="00867DE1" w:rsidRPr="00F539E7">
        <w:t xml:space="preserve">million </w:t>
      </w:r>
      <w:r w:rsidRPr="00F539E7">
        <w:t>in 202</w:t>
      </w:r>
      <w:r w:rsidR="001A455E" w:rsidRPr="00F539E7">
        <w:t>6</w:t>
      </w:r>
      <w:r w:rsidRPr="00F539E7">
        <w:t>–2</w:t>
      </w:r>
      <w:r w:rsidR="001A455E" w:rsidRPr="00F539E7">
        <w:t>7</w:t>
      </w:r>
      <w:r w:rsidRPr="00F539E7">
        <w:t xml:space="preserve"> and </w:t>
      </w:r>
      <w:r w:rsidR="00867DE1" w:rsidRPr="00F539E7">
        <w:t>decrease tax</w:t>
      </w:r>
      <w:r w:rsidR="00B479EA" w:rsidRPr="00F539E7">
        <w:t xml:space="preserve"> receipts by </w:t>
      </w:r>
      <w:r w:rsidRPr="00F539E7">
        <w:t>$</w:t>
      </w:r>
      <w:r w:rsidR="00B479EA" w:rsidRPr="00F539E7">
        <w:t>1.</w:t>
      </w:r>
      <w:r w:rsidR="00C71B9C" w:rsidRPr="00F539E7">
        <w:t>8</w:t>
      </w:r>
      <w:r w:rsidR="00B479EA" w:rsidRPr="00F539E7">
        <w:t xml:space="preserve"> billion</w:t>
      </w:r>
      <w:r w:rsidRPr="00F539E7">
        <w:t xml:space="preserve"> over the five years from 2025–26 to 2029–30. </w:t>
      </w:r>
    </w:p>
    <w:tbl>
      <w:tblPr>
        <w:tblW w:w="5000" w:type="pct"/>
        <w:tblLook w:val="0020" w:firstRow="1" w:lastRow="0" w:firstColumn="0" w:lastColumn="0" w:noHBand="0" w:noVBand="0"/>
      </w:tblPr>
      <w:tblGrid>
        <w:gridCol w:w="3864"/>
        <w:gridCol w:w="3846"/>
      </w:tblGrid>
      <w:tr w:rsidR="00F060E0" w:rsidRPr="008149EC" w14:paraId="4775F007" w14:textId="77777777" w:rsidTr="001A117D">
        <w:trPr>
          <w:cantSplit/>
        </w:trPr>
        <w:tc>
          <w:tcPr>
            <w:tcW w:w="2506" w:type="pct"/>
          </w:tcPr>
          <w:p w14:paraId="3008F167" w14:textId="7828772E" w:rsidR="00F060E0" w:rsidRPr="008149EC" w:rsidRDefault="00F060E0" w:rsidP="00B36172">
            <w:pPr>
              <w:pStyle w:val="ChartMainHeading"/>
              <w:spacing w:before="0"/>
            </w:pPr>
            <w:r w:rsidRPr="008149EC">
              <w:t xml:space="preserve">Chart </w:t>
            </w:r>
            <w:r w:rsidR="008746FE" w:rsidRPr="008149EC">
              <w:t>5</w:t>
            </w:r>
            <w:r w:rsidRPr="008149EC">
              <w:t>.</w:t>
            </w:r>
            <w:r w:rsidR="001A5E41" w:rsidRPr="008149EC">
              <w:t>2</w:t>
            </w:r>
            <w:r w:rsidRPr="008149EC">
              <w:t xml:space="preserve">: </w:t>
            </w:r>
            <w:r w:rsidR="00A02BD0" w:rsidRPr="008149EC">
              <w:t>Revisions to total tax receipts since 2025–26 MYEFO</w:t>
            </w:r>
          </w:p>
        </w:tc>
        <w:tc>
          <w:tcPr>
            <w:tcW w:w="2494" w:type="pct"/>
          </w:tcPr>
          <w:p w14:paraId="6221D85A" w14:textId="18C52C24" w:rsidR="00F060E0" w:rsidRPr="008149EC" w:rsidRDefault="00F060E0" w:rsidP="00B36172">
            <w:pPr>
              <w:pStyle w:val="ChartMainHeading"/>
              <w:spacing w:before="0"/>
            </w:pPr>
            <w:r w:rsidRPr="008149EC">
              <w:t xml:space="preserve">Chart </w:t>
            </w:r>
            <w:r w:rsidR="008746FE" w:rsidRPr="008149EC">
              <w:t>5</w:t>
            </w:r>
            <w:r w:rsidRPr="008149EC">
              <w:t>.</w:t>
            </w:r>
            <w:r w:rsidR="001A5E41" w:rsidRPr="008149EC">
              <w:t>3</w:t>
            </w:r>
            <w:r w:rsidRPr="008149EC">
              <w:t xml:space="preserve">: </w:t>
            </w:r>
            <w:r w:rsidR="00B810BA" w:rsidRPr="008149EC">
              <w:t>Parameter and other variations to total tax receipts since 2025–26 MYEFO</w:t>
            </w:r>
          </w:p>
        </w:tc>
      </w:tr>
      <w:tr w:rsidR="002720EA" w:rsidRPr="008149EC" w14:paraId="2E0056EA" w14:textId="77777777" w:rsidTr="001A117D">
        <w:trPr>
          <w:cantSplit/>
        </w:trPr>
        <w:tc>
          <w:tcPr>
            <w:tcW w:w="2506" w:type="pct"/>
          </w:tcPr>
          <w:p w14:paraId="128615A3" w14:textId="302F489B" w:rsidR="00F060E0" w:rsidRPr="008149EC" w:rsidRDefault="003330D9" w:rsidP="00B36172">
            <w:pPr>
              <w:pStyle w:val="ChartGraphic"/>
            </w:pPr>
            <w:r w:rsidRPr="008149EC">
              <w:rPr>
                <w:noProof/>
              </w:rPr>
              <w:drawing>
                <wp:inline distT="0" distB="0" distL="0" distR="0" wp14:anchorId="21013C4D" wp14:editId="70DD9D7A">
                  <wp:extent cx="2305050" cy="2305050"/>
                  <wp:effectExtent l="0" t="0" r="0" b="0"/>
                  <wp:docPr id="2120493417" name="Graphic 1" descr="The chart shows the revision in forecast tax receipts since the 2025–26 MYEFO. Taxation receipts are higher in 2025–26, 2026-27 and 2027-28, and then slightly lower in both 2028–29 and 2029–30. Parameter and other variations drive the upgrades in 2025–26, 2026–27 and 2027–28, including a $18.0 billion increase in 2026–27 and an overall increase of $40.2 billion over the five years from 2025–26 to 2029–30. Policy decisions increase tax receipts by $583.9 million in 2026–27 and reduce tax receipts by $1.8 billion over the five years from 2025–26 to 20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93417" name="Graphic 1" descr="The chart shows the revision in forecast tax receipts since the 2025–26 MYEFO. Taxation receipts are higher in 2025–26, 2026-27 and 2027-28, and then slightly lower in both 2028–29 and 2029–30. Parameter and other variations drive the upgrades in 2025–26, 2026–27 and 2027–28, including a $18.0 billion increase in 2026–27 and an overall increase of $40.2 billion over the five years from 2025–26 to 2029–30. Policy decisions increase tax receipts by $583.9 million in 2026–27 and reduce tax receipts by $1.8 billion over the five years from 2025–26 to 2029–30."/>
                          <pic:cNvPicPr/>
                        </pic:nvPicPr>
                        <pic:blipFill>
                          <a:blip r:embed="rId16">
                            <a:extLst>
                              <a:ext uri="{96DAC541-7B7A-43D3-8B79-37D633B846F1}">
                                <asvg:svgBlip xmlns:asvg="http://schemas.microsoft.com/office/drawing/2016/SVG/main" r:embed="rId17"/>
                              </a:ext>
                            </a:extLst>
                          </a:blip>
                          <a:stretch>
                            <a:fillRect/>
                          </a:stretch>
                        </pic:blipFill>
                        <pic:spPr>
                          <a:xfrm>
                            <a:off x="0" y="0"/>
                            <a:ext cx="2305050" cy="2305050"/>
                          </a:xfrm>
                          <a:prstGeom prst="rect">
                            <a:avLst/>
                          </a:prstGeom>
                        </pic:spPr>
                      </pic:pic>
                    </a:graphicData>
                  </a:graphic>
                </wp:inline>
              </w:drawing>
            </w:r>
          </w:p>
        </w:tc>
        <w:tc>
          <w:tcPr>
            <w:tcW w:w="2494" w:type="pct"/>
          </w:tcPr>
          <w:p w14:paraId="3CF8C091" w14:textId="45103D7D" w:rsidR="00F060E0" w:rsidRPr="008149EC" w:rsidRDefault="00434EC2" w:rsidP="00B36172">
            <w:pPr>
              <w:pStyle w:val="ChartGraphic"/>
            </w:pPr>
            <w:r w:rsidRPr="008149EC">
              <w:rPr>
                <w:noProof/>
              </w:rPr>
              <w:drawing>
                <wp:inline distT="0" distB="0" distL="0" distR="0" wp14:anchorId="1B13C2BF" wp14:editId="3EBCA851">
                  <wp:extent cx="2305050" cy="2305050"/>
                  <wp:effectExtent l="0" t="0" r="0" b="0"/>
                  <wp:docPr id="352485034" name="Graphic 1" descr="The chart shows the composition of the parameter and other variations to total tax receipts since the 2025–26 MYEFO. Company and individuals taxes drive the upwards revision in the near term. Downwards revisions at the end of the forward estimates reflects downgrades to company and individuals tax, partly offset by upgrades to other taxes. Since the 2025–26 MYEFO, parameter and other variations result in an upgrade to company and individuals taxes of $6.7 billion and $6.8 billion in 2026–27, respectively. Over the five years from 2025–26 to 2029–30, parameter and other variations drive an overall downgrade to company tax of $8.2 billion, and an upgrade to individuals taxes of $13.9 billion. Parameter and other variations result in an upgrade of  $1.8 billion to GST receipts in 2026–27 and by $5.7 billion over the five years from 2025–26 to 2029–30. Other taxes have been revised up $2.8 billion in 2026–27 and $12.5 billion over the five years from 2025–26 to 2029–30 due to parameter and other var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85034" name="Graphic 1" descr="The chart shows the composition of the parameter and other variations to total tax receipts since the 2025–26 MYEFO. Company and individuals taxes drive the upwards revision in the near term. Downwards revisions at the end of the forward estimates reflects downgrades to company and individuals tax, partly offset by upgrades to other taxes. Since the 2025–26 MYEFO, parameter and other variations result in an upgrade to company and individuals taxes of $6.7 billion and $6.8 billion in 2026–27, respectively. Over the five years from 2025–26 to 2029–30, parameter and other variations drive an overall downgrade to company tax of $8.2 billion, and an upgrade to individuals taxes of $13.9 billion. Parameter and other variations result in an upgrade of  $1.8 billion to GST receipts in 2026–27 and by $5.7 billion over the five years from 2025–26 to 2029–30. Other taxes have been revised up $2.8 billion in 2026–27 and $12.5 billion over the five years from 2025–26 to 2029–30 due to parameter and other variations."/>
                          <pic:cNvPicPr/>
                        </pic:nvPicPr>
                        <pic:blipFill>
                          <a:blip r:embed="rId18">
                            <a:extLst>
                              <a:ext uri="{96DAC541-7B7A-43D3-8B79-37D633B846F1}">
                                <asvg:svgBlip xmlns:asvg="http://schemas.microsoft.com/office/drawing/2016/SVG/main" r:embed="rId19"/>
                              </a:ext>
                            </a:extLst>
                          </a:blip>
                          <a:stretch>
                            <a:fillRect/>
                          </a:stretch>
                        </pic:blipFill>
                        <pic:spPr>
                          <a:xfrm>
                            <a:off x="0" y="0"/>
                            <a:ext cx="2305050" cy="2305050"/>
                          </a:xfrm>
                          <a:prstGeom prst="rect">
                            <a:avLst/>
                          </a:prstGeom>
                        </pic:spPr>
                      </pic:pic>
                    </a:graphicData>
                  </a:graphic>
                </wp:inline>
              </w:drawing>
            </w:r>
          </w:p>
        </w:tc>
      </w:tr>
      <w:tr w:rsidR="00F060E0" w:rsidRPr="008149EC" w14:paraId="408C08AB" w14:textId="77777777" w:rsidTr="001A117D">
        <w:trPr>
          <w:cantSplit/>
        </w:trPr>
        <w:tc>
          <w:tcPr>
            <w:tcW w:w="2506" w:type="pct"/>
          </w:tcPr>
          <w:p w14:paraId="5E13197C" w14:textId="77777777" w:rsidR="00F060E0" w:rsidRPr="008149EC" w:rsidRDefault="00F060E0" w:rsidP="00B36172">
            <w:pPr>
              <w:pStyle w:val="ChartandTableFootnote"/>
            </w:pPr>
            <w:r w:rsidRPr="008149EC">
              <w:rPr>
                <w:rStyle w:val="ChartandTableFootnoteChar"/>
              </w:rPr>
              <w:t>Source:</w:t>
            </w:r>
            <w:r w:rsidRPr="008149EC">
              <w:rPr>
                <w:rStyle w:val="ChartandTableFootnoteChar"/>
              </w:rPr>
              <w:tab/>
              <w:t>Treasury</w:t>
            </w:r>
            <w:r w:rsidRPr="008149EC">
              <w:t>.</w:t>
            </w:r>
          </w:p>
        </w:tc>
        <w:tc>
          <w:tcPr>
            <w:tcW w:w="2494" w:type="pct"/>
          </w:tcPr>
          <w:p w14:paraId="1DC59905" w14:textId="77777777" w:rsidR="00F060E0" w:rsidRPr="008149EC" w:rsidRDefault="00F060E0" w:rsidP="00B36172">
            <w:pPr>
              <w:pStyle w:val="ChartandTableFootnote"/>
            </w:pPr>
            <w:r w:rsidRPr="008149EC">
              <w:rPr>
                <w:rStyle w:val="ChartandTableFootnoteChar"/>
              </w:rPr>
              <w:t>Source:</w:t>
            </w:r>
            <w:r w:rsidRPr="008149EC">
              <w:rPr>
                <w:rStyle w:val="ChartandTableFootnoteChar"/>
              </w:rPr>
              <w:tab/>
              <w:t>Treasury</w:t>
            </w:r>
            <w:r w:rsidRPr="008149EC">
              <w:t>.</w:t>
            </w:r>
          </w:p>
        </w:tc>
      </w:tr>
    </w:tbl>
    <w:p w14:paraId="57355645" w14:textId="6606554A" w:rsidR="00F060E0" w:rsidRPr="00B36172" w:rsidRDefault="00F060E0" w:rsidP="001B75E0">
      <w:pPr>
        <w:pStyle w:val="ChartLine"/>
      </w:pPr>
    </w:p>
    <w:p w14:paraId="12AFA484" w14:textId="44E35C1F" w:rsidR="009461D2" w:rsidRPr="00F539E7" w:rsidRDefault="009461D2" w:rsidP="009461D2">
      <w:r w:rsidRPr="00F539E7">
        <w:lastRenderedPageBreak/>
        <w:t>Tax receipts forecasts are based on available information prior to each economic and fiscal update. Growth in the key economic parameters that influence tax receipts is shown in Table 5.</w:t>
      </w:r>
      <w:r w:rsidR="00F44461" w:rsidRPr="00F539E7">
        <w:t>4</w:t>
      </w:r>
      <w:r w:rsidRPr="00F539E7">
        <w:t xml:space="preserve">. </w:t>
      </w:r>
    </w:p>
    <w:p w14:paraId="69B28E14" w14:textId="131F2FA8" w:rsidR="00F060E0" w:rsidRPr="00F539E7" w:rsidRDefault="00F060E0" w:rsidP="00F060E0">
      <w:pPr>
        <w:pStyle w:val="TableHeading"/>
        <w:rPr>
          <w:rFonts w:eastAsiaTheme="minorHAnsi"/>
          <w:vertAlign w:val="superscript"/>
        </w:rPr>
      </w:pPr>
      <w:r w:rsidRPr="00F539E7">
        <w:t xml:space="preserve">Table </w:t>
      </w:r>
      <w:r w:rsidR="00DC1F3A" w:rsidRPr="00F539E7">
        <w:t>5</w:t>
      </w:r>
      <w:r w:rsidRPr="00F539E7">
        <w:t>.4: Key economic parameters for tax receipts</w:t>
      </w:r>
      <w:r w:rsidRPr="00F539E7">
        <w:rPr>
          <w:vertAlign w:val="superscript"/>
        </w:rPr>
        <w:t>(a)</w:t>
      </w:r>
      <w:bookmarkStart w:id="24" w:name="_1803999210"/>
      <w:bookmarkStart w:id="25" w:name="_1803996687"/>
      <w:bookmarkStart w:id="26" w:name="_1803282565"/>
      <w:bookmarkStart w:id="27" w:name="_1776681571"/>
      <w:bookmarkStart w:id="28" w:name="_1803282644"/>
      <w:bookmarkStart w:id="29" w:name="_1803798268"/>
      <w:bookmarkStart w:id="30" w:name="_1803798351"/>
      <w:bookmarkStart w:id="31" w:name="_1803999214"/>
      <w:bookmarkStart w:id="32" w:name="_1803996690"/>
      <w:bookmarkEnd w:id="24"/>
      <w:bookmarkEnd w:id="25"/>
      <w:bookmarkEnd w:id="26"/>
      <w:bookmarkEnd w:id="27"/>
      <w:bookmarkEnd w:id="28"/>
      <w:bookmarkEnd w:id="29"/>
      <w:bookmarkEnd w:id="30"/>
      <w:bookmarkEnd w:id="31"/>
      <w:bookmarkEnd w:id="32"/>
    </w:p>
    <w:tbl>
      <w:tblPr>
        <w:tblW w:w="5000" w:type="pct"/>
        <w:tblCellMar>
          <w:left w:w="0" w:type="dxa"/>
          <w:right w:w="28" w:type="dxa"/>
        </w:tblCellMar>
        <w:tblLook w:val="04A0" w:firstRow="1" w:lastRow="0" w:firstColumn="1" w:lastColumn="0" w:noHBand="0" w:noVBand="1"/>
      </w:tblPr>
      <w:tblGrid>
        <w:gridCol w:w="3253"/>
        <w:gridCol w:w="758"/>
        <w:gridCol w:w="118"/>
        <w:gridCol w:w="702"/>
        <w:gridCol w:w="702"/>
        <w:gridCol w:w="702"/>
        <w:gridCol w:w="702"/>
        <w:gridCol w:w="773"/>
      </w:tblGrid>
      <w:tr w:rsidR="00B2589D" w:rsidRPr="008149EC" w14:paraId="36B25E29" w14:textId="77777777" w:rsidTr="009D0759">
        <w:trPr>
          <w:trHeight w:hRule="exact" w:val="238"/>
        </w:trPr>
        <w:tc>
          <w:tcPr>
            <w:tcW w:w="2110" w:type="pct"/>
            <w:tcBorders>
              <w:top w:val="single" w:sz="4" w:space="0" w:color="293F5B"/>
              <w:left w:val="nil"/>
              <w:bottom w:val="nil"/>
              <w:right w:val="nil"/>
            </w:tcBorders>
            <w:shd w:val="clear" w:color="000000" w:fill="FFFFFF"/>
            <w:noWrap/>
            <w:vAlign w:val="bottom"/>
            <w:hideMark/>
          </w:tcPr>
          <w:p w14:paraId="2A069AE9" w14:textId="77777777" w:rsidR="00B2589D" w:rsidRPr="008149EC" w:rsidRDefault="00B2589D" w:rsidP="00B2589D">
            <w:pPr>
              <w:spacing w:before="0" w:after="0" w:line="240" w:lineRule="auto"/>
              <w:rPr>
                <w:rFonts w:ascii="Arial" w:hAnsi="Arial" w:cs="Arial"/>
                <w:sz w:val="16"/>
                <w:szCs w:val="16"/>
              </w:rPr>
            </w:pPr>
            <w:r w:rsidRPr="008149EC">
              <w:rPr>
                <w:rFonts w:ascii="Arial" w:hAnsi="Arial" w:cs="Arial"/>
                <w:sz w:val="16"/>
                <w:szCs w:val="16"/>
              </w:rPr>
              <w:t> </w:t>
            </w:r>
          </w:p>
        </w:tc>
        <w:tc>
          <w:tcPr>
            <w:tcW w:w="492" w:type="pct"/>
            <w:tcBorders>
              <w:top w:val="single" w:sz="4" w:space="0" w:color="293F5B"/>
              <w:left w:val="nil"/>
              <w:bottom w:val="nil"/>
              <w:right w:val="nil"/>
            </w:tcBorders>
            <w:shd w:val="clear" w:color="000000" w:fill="FFFFFF"/>
            <w:noWrap/>
            <w:vAlign w:val="center"/>
            <w:hideMark/>
          </w:tcPr>
          <w:p w14:paraId="5A7199B6" w14:textId="77777777" w:rsidR="00B2589D" w:rsidRPr="008149EC" w:rsidRDefault="00B2589D" w:rsidP="009D0759">
            <w:pPr>
              <w:spacing w:before="0" w:after="0" w:line="240" w:lineRule="auto"/>
              <w:jc w:val="center"/>
              <w:rPr>
                <w:rFonts w:ascii="Arial" w:hAnsi="Arial" w:cs="Arial"/>
                <w:sz w:val="16"/>
                <w:szCs w:val="16"/>
              </w:rPr>
            </w:pPr>
            <w:r w:rsidRPr="008149EC">
              <w:rPr>
                <w:rFonts w:ascii="Arial" w:hAnsi="Arial" w:cs="Arial"/>
                <w:sz w:val="16"/>
                <w:szCs w:val="16"/>
              </w:rPr>
              <w:t>Outcomes</w:t>
            </w:r>
          </w:p>
        </w:tc>
        <w:tc>
          <w:tcPr>
            <w:tcW w:w="77" w:type="pct"/>
            <w:tcBorders>
              <w:top w:val="single" w:sz="4" w:space="0" w:color="293F5B"/>
              <w:left w:val="nil"/>
              <w:bottom w:val="nil"/>
              <w:right w:val="nil"/>
            </w:tcBorders>
            <w:shd w:val="clear" w:color="000000" w:fill="FFFFFF"/>
            <w:noWrap/>
            <w:vAlign w:val="center"/>
            <w:hideMark/>
          </w:tcPr>
          <w:p w14:paraId="5322B661" w14:textId="77777777" w:rsidR="00B2589D" w:rsidRPr="008149EC" w:rsidRDefault="00B2589D" w:rsidP="009D0759">
            <w:pPr>
              <w:spacing w:before="0" w:after="0" w:line="240" w:lineRule="auto"/>
              <w:jc w:val="center"/>
              <w:rPr>
                <w:rFonts w:ascii="Arial" w:hAnsi="Arial" w:cs="Arial"/>
                <w:sz w:val="16"/>
                <w:szCs w:val="16"/>
              </w:rPr>
            </w:pPr>
            <w:r w:rsidRPr="008149EC">
              <w:rPr>
                <w:rFonts w:ascii="Arial" w:hAnsi="Arial" w:cs="Arial"/>
                <w:sz w:val="16"/>
                <w:szCs w:val="16"/>
              </w:rPr>
              <w:t> </w:t>
            </w:r>
          </w:p>
        </w:tc>
        <w:tc>
          <w:tcPr>
            <w:tcW w:w="2322" w:type="pct"/>
            <w:gridSpan w:val="5"/>
            <w:tcBorders>
              <w:top w:val="single" w:sz="4" w:space="0" w:color="293F5B"/>
              <w:left w:val="nil"/>
              <w:bottom w:val="nil"/>
              <w:right w:val="nil"/>
            </w:tcBorders>
            <w:shd w:val="clear" w:color="000000" w:fill="FFFFFF"/>
            <w:noWrap/>
            <w:vAlign w:val="center"/>
            <w:hideMark/>
          </w:tcPr>
          <w:p w14:paraId="75BB8A37" w14:textId="77777777" w:rsidR="00B2589D" w:rsidRPr="008149EC" w:rsidRDefault="00B2589D" w:rsidP="009D0759">
            <w:pPr>
              <w:spacing w:before="0" w:after="0" w:line="240" w:lineRule="auto"/>
              <w:jc w:val="center"/>
              <w:rPr>
                <w:rFonts w:ascii="Arial" w:hAnsi="Arial" w:cs="Arial"/>
                <w:sz w:val="16"/>
                <w:szCs w:val="16"/>
              </w:rPr>
            </w:pPr>
            <w:r w:rsidRPr="008149EC">
              <w:rPr>
                <w:rFonts w:ascii="Arial" w:hAnsi="Arial" w:cs="Arial"/>
                <w:sz w:val="16"/>
                <w:szCs w:val="16"/>
              </w:rPr>
              <w:t>Forecasts</w:t>
            </w:r>
          </w:p>
        </w:tc>
      </w:tr>
      <w:tr w:rsidR="00B2589D" w:rsidRPr="008149EC" w14:paraId="36932319" w14:textId="77777777" w:rsidTr="009D0759">
        <w:trPr>
          <w:trHeight w:hRule="exact" w:val="238"/>
        </w:trPr>
        <w:tc>
          <w:tcPr>
            <w:tcW w:w="2110" w:type="pct"/>
            <w:tcBorders>
              <w:top w:val="nil"/>
              <w:left w:val="nil"/>
              <w:bottom w:val="nil"/>
              <w:right w:val="nil"/>
            </w:tcBorders>
            <w:shd w:val="clear" w:color="000000" w:fill="FFFFFF"/>
            <w:noWrap/>
            <w:vAlign w:val="center"/>
            <w:hideMark/>
          </w:tcPr>
          <w:p w14:paraId="73D3203C"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c>
          <w:tcPr>
            <w:tcW w:w="492" w:type="pct"/>
            <w:tcBorders>
              <w:top w:val="single" w:sz="4" w:space="0" w:color="293F5B"/>
              <w:left w:val="nil"/>
              <w:bottom w:val="single" w:sz="4" w:space="0" w:color="293F5B"/>
              <w:right w:val="nil"/>
            </w:tcBorders>
            <w:shd w:val="clear" w:color="000000" w:fill="FFFFFF"/>
            <w:noWrap/>
            <w:vAlign w:val="bottom"/>
            <w:hideMark/>
          </w:tcPr>
          <w:p w14:paraId="058899BB"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2024-25</w:t>
            </w:r>
          </w:p>
        </w:tc>
        <w:tc>
          <w:tcPr>
            <w:tcW w:w="77" w:type="pct"/>
            <w:tcBorders>
              <w:top w:val="single" w:sz="4" w:space="0" w:color="293F5B"/>
              <w:left w:val="nil"/>
              <w:bottom w:val="single" w:sz="4" w:space="0" w:color="293F5B"/>
              <w:right w:val="nil"/>
            </w:tcBorders>
            <w:shd w:val="clear" w:color="000000" w:fill="FFFFFF"/>
            <w:noWrap/>
            <w:vAlign w:val="center"/>
            <w:hideMark/>
          </w:tcPr>
          <w:p w14:paraId="647E5F31"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single" w:sz="4" w:space="0" w:color="293F5B"/>
              <w:left w:val="nil"/>
              <w:bottom w:val="single" w:sz="4" w:space="0" w:color="293F5B"/>
              <w:right w:val="nil"/>
            </w:tcBorders>
            <w:shd w:val="clear" w:color="000000" w:fill="E6F2FF"/>
            <w:noWrap/>
            <w:vAlign w:val="bottom"/>
            <w:hideMark/>
          </w:tcPr>
          <w:p w14:paraId="5F16C6D9"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2025-26</w:t>
            </w:r>
          </w:p>
        </w:tc>
        <w:tc>
          <w:tcPr>
            <w:tcW w:w="455" w:type="pct"/>
            <w:tcBorders>
              <w:top w:val="single" w:sz="4" w:space="0" w:color="293F5B"/>
              <w:left w:val="nil"/>
              <w:bottom w:val="single" w:sz="4" w:space="0" w:color="293F5B"/>
              <w:right w:val="nil"/>
            </w:tcBorders>
            <w:shd w:val="clear" w:color="000000" w:fill="E6F2FF"/>
            <w:noWrap/>
            <w:vAlign w:val="bottom"/>
            <w:hideMark/>
          </w:tcPr>
          <w:p w14:paraId="07D749D4"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2026-27</w:t>
            </w:r>
          </w:p>
        </w:tc>
        <w:tc>
          <w:tcPr>
            <w:tcW w:w="455" w:type="pct"/>
            <w:tcBorders>
              <w:top w:val="single" w:sz="4" w:space="0" w:color="293F5B"/>
              <w:left w:val="nil"/>
              <w:bottom w:val="single" w:sz="4" w:space="0" w:color="293F5B"/>
              <w:right w:val="nil"/>
            </w:tcBorders>
            <w:shd w:val="clear" w:color="000000" w:fill="E6F2FF"/>
            <w:noWrap/>
            <w:vAlign w:val="bottom"/>
            <w:hideMark/>
          </w:tcPr>
          <w:p w14:paraId="6937F912"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2027-28</w:t>
            </w:r>
          </w:p>
        </w:tc>
        <w:tc>
          <w:tcPr>
            <w:tcW w:w="455" w:type="pct"/>
            <w:tcBorders>
              <w:top w:val="single" w:sz="4" w:space="0" w:color="293F5B"/>
              <w:left w:val="nil"/>
              <w:bottom w:val="single" w:sz="4" w:space="0" w:color="293F5B"/>
              <w:right w:val="nil"/>
            </w:tcBorders>
            <w:shd w:val="clear" w:color="000000" w:fill="E6F2FF"/>
            <w:noWrap/>
            <w:vAlign w:val="bottom"/>
            <w:hideMark/>
          </w:tcPr>
          <w:p w14:paraId="235B0414"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2028-29</w:t>
            </w:r>
          </w:p>
        </w:tc>
        <w:tc>
          <w:tcPr>
            <w:tcW w:w="503" w:type="pct"/>
            <w:tcBorders>
              <w:top w:val="single" w:sz="4" w:space="0" w:color="293F5B"/>
              <w:left w:val="nil"/>
              <w:bottom w:val="single" w:sz="4" w:space="0" w:color="293F5B"/>
              <w:right w:val="nil"/>
            </w:tcBorders>
            <w:shd w:val="clear" w:color="000000" w:fill="E6F2FF"/>
            <w:noWrap/>
            <w:vAlign w:val="bottom"/>
            <w:hideMark/>
          </w:tcPr>
          <w:p w14:paraId="75B83340"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2029-30</w:t>
            </w:r>
          </w:p>
        </w:tc>
      </w:tr>
      <w:tr w:rsidR="00B2589D" w:rsidRPr="008149EC" w14:paraId="3803C17F" w14:textId="77777777" w:rsidTr="009D0759">
        <w:trPr>
          <w:trHeight w:hRule="exact" w:val="73"/>
        </w:trPr>
        <w:tc>
          <w:tcPr>
            <w:tcW w:w="2110" w:type="pct"/>
            <w:tcBorders>
              <w:top w:val="nil"/>
              <w:left w:val="nil"/>
              <w:bottom w:val="nil"/>
              <w:right w:val="nil"/>
            </w:tcBorders>
            <w:shd w:val="clear" w:color="000000" w:fill="FFFFFF"/>
            <w:noWrap/>
            <w:vAlign w:val="center"/>
            <w:hideMark/>
          </w:tcPr>
          <w:p w14:paraId="45B651DF"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7E6F9F0A"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1B354A55"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noWrap/>
            <w:vAlign w:val="center"/>
            <w:hideMark/>
          </w:tcPr>
          <w:p w14:paraId="6671508E"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noWrap/>
            <w:vAlign w:val="center"/>
            <w:hideMark/>
          </w:tcPr>
          <w:p w14:paraId="242C41D6"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noWrap/>
            <w:vAlign w:val="center"/>
            <w:hideMark/>
          </w:tcPr>
          <w:p w14:paraId="50E677F2"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noWrap/>
            <w:vAlign w:val="center"/>
            <w:hideMark/>
          </w:tcPr>
          <w:p w14:paraId="34946A83"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c>
          <w:tcPr>
            <w:tcW w:w="503" w:type="pct"/>
            <w:tcBorders>
              <w:top w:val="nil"/>
              <w:left w:val="nil"/>
              <w:bottom w:val="nil"/>
              <w:right w:val="nil"/>
            </w:tcBorders>
            <w:shd w:val="clear" w:color="000000" w:fill="E6F2FF"/>
            <w:noWrap/>
            <w:vAlign w:val="center"/>
            <w:hideMark/>
          </w:tcPr>
          <w:p w14:paraId="3CC6F723"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r>
      <w:tr w:rsidR="00B2589D" w:rsidRPr="008149EC" w14:paraId="3DE9AECA" w14:textId="77777777" w:rsidTr="009D0759">
        <w:trPr>
          <w:trHeight w:hRule="exact" w:val="238"/>
        </w:trPr>
        <w:tc>
          <w:tcPr>
            <w:tcW w:w="2110" w:type="pct"/>
            <w:tcBorders>
              <w:top w:val="nil"/>
              <w:left w:val="nil"/>
              <w:bottom w:val="nil"/>
              <w:right w:val="nil"/>
            </w:tcBorders>
            <w:shd w:val="clear" w:color="000000" w:fill="FFFFFF"/>
            <w:noWrap/>
            <w:vAlign w:val="center"/>
            <w:hideMark/>
          </w:tcPr>
          <w:p w14:paraId="0322FF6E" w14:textId="77777777" w:rsidR="00B2589D" w:rsidRPr="008149EC" w:rsidRDefault="00B2589D" w:rsidP="009D0759">
            <w:pPr>
              <w:spacing w:before="0" w:after="0" w:line="240" w:lineRule="auto"/>
              <w:rPr>
                <w:rFonts w:ascii="Arial" w:hAnsi="Arial" w:cs="Arial"/>
                <w:b/>
                <w:bCs/>
                <w:sz w:val="16"/>
                <w:szCs w:val="16"/>
              </w:rPr>
            </w:pPr>
            <w:r w:rsidRPr="008149EC">
              <w:rPr>
                <w:rFonts w:ascii="Arial" w:hAnsi="Arial" w:cs="Arial"/>
                <w:b/>
                <w:bCs/>
                <w:sz w:val="16"/>
                <w:szCs w:val="16"/>
              </w:rPr>
              <w:t xml:space="preserve">Revenue parameters </w:t>
            </w:r>
          </w:p>
        </w:tc>
        <w:tc>
          <w:tcPr>
            <w:tcW w:w="492" w:type="pct"/>
            <w:tcBorders>
              <w:top w:val="nil"/>
              <w:left w:val="nil"/>
              <w:bottom w:val="nil"/>
              <w:right w:val="nil"/>
            </w:tcBorders>
            <w:shd w:val="clear" w:color="000000" w:fill="FFFFFF"/>
            <w:noWrap/>
            <w:vAlign w:val="center"/>
            <w:hideMark/>
          </w:tcPr>
          <w:p w14:paraId="70ADCDB7"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56B9CC82"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noWrap/>
            <w:vAlign w:val="center"/>
            <w:hideMark/>
          </w:tcPr>
          <w:p w14:paraId="30E77EB4"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noWrap/>
            <w:vAlign w:val="center"/>
            <w:hideMark/>
          </w:tcPr>
          <w:p w14:paraId="3BF49350"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noWrap/>
            <w:vAlign w:val="center"/>
            <w:hideMark/>
          </w:tcPr>
          <w:p w14:paraId="30C42853"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noWrap/>
            <w:vAlign w:val="center"/>
            <w:hideMark/>
          </w:tcPr>
          <w:p w14:paraId="704BBDD5"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c>
          <w:tcPr>
            <w:tcW w:w="503" w:type="pct"/>
            <w:tcBorders>
              <w:top w:val="nil"/>
              <w:left w:val="nil"/>
              <w:bottom w:val="nil"/>
              <w:right w:val="nil"/>
            </w:tcBorders>
            <w:shd w:val="clear" w:color="000000" w:fill="E6F2FF"/>
            <w:noWrap/>
            <w:vAlign w:val="center"/>
            <w:hideMark/>
          </w:tcPr>
          <w:p w14:paraId="24BE91BC" w14:textId="77777777" w:rsidR="00B2589D" w:rsidRPr="008149EC" w:rsidRDefault="00B2589D" w:rsidP="009D0759">
            <w:pPr>
              <w:spacing w:before="0" w:after="0" w:line="240" w:lineRule="auto"/>
              <w:rPr>
                <w:rFonts w:ascii="Arial" w:hAnsi="Arial" w:cs="Arial"/>
                <w:sz w:val="16"/>
                <w:szCs w:val="16"/>
              </w:rPr>
            </w:pPr>
            <w:r w:rsidRPr="008149EC">
              <w:rPr>
                <w:rFonts w:ascii="Arial" w:hAnsi="Arial" w:cs="Arial"/>
                <w:sz w:val="16"/>
                <w:szCs w:val="16"/>
              </w:rPr>
              <w:t> </w:t>
            </w:r>
          </w:p>
        </w:tc>
      </w:tr>
      <w:tr w:rsidR="00B2589D" w:rsidRPr="008149EC" w14:paraId="638C4131" w14:textId="77777777" w:rsidTr="009D0759">
        <w:trPr>
          <w:trHeight w:hRule="exact" w:val="225"/>
        </w:trPr>
        <w:tc>
          <w:tcPr>
            <w:tcW w:w="2110" w:type="pct"/>
            <w:tcBorders>
              <w:top w:val="nil"/>
              <w:left w:val="nil"/>
              <w:bottom w:val="nil"/>
              <w:right w:val="nil"/>
            </w:tcBorders>
            <w:shd w:val="clear" w:color="000000" w:fill="FFFFFF"/>
            <w:noWrap/>
            <w:vAlign w:val="center"/>
            <w:hideMark/>
          </w:tcPr>
          <w:p w14:paraId="48E35EE3" w14:textId="77777777" w:rsidR="00B2589D" w:rsidRPr="008149EC" w:rsidRDefault="00B2589D"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Nominal gross domestic product</w:t>
            </w:r>
          </w:p>
        </w:tc>
        <w:tc>
          <w:tcPr>
            <w:tcW w:w="492" w:type="pct"/>
            <w:tcBorders>
              <w:top w:val="nil"/>
              <w:left w:val="nil"/>
              <w:bottom w:val="nil"/>
              <w:right w:val="nil"/>
            </w:tcBorders>
            <w:shd w:val="clear" w:color="000000" w:fill="FFFFFF"/>
            <w:noWrap/>
            <w:vAlign w:val="center"/>
            <w:hideMark/>
          </w:tcPr>
          <w:p w14:paraId="55BC0CB2"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3.6</w:t>
            </w:r>
          </w:p>
        </w:tc>
        <w:tc>
          <w:tcPr>
            <w:tcW w:w="77" w:type="pct"/>
            <w:tcBorders>
              <w:top w:val="nil"/>
              <w:left w:val="nil"/>
              <w:bottom w:val="nil"/>
              <w:right w:val="nil"/>
            </w:tcBorders>
            <w:shd w:val="clear" w:color="000000" w:fill="FFFFFF"/>
            <w:noWrap/>
            <w:vAlign w:val="center"/>
            <w:hideMark/>
          </w:tcPr>
          <w:p w14:paraId="2A3FE786"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70A1D7DE"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 3/4</w:t>
            </w:r>
          </w:p>
        </w:tc>
        <w:tc>
          <w:tcPr>
            <w:tcW w:w="455" w:type="pct"/>
            <w:tcBorders>
              <w:top w:val="nil"/>
              <w:left w:val="nil"/>
              <w:bottom w:val="nil"/>
              <w:right w:val="nil"/>
            </w:tcBorders>
            <w:shd w:val="clear" w:color="000000" w:fill="E6F2FF"/>
            <w:vAlign w:val="center"/>
            <w:hideMark/>
          </w:tcPr>
          <w:p w14:paraId="0BE357D6"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4 1/4</w:t>
            </w:r>
          </w:p>
        </w:tc>
        <w:tc>
          <w:tcPr>
            <w:tcW w:w="455" w:type="pct"/>
            <w:tcBorders>
              <w:top w:val="nil"/>
              <w:left w:val="nil"/>
              <w:bottom w:val="nil"/>
              <w:right w:val="nil"/>
            </w:tcBorders>
            <w:shd w:val="clear" w:color="000000" w:fill="E6F2FF"/>
            <w:vAlign w:val="center"/>
            <w:hideMark/>
          </w:tcPr>
          <w:p w14:paraId="2BAD6DB5"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 3/4</w:t>
            </w:r>
          </w:p>
        </w:tc>
        <w:tc>
          <w:tcPr>
            <w:tcW w:w="455" w:type="pct"/>
            <w:tcBorders>
              <w:top w:val="nil"/>
              <w:left w:val="nil"/>
              <w:bottom w:val="nil"/>
              <w:right w:val="nil"/>
            </w:tcBorders>
            <w:shd w:val="clear" w:color="000000" w:fill="E6F2FF"/>
            <w:vAlign w:val="center"/>
            <w:hideMark/>
          </w:tcPr>
          <w:p w14:paraId="37567EBD"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 3/4</w:t>
            </w:r>
          </w:p>
        </w:tc>
        <w:tc>
          <w:tcPr>
            <w:tcW w:w="503" w:type="pct"/>
            <w:tcBorders>
              <w:top w:val="nil"/>
              <w:left w:val="nil"/>
              <w:bottom w:val="nil"/>
              <w:right w:val="nil"/>
            </w:tcBorders>
            <w:shd w:val="clear" w:color="000000" w:fill="E6F2FF"/>
            <w:vAlign w:val="center"/>
            <w:hideMark/>
          </w:tcPr>
          <w:p w14:paraId="0C48E52A"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 1/4</w:t>
            </w:r>
          </w:p>
        </w:tc>
      </w:tr>
      <w:tr w:rsidR="00B2589D" w:rsidRPr="008149EC" w14:paraId="5F0D3E1D" w14:textId="77777777" w:rsidTr="009D0759">
        <w:trPr>
          <w:trHeight w:hRule="exact" w:val="238"/>
        </w:trPr>
        <w:tc>
          <w:tcPr>
            <w:tcW w:w="2110" w:type="pct"/>
            <w:tcBorders>
              <w:top w:val="nil"/>
              <w:left w:val="nil"/>
              <w:bottom w:val="nil"/>
              <w:right w:val="nil"/>
            </w:tcBorders>
            <w:shd w:val="clear" w:color="000000" w:fill="FFFFFF"/>
            <w:noWrap/>
            <w:vAlign w:val="center"/>
            <w:hideMark/>
          </w:tcPr>
          <w:p w14:paraId="16ADD2D7" w14:textId="77777777" w:rsidR="00B2589D" w:rsidRPr="008149EC" w:rsidRDefault="00B2589D" w:rsidP="009D0759">
            <w:pPr>
              <w:spacing w:before="0" w:after="0" w:line="240" w:lineRule="auto"/>
              <w:ind w:firstLineChars="200" w:firstLine="320"/>
              <w:rPr>
                <w:rFonts w:ascii="Arial" w:hAnsi="Arial" w:cs="Arial"/>
                <w:color w:val="000000"/>
                <w:sz w:val="16"/>
                <w:szCs w:val="16"/>
              </w:rPr>
            </w:pPr>
            <w:r w:rsidRPr="008149EC">
              <w:rPr>
                <w:rFonts w:ascii="Arial" w:hAnsi="Arial" w:cs="Arial"/>
                <w:color w:val="000000"/>
                <w:sz w:val="16"/>
                <w:szCs w:val="16"/>
              </w:rPr>
              <w:t>Change since 2025-26 MYEFO</w:t>
            </w:r>
          </w:p>
        </w:tc>
        <w:tc>
          <w:tcPr>
            <w:tcW w:w="492" w:type="pct"/>
            <w:tcBorders>
              <w:top w:val="nil"/>
              <w:left w:val="nil"/>
              <w:bottom w:val="nil"/>
              <w:right w:val="nil"/>
            </w:tcBorders>
            <w:shd w:val="clear" w:color="000000" w:fill="FFFFFF"/>
            <w:noWrap/>
            <w:vAlign w:val="center"/>
            <w:hideMark/>
          </w:tcPr>
          <w:p w14:paraId="257E3402"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759E0983"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4ADFF028"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1 1/2</w:t>
            </w:r>
          </w:p>
        </w:tc>
        <w:tc>
          <w:tcPr>
            <w:tcW w:w="455" w:type="pct"/>
            <w:tcBorders>
              <w:top w:val="nil"/>
              <w:left w:val="nil"/>
              <w:bottom w:val="nil"/>
              <w:right w:val="nil"/>
            </w:tcBorders>
            <w:shd w:val="clear" w:color="000000" w:fill="E6F2FF"/>
            <w:vAlign w:val="center"/>
            <w:hideMark/>
          </w:tcPr>
          <w:p w14:paraId="0C0D1B41" w14:textId="77777777" w:rsidR="00B2589D" w:rsidRPr="008149EC" w:rsidRDefault="00B2589D" w:rsidP="009D0759">
            <w:pPr>
              <w:spacing w:before="0" w:after="0" w:line="240" w:lineRule="auto"/>
              <w:jc w:val="right"/>
              <w:rPr>
                <w:rFonts w:ascii="Arial" w:hAnsi="Arial" w:cs="Arial"/>
                <w:i/>
                <w:iCs/>
                <w:sz w:val="16"/>
                <w:szCs w:val="16"/>
              </w:rPr>
            </w:pPr>
            <w:r w:rsidRPr="008149EC">
              <w:rPr>
                <w:rFonts w:ascii="Arial" w:hAnsi="Arial" w:cs="Arial"/>
                <w:i/>
                <w:iCs/>
                <w:sz w:val="16"/>
                <w:szCs w:val="16"/>
              </w:rPr>
              <w:t xml:space="preserve">1    </w:t>
            </w:r>
          </w:p>
        </w:tc>
        <w:tc>
          <w:tcPr>
            <w:tcW w:w="455" w:type="pct"/>
            <w:tcBorders>
              <w:top w:val="nil"/>
              <w:left w:val="nil"/>
              <w:bottom w:val="nil"/>
              <w:right w:val="nil"/>
            </w:tcBorders>
            <w:shd w:val="clear" w:color="000000" w:fill="E6F2FF"/>
            <w:vAlign w:val="center"/>
            <w:hideMark/>
          </w:tcPr>
          <w:p w14:paraId="6DDB5597"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-2</w:t>
            </w:r>
          </w:p>
        </w:tc>
        <w:tc>
          <w:tcPr>
            <w:tcW w:w="455" w:type="pct"/>
            <w:tcBorders>
              <w:top w:val="nil"/>
              <w:left w:val="nil"/>
              <w:bottom w:val="nil"/>
              <w:right w:val="nil"/>
            </w:tcBorders>
            <w:shd w:val="clear" w:color="000000" w:fill="E6F2FF"/>
            <w:vAlign w:val="center"/>
            <w:hideMark/>
          </w:tcPr>
          <w:p w14:paraId="126F7EEA"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- 3/4</w:t>
            </w:r>
          </w:p>
        </w:tc>
        <w:tc>
          <w:tcPr>
            <w:tcW w:w="503" w:type="pct"/>
            <w:tcBorders>
              <w:top w:val="nil"/>
              <w:left w:val="nil"/>
              <w:bottom w:val="nil"/>
              <w:right w:val="nil"/>
            </w:tcBorders>
            <w:shd w:val="clear" w:color="000000" w:fill="E6F2FF"/>
            <w:vAlign w:val="center"/>
            <w:hideMark/>
          </w:tcPr>
          <w:p w14:paraId="5A6490A0"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B2589D" w:rsidRPr="008149EC" w14:paraId="4B692E12" w14:textId="77777777" w:rsidTr="009D0759">
        <w:trPr>
          <w:trHeight w:hRule="exact" w:val="60"/>
        </w:trPr>
        <w:tc>
          <w:tcPr>
            <w:tcW w:w="2110" w:type="pct"/>
            <w:tcBorders>
              <w:top w:val="nil"/>
              <w:left w:val="nil"/>
              <w:bottom w:val="nil"/>
              <w:right w:val="nil"/>
            </w:tcBorders>
            <w:shd w:val="clear" w:color="000000" w:fill="FFFFFF"/>
            <w:noWrap/>
            <w:vAlign w:val="center"/>
            <w:hideMark/>
          </w:tcPr>
          <w:p w14:paraId="1A14BF45" w14:textId="77777777" w:rsidR="00B2589D" w:rsidRPr="008149EC" w:rsidRDefault="00B2589D"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28FA80A7"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2D263E31"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2F2CA822"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5F3ADB05"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6FF13145"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12FC17D5"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03" w:type="pct"/>
            <w:tcBorders>
              <w:top w:val="nil"/>
              <w:left w:val="nil"/>
              <w:bottom w:val="nil"/>
              <w:right w:val="nil"/>
            </w:tcBorders>
            <w:shd w:val="clear" w:color="000000" w:fill="E6F2FF"/>
            <w:vAlign w:val="center"/>
            <w:hideMark/>
          </w:tcPr>
          <w:p w14:paraId="6C2B1247"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B2589D" w:rsidRPr="008149EC" w14:paraId="20404D13" w14:textId="77777777" w:rsidTr="009D0759">
        <w:trPr>
          <w:trHeight w:hRule="exact" w:val="238"/>
        </w:trPr>
        <w:tc>
          <w:tcPr>
            <w:tcW w:w="2110" w:type="pct"/>
            <w:tcBorders>
              <w:top w:val="nil"/>
              <w:left w:val="nil"/>
              <w:bottom w:val="nil"/>
              <w:right w:val="nil"/>
            </w:tcBorders>
            <w:shd w:val="clear" w:color="000000" w:fill="FFFFFF"/>
            <w:noWrap/>
            <w:vAlign w:val="center"/>
            <w:hideMark/>
          </w:tcPr>
          <w:p w14:paraId="1D19412F" w14:textId="77777777" w:rsidR="00B2589D" w:rsidRPr="008149EC" w:rsidRDefault="00B2589D"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Compensation of employees</w:t>
            </w:r>
            <w:r w:rsidRPr="008149EC">
              <w:rPr>
                <w:rFonts w:ascii="Arial" w:hAnsi="Arial" w:cs="Arial"/>
                <w:color w:val="000000"/>
                <w:sz w:val="16"/>
                <w:szCs w:val="16"/>
                <w:vertAlign w:val="superscript"/>
              </w:rPr>
              <w:t>(b)</w:t>
            </w:r>
          </w:p>
        </w:tc>
        <w:tc>
          <w:tcPr>
            <w:tcW w:w="492" w:type="pct"/>
            <w:tcBorders>
              <w:top w:val="nil"/>
              <w:left w:val="nil"/>
              <w:bottom w:val="nil"/>
              <w:right w:val="nil"/>
            </w:tcBorders>
            <w:shd w:val="clear" w:color="000000" w:fill="FFFFFF"/>
            <w:noWrap/>
            <w:vAlign w:val="center"/>
            <w:hideMark/>
          </w:tcPr>
          <w:p w14:paraId="6CE656FA"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6.2</w:t>
            </w:r>
          </w:p>
        </w:tc>
        <w:tc>
          <w:tcPr>
            <w:tcW w:w="77" w:type="pct"/>
            <w:tcBorders>
              <w:top w:val="nil"/>
              <w:left w:val="nil"/>
              <w:bottom w:val="nil"/>
              <w:right w:val="nil"/>
            </w:tcBorders>
            <w:shd w:val="clear" w:color="000000" w:fill="FFFFFF"/>
            <w:noWrap/>
            <w:vAlign w:val="center"/>
            <w:hideMark/>
          </w:tcPr>
          <w:p w14:paraId="5BA3A9C8"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30B54C54"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 1/4</w:t>
            </w:r>
          </w:p>
        </w:tc>
        <w:tc>
          <w:tcPr>
            <w:tcW w:w="455" w:type="pct"/>
            <w:tcBorders>
              <w:top w:val="nil"/>
              <w:left w:val="nil"/>
              <w:bottom w:val="nil"/>
              <w:right w:val="nil"/>
            </w:tcBorders>
            <w:shd w:val="clear" w:color="000000" w:fill="E6F2FF"/>
            <w:vAlign w:val="center"/>
            <w:hideMark/>
          </w:tcPr>
          <w:p w14:paraId="363DF0DB"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 1/4</w:t>
            </w:r>
          </w:p>
        </w:tc>
        <w:tc>
          <w:tcPr>
            <w:tcW w:w="455" w:type="pct"/>
            <w:tcBorders>
              <w:top w:val="nil"/>
              <w:left w:val="nil"/>
              <w:bottom w:val="nil"/>
              <w:right w:val="nil"/>
            </w:tcBorders>
            <w:shd w:val="clear" w:color="000000" w:fill="E6F2FF"/>
            <w:vAlign w:val="center"/>
            <w:hideMark/>
          </w:tcPr>
          <w:p w14:paraId="014DE032"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 1/2</w:t>
            </w:r>
          </w:p>
        </w:tc>
        <w:tc>
          <w:tcPr>
            <w:tcW w:w="455" w:type="pct"/>
            <w:tcBorders>
              <w:top w:val="nil"/>
              <w:left w:val="nil"/>
              <w:bottom w:val="nil"/>
              <w:right w:val="nil"/>
            </w:tcBorders>
            <w:shd w:val="clear" w:color="000000" w:fill="E6F2FF"/>
            <w:vAlign w:val="center"/>
            <w:hideMark/>
          </w:tcPr>
          <w:p w14:paraId="239EA174"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xml:space="preserve">5    </w:t>
            </w:r>
          </w:p>
        </w:tc>
        <w:tc>
          <w:tcPr>
            <w:tcW w:w="503" w:type="pct"/>
            <w:tcBorders>
              <w:top w:val="nil"/>
              <w:left w:val="nil"/>
              <w:bottom w:val="nil"/>
              <w:right w:val="nil"/>
            </w:tcBorders>
            <w:shd w:val="clear" w:color="000000" w:fill="E6F2FF"/>
            <w:vAlign w:val="center"/>
            <w:hideMark/>
          </w:tcPr>
          <w:p w14:paraId="17A496F7"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 1/4</w:t>
            </w:r>
          </w:p>
        </w:tc>
      </w:tr>
      <w:tr w:rsidR="00B2589D" w:rsidRPr="008149EC" w14:paraId="2A824CE6" w14:textId="77777777" w:rsidTr="009D0759">
        <w:trPr>
          <w:trHeight w:hRule="exact" w:val="230"/>
        </w:trPr>
        <w:tc>
          <w:tcPr>
            <w:tcW w:w="2110" w:type="pct"/>
            <w:tcBorders>
              <w:top w:val="nil"/>
              <w:left w:val="nil"/>
              <w:bottom w:val="nil"/>
              <w:right w:val="nil"/>
            </w:tcBorders>
            <w:shd w:val="clear" w:color="000000" w:fill="FFFFFF"/>
            <w:noWrap/>
            <w:vAlign w:val="center"/>
            <w:hideMark/>
          </w:tcPr>
          <w:p w14:paraId="5DD98ABC" w14:textId="77777777" w:rsidR="00B2589D" w:rsidRPr="008149EC" w:rsidRDefault="00B2589D" w:rsidP="009D0759">
            <w:pPr>
              <w:spacing w:before="0" w:after="0" w:line="240" w:lineRule="auto"/>
              <w:ind w:firstLineChars="200" w:firstLine="320"/>
              <w:rPr>
                <w:rFonts w:ascii="Arial" w:hAnsi="Arial" w:cs="Arial"/>
                <w:color w:val="000000"/>
                <w:sz w:val="16"/>
                <w:szCs w:val="16"/>
              </w:rPr>
            </w:pPr>
            <w:r w:rsidRPr="008149EC">
              <w:rPr>
                <w:rFonts w:ascii="Arial" w:hAnsi="Arial" w:cs="Arial"/>
                <w:color w:val="000000"/>
                <w:sz w:val="16"/>
                <w:szCs w:val="16"/>
              </w:rPr>
              <w:t>Change since 2025-26 MYEFO</w:t>
            </w:r>
          </w:p>
        </w:tc>
        <w:tc>
          <w:tcPr>
            <w:tcW w:w="492" w:type="pct"/>
            <w:tcBorders>
              <w:top w:val="nil"/>
              <w:left w:val="nil"/>
              <w:bottom w:val="nil"/>
              <w:right w:val="nil"/>
            </w:tcBorders>
            <w:shd w:val="clear" w:color="000000" w:fill="FFFFFF"/>
            <w:noWrap/>
            <w:vAlign w:val="center"/>
            <w:hideMark/>
          </w:tcPr>
          <w:p w14:paraId="7DAC32A9"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5220762E"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4262950F"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xml:space="preserve"> 1/2</w:t>
            </w:r>
          </w:p>
        </w:tc>
        <w:tc>
          <w:tcPr>
            <w:tcW w:w="455" w:type="pct"/>
            <w:tcBorders>
              <w:top w:val="nil"/>
              <w:left w:val="nil"/>
              <w:bottom w:val="nil"/>
              <w:right w:val="nil"/>
            </w:tcBorders>
            <w:shd w:val="clear" w:color="000000" w:fill="E6F2FF"/>
            <w:vAlign w:val="center"/>
            <w:hideMark/>
          </w:tcPr>
          <w:p w14:paraId="5AFD2BD3"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- 1/4</w:t>
            </w:r>
          </w:p>
        </w:tc>
        <w:tc>
          <w:tcPr>
            <w:tcW w:w="455" w:type="pct"/>
            <w:tcBorders>
              <w:top w:val="nil"/>
              <w:left w:val="nil"/>
              <w:bottom w:val="nil"/>
              <w:right w:val="nil"/>
            </w:tcBorders>
            <w:shd w:val="clear" w:color="000000" w:fill="E6F2FF"/>
            <w:vAlign w:val="center"/>
            <w:hideMark/>
          </w:tcPr>
          <w:p w14:paraId="3D873384"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- 1/2</w:t>
            </w:r>
          </w:p>
        </w:tc>
        <w:tc>
          <w:tcPr>
            <w:tcW w:w="455" w:type="pct"/>
            <w:tcBorders>
              <w:top w:val="nil"/>
              <w:left w:val="nil"/>
              <w:bottom w:val="nil"/>
              <w:right w:val="nil"/>
            </w:tcBorders>
            <w:shd w:val="clear" w:color="000000" w:fill="E6F2FF"/>
            <w:vAlign w:val="center"/>
            <w:hideMark/>
          </w:tcPr>
          <w:p w14:paraId="06D01E15"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- 1/2</w:t>
            </w:r>
          </w:p>
        </w:tc>
        <w:tc>
          <w:tcPr>
            <w:tcW w:w="503" w:type="pct"/>
            <w:tcBorders>
              <w:top w:val="nil"/>
              <w:left w:val="nil"/>
              <w:bottom w:val="nil"/>
              <w:right w:val="nil"/>
            </w:tcBorders>
            <w:shd w:val="clear" w:color="000000" w:fill="E6F2FF"/>
            <w:vAlign w:val="center"/>
            <w:hideMark/>
          </w:tcPr>
          <w:p w14:paraId="791EB7E9"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B2589D" w:rsidRPr="008149EC" w14:paraId="7C26B8EA" w14:textId="77777777" w:rsidTr="009D0759">
        <w:trPr>
          <w:trHeight w:hRule="exact" w:val="73"/>
        </w:trPr>
        <w:tc>
          <w:tcPr>
            <w:tcW w:w="2110" w:type="pct"/>
            <w:tcBorders>
              <w:top w:val="nil"/>
              <w:left w:val="nil"/>
              <w:bottom w:val="nil"/>
              <w:right w:val="nil"/>
            </w:tcBorders>
            <w:shd w:val="clear" w:color="000000" w:fill="FFFFFF"/>
            <w:noWrap/>
            <w:vAlign w:val="center"/>
            <w:hideMark/>
          </w:tcPr>
          <w:p w14:paraId="63CCD2B8" w14:textId="77777777" w:rsidR="00B2589D" w:rsidRPr="008149EC" w:rsidRDefault="00B2589D"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43BCBB67"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3A6E4119"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32C43E64"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2D9A41CB"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11DADCD2"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14561020"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03" w:type="pct"/>
            <w:tcBorders>
              <w:top w:val="nil"/>
              <w:left w:val="nil"/>
              <w:bottom w:val="nil"/>
              <w:right w:val="nil"/>
            </w:tcBorders>
            <w:shd w:val="clear" w:color="000000" w:fill="E6F2FF"/>
            <w:vAlign w:val="center"/>
            <w:hideMark/>
          </w:tcPr>
          <w:p w14:paraId="44B55911"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B2589D" w:rsidRPr="008149EC" w14:paraId="73BB2CDE" w14:textId="77777777" w:rsidTr="009D0759">
        <w:trPr>
          <w:trHeight w:hRule="exact" w:val="238"/>
        </w:trPr>
        <w:tc>
          <w:tcPr>
            <w:tcW w:w="2110" w:type="pct"/>
            <w:tcBorders>
              <w:top w:val="nil"/>
              <w:left w:val="nil"/>
              <w:bottom w:val="nil"/>
              <w:right w:val="nil"/>
            </w:tcBorders>
            <w:shd w:val="clear" w:color="000000" w:fill="FFFFFF"/>
            <w:noWrap/>
            <w:vAlign w:val="center"/>
            <w:hideMark/>
          </w:tcPr>
          <w:p w14:paraId="7490DDBE" w14:textId="77777777" w:rsidR="00B2589D" w:rsidRPr="008149EC" w:rsidRDefault="00B2589D"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Corporate gross operating surplus</w:t>
            </w:r>
            <w:r w:rsidRPr="008149EC">
              <w:rPr>
                <w:rFonts w:ascii="Arial" w:hAnsi="Arial" w:cs="Arial"/>
                <w:color w:val="000000"/>
                <w:sz w:val="16"/>
                <w:szCs w:val="16"/>
                <w:vertAlign w:val="superscript"/>
              </w:rPr>
              <w:t xml:space="preserve">(c) </w:t>
            </w:r>
          </w:p>
        </w:tc>
        <w:tc>
          <w:tcPr>
            <w:tcW w:w="492" w:type="pct"/>
            <w:tcBorders>
              <w:top w:val="nil"/>
              <w:left w:val="nil"/>
              <w:bottom w:val="nil"/>
              <w:right w:val="nil"/>
            </w:tcBorders>
            <w:shd w:val="clear" w:color="000000" w:fill="FFFFFF"/>
            <w:noWrap/>
            <w:vAlign w:val="center"/>
            <w:hideMark/>
          </w:tcPr>
          <w:p w14:paraId="7497C239"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-2.9</w:t>
            </w:r>
          </w:p>
        </w:tc>
        <w:tc>
          <w:tcPr>
            <w:tcW w:w="77" w:type="pct"/>
            <w:tcBorders>
              <w:top w:val="nil"/>
              <w:left w:val="nil"/>
              <w:bottom w:val="nil"/>
              <w:right w:val="nil"/>
            </w:tcBorders>
            <w:shd w:val="clear" w:color="000000" w:fill="FFFFFF"/>
            <w:noWrap/>
            <w:vAlign w:val="center"/>
            <w:hideMark/>
          </w:tcPr>
          <w:p w14:paraId="7D02FCD0"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76A9BE5B"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 1/2</w:t>
            </w:r>
          </w:p>
        </w:tc>
        <w:tc>
          <w:tcPr>
            <w:tcW w:w="455" w:type="pct"/>
            <w:tcBorders>
              <w:top w:val="nil"/>
              <w:left w:val="nil"/>
              <w:bottom w:val="nil"/>
              <w:right w:val="nil"/>
            </w:tcBorders>
            <w:shd w:val="clear" w:color="000000" w:fill="E6F2FF"/>
            <w:vAlign w:val="center"/>
            <w:hideMark/>
          </w:tcPr>
          <w:p w14:paraId="68F8A091"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xml:space="preserve">3    </w:t>
            </w:r>
          </w:p>
        </w:tc>
        <w:tc>
          <w:tcPr>
            <w:tcW w:w="455" w:type="pct"/>
            <w:tcBorders>
              <w:top w:val="nil"/>
              <w:left w:val="nil"/>
              <w:bottom w:val="nil"/>
              <w:right w:val="nil"/>
            </w:tcBorders>
            <w:shd w:val="clear" w:color="000000" w:fill="E6F2FF"/>
            <w:vAlign w:val="center"/>
            <w:hideMark/>
          </w:tcPr>
          <w:p w14:paraId="2534D017"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 3/4</w:t>
            </w:r>
          </w:p>
        </w:tc>
        <w:tc>
          <w:tcPr>
            <w:tcW w:w="455" w:type="pct"/>
            <w:tcBorders>
              <w:top w:val="nil"/>
              <w:left w:val="nil"/>
              <w:bottom w:val="nil"/>
              <w:right w:val="nil"/>
            </w:tcBorders>
            <w:shd w:val="clear" w:color="000000" w:fill="E6F2FF"/>
            <w:vAlign w:val="center"/>
            <w:hideMark/>
          </w:tcPr>
          <w:p w14:paraId="761FCE08"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xml:space="preserve">4    </w:t>
            </w:r>
          </w:p>
        </w:tc>
        <w:tc>
          <w:tcPr>
            <w:tcW w:w="503" w:type="pct"/>
            <w:tcBorders>
              <w:top w:val="nil"/>
              <w:left w:val="nil"/>
              <w:bottom w:val="nil"/>
              <w:right w:val="nil"/>
            </w:tcBorders>
            <w:shd w:val="clear" w:color="000000" w:fill="E6F2FF"/>
            <w:vAlign w:val="center"/>
            <w:hideMark/>
          </w:tcPr>
          <w:p w14:paraId="3D2FF447"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 1/4</w:t>
            </w:r>
          </w:p>
        </w:tc>
      </w:tr>
      <w:tr w:rsidR="00B2589D" w:rsidRPr="008149EC" w14:paraId="0B16D073" w14:textId="77777777" w:rsidTr="009D0759">
        <w:trPr>
          <w:trHeight w:hRule="exact" w:val="225"/>
        </w:trPr>
        <w:tc>
          <w:tcPr>
            <w:tcW w:w="2110" w:type="pct"/>
            <w:tcBorders>
              <w:top w:val="nil"/>
              <w:left w:val="nil"/>
              <w:bottom w:val="nil"/>
              <w:right w:val="nil"/>
            </w:tcBorders>
            <w:shd w:val="clear" w:color="000000" w:fill="FFFFFF"/>
            <w:noWrap/>
            <w:vAlign w:val="center"/>
            <w:hideMark/>
          </w:tcPr>
          <w:p w14:paraId="6EB5421F" w14:textId="77777777" w:rsidR="00B2589D" w:rsidRPr="008149EC" w:rsidRDefault="00B2589D" w:rsidP="009D0759">
            <w:pPr>
              <w:spacing w:before="0" w:after="0" w:line="240" w:lineRule="auto"/>
              <w:ind w:firstLineChars="200" w:firstLine="320"/>
              <w:rPr>
                <w:rFonts w:ascii="Arial" w:hAnsi="Arial" w:cs="Arial"/>
                <w:color w:val="000000"/>
                <w:sz w:val="16"/>
                <w:szCs w:val="16"/>
              </w:rPr>
            </w:pPr>
            <w:r w:rsidRPr="008149EC">
              <w:rPr>
                <w:rFonts w:ascii="Arial" w:hAnsi="Arial" w:cs="Arial"/>
                <w:color w:val="000000"/>
                <w:sz w:val="16"/>
                <w:szCs w:val="16"/>
              </w:rPr>
              <w:t>Change since 2025-26 MYEFO</w:t>
            </w:r>
          </w:p>
        </w:tc>
        <w:tc>
          <w:tcPr>
            <w:tcW w:w="492" w:type="pct"/>
            <w:tcBorders>
              <w:top w:val="nil"/>
              <w:left w:val="nil"/>
              <w:bottom w:val="nil"/>
              <w:right w:val="nil"/>
            </w:tcBorders>
            <w:shd w:val="clear" w:color="000000" w:fill="FFFFFF"/>
            <w:noWrap/>
            <w:vAlign w:val="center"/>
            <w:hideMark/>
          </w:tcPr>
          <w:p w14:paraId="3AB69AAB"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0A587242"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7E24032C"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4 1/4</w:t>
            </w:r>
          </w:p>
        </w:tc>
        <w:tc>
          <w:tcPr>
            <w:tcW w:w="455" w:type="pct"/>
            <w:tcBorders>
              <w:top w:val="nil"/>
              <w:left w:val="nil"/>
              <w:bottom w:val="nil"/>
              <w:right w:val="nil"/>
            </w:tcBorders>
            <w:shd w:val="clear" w:color="000000" w:fill="E6F2FF"/>
            <w:vAlign w:val="center"/>
            <w:hideMark/>
          </w:tcPr>
          <w:p w14:paraId="469AADD7"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xml:space="preserve">4    </w:t>
            </w:r>
          </w:p>
        </w:tc>
        <w:tc>
          <w:tcPr>
            <w:tcW w:w="455" w:type="pct"/>
            <w:tcBorders>
              <w:top w:val="nil"/>
              <w:left w:val="nil"/>
              <w:bottom w:val="nil"/>
              <w:right w:val="nil"/>
            </w:tcBorders>
            <w:shd w:val="clear" w:color="000000" w:fill="E6F2FF"/>
            <w:vAlign w:val="center"/>
            <w:hideMark/>
          </w:tcPr>
          <w:p w14:paraId="370BD883"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-6 3/4</w:t>
            </w:r>
          </w:p>
        </w:tc>
        <w:tc>
          <w:tcPr>
            <w:tcW w:w="455" w:type="pct"/>
            <w:tcBorders>
              <w:top w:val="nil"/>
              <w:left w:val="nil"/>
              <w:bottom w:val="nil"/>
              <w:right w:val="nil"/>
            </w:tcBorders>
            <w:shd w:val="clear" w:color="000000" w:fill="E6F2FF"/>
            <w:vAlign w:val="center"/>
            <w:hideMark/>
          </w:tcPr>
          <w:p w14:paraId="5C7DF766"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-2 3/4</w:t>
            </w:r>
          </w:p>
        </w:tc>
        <w:tc>
          <w:tcPr>
            <w:tcW w:w="503" w:type="pct"/>
            <w:tcBorders>
              <w:top w:val="nil"/>
              <w:left w:val="nil"/>
              <w:bottom w:val="nil"/>
              <w:right w:val="nil"/>
            </w:tcBorders>
            <w:shd w:val="clear" w:color="000000" w:fill="E6F2FF"/>
            <w:vAlign w:val="center"/>
            <w:hideMark/>
          </w:tcPr>
          <w:p w14:paraId="6788EDC7"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B2589D" w:rsidRPr="008149EC" w14:paraId="27E46211" w14:textId="77777777" w:rsidTr="009D0759">
        <w:trPr>
          <w:trHeight w:hRule="exact" w:val="73"/>
        </w:trPr>
        <w:tc>
          <w:tcPr>
            <w:tcW w:w="2110" w:type="pct"/>
            <w:tcBorders>
              <w:top w:val="nil"/>
              <w:left w:val="nil"/>
              <w:bottom w:val="nil"/>
              <w:right w:val="nil"/>
            </w:tcBorders>
            <w:shd w:val="clear" w:color="000000" w:fill="FFFFFF"/>
            <w:noWrap/>
            <w:vAlign w:val="center"/>
            <w:hideMark/>
          </w:tcPr>
          <w:p w14:paraId="05478780" w14:textId="77777777" w:rsidR="00B2589D" w:rsidRPr="008149EC" w:rsidRDefault="00B2589D" w:rsidP="009D0759">
            <w:pPr>
              <w:spacing w:before="0" w:after="0" w:line="240" w:lineRule="auto"/>
              <w:ind w:firstLineChars="100" w:firstLine="160"/>
              <w:outlineLvl w:val="0"/>
              <w:rPr>
                <w:rFonts w:ascii="Arial" w:hAnsi="Arial" w:cs="Arial"/>
                <w:color w:val="000000"/>
                <w:sz w:val="16"/>
                <w:szCs w:val="16"/>
              </w:rPr>
            </w:pPr>
            <w:r w:rsidRPr="008149EC">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2425E410" w14:textId="77777777" w:rsidR="00B2589D" w:rsidRPr="008149EC" w:rsidRDefault="00B2589D" w:rsidP="009D0759">
            <w:pPr>
              <w:spacing w:before="0" w:after="0" w:line="240" w:lineRule="auto"/>
              <w:jc w:val="right"/>
              <w:outlineLvl w:val="0"/>
              <w:rPr>
                <w:rFonts w:ascii="Arial" w:hAnsi="Arial" w:cs="Arial"/>
                <w:sz w:val="16"/>
                <w:szCs w:val="16"/>
              </w:rPr>
            </w:pPr>
            <w:r w:rsidRPr="008149E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5CAAF3E1" w14:textId="77777777" w:rsidR="00B2589D" w:rsidRPr="008149EC" w:rsidRDefault="00B2589D" w:rsidP="009D0759">
            <w:pPr>
              <w:spacing w:before="0" w:after="0" w:line="240" w:lineRule="auto"/>
              <w:jc w:val="right"/>
              <w:outlineLvl w:val="0"/>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255AF62D" w14:textId="77777777" w:rsidR="00B2589D" w:rsidRPr="008149EC" w:rsidRDefault="00B2589D" w:rsidP="009D0759">
            <w:pPr>
              <w:spacing w:before="0" w:after="0" w:line="240" w:lineRule="auto"/>
              <w:jc w:val="right"/>
              <w:outlineLvl w:val="0"/>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2DA2E45B" w14:textId="77777777" w:rsidR="00B2589D" w:rsidRPr="008149EC" w:rsidRDefault="00B2589D" w:rsidP="009D0759">
            <w:pPr>
              <w:spacing w:before="0" w:after="0" w:line="240" w:lineRule="auto"/>
              <w:jc w:val="right"/>
              <w:outlineLvl w:val="0"/>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5D1F3FE3" w14:textId="77777777" w:rsidR="00B2589D" w:rsidRPr="008149EC" w:rsidRDefault="00B2589D" w:rsidP="009D0759">
            <w:pPr>
              <w:spacing w:before="0" w:after="0" w:line="240" w:lineRule="auto"/>
              <w:jc w:val="right"/>
              <w:outlineLvl w:val="0"/>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12E2D696" w14:textId="77777777" w:rsidR="00B2589D" w:rsidRPr="008149EC" w:rsidRDefault="00B2589D" w:rsidP="009D0759">
            <w:pPr>
              <w:spacing w:before="0" w:after="0" w:line="240" w:lineRule="auto"/>
              <w:jc w:val="right"/>
              <w:outlineLvl w:val="0"/>
              <w:rPr>
                <w:rFonts w:ascii="Arial" w:hAnsi="Arial" w:cs="Arial"/>
                <w:color w:val="000000"/>
                <w:sz w:val="16"/>
                <w:szCs w:val="16"/>
              </w:rPr>
            </w:pPr>
            <w:r w:rsidRPr="008149EC">
              <w:rPr>
                <w:rFonts w:ascii="Arial" w:hAnsi="Arial" w:cs="Arial"/>
                <w:color w:val="000000"/>
                <w:sz w:val="16"/>
                <w:szCs w:val="16"/>
              </w:rPr>
              <w:t> </w:t>
            </w:r>
          </w:p>
        </w:tc>
        <w:tc>
          <w:tcPr>
            <w:tcW w:w="503" w:type="pct"/>
            <w:tcBorders>
              <w:top w:val="nil"/>
              <w:left w:val="nil"/>
              <w:bottom w:val="nil"/>
              <w:right w:val="nil"/>
            </w:tcBorders>
            <w:shd w:val="clear" w:color="000000" w:fill="E6F2FF"/>
            <w:vAlign w:val="center"/>
            <w:hideMark/>
          </w:tcPr>
          <w:p w14:paraId="234EFA48" w14:textId="77777777" w:rsidR="00B2589D" w:rsidRPr="008149EC" w:rsidRDefault="00B2589D" w:rsidP="009D0759">
            <w:pPr>
              <w:spacing w:before="0" w:after="0" w:line="240" w:lineRule="auto"/>
              <w:jc w:val="right"/>
              <w:outlineLvl w:val="0"/>
              <w:rPr>
                <w:rFonts w:ascii="Arial" w:hAnsi="Arial" w:cs="Arial"/>
                <w:color w:val="000000"/>
                <w:sz w:val="16"/>
                <w:szCs w:val="16"/>
              </w:rPr>
            </w:pPr>
            <w:r w:rsidRPr="008149EC">
              <w:rPr>
                <w:rFonts w:ascii="Arial" w:hAnsi="Arial" w:cs="Arial"/>
                <w:color w:val="000000"/>
                <w:sz w:val="16"/>
                <w:szCs w:val="16"/>
              </w:rPr>
              <w:t> </w:t>
            </w:r>
          </w:p>
        </w:tc>
      </w:tr>
      <w:tr w:rsidR="00B2589D" w:rsidRPr="008149EC" w14:paraId="5FA2A408" w14:textId="77777777" w:rsidTr="009D0759">
        <w:trPr>
          <w:trHeight w:hRule="exact" w:val="238"/>
        </w:trPr>
        <w:tc>
          <w:tcPr>
            <w:tcW w:w="2110" w:type="pct"/>
            <w:tcBorders>
              <w:top w:val="nil"/>
              <w:left w:val="nil"/>
              <w:bottom w:val="nil"/>
              <w:right w:val="nil"/>
            </w:tcBorders>
            <w:shd w:val="clear" w:color="000000" w:fill="FFFFFF"/>
            <w:noWrap/>
            <w:vAlign w:val="center"/>
            <w:hideMark/>
          </w:tcPr>
          <w:p w14:paraId="7F92EBB5" w14:textId="77777777" w:rsidR="00B2589D" w:rsidRPr="008149EC" w:rsidRDefault="00B2589D"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Non-farm gross mixed income</w:t>
            </w:r>
          </w:p>
        </w:tc>
        <w:tc>
          <w:tcPr>
            <w:tcW w:w="492" w:type="pct"/>
            <w:tcBorders>
              <w:top w:val="nil"/>
              <w:left w:val="nil"/>
              <w:bottom w:val="nil"/>
              <w:right w:val="nil"/>
            </w:tcBorders>
            <w:shd w:val="clear" w:color="000000" w:fill="FFFFFF"/>
            <w:noWrap/>
            <w:vAlign w:val="center"/>
            <w:hideMark/>
          </w:tcPr>
          <w:p w14:paraId="42696E2C"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0.9</w:t>
            </w:r>
          </w:p>
        </w:tc>
        <w:tc>
          <w:tcPr>
            <w:tcW w:w="77" w:type="pct"/>
            <w:tcBorders>
              <w:top w:val="nil"/>
              <w:left w:val="nil"/>
              <w:bottom w:val="nil"/>
              <w:right w:val="nil"/>
            </w:tcBorders>
            <w:shd w:val="clear" w:color="000000" w:fill="FFFFFF"/>
            <w:noWrap/>
            <w:vAlign w:val="center"/>
            <w:hideMark/>
          </w:tcPr>
          <w:p w14:paraId="61B46BB8"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61955499"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 1/4</w:t>
            </w:r>
          </w:p>
        </w:tc>
        <w:tc>
          <w:tcPr>
            <w:tcW w:w="455" w:type="pct"/>
            <w:tcBorders>
              <w:top w:val="nil"/>
              <w:left w:val="nil"/>
              <w:bottom w:val="nil"/>
              <w:right w:val="nil"/>
            </w:tcBorders>
            <w:shd w:val="clear" w:color="000000" w:fill="E6F2FF"/>
            <w:vAlign w:val="center"/>
            <w:hideMark/>
          </w:tcPr>
          <w:p w14:paraId="38DB5ADB"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 3/4</w:t>
            </w:r>
          </w:p>
        </w:tc>
        <w:tc>
          <w:tcPr>
            <w:tcW w:w="455" w:type="pct"/>
            <w:tcBorders>
              <w:top w:val="nil"/>
              <w:left w:val="nil"/>
              <w:bottom w:val="nil"/>
              <w:right w:val="nil"/>
            </w:tcBorders>
            <w:shd w:val="clear" w:color="000000" w:fill="E6F2FF"/>
            <w:vAlign w:val="center"/>
            <w:hideMark/>
          </w:tcPr>
          <w:p w14:paraId="52396544"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xml:space="preserve">5    </w:t>
            </w:r>
          </w:p>
        </w:tc>
        <w:tc>
          <w:tcPr>
            <w:tcW w:w="455" w:type="pct"/>
            <w:tcBorders>
              <w:top w:val="nil"/>
              <w:left w:val="nil"/>
              <w:bottom w:val="nil"/>
              <w:right w:val="nil"/>
            </w:tcBorders>
            <w:shd w:val="clear" w:color="000000" w:fill="E6F2FF"/>
            <w:vAlign w:val="center"/>
            <w:hideMark/>
          </w:tcPr>
          <w:p w14:paraId="7EEEB625"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 1/2</w:t>
            </w:r>
          </w:p>
        </w:tc>
        <w:tc>
          <w:tcPr>
            <w:tcW w:w="503" w:type="pct"/>
            <w:tcBorders>
              <w:top w:val="nil"/>
              <w:left w:val="nil"/>
              <w:bottom w:val="nil"/>
              <w:right w:val="nil"/>
            </w:tcBorders>
            <w:shd w:val="clear" w:color="000000" w:fill="E6F2FF"/>
            <w:vAlign w:val="center"/>
            <w:hideMark/>
          </w:tcPr>
          <w:p w14:paraId="26CE9E7B"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 1/2</w:t>
            </w:r>
          </w:p>
        </w:tc>
      </w:tr>
      <w:tr w:rsidR="00B2589D" w:rsidRPr="008149EC" w14:paraId="115009B5" w14:textId="77777777" w:rsidTr="009D0759">
        <w:trPr>
          <w:trHeight w:hRule="exact" w:val="238"/>
        </w:trPr>
        <w:tc>
          <w:tcPr>
            <w:tcW w:w="2110" w:type="pct"/>
            <w:tcBorders>
              <w:top w:val="nil"/>
              <w:left w:val="nil"/>
              <w:bottom w:val="nil"/>
              <w:right w:val="nil"/>
            </w:tcBorders>
            <w:shd w:val="clear" w:color="000000" w:fill="FFFFFF"/>
            <w:noWrap/>
            <w:vAlign w:val="center"/>
            <w:hideMark/>
          </w:tcPr>
          <w:p w14:paraId="7D7BAE74" w14:textId="77777777" w:rsidR="00B2589D" w:rsidRPr="008149EC" w:rsidRDefault="00B2589D" w:rsidP="009D0759">
            <w:pPr>
              <w:spacing w:before="0" w:after="0" w:line="240" w:lineRule="auto"/>
              <w:ind w:firstLineChars="200" w:firstLine="320"/>
              <w:rPr>
                <w:rFonts w:ascii="Arial" w:hAnsi="Arial" w:cs="Arial"/>
                <w:color w:val="000000"/>
                <w:sz w:val="16"/>
                <w:szCs w:val="16"/>
              </w:rPr>
            </w:pPr>
            <w:r w:rsidRPr="008149EC">
              <w:rPr>
                <w:rFonts w:ascii="Arial" w:hAnsi="Arial" w:cs="Arial"/>
                <w:color w:val="000000"/>
                <w:sz w:val="16"/>
                <w:szCs w:val="16"/>
              </w:rPr>
              <w:t>Change since 2025-26 MYEFO</w:t>
            </w:r>
          </w:p>
        </w:tc>
        <w:tc>
          <w:tcPr>
            <w:tcW w:w="492" w:type="pct"/>
            <w:tcBorders>
              <w:top w:val="nil"/>
              <w:left w:val="nil"/>
              <w:bottom w:val="nil"/>
              <w:right w:val="nil"/>
            </w:tcBorders>
            <w:shd w:val="clear" w:color="000000" w:fill="FFFFFF"/>
            <w:noWrap/>
            <w:vAlign w:val="center"/>
            <w:hideMark/>
          </w:tcPr>
          <w:p w14:paraId="0CE09965"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1F6977E8"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2C29CC4F"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xml:space="preserve"> 3/4</w:t>
            </w:r>
          </w:p>
        </w:tc>
        <w:tc>
          <w:tcPr>
            <w:tcW w:w="455" w:type="pct"/>
            <w:tcBorders>
              <w:top w:val="nil"/>
              <w:left w:val="nil"/>
              <w:bottom w:val="nil"/>
              <w:right w:val="nil"/>
            </w:tcBorders>
            <w:shd w:val="clear" w:color="000000" w:fill="E6F2FF"/>
            <w:vAlign w:val="center"/>
            <w:hideMark/>
          </w:tcPr>
          <w:p w14:paraId="5A8FC20C"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xml:space="preserve">1    </w:t>
            </w:r>
          </w:p>
        </w:tc>
        <w:tc>
          <w:tcPr>
            <w:tcW w:w="455" w:type="pct"/>
            <w:tcBorders>
              <w:top w:val="nil"/>
              <w:left w:val="nil"/>
              <w:bottom w:val="nil"/>
              <w:right w:val="nil"/>
            </w:tcBorders>
            <w:shd w:val="clear" w:color="000000" w:fill="E6F2FF"/>
            <w:vAlign w:val="center"/>
            <w:hideMark/>
          </w:tcPr>
          <w:p w14:paraId="58142DE9"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-1 1/2</w:t>
            </w:r>
          </w:p>
        </w:tc>
        <w:tc>
          <w:tcPr>
            <w:tcW w:w="455" w:type="pct"/>
            <w:tcBorders>
              <w:top w:val="nil"/>
              <w:left w:val="nil"/>
              <w:bottom w:val="nil"/>
              <w:right w:val="nil"/>
            </w:tcBorders>
            <w:shd w:val="clear" w:color="000000" w:fill="E6F2FF"/>
            <w:vAlign w:val="center"/>
            <w:hideMark/>
          </w:tcPr>
          <w:p w14:paraId="19321E89"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-1 1/4</w:t>
            </w:r>
          </w:p>
        </w:tc>
        <w:tc>
          <w:tcPr>
            <w:tcW w:w="503" w:type="pct"/>
            <w:tcBorders>
              <w:top w:val="nil"/>
              <w:left w:val="nil"/>
              <w:bottom w:val="nil"/>
              <w:right w:val="nil"/>
            </w:tcBorders>
            <w:shd w:val="clear" w:color="000000" w:fill="E6F2FF"/>
            <w:vAlign w:val="center"/>
            <w:hideMark/>
          </w:tcPr>
          <w:p w14:paraId="32CA2DE9"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B2589D" w:rsidRPr="008149EC" w14:paraId="3D085415" w14:textId="77777777" w:rsidTr="009D0759">
        <w:trPr>
          <w:trHeight w:hRule="exact" w:val="73"/>
        </w:trPr>
        <w:tc>
          <w:tcPr>
            <w:tcW w:w="2110" w:type="pct"/>
            <w:tcBorders>
              <w:top w:val="nil"/>
              <w:left w:val="nil"/>
              <w:bottom w:val="nil"/>
              <w:right w:val="nil"/>
            </w:tcBorders>
            <w:shd w:val="clear" w:color="000000" w:fill="FFFFFF"/>
            <w:noWrap/>
            <w:vAlign w:val="center"/>
            <w:hideMark/>
          </w:tcPr>
          <w:p w14:paraId="469111DC" w14:textId="77777777" w:rsidR="00B2589D" w:rsidRPr="008149EC" w:rsidRDefault="00B2589D"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46670C19"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7A47F97D"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363B2B85"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17015194"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28A36073"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1EB7F2C5"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03" w:type="pct"/>
            <w:tcBorders>
              <w:top w:val="nil"/>
              <w:left w:val="nil"/>
              <w:bottom w:val="nil"/>
              <w:right w:val="nil"/>
            </w:tcBorders>
            <w:shd w:val="clear" w:color="000000" w:fill="E6F2FF"/>
            <w:vAlign w:val="center"/>
            <w:hideMark/>
          </w:tcPr>
          <w:p w14:paraId="11E944FD"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B2589D" w:rsidRPr="008149EC" w14:paraId="0AEA9B22" w14:textId="77777777" w:rsidTr="009D0759">
        <w:trPr>
          <w:trHeight w:hRule="exact" w:val="238"/>
        </w:trPr>
        <w:tc>
          <w:tcPr>
            <w:tcW w:w="2110" w:type="pct"/>
            <w:tcBorders>
              <w:top w:val="nil"/>
              <w:left w:val="nil"/>
              <w:bottom w:val="nil"/>
              <w:right w:val="nil"/>
            </w:tcBorders>
            <w:shd w:val="clear" w:color="000000" w:fill="FFFFFF"/>
            <w:noWrap/>
            <w:vAlign w:val="center"/>
            <w:hideMark/>
          </w:tcPr>
          <w:p w14:paraId="038E8FFC" w14:textId="77777777" w:rsidR="00B2589D" w:rsidRPr="008149EC" w:rsidRDefault="00B2589D"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Property income</w:t>
            </w:r>
            <w:r w:rsidRPr="008149EC">
              <w:rPr>
                <w:rFonts w:ascii="Arial" w:hAnsi="Arial" w:cs="Arial"/>
                <w:color w:val="000000"/>
                <w:sz w:val="16"/>
                <w:szCs w:val="16"/>
                <w:vertAlign w:val="superscript"/>
              </w:rPr>
              <w:t>(d)</w:t>
            </w:r>
          </w:p>
        </w:tc>
        <w:tc>
          <w:tcPr>
            <w:tcW w:w="492" w:type="pct"/>
            <w:tcBorders>
              <w:top w:val="nil"/>
              <w:left w:val="nil"/>
              <w:bottom w:val="nil"/>
              <w:right w:val="nil"/>
            </w:tcBorders>
            <w:shd w:val="clear" w:color="000000" w:fill="FFFFFF"/>
            <w:noWrap/>
            <w:vAlign w:val="center"/>
            <w:hideMark/>
          </w:tcPr>
          <w:p w14:paraId="0F366EAC"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8.5</w:t>
            </w:r>
          </w:p>
        </w:tc>
        <w:tc>
          <w:tcPr>
            <w:tcW w:w="77" w:type="pct"/>
            <w:tcBorders>
              <w:top w:val="nil"/>
              <w:left w:val="nil"/>
              <w:bottom w:val="nil"/>
              <w:right w:val="nil"/>
            </w:tcBorders>
            <w:shd w:val="clear" w:color="000000" w:fill="FFFFFF"/>
            <w:noWrap/>
            <w:vAlign w:val="center"/>
            <w:hideMark/>
          </w:tcPr>
          <w:p w14:paraId="364071D6"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615BDECE"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xml:space="preserve">6    </w:t>
            </w:r>
          </w:p>
        </w:tc>
        <w:tc>
          <w:tcPr>
            <w:tcW w:w="455" w:type="pct"/>
            <w:tcBorders>
              <w:top w:val="nil"/>
              <w:left w:val="nil"/>
              <w:bottom w:val="nil"/>
              <w:right w:val="nil"/>
            </w:tcBorders>
            <w:shd w:val="clear" w:color="000000" w:fill="E6F2FF"/>
            <w:vAlign w:val="center"/>
            <w:hideMark/>
          </w:tcPr>
          <w:p w14:paraId="1C7F6A4B"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xml:space="preserve">8    </w:t>
            </w:r>
          </w:p>
        </w:tc>
        <w:tc>
          <w:tcPr>
            <w:tcW w:w="455" w:type="pct"/>
            <w:tcBorders>
              <w:top w:val="nil"/>
              <w:left w:val="nil"/>
              <w:bottom w:val="nil"/>
              <w:right w:val="nil"/>
            </w:tcBorders>
            <w:shd w:val="clear" w:color="000000" w:fill="E6F2FF"/>
            <w:vAlign w:val="center"/>
            <w:hideMark/>
          </w:tcPr>
          <w:p w14:paraId="5F1D7079"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xml:space="preserve">4    </w:t>
            </w:r>
          </w:p>
        </w:tc>
        <w:tc>
          <w:tcPr>
            <w:tcW w:w="455" w:type="pct"/>
            <w:tcBorders>
              <w:top w:val="nil"/>
              <w:left w:val="nil"/>
              <w:bottom w:val="nil"/>
              <w:right w:val="nil"/>
            </w:tcBorders>
            <w:shd w:val="clear" w:color="000000" w:fill="E6F2FF"/>
            <w:vAlign w:val="center"/>
            <w:hideMark/>
          </w:tcPr>
          <w:p w14:paraId="0770B8C3"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xml:space="preserve">4    </w:t>
            </w:r>
          </w:p>
        </w:tc>
        <w:tc>
          <w:tcPr>
            <w:tcW w:w="503" w:type="pct"/>
            <w:tcBorders>
              <w:top w:val="nil"/>
              <w:left w:val="nil"/>
              <w:bottom w:val="nil"/>
              <w:right w:val="nil"/>
            </w:tcBorders>
            <w:shd w:val="clear" w:color="000000" w:fill="E6F2FF"/>
            <w:vAlign w:val="center"/>
            <w:hideMark/>
          </w:tcPr>
          <w:p w14:paraId="0A6CCC69"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 1/2</w:t>
            </w:r>
          </w:p>
        </w:tc>
      </w:tr>
      <w:tr w:rsidR="00B2589D" w:rsidRPr="008149EC" w14:paraId="5F29AD93" w14:textId="77777777" w:rsidTr="009D0759">
        <w:trPr>
          <w:trHeight w:hRule="exact" w:val="238"/>
        </w:trPr>
        <w:tc>
          <w:tcPr>
            <w:tcW w:w="2110" w:type="pct"/>
            <w:tcBorders>
              <w:top w:val="nil"/>
              <w:left w:val="nil"/>
              <w:bottom w:val="nil"/>
              <w:right w:val="nil"/>
            </w:tcBorders>
            <w:shd w:val="clear" w:color="000000" w:fill="FFFFFF"/>
            <w:noWrap/>
            <w:vAlign w:val="center"/>
            <w:hideMark/>
          </w:tcPr>
          <w:p w14:paraId="654E29A9" w14:textId="77777777" w:rsidR="00B2589D" w:rsidRPr="008149EC" w:rsidRDefault="00B2589D" w:rsidP="009D0759">
            <w:pPr>
              <w:spacing w:before="0" w:after="0" w:line="240" w:lineRule="auto"/>
              <w:ind w:firstLineChars="200" w:firstLine="320"/>
              <w:rPr>
                <w:rFonts w:ascii="Arial" w:hAnsi="Arial" w:cs="Arial"/>
                <w:color w:val="000000"/>
                <w:sz w:val="16"/>
                <w:szCs w:val="16"/>
              </w:rPr>
            </w:pPr>
            <w:r w:rsidRPr="008149EC">
              <w:rPr>
                <w:rFonts w:ascii="Arial" w:hAnsi="Arial" w:cs="Arial"/>
                <w:color w:val="000000"/>
                <w:sz w:val="16"/>
                <w:szCs w:val="16"/>
              </w:rPr>
              <w:t>Change since 2025-26 MYEFO</w:t>
            </w:r>
          </w:p>
        </w:tc>
        <w:tc>
          <w:tcPr>
            <w:tcW w:w="492" w:type="pct"/>
            <w:tcBorders>
              <w:top w:val="nil"/>
              <w:left w:val="nil"/>
              <w:bottom w:val="nil"/>
              <w:right w:val="nil"/>
            </w:tcBorders>
            <w:shd w:val="clear" w:color="000000" w:fill="FFFFFF"/>
            <w:noWrap/>
            <w:vAlign w:val="center"/>
            <w:hideMark/>
          </w:tcPr>
          <w:p w14:paraId="02A12F16"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7C9807AD"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6F6B69E3"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 1/4</w:t>
            </w:r>
          </w:p>
        </w:tc>
        <w:tc>
          <w:tcPr>
            <w:tcW w:w="455" w:type="pct"/>
            <w:tcBorders>
              <w:top w:val="nil"/>
              <w:left w:val="nil"/>
              <w:bottom w:val="nil"/>
              <w:right w:val="nil"/>
            </w:tcBorders>
            <w:shd w:val="clear" w:color="000000" w:fill="E6F2FF"/>
            <w:vAlign w:val="center"/>
            <w:hideMark/>
          </w:tcPr>
          <w:p w14:paraId="06CA2BEB"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xml:space="preserve">3    </w:t>
            </w:r>
          </w:p>
        </w:tc>
        <w:tc>
          <w:tcPr>
            <w:tcW w:w="455" w:type="pct"/>
            <w:tcBorders>
              <w:top w:val="nil"/>
              <w:left w:val="nil"/>
              <w:bottom w:val="nil"/>
              <w:right w:val="nil"/>
            </w:tcBorders>
            <w:shd w:val="clear" w:color="000000" w:fill="E6F2FF"/>
            <w:vAlign w:val="center"/>
            <w:hideMark/>
          </w:tcPr>
          <w:p w14:paraId="150392FE"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-1 3/4</w:t>
            </w:r>
          </w:p>
        </w:tc>
        <w:tc>
          <w:tcPr>
            <w:tcW w:w="455" w:type="pct"/>
            <w:tcBorders>
              <w:top w:val="nil"/>
              <w:left w:val="nil"/>
              <w:bottom w:val="nil"/>
              <w:right w:val="nil"/>
            </w:tcBorders>
            <w:shd w:val="clear" w:color="000000" w:fill="E6F2FF"/>
            <w:vAlign w:val="center"/>
            <w:hideMark/>
          </w:tcPr>
          <w:p w14:paraId="452ACBBA"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xml:space="preserve">-2    </w:t>
            </w:r>
          </w:p>
        </w:tc>
        <w:tc>
          <w:tcPr>
            <w:tcW w:w="503" w:type="pct"/>
            <w:tcBorders>
              <w:top w:val="nil"/>
              <w:left w:val="nil"/>
              <w:bottom w:val="nil"/>
              <w:right w:val="nil"/>
            </w:tcBorders>
            <w:shd w:val="clear" w:color="000000" w:fill="E6F2FF"/>
            <w:vAlign w:val="center"/>
            <w:hideMark/>
          </w:tcPr>
          <w:p w14:paraId="15D673EB"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B2589D" w:rsidRPr="008149EC" w14:paraId="43357CAF" w14:textId="77777777" w:rsidTr="009D0759">
        <w:trPr>
          <w:trHeight w:hRule="exact" w:val="73"/>
        </w:trPr>
        <w:tc>
          <w:tcPr>
            <w:tcW w:w="2110" w:type="pct"/>
            <w:tcBorders>
              <w:top w:val="nil"/>
              <w:left w:val="nil"/>
              <w:bottom w:val="nil"/>
              <w:right w:val="nil"/>
            </w:tcBorders>
            <w:shd w:val="clear" w:color="000000" w:fill="FFFFFF"/>
            <w:noWrap/>
            <w:vAlign w:val="center"/>
            <w:hideMark/>
          </w:tcPr>
          <w:p w14:paraId="5CF4CAE0" w14:textId="77777777" w:rsidR="00B2589D" w:rsidRPr="008149EC" w:rsidRDefault="00B2589D"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3617D17C"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4ACC6148"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455" w:type="pct"/>
            <w:tcBorders>
              <w:top w:val="nil"/>
              <w:left w:val="nil"/>
              <w:bottom w:val="nil"/>
              <w:right w:val="nil"/>
            </w:tcBorders>
            <w:shd w:val="clear" w:color="000000" w:fill="E6F2FF"/>
            <w:vAlign w:val="center"/>
            <w:hideMark/>
          </w:tcPr>
          <w:p w14:paraId="1DBCDBD4"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714A113B"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4183EDA2"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7D403A96"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03" w:type="pct"/>
            <w:tcBorders>
              <w:top w:val="nil"/>
              <w:left w:val="nil"/>
              <w:bottom w:val="nil"/>
              <w:right w:val="nil"/>
            </w:tcBorders>
            <w:shd w:val="clear" w:color="000000" w:fill="E6F2FF"/>
            <w:vAlign w:val="center"/>
            <w:hideMark/>
          </w:tcPr>
          <w:p w14:paraId="24148B6C"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B2589D" w:rsidRPr="008149EC" w14:paraId="1E0375DE" w14:textId="77777777" w:rsidTr="009D0759">
        <w:trPr>
          <w:trHeight w:hRule="exact" w:val="238"/>
        </w:trPr>
        <w:tc>
          <w:tcPr>
            <w:tcW w:w="2110" w:type="pct"/>
            <w:tcBorders>
              <w:top w:val="nil"/>
              <w:left w:val="nil"/>
              <w:bottom w:val="nil"/>
              <w:right w:val="nil"/>
            </w:tcBorders>
            <w:shd w:val="clear" w:color="000000" w:fill="FFFFFF"/>
            <w:noWrap/>
            <w:vAlign w:val="center"/>
            <w:hideMark/>
          </w:tcPr>
          <w:p w14:paraId="75FD263B" w14:textId="77777777" w:rsidR="00B2589D" w:rsidRPr="008149EC" w:rsidRDefault="00B2589D"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Consumption subject to GST</w:t>
            </w:r>
          </w:p>
        </w:tc>
        <w:tc>
          <w:tcPr>
            <w:tcW w:w="492" w:type="pct"/>
            <w:tcBorders>
              <w:top w:val="nil"/>
              <w:left w:val="nil"/>
              <w:bottom w:val="nil"/>
              <w:right w:val="nil"/>
            </w:tcBorders>
            <w:shd w:val="clear" w:color="000000" w:fill="FFFFFF"/>
            <w:noWrap/>
            <w:vAlign w:val="center"/>
            <w:hideMark/>
          </w:tcPr>
          <w:p w14:paraId="0BB08B6A" w14:textId="77777777" w:rsidR="00B2589D" w:rsidRPr="008149EC" w:rsidRDefault="00B2589D" w:rsidP="009D0759">
            <w:pPr>
              <w:spacing w:before="0" w:after="0" w:line="240" w:lineRule="auto"/>
              <w:jc w:val="right"/>
              <w:rPr>
                <w:rFonts w:ascii="Arial" w:hAnsi="Arial" w:cs="Arial"/>
                <w:sz w:val="16"/>
                <w:szCs w:val="16"/>
              </w:rPr>
            </w:pPr>
            <w:r w:rsidRPr="008149EC">
              <w:rPr>
                <w:rFonts w:ascii="Arial" w:hAnsi="Arial" w:cs="Arial"/>
                <w:sz w:val="16"/>
                <w:szCs w:val="16"/>
              </w:rPr>
              <w:t>2.6</w:t>
            </w:r>
          </w:p>
        </w:tc>
        <w:tc>
          <w:tcPr>
            <w:tcW w:w="77" w:type="pct"/>
            <w:tcBorders>
              <w:top w:val="nil"/>
              <w:left w:val="nil"/>
              <w:bottom w:val="nil"/>
              <w:right w:val="nil"/>
            </w:tcBorders>
            <w:shd w:val="clear" w:color="000000" w:fill="FFFFFF"/>
            <w:noWrap/>
            <w:vAlign w:val="center"/>
            <w:hideMark/>
          </w:tcPr>
          <w:p w14:paraId="0EE11D3B"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nil"/>
              <w:right w:val="nil"/>
            </w:tcBorders>
            <w:shd w:val="clear" w:color="000000" w:fill="E6F2FF"/>
            <w:vAlign w:val="center"/>
            <w:hideMark/>
          </w:tcPr>
          <w:p w14:paraId="6D2B0AFE"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 1/4</w:t>
            </w:r>
          </w:p>
        </w:tc>
        <w:tc>
          <w:tcPr>
            <w:tcW w:w="455" w:type="pct"/>
            <w:tcBorders>
              <w:top w:val="nil"/>
              <w:left w:val="nil"/>
              <w:bottom w:val="nil"/>
              <w:right w:val="nil"/>
            </w:tcBorders>
            <w:shd w:val="clear" w:color="000000" w:fill="E6F2FF"/>
            <w:vAlign w:val="center"/>
            <w:hideMark/>
          </w:tcPr>
          <w:p w14:paraId="275192B5"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 1/4</w:t>
            </w:r>
          </w:p>
        </w:tc>
        <w:tc>
          <w:tcPr>
            <w:tcW w:w="455" w:type="pct"/>
            <w:tcBorders>
              <w:top w:val="nil"/>
              <w:left w:val="nil"/>
              <w:bottom w:val="nil"/>
              <w:right w:val="nil"/>
            </w:tcBorders>
            <w:shd w:val="clear" w:color="000000" w:fill="E6F2FF"/>
            <w:vAlign w:val="center"/>
            <w:hideMark/>
          </w:tcPr>
          <w:p w14:paraId="7F75FAE6"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 3/4</w:t>
            </w:r>
          </w:p>
        </w:tc>
        <w:tc>
          <w:tcPr>
            <w:tcW w:w="455" w:type="pct"/>
            <w:tcBorders>
              <w:top w:val="nil"/>
              <w:left w:val="nil"/>
              <w:bottom w:val="nil"/>
              <w:right w:val="nil"/>
            </w:tcBorders>
            <w:shd w:val="clear" w:color="000000" w:fill="E6F2FF"/>
            <w:vAlign w:val="center"/>
            <w:hideMark/>
          </w:tcPr>
          <w:p w14:paraId="6C273EE4"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 3/4</w:t>
            </w:r>
          </w:p>
        </w:tc>
        <w:tc>
          <w:tcPr>
            <w:tcW w:w="503" w:type="pct"/>
            <w:tcBorders>
              <w:top w:val="nil"/>
              <w:left w:val="nil"/>
              <w:bottom w:val="nil"/>
              <w:right w:val="nil"/>
            </w:tcBorders>
            <w:shd w:val="clear" w:color="000000" w:fill="E6F2FF"/>
            <w:vAlign w:val="center"/>
            <w:hideMark/>
          </w:tcPr>
          <w:p w14:paraId="38A49C0D"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 1/4</w:t>
            </w:r>
          </w:p>
        </w:tc>
      </w:tr>
      <w:tr w:rsidR="00B2589D" w:rsidRPr="008149EC" w14:paraId="0B45A01B" w14:textId="77777777" w:rsidTr="009D0759">
        <w:trPr>
          <w:trHeight w:hRule="exact" w:val="238"/>
        </w:trPr>
        <w:tc>
          <w:tcPr>
            <w:tcW w:w="2110" w:type="pct"/>
            <w:tcBorders>
              <w:top w:val="nil"/>
              <w:left w:val="nil"/>
              <w:bottom w:val="single" w:sz="4" w:space="0" w:color="293F5B"/>
              <w:right w:val="nil"/>
            </w:tcBorders>
            <w:shd w:val="clear" w:color="000000" w:fill="FFFFFF"/>
            <w:noWrap/>
            <w:vAlign w:val="center"/>
            <w:hideMark/>
          </w:tcPr>
          <w:p w14:paraId="05CD82A5" w14:textId="77777777" w:rsidR="00B2589D" w:rsidRPr="008149EC" w:rsidRDefault="00B2589D" w:rsidP="009D0759">
            <w:pPr>
              <w:spacing w:before="0" w:after="0" w:line="240" w:lineRule="auto"/>
              <w:ind w:firstLineChars="200" w:firstLine="320"/>
              <w:rPr>
                <w:rFonts w:ascii="Arial" w:hAnsi="Arial" w:cs="Arial"/>
                <w:color w:val="000000"/>
                <w:sz w:val="16"/>
                <w:szCs w:val="16"/>
              </w:rPr>
            </w:pPr>
            <w:r w:rsidRPr="008149EC">
              <w:rPr>
                <w:rFonts w:ascii="Arial" w:hAnsi="Arial" w:cs="Arial"/>
                <w:color w:val="000000"/>
                <w:sz w:val="16"/>
                <w:szCs w:val="16"/>
              </w:rPr>
              <w:t>Change since 2025-26 MYEFO</w:t>
            </w:r>
          </w:p>
        </w:tc>
        <w:tc>
          <w:tcPr>
            <w:tcW w:w="492" w:type="pct"/>
            <w:tcBorders>
              <w:top w:val="nil"/>
              <w:left w:val="nil"/>
              <w:bottom w:val="single" w:sz="4" w:space="0" w:color="293F5B"/>
              <w:right w:val="nil"/>
            </w:tcBorders>
            <w:shd w:val="clear" w:color="000000" w:fill="FFFFFF"/>
            <w:noWrap/>
            <w:vAlign w:val="center"/>
            <w:hideMark/>
          </w:tcPr>
          <w:p w14:paraId="3819A1E0"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7" w:type="pct"/>
            <w:tcBorders>
              <w:top w:val="nil"/>
              <w:left w:val="nil"/>
              <w:bottom w:val="single" w:sz="4" w:space="0" w:color="293F5B"/>
              <w:right w:val="nil"/>
            </w:tcBorders>
            <w:shd w:val="clear" w:color="000000" w:fill="FFFFFF"/>
            <w:noWrap/>
            <w:vAlign w:val="center"/>
            <w:hideMark/>
          </w:tcPr>
          <w:p w14:paraId="4A63CF1D"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5" w:type="pct"/>
            <w:tcBorders>
              <w:top w:val="nil"/>
              <w:left w:val="nil"/>
              <w:bottom w:val="single" w:sz="4" w:space="0" w:color="auto"/>
              <w:right w:val="nil"/>
            </w:tcBorders>
            <w:shd w:val="clear" w:color="000000" w:fill="E6F2FF"/>
            <w:vAlign w:val="center"/>
            <w:hideMark/>
          </w:tcPr>
          <w:p w14:paraId="720D62F9"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xml:space="preserve"> 1/4</w:t>
            </w:r>
          </w:p>
        </w:tc>
        <w:tc>
          <w:tcPr>
            <w:tcW w:w="455" w:type="pct"/>
            <w:tcBorders>
              <w:top w:val="nil"/>
              <w:left w:val="nil"/>
              <w:bottom w:val="single" w:sz="4" w:space="0" w:color="auto"/>
              <w:right w:val="nil"/>
            </w:tcBorders>
            <w:shd w:val="clear" w:color="000000" w:fill="E6F2FF"/>
            <w:vAlign w:val="center"/>
            <w:hideMark/>
          </w:tcPr>
          <w:p w14:paraId="069AE9B0"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xml:space="preserve">0    </w:t>
            </w:r>
          </w:p>
        </w:tc>
        <w:tc>
          <w:tcPr>
            <w:tcW w:w="455" w:type="pct"/>
            <w:tcBorders>
              <w:top w:val="nil"/>
              <w:left w:val="nil"/>
              <w:bottom w:val="single" w:sz="4" w:space="0" w:color="auto"/>
              <w:right w:val="nil"/>
            </w:tcBorders>
            <w:shd w:val="clear" w:color="000000" w:fill="E6F2FF"/>
            <w:vAlign w:val="center"/>
            <w:hideMark/>
          </w:tcPr>
          <w:p w14:paraId="0003C8E7"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- 1/2</w:t>
            </w:r>
          </w:p>
        </w:tc>
        <w:tc>
          <w:tcPr>
            <w:tcW w:w="455" w:type="pct"/>
            <w:tcBorders>
              <w:top w:val="nil"/>
              <w:left w:val="nil"/>
              <w:bottom w:val="single" w:sz="4" w:space="0" w:color="auto"/>
              <w:right w:val="nil"/>
            </w:tcBorders>
            <w:shd w:val="clear" w:color="000000" w:fill="E6F2FF"/>
            <w:vAlign w:val="center"/>
            <w:hideMark/>
          </w:tcPr>
          <w:p w14:paraId="2C3EEFBB" w14:textId="77777777" w:rsidR="00B2589D" w:rsidRPr="008149EC" w:rsidRDefault="00B2589D"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xml:space="preserve"> 1/4</w:t>
            </w:r>
          </w:p>
        </w:tc>
        <w:tc>
          <w:tcPr>
            <w:tcW w:w="503" w:type="pct"/>
            <w:tcBorders>
              <w:top w:val="nil"/>
              <w:left w:val="nil"/>
              <w:bottom w:val="single" w:sz="4" w:space="0" w:color="auto"/>
              <w:right w:val="nil"/>
            </w:tcBorders>
            <w:shd w:val="clear" w:color="000000" w:fill="E6F2FF"/>
            <w:vAlign w:val="center"/>
            <w:hideMark/>
          </w:tcPr>
          <w:p w14:paraId="057F9A0D" w14:textId="77777777" w:rsidR="00B2589D" w:rsidRPr="008149EC" w:rsidRDefault="00B2589D"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bl>
    <w:p w14:paraId="147779E9" w14:textId="475582D4" w:rsidR="00F060E0" w:rsidRPr="00F539E7" w:rsidRDefault="00F060E0" w:rsidP="00F060E0">
      <w:pPr>
        <w:pStyle w:val="ChartandTableFootnoteAlpha"/>
        <w:rPr>
          <w:color w:val="auto"/>
        </w:rPr>
      </w:pPr>
      <w:r w:rsidRPr="00F539E7">
        <w:rPr>
          <w:color w:val="auto"/>
        </w:rPr>
        <w:t>Current prices, per cent change on previous year. Changes since 202</w:t>
      </w:r>
      <w:r w:rsidR="00674241" w:rsidRPr="00F539E7">
        <w:rPr>
          <w:color w:val="auto"/>
        </w:rPr>
        <w:t>5</w:t>
      </w:r>
      <w:r w:rsidRPr="00F539E7">
        <w:rPr>
          <w:color w:val="auto"/>
        </w:rPr>
        <w:t>–2</w:t>
      </w:r>
      <w:r w:rsidR="00674241" w:rsidRPr="00F539E7">
        <w:rPr>
          <w:color w:val="auto"/>
        </w:rPr>
        <w:t>6</w:t>
      </w:r>
      <w:r w:rsidRPr="00F539E7">
        <w:rPr>
          <w:color w:val="auto"/>
        </w:rPr>
        <w:t xml:space="preserve"> MYEFO are percentage points.</w:t>
      </w:r>
    </w:p>
    <w:p w14:paraId="468C9751" w14:textId="77777777" w:rsidR="00F060E0" w:rsidRPr="00F539E7" w:rsidRDefault="00F060E0" w:rsidP="00F060E0">
      <w:pPr>
        <w:pStyle w:val="ChartandTableFootnoteAlpha"/>
        <w:rPr>
          <w:color w:val="auto"/>
        </w:rPr>
      </w:pPr>
      <w:r w:rsidRPr="00F539E7">
        <w:rPr>
          <w:color w:val="auto"/>
        </w:rPr>
        <w:t>Compensation of employees measures total remuneration earned by employees.</w:t>
      </w:r>
    </w:p>
    <w:p w14:paraId="1A95D6B2" w14:textId="77777777" w:rsidR="00F060E0" w:rsidRPr="00F539E7" w:rsidRDefault="00F060E0" w:rsidP="00F060E0">
      <w:pPr>
        <w:pStyle w:val="ChartandTableFootnoteAlpha"/>
        <w:rPr>
          <w:color w:val="auto"/>
        </w:rPr>
      </w:pPr>
      <w:r w:rsidRPr="00F539E7">
        <w:rPr>
          <w:color w:val="auto"/>
        </w:rPr>
        <w:t>Corporate gross operating surplus is an Australian System of National Accounts measure of company profits, gross of depreciation.</w:t>
      </w:r>
    </w:p>
    <w:p w14:paraId="015A1D18" w14:textId="77777777" w:rsidR="00F060E0" w:rsidRPr="00F539E7" w:rsidRDefault="00F060E0" w:rsidP="00F060E0">
      <w:pPr>
        <w:pStyle w:val="ChartandTableFootnoteAlpha"/>
        <w:rPr>
          <w:color w:val="auto"/>
        </w:rPr>
      </w:pPr>
      <w:r w:rsidRPr="00F539E7">
        <w:rPr>
          <w:color w:val="auto"/>
        </w:rPr>
        <w:t>Property income measures income derived from rent, dividends and interest.</w:t>
      </w:r>
    </w:p>
    <w:p w14:paraId="791ADE8F" w14:textId="6A238C3A" w:rsidR="00F060E0" w:rsidRPr="00F539E7" w:rsidRDefault="00F060E0" w:rsidP="00F060E0">
      <w:pPr>
        <w:pStyle w:val="ChartandTableFootnote"/>
        <w:rPr>
          <w:color w:val="auto"/>
        </w:rPr>
      </w:pPr>
      <w:r w:rsidRPr="00F539E7">
        <w:rPr>
          <w:color w:val="auto"/>
        </w:rPr>
        <w:t>Source:</w:t>
      </w:r>
      <w:r w:rsidRPr="00F539E7">
        <w:rPr>
          <w:color w:val="auto"/>
        </w:rPr>
        <w:tab/>
        <w:t>ABS Australian National Accounts: National Income, Expenditure and Product; and Treasury.</w:t>
      </w:r>
    </w:p>
    <w:p w14:paraId="16D900AD" w14:textId="77777777" w:rsidR="00F060E0" w:rsidRPr="00F539E7" w:rsidRDefault="00F060E0" w:rsidP="00F060E0">
      <w:pPr>
        <w:pStyle w:val="TableLine"/>
      </w:pPr>
    </w:p>
    <w:p w14:paraId="3A6C630D" w14:textId="48C1EC84" w:rsidR="0036497E" w:rsidRPr="00F539E7" w:rsidRDefault="0036497E" w:rsidP="0036497E">
      <w:pPr>
        <w:pStyle w:val="Heading4"/>
      </w:pPr>
      <w:r w:rsidRPr="00F539E7">
        <w:t xml:space="preserve">Individuals and other withholding taxes </w:t>
      </w:r>
    </w:p>
    <w:p w14:paraId="6B20BF83" w14:textId="589EA019" w:rsidR="0036497E" w:rsidRPr="00F539E7" w:rsidRDefault="0036497E" w:rsidP="0036497E">
      <w:r w:rsidRPr="00F539E7">
        <w:t>Since MYEFO, total individuals and other withholding tax receipts have been revised up by $</w:t>
      </w:r>
      <w:r w:rsidR="00C25A33" w:rsidRPr="00F539E7">
        <w:t>6.6</w:t>
      </w:r>
      <w:r w:rsidRPr="00F539E7">
        <w:t> billion in 202</w:t>
      </w:r>
      <w:r w:rsidR="005F26B0" w:rsidRPr="00F539E7">
        <w:t>6</w:t>
      </w:r>
      <w:r w:rsidRPr="00F539E7">
        <w:t>–2</w:t>
      </w:r>
      <w:r w:rsidR="005F26B0" w:rsidRPr="00F539E7">
        <w:t>7</w:t>
      </w:r>
      <w:r w:rsidRPr="00F539E7">
        <w:t xml:space="preserve"> and $</w:t>
      </w:r>
      <w:r w:rsidR="00C25A33" w:rsidRPr="00F539E7">
        <w:t>15.0</w:t>
      </w:r>
      <w:r w:rsidRPr="00F539E7">
        <w:t xml:space="preserve"> billion over the five years from 2025–26 to 2029–30. </w:t>
      </w:r>
    </w:p>
    <w:p w14:paraId="626003F7" w14:textId="037B964C" w:rsidR="0036497E" w:rsidRPr="00F539E7" w:rsidRDefault="0036497E" w:rsidP="0036497E">
      <w:r w:rsidRPr="00F539E7">
        <w:t>Excluding new policy decisions, individuals and other withholding tax receipts have been revised up by $</w:t>
      </w:r>
      <w:r w:rsidR="001C2B0C" w:rsidRPr="00F539E7">
        <w:t>6.8</w:t>
      </w:r>
      <w:r w:rsidRPr="00F539E7">
        <w:t> billion in 202</w:t>
      </w:r>
      <w:r w:rsidR="005F26B0" w:rsidRPr="00F539E7">
        <w:t>6</w:t>
      </w:r>
      <w:r w:rsidRPr="00F539E7">
        <w:t>–2</w:t>
      </w:r>
      <w:r w:rsidR="005F26B0" w:rsidRPr="00F539E7">
        <w:t>7</w:t>
      </w:r>
      <w:r w:rsidRPr="00F539E7">
        <w:t xml:space="preserve"> and $</w:t>
      </w:r>
      <w:r w:rsidR="00176EC4" w:rsidRPr="00F539E7">
        <w:t>13.9</w:t>
      </w:r>
      <w:r w:rsidRPr="00F539E7">
        <w:t> billion over the five years from 2025–26 to 202</w:t>
      </w:r>
      <w:r w:rsidR="00821264" w:rsidRPr="00F539E7">
        <w:t>9</w:t>
      </w:r>
      <w:r w:rsidRPr="00F539E7">
        <w:t>–</w:t>
      </w:r>
      <w:r w:rsidR="00821264" w:rsidRPr="00F539E7">
        <w:t>30</w:t>
      </w:r>
      <w:r w:rsidRPr="00F539E7">
        <w:t xml:space="preserve">. </w:t>
      </w:r>
    </w:p>
    <w:p w14:paraId="188512D8" w14:textId="7D240208" w:rsidR="0036497E" w:rsidRPr="00F539E7" w:rsidRDefault="0036497E" w:rsidP="0036497E">
      <w:r w:rsidRPr="00F539E7">
        <w:t xml:space="preserve">The increase to individuals and other withholding tax receipts is driven by upgrades to net other individuals (gross other individuals </w:t>
      </w:r>
      <w:r w:rsidR="00D02DF9">
        <w:t xml:space="preserve">and </w:t>
      </w:r>
      <w:r w:rsidR="00E149A5">
        <w:t xml:space="preserve">trusts </w:t>
      </w:r>
      <w:r w:rsidRPr="00F539E7">
        <w:t>less refunds)</w:t>
      </w:r>
      <w:r w:rsidR="00D36906" w:rsidRPr="00F539E7">
        <w:t xml:space="preserve">. Net other individuals </w:t>
      </w:r>
      <w:proofErr w:type="gramStart"/>
      <w:r w:rsidR="00D36906" w:rsidRPr="00F539E7">
        <w:t>has</w:t>
      </w:r>
      <w:proofErr w:type="gramEnd"/>
      <w:r w:rsidR="00A818ED" w:rsidRPr="00F539E7">
        <w:t xml:space="preserve"> </w:t>
      </w:r>
      <w:r w:rsidRPr="00F539E7">
        <w:t>been revised up by $</w:t>
      </w:r>
      <w:r w:rsidR="00201FFD" w:rsidRPr="00F539E7">
        <w:t>4.</w:t>
      </w:r>
      <w:r w:rsidR="00DC22FD" w:rsidRPr="00F539E7">
        <w:t>2</w:t>
      </w:r>
      <w:r w:rsidR="006A42F9" w:rsidRPr="00F539E7">
        <w:t> </w:t>
      </w:r>
      <w:r w:rsidRPr="00F539E7">
        <w:t>billion in 202</w:t>
      </w:r>
      <w:r w:rsidR="005F26B0" w:rsidRPr="00F539E7">
        <w:t>6</w:t>
      </w:r>
      <w:r w:rsidRPr="00F539E7">
        <w:t>–2</w:t>
      </w:r>
      <w:r w:rsidR="005F26B0" w:rsidRPr="00F539E7">
        <w:t>7</w:t>
      </w:r>
      <w:r w:rsidRPr="00F539E7">
        <w:t xml:space="preserve"> and $</w:t>
      </w:r>
      <w:r w:rsidR="00692121" w:rsidRPr="00F539E7">
        <w:t>1</w:t>
      </w:r>
      <w:r w:rsidR="00A210E5" w:rsidRPr="00F539E7">
        <w:t>1</w:t>
      </w:r>
      <w:r w:rsidR="00201FFD" w:rsidRPr="00F539E7">
        <w:t>.</w:t>
      </w:r>
      <w:r w:rsidR="00692121" w:rsidRPr="00F539E7">
        <w:t>3</w:t>
      </w:r>
      <w:r w:rsidR="006A42F9" w:rsidRPr="00F539E7">
        <w:t> </w:t>
      </w:r>
      <w:r w:rsidRPr="00F539E7">
        <w:t>billion over the five years from 2025–26 to 2029–30</w:t>
      </w:r>
      <w:r w:rsidR="00CB1456" w:rsidRPr="00F539E7">
        <w:t>,</w:t>
      </w:r>
      <w:r w:rsidR="00DC22FD" w:rsidRPr="00F539E7">
        <w:t xml:space="preserve"> excluding policy decisions</w:t>
      </w:r>
      <w:r w:rsidRPr="00F539E7">
        <w:t>. This is in line with recent observed strength in pay</w:t>
      </w:r>
      <w:r w:rsidR="008149EC">
        <w:noBreakHyphen/>
      </w:r>
      <w:r w:rsidRPr="00F539E7">
        <w:t>as</w:t>
      </w:r>
      <w:r w:rsidR="008149EC">
        <w:noBreakHyphen/>
      </w:r>
      <w:r w:rsidRPr="00F539E7">
        <w:t>you</w:t>
      </w:r>
      <w:r w:rsidR="008149EC">
        <w:noBreakHyphen/>
      </w:r>
      <w:r w:rsidRPr="00F539E7">
        <w:t xml:space="preserve">go instalments and growth in </w:t>
      </w:r>
      <w:r w:rsidR="000F387B" w:rsidRPr="00F539E7">
        <w:t xml:space="preserve">tax owing </w:t>
      </w:r>
      <w:proofErr w:type="gramStart"/>
      <w:r w:rsidR="000F387B" w:rsidRPr="00F539E7">
        <w:t>on</w:t>
      </w:r>
      <w:proofErr w:type="gramEnd"/>
      <w:r w:rsidR="000F387B" w:rsidRPr="00F539E7">
        <w:t xml:space="preserve"> </w:t>
      </w:r>
      <w:r w:rsidRPr="00F539E7">
        <w:t>2024</w:t>
      </w:r>
      <w:r w:rsidR="00C45000" w:rsidRPr="00F539E7">
        <w:t>–</w:t>
      </w:r>
      <w:r w:rsidRPr="00F539E7">
        <w:t>25 returns flowing through to payments in 2025</w:t>
      </w:r>
      <w:r w:rsidR="00C45000" w:rsidRPr="00F539E7">
        <w:t>–</w:t>
      </w:r>
      <w:r w:rsidRPr="00F539E7">
        <w:t xml:space="preserve">26. </w:t>
      </w:r>
      <w:r w:rsidR="00F33398" w:rsidRPr="00F539E7">
        <w:t xml:space="preserve">The upgrade </w:t>
      </w:r>
      <w:r w:rsidR="004D3B7E">
        <w:t xml:space="preserve">to other individuals </w:t>
      </w:r>
      <w:r w:rsidR="004348D6">
        <w:t xml:space="preserve">moderates with </w:t>
      </w:r>
      <w:r w:rsidR="00F33398" w:rsidRPr="00F539E7">
        <w:t>interest and business incom</w:t>
      </w:r>
      <w:r w:rsidR="004348D6">
        <w:t>e</w:t>
      </w:r>
      <w:r w:rsidR="00F33398" w:rsidRPr="00F539E7">
        <w:t>.</w:t>
      </w:r>
    </w:p>
    <w:p w14:paraId="111B25A7" w14:textId="392EFF20" w:rsidR="004B6B0E" w:rsidRPr="00F539E7" w:rsidRDefault="004B6B0E" w:rsidP="007B24DD">
      <w:pPr>
        <w:keepLines/>
      </w:pPr>
      <w:r w:rsidRPr="00F539E7">
        <w:lastRenderedPageBreak/>
        <w:t xml:space="preserve">Income tax withholding (predominantly tax on salary and wages) is </w:t>
      </w:r>
      <w:r w:rsidR="002D165B" w:rsidRPr="00F539E7">
        <w:t>largely</w:t>
      </w:r>
      <w:r w:rsidRPr="00F539E7">
        <w:t xml:space="preserve"> unchanged </w:t>
      </w:r>
      <w:r w:rsidR="0000335A" w:rsidRPr="00F539E7">
        <w:t xml:space="preserve">in total </w:t>
      </w:r>
      <w:r w:rsidRPr="00F539E7">
        <w:t>across the forwards estimates since MYEFO. Consistent with changes to the outlook for compensation of employees, income tax withholding has been upgraded in the near</w:t>
      </w:r>
      <w:r w:rsidR="00132989" w:rsidRPr="00F539E7">
        <w:t xml:space="preserve"> </w:t>
      </w:r>
      <w:r w:rsidRPr="00F539E7">
        <w:t>term but downgraded in 2028–29 and 2029</w:t>
      </w:r>
      <w:r w:rsidR="00B42224" w:rsidRPr="00F539E7">
        <w:t>–</w:t>
      </w:r>
      <w:r w:rsidRPr="00F539E7">
        <w:t>30.</w:t>
      </w:r>
    </w:p>
    <w:p w14:paraId="18D57956" w14:textId="107E55FF" w:rsidR="0036497E" w:rsidRPr="00F539E7" w:rsidRDefault="0036497E" w:rsidP="0036497E">
      <w:r w:rsidRPr="00F539E7">
        <w:t xml:space="preserve">New tax policy measures announced since MYEFO are expected to </w:t>
      </w:r>
      <w:r w:rsidR="00F17262" w:rsidRPr="00F539E7">
        <w:t>decrease</w:t>
      </w:r>
      <w:r w:rsidRPr="00F539E7">
        <w:t xml:space="preserve"> individuals and other withholding tax receipts by $</w:t>
      </w:r>
      <w:r w:rsidR="00E90634" w:rsidRPr="00F539E7">
        <w:t>1</w:t>
      </w:r>
      <w:r w:rsidR="0035139B" w:rsidRPr="00F539E7">
        <w:t>57</w:t>
      </w:r>
      <w:r w:rsidR="00396A3D" w:rsidRPr="00F539E7">
        <w:t>.2</w:t>
      </w:r>
      <w:r w:rsidR="006A42F9" w:rsidRPr="00F539E7">
        <w:t> </w:t>
      </w:r>
      <w:r w:rsidR="00E90634" w:rsidRPr="00F539E7">
        <w:t xml:space="preserve">million </w:t>
      </w:r>
      <w:r w:rsidRPr="00F539E7">
        <w:t>in 202</w:t>
      </w:r>
      <w:r w:rsidR="005F26B0" w:rsidRPr="00F539E7">
        <w:t>6</w:t>
      </w:r>
      <w:r w:rsidRPr="00F539E7">
        <w:t>–</w:t>
      </w:r>
      <w:r w:rsidRPr="00F539E7" w:rsidDel="005957C3">
        <w:t>2</w:t>
      </w:r>
      <w:r w:rsidR="005F26B0" w:rsidRPr="00F539E7">
        <w:t>7</w:t>
      </w:r>
      <w:r w:rsidRPr="00F539E7" w:rsidDel="005957C3">
        <w:t xml:space="preserve"> and </w:t>
      </w:r>
      <w:r w:rsidR="00E90634" w:rsidRPr="00F539E7">
        <w:t xml:space="preserve">increase </w:t>
      </w:r>
      <w:r w:rsidR="00FB783C" w:rsidRPr="00F539E7">
        <w:t xml:space="preserve">receipts by </w:t>
      </w:r>
      <w:r w:rsidRPr="00F539E7">
        <w:t>$</w:t>
      </w:r>
      <w:r w:rsidR="00882D96" w:rsidRPr="00F539E7">
        <w:t>1.1</w:t>
      </w:r>
      <w:r w:rsidR="006A42F9" w:rsidRPr="00F539E7">
        <w:t> </w:t>
      </w:r>
      <w:r w:rsidR="00882D96" w:rsidRPr="00F539E7">
        <w:t xml:space="preserve">billion </w:t>
      </w:r>
      <w:r w:rsidRPr="00F539E7">
        <w:t xml:space="preserve">over the five years from 2025–26 to 2029–30. </w:t>
      </w:r>
    </w:p>
    <w:p w14:paraId="55AFFBB7" w14:textId="0DBB2A8F" w:rsidR="00A605DA" w:rsidRPr="00F539E7" w:rsidRDefault="00A605DA" w:rsidP="0036497E">
      <w:r w:rsidRPr="00F539E7">
        <w:t>The impact of new measures on total individuals and other withholding tax receipts in th</w:t>
      </w:r>
      <w:r w:rsidR="00F4428D">
        <w:t>is</w:t>
      </w:r>
      <w:r w:rsidRPr="00F539E7">
        <w:t xml:space="preserve"> </w:t>
      </w:r>
      <w:r w:rsidR="00F4428D">
        <w:t>B</w:t>
      </w:r>
      <w:r w:rsidRPr="00F539E7">
        <w:t>udget largely reflects the introduction of the Working Australians Tax Offset, as well as the Government</w:t>
      </w:r>
      <w:r w:rsidR="008149EC">
        <w:t>’</w:t>
      </w:r>
      <w:r w:rsidRPr="00F539E7">
        <w:t>s reforms to negative gearing and capital gains tax concessions and the introduction of a minimum tax on discretionary trusts.</w:t>
      </w:r>
    </w:p>
    <w:p w14:paraId="245A98F8" w14:textId="77777777" w:rsidR="0036497E" w:rsidRPr="00F539E7" w:rsidRDefault="0036497E" w:rsidP="0036497E">
      <w:pPr>
        <w:pStyle w:val="Heading4"/>
      </w:pPr>
      <w:bookmarkStart w:id="33" w:name="_Toc512338381"/>
      <w:bookmarkStart w:id="34" w:name="_Toc67658748"/>
      <w:bookmarkStart w:id="35" w:name="_Hlk115166590"/>
      <w:r w:rsidRPr="00F539E7">
        <w:t>Fringe benefits tax</w:t>
      </w:r>
      <w:bookmarkEnd w:id="33"/>
      <w:bookmarkEnd w:id="34"/>
    </w:p>
    <w:p w14:paraId="42AB2E5F" w14:textId="313134B4" w:rsidR="0036497E" w:rsidRPr="00F539E7" w:rsidRDefault="0036497E" w:rsidP="0036497E">
      <w:r w:rsidRPr="00F539E7">
        <w:t>Since MYEFO, fringe benefits tax receipts have been revised up by $</w:t>
      </w:r>
      <w:r w:rsidR="00835CD1" w:rsidRPr="00F539E7">
        <w:t>210</w:t>
      </w:r>
      <w:r w:rsidR="00B67337" w:rsidRPr="00F539E7">
        <w:t>.0</w:t>
      </w:r>
      <w:r w:rsidR="006A42F9" w:rsidRPr="00F539E7">
        <w:t> </w:t>
      </w:r>
      <w:r w:rsidRPr="00F539E7">
        <w:t xml:space="preserve">million </w:t>
      </w:r>
      <w:r w:rsidR="00462A0A" w:rsidRPr="00F539E7">
        <w:t>in 202</w:t>
      </w:r>
      <w:r w:rsidR="005F26B0" w:rsidRPr="00F539E7">
        <w:t>6</w:t>
      </w:r>
      <w:r w:rsidR="00F71F3E" w:rsidRPr="00F539E7">
        <w:t>–</w:t>
      </w:r>
      <w:r w:rsidR="0076616F" w:rsidRPr="00F539E7">
        <w:t>‍</w:t>
      </w:r>
      <w:r w:rsidR="00462A0A" w:rsidRPr="00F539E7">
        <w:t>2</w:t>
      </w:r>
      <w:r w:rsidR="00F71F3E" w:rsidRPr="00F539E7">
        <w:t>7</w:t>
      </w:r>
      <w:r w:rsidR="00462A0A" w:rsidRPr="00F539E7">
        <w:t xml:space="preserve"> and $</w:t>
      </w:r>
      <w:r w:rsidR="00835CD1" w:rsidRPr="00F539E7">
        <w:t>1.3</w:t>
      </w:r>
      <w:r w:rsidR="00DA3B22" w:rsidRPr="00F539E7">
        <w:t> </w:t>
      </w:r>
      <w:r w:rsidR="00835CD1" w:rsidRPr="00F539E7">
        <w:t>b</w:t>
      </w:r>
      <w:r w:rsidR="00462A0A" w:rsidRPr="00F539E7">
        <w:t xml:space="preserve">illion </w:t>
      </w:r>
      <w:r w:rsidRPr="00F539E7">
        <w:t>over the five years from 2025–26 to 2029–30. This reflects the stronger outlook for compensation of employees</w:t>
      </w:r>
      <w:r w:rsidR="008017BE" w:rsidRPr="00F539E7">
        <w:t xml:space="preserve"> in the near</w:t>
      </w:r>
      <w:r w:rsidR="00A55143" w:rsidRPr="00F539E7">
        <w:t xml:space="preserve"> </w:t>
      </w:r>
      <w:r w:rsidR="008017BE" w:rsidRPr="00F539E7">
        <w:t>term</w:t>
      </w:r>
      <w:r w:rsidRPr="00F539E7">
        <w:t>.</w:t>
      </w:r>
    </w:p>
    <w:p w14:paraId="3C1EC8E8" w14:textId="77777777" w:rsidR="0036497E" w:rsidRPr="00F539E7" w:rsidRDefault="0036497E" w:rsidP="0036497E">
      <w:pPr>
        <w:pStyle w:val="Heading4"/>
      </w:pPr>
      <w:bookmarkStart w:id="36" w:name="_Toc512338382"/>
      <w:bookmarkStart w:id="37" w:name="_Toc67658749"/>
      <w:bookmarkEnd w:id="35"/>
      <w:r w:rsidRPr="00F539E7">
        <w:t>Company tax</w:t>
      </w:r>
      <w:bookmarkEnd w:id="36"/>
      <w:bookmarkEnd w:id="37"/>
    </w:p>
    <w:p w14:paraId="2B1CEAB8" w14:textId="1F20D5EF" w:rsidR="0036497E" w:rsidRPr="00F539E7" w:rsidRDefault="0036497E" w:rsidP="0036497E">
      <w:r w:rsidRPr="00F539E7">
        <w:t>Since MYEFO, company tax receipts have been revised up by $</w:t>
      </w:r>
      <w:r w:rsidR="004627E8" w:rsidRPr="00F539E7">
        <w:t>6.7</w:t>
      </w:r>
      <w:r w:rsidRPr="00F539E7">
        <w:t> billion in 202</w:t>
      </w:r>
      <w:r w:rsidR="005F26B0" w:rsidRPr="00F539E7">
        <w:t>6</w:t>
      </w:r>
      <w:r w:rsidRPr="00F539E7">
        <w:t>–</w:t>
      </w:r>
      <w:r w:rsidRPr="00F539E7">
        <w:rPr>
          <w:rFonts w:ascii="Times New Roman" w:hAnsi="Times New Roman"/>
        </w:rPr>
        <w:t>‍</w:t>
      </w:r>
      <w:r w:rsidRPr="00F539E7">
        <w:t>2</w:t>
      </w:r>
      <w:r w:rsidR="005F26B0" w:rsidRPr="00F539E7">
        <w:t>7</w:t>
      </w:r>
      <w:r w:rsidRPr="00F539E7">
        <w:t xml:space="preserve"> and $</w:t>
      </w:r>
      <w:r w:rsidR="004627E8" w:rsidRPr="00F539E7">
        <w:t>4.3</w:t>
      </w:r>
      <w:r w:rsidR="00DA3B22" w:rsidRPr="00F539E7">
        <w:t> </w:t>
      </w:r>
      <w:r w:rsidRPr="00F539E7">
        <w:t>billion over the five years from 2025–26 to 2029–30.</w:t>
      </w:r>
    </w:p>
    <w:p w14:paraId="0F656F23" w14:textId="67E12FED" w:rsidR="0036497E" w:rsidRPr="00F539E7" w:rsidRDefault="0036497E" w:rsidP="0036497E">
      <w:r w:rsidRPr="00F539E7">
        <w:t>Excluding new policy decisions, company tax receipts have been revised up by $</w:t>
      </w:r>
      <w:r w:rsidR="00544AD6" w:rsidRPr="00F539E7">
        <w:t>6.</w:t>
      </w:r>
      <w:r w:rsidR="00130AFB" w:rsidRPr="00F539E7">
        <w:t>7</w:t>
      </w:r>
      <w:r w:rsidRPr="00F539E7">
        <w:t> billion in 202</w:t>
      </w:r>
      <w:r w:rsidR="005F26B0" w:rsidRPr="00F539E7">
        <w:t>6</w:t>
      </w:r>
      <w:r w:rsidRPr="00F539E7">
        <w:t>–</w:t>
      </w:r>
      <w:r w:rsidRPr="00F539E7">
        <w:rPr>
          <w:rFonts w:ascii="Times New Roman" w:hAnsi="Times New Roman"/>
        </w:rPr>
        <w:t>‍</w:t>
      </w:r>
      <w:r w:rsidRPr="00F539E7">
        <w:t>2</w:t>
      </w:r>
      <w:r w:rsidR="005F26B0" w:rsidRPr="00F539E7">
        <w:t>7</w:t>
      </w:r>
      <w:r w:rsidRPr="00F539E7">
        <w:t xml:space="preserve"> and $</w:t>
      </w:r>
      <w:r w:rsidR="00485EBF" w:rsidRPr="00F539E7">
        <w:t>8.2</w:t>
      </w:r>
      <w:r w:rsidRPr="00F539E7">
        <w:t> billion over the five years from 2025–26 to 2029–30. The upgrade in the near term reflects stronger</w:t>
      </w:r>
      <w:r w:rsidR="008149EC">
        <w:noBreakHyphen/>
      </w:r>
      <w:r w:rsidRPr="00F539E7">
        <w:t>than</w:t>
      </w:r>
      <w:r w:rsidR="008149EC">
        <w:noBreakHyphen/>
      </w:r>
      <w:r w:rsidRPr="00F539E7">
        <w:t xml:space="preserve">expected </w:t>
      </w:r>
      <w:r w:rsidR="005C60E5" w:rsidRPr="00F539E7">
        <w:t xml:space="preserve">tax </w:t>
      </w:r>
      <w:r w:rsidRPr="00F539E7">
        <w:t>collections, alongside elevated prices for non</w:t>
      </w:r>
      <w:r w:rsidR="008149EC">
        <w:noBreakHyphen/>
      </w:r>
      <w:r w:rsidRPr="00F539E7">
        <w:t xml:space="preserve">rural commodities which </w:t>
      </w:r>
      <w:r w:rsidR="005E3E78" w:rsidRPr="00F539E7">
        <w:t xml:space="preserve">are supporting profitability in the resources sector. </w:t>
      </w:r>
      <w:r w:rsidRPr="00F539E7">
        <w:t>Company profits are also stronger in the non</w:t>
      </w:r>
      <w:r w:rsidR="008149EC">
        <w:noBreakHyphen/>
      </w:r>
      <w:r w:rsidRPr="00F539E7">
        <w:t xml:space="preserve">mining sectors. </w:t>
      </w:r>
    </w:p>
    <w:p w14:paraId="41654078" w14:textId="66B06BD5" w:rsidR="005E3E78" w:rsidRPr="00F539E7" w:rsidRDefault="005E3E78" w:rsidP="005E3E78">
      <w:bookmarkStart w:id="38" w:name="_Hlk115171063"/>
      <w:bookmarkStart w:id="39" w:name="_Toc512338385"/>
      <w:bookmarkStart w:id="40" w:name="_Toc67658752"/>
      <w:bookmarkStart w:id="41" w:name="_Hlk115172079"/>
      <w:r w:rsidRPr="00F539E7">
        <w:t>Company profits and tax receipts have been downgraded in 2028–</w:t>
      </w:r>
      <w:r w:rsidRPr="00F539E7">
        <w:rPr>
          <w:rFonts w:ascii="Times New Roman" w:hAnsi="Times New Roman"/>
        </w:rPr>
        <w:t>‍</w:t>
      </w:r>
      <w:r w:rsidRPr="00F539E7">
        <w:t xml:space="preserve">29 and 2029–30, </w:t>
      </w:r>
      <w:r w:rsidR="00417FE1" w:rsidRPr="00F539E7">
        <w:t>driven by</w:t>
      </w:r>
      <w:r w:rsidRPr="00F539E7">
        <w:t xml:space="preserve"> </w:t>
      </w:r>
      <w:r w:rsidR="00F74569" w:rsidRPr="00F539E7">
        <w:t xml:space="preserve">lower economic </w:t>
      </w:r>
      <w:r w:rsidR="00570C33" w:rsidRPr="00F539E7">
        <w:t xml:space="preserve">activity </w:t>
      </w:r>
      <w:r w:rsidR="00F74569" w:rsidRPr="00F539E7">
        <w:t xml:space="preserve">and </w:t>
      </w:r>
      <w:r w:rsidR="00386485" w:rsidRPr="00F539E7">
        <w:t>commodity prices</w:t>
      </w:r>
      <w:r w:rsidR="00574C5F" w:rsidRPr="00F539E7">
        <w:t xml:space="preserve"> </w:t>
      </w:r>
      <w:r w:rsidR="00CD16F0" w:rsidRPr="00F539E7">
        <w:t xml:space="preserve">(in Australian dollar terms) </w:t>
      </w:r>
      <w:r w:rsidR="00574C5F" w:rsidRPr="00F539E7">
        <w:t>due to an appreciation of the Australian dollar</w:t>
      </w:r>
      <w:r w:rsidR="00386485" w:rsidRPr="00F539E7">
        <w:t>.</w:t>
      </w:r>
    </w:p>
    <w:p w14:paraId="5E494168" w14:textId="483E8907" w:rsidR="008428C9" w:rsidRPr="00F539E7" w:rsidRDefault="008428C9" w:rsidP="005E3E78">
      <w:r w:rsidRPr="00F539E7">
        <w:t>New tax policy measures announced since MYEFO are expected to decrease company tax receipts by $</w:t>
      </w:r>
      <w:r w:rsidR="005356FA" w:rsidRPr="00F539E7">
        <w:t>3.9</w:t>
      </w:r>
      <w:r w:rsidR="006A42F9" w:rsidRPr="00F539E7">
        <w:t> </w:t>
      </w:r>
      <w:r w:rsidRPr="00F539E7">
        <w:t>billion over the five years from 2025–26 to 2029–30.</w:t>
      </w:r>
    </w:p>
    <w:p w14:paraId="4BE7B0FC" w14:textId="0FABD854" w:rsidR="007B24DD" w:rsidRDefault="005C151F" w:rsidP="005E3E78">
      <w:r w:rsidRPr="00F539E7">
        <w:t>The impact of new measures on company tax receipts in th</w:t>
      </w:r>
      <w:r w:rsidR="00F4428D">
        <w:t>is</w:t>
      </w:r>
      <w:r w:rsidRPr="00F539E7">
        <w:t xml:space="preserve"> </w:t>
      </w:r>
      <w:r w:rsidR="00F4428D">
        <w:t>B</w:t>
      </w:r>
      <w:r w:rsidRPr="00F539E7">
        <w:t>udget largely reflects the reintroduction of permanent two</w:t>
      </w:r>
      <w:r w:rsidR="008149EC">
        <w:noBreakHyphen/>
      </w:r>
      <w:r w:rsidRPr="00F539E7">
        <w:t>year loss carry back for companies with up to $1 billion in turnover.</w:t>
      </w:r>
      <w:r w:rsidR="007B24DD">
        <w:br w:type="page"/>
      </w:r>
    </w:p>
    <w:p w14:paraId="110AA734" w14:textId="543EB446" w:rsidR="0036497E" w:rsidRPr="00F539E7" w:rsidRDefault="0036497E" w:rsidP="00982DA7">
      <w:pPr>
        <w:pStyle w:val="Heading4"/>
        <w:spacing w:before="240"/>
      </w:pPr>
      <w:r w:rsidRPr="00F539E7">
        <w:lastRenderedPageBreak/>
        <w:t>Superannuation fund taxes</w:t>
      </w:r>
    </w:p>
    <w:p w14:paraId="60BD36A1" w14:textId="5A7728A6" w:rsidR="0036497E" w:rsidRPr="00F539E7" w:rsidRDefault="0036497E" w:rsidP="0036497E">
      <w:r w:rsidRPr="00F539E7">
        <w:t>Since MYEFO, superannuation fund tax receipts have been revised up by $</w:t>
      </w:r>
      <w:r w:rsidR="00FB0819" w:rsidRPr="00F539E7">
        <w:t>2.5</w:t>
      </w:r>
      <w:r w:rsidRPr="00F539E7">
        <w:t> billion in 202</w:t>
      </w:r>
      <w:r w:rsidR="00EB4A9C" w:rsidRPr="00F539E7">
        <w:t>6</w:t>
      </w:r>
      <w:r w:rsidRPr="00F539E7">
        <w:t>–2</w:t>
      </w:r>
      <w:r w:rsidR="00EB4A9C" w:rsidRPr="00F539E7">
        <w:t>7</w:t>
      </w:r>
      <w:r w:rsidRPr="00F539E7">
        <w:t xml:space="preserve"> and $</w:t>
      </w:r>
      <w:r w:rsidR="002B5774" w:rsidRPr="00F539E7">
        <w:t>13.8</w:t>
      </w:r>
      <w:r w:rsidRPr="00F539E7">
        <w:t> billion over the five years</w:t>
      </w:r>
      <w:r w:rsidRPr="00F539E7" w:rsidDel="00AA1DBC">
        <w:t xml:space="preserve"> </w:t>
      </w:r>
      <w:r w:rsidRPr="00F539E7">
        <w:t xml:space="preserve">from 2025–26 to 2029–30. </w:t>
      </w:r>
    </w:p>
    <w:p w14:paraId="55E595EE" w14:textId="76A61729" w:rsidR="0036497E" w:rsidRPr="00F539E7" w:rsidRDefault="0036497E" w:rsidP="0036497E">
      <w:r w:rsidRPr="00F539E7">
        <w:t>The upgrade to superannuation fund taxes reflects higher</w:t>
      </w:r>
      <w:r w:rsidRPr="00F539E7">
        <w:rPr>
          <w:rFonts w:ascii="Cambria Math" w:hAnsi="Cambria Math" w:cs="Cambria Math"/>
        </w:rPr>
        <w:t>‑</w:t>
      </w:r>
      <w:r w:rsidRPr="00F539E7">
        <w:t>than</w:t>
      </w:r>
      <w:r w:rsidRPr="00F539E7">
        <w:rPr>
          <w:rFonts w:ascii="Cambria Math" w:hAnsi="Cambria Math" w:cs="Cambria Math"/>
        </w:rPr>
        <w:t>‑</w:t>
      </w:r>
      <w:r w:rsidRPr="00F539E7">
        <w:t>expected current</w:t>
      </w:r>
      <w:r w:rsidRPr="00F539E7">
        <w:rPr>
          <w:rFonts w:ascii="Cambria Math" w:hAnsi="Cambria Math" w:cs="Cambria Math"/>
        </w:rPr>
        <w:t>‑</w:t>
      </w:r>
      <w:r w:rsidRPr="00F539E7">
        <w:t>year collections and higher contributions</w:t>
      </w:r>
      <w:r w:rsidR="005678CC" w:rsidRPr="00F539E7">
        <w:t xml:space="preserve"> across the forward estimates</w:t>
      </w:r>
      <w:r w:rsidRPr="00F539E7">
        <w:t xml:space="preserve">. The upgrade also reflects </w:t>
      </w:r>
      <w:r w:rsidR="00DA22D6" w:rsidRPr="00F539E7">
        <w:t>lower offsets against tax pay</w:t>
      </w:r>
      <w:r w:rsidR="008807C7" w:rsidRPr="00F539E7">
        <w:t>able</w:t>
      </w:r>
      <w:r w:rsidR="00DA22D6" w:rsidRPr="00F539E7">
        <w:t xml:space="preserve"> due to </w:t>
      </w:r>
      <w:r w:rsidRPr="00F539E7">
        <w:t xml:space="preserve">a weaker outlook for </w:t>
      </w:r>
      <w:r w:rsidR="00DA22D6" w:rsidRPr="00F539E7">
        <w:t>domestic</w:t>
      </w:r>
      <w:r w:rsidRPr="00F539E7">
        <w:t xml:space="preserve"> dividend franking credits.</w:t>
      </w:r>
    </w:p>
    <w:p w14:paraId="2E9845A4" w14:textId="7CC12D81" w:rsidR="00CE671F" w:rsidRPr="00F539E7" w:rsidRDefault="0036497E" w:rsidP="00CE671F">
      <w:r w:rsidRPr="00F539E7">
        <w:t>Superannuation fund taxes are volatile, primarily due to year</w:t>
      </w:r>
      <w:r w:rsidR="008149EC">
        <w:noBreakHyphen/>
      </w:r>
      <w:r w:rsidRPr="00F539E7">
        <w:t>to</w:t>
      </w:r>
      <w:r w:rsidR="008149EC">
        <w:noBreakHyphen/>
      </w:r>
      <w:r w:rsidRPr="00F539E7">
        <w:t xml:space="preserve">year changes in earnings on investments and the </w:t>
      </w:r>
      <w:r w:rsidR="00832B15" w:rsidRPr="00F539E7">
        <w:t xml:space="preserve">resulting </w:t>
      </w:r>
      <w:r w:rsidRPr="00F539E7">
        <w:t>impact on the timing of tax payments.</w:t>
      </w:r>
      <w:bookmarkStart w:id="42" w:name="_Toc67658751"/>
      <w:bookmarkStart w:id="43" w:name="_Toc512338384"/>
      <w:bookmarkEnd w:id="38"/>
    </w:p>
    <w:p w14:paraId="4A6DEE53" w14:textId="481D7EDA" w:rsidR="0036497E" w:rsidRPr="00F539E7" w:rsidRDefault="0036497E" w:rsidP="0036497E">
      <w:pPr>
        <w:pStyle w:val="Heading4"/>
      </w:pPr>
      <w:r w:rsidRPr="00F539E7">
        <w:t>Petroleum resource rent tax (PRRT)</w:t>
      </w:r>
      <w:bookmarkEnd w:id="42"/>
    </w:p>
    <w:bookmarkEnd w:id="43"/>
    <w:p w14:paraId="4A0ADD0E" w14:textId="64B991B8" w:rsidR="000A289C" w:rsidRPr="00F539E7" w:rsidRDefault="000A289C" w:rsidP="000A289C">
      <w:r w:rsidRPr="00F539E7">
        <w:t>Since MYEFO, PRRT receipts have been revised up by $400</w:t>
      </w:r>
      <w:r w:rsidR="00734F85" w:rsidRPr="00F539E7">
        <w:t>.0</w:t>
      </w:r>
      <w:r w:rsidR="006A42F9" w:rsidRPr="00F539E7">
        <w:t> </w:t>
      </w:r>
      <w:r w:rsidRPr="00F539E7">
        <w:t>million in 2026–27 and</w:t>
      </w:r>
      <w:r w:rsidRPr="00F539E7" w:rsidDel="002A29C4">
        <w:t xml:space="preserve"> </w:t>
      </w:r>
      <w:r w:rsidRPr="00F539E7">
        <w:t>$1.6 billion over the five years from 2025–26 to 2029–30. The upgrade is primarily due to higher oil price</w:t>
      </w:r>
      <w:r w:rsidR="009549D1" w:rsidRPr="00F539E7">
        <w:t>s in the near term</w:t>
      </w:r>
      <w:r w:rsidRPr="00F539E7">
        <w:t xml:space="preserve"> arising from the conflict in the Middle East</w:t>
      </w:r>
      <w:r w:rsidR="008F5794" w:rsidRPr="00F539E7">
        <w:t xml:space="preserve"> and </w:t>
      </w:r>
      <w:r w:rsidR="00C80FDF" w:rsidRPr="00F539E7">
        <w:t xml:space="preserve">higher production </w:t>
      </w:r>
      <w:r w:rsidR="009337C5" w:rsidRPr="00F539E7">
        <w:t>volumes</w:t>
      </w:r>
      <w:r w:rsidRPr="00F539E7">
        <w:t xml:space="preserve">. </w:t>
      </w:r>
      <w:r w:rsidR="00EB569C" w:rsidRPr="00F539E7">
        <w:t>The higher oil price increases PRRT as most LNG exports are sold under long</w:t>
      </w:r>
      <w:r w:rsidR="008149EC">
        <w:noBreakHyphen/>
      </w:r>
      <w:r w:rsidR="00EB569C" w:rsidRPr="00F539E7">
        <w:t xml:space="preserve">term contracts with prices linked to global oil prices. </w:t>
      </w:r>
    </w:p>
    <w:p w14:paraId="61748B77" w14:textId="77777777" w:rsidR="0036497E" w:rsidRPr="00F539E7" w:rsidRDefault="0036497E" w:rsidP="0036497E">
      <w:pPr>
        <w:pStyle w:val="Heading4"/>
      </w:pPr>
      <w:r w:rsidRPr="00F539E7">
        <w:t>Goods and services tax</w:t>
      </w:r>
      <w:bookmarkEnd w:id="39"/>
      <w:r w:rsidRPr="00F539E7">
        <w:t xml:space="preserve"> (GST)</w:t>
      </w:r>
      <w:bookmarkEnd w:id="40"/>
    </w:p>
    <w:p w14:paraId="4F174DD7" w14:textId="38C1586A" w:rsidR="0036497E" w:rsidRPr="00F539E7" w:rsidRDefault="0036497E" w:rsidP="0036497E">
      <w:r w:rsidRPr="00F539E7">
        <w:t>Since MYEFO, GST receipts have been revised up by $</w:t>
      </w:r>
      <w:r w:rsidR="00B6453C" w:rsidRPr="00F539E7">
        <w:t>1.7</w:t>
      </w:r>
      <w:r w:rsidRPr="00F539E7">
        <w:t> </w:t>
      </w:r>
      <w:r w:rsidR="00B6453C" w:rsidRPr="00F539E7">
        <w:t>b</w:t>
      </w:r>
      <w:r w:rsidRPr="00F539E7">
        <w:t>illion in 202</w:t>
      </w:r>
      <w:r w:rsidR="00BF42D1" w:rsidRPr="00F539E7">
        <w:t>6</w:t>
      </w:r>
      <w:r w:rsidRPr="00F539E7">
        <w:t>–2</w:t>
      </w:r>
      <w:r w:rsidR="00BF42D1" w:rsidRPr="00F539E7">
        <w:t>7</w:t>
      </w:r>
      <w:r w:rsidRPr="00F539E7">
        <w:t xml:space="preserve"> and $</w:t>
      </w:r>
      <w:r w:rsidR="008D156A" w:rsidRPr="00F539E7">
        <w:t>4.6</w:t>
      </w:r>
      <w:r w:rsidRPr="00F539E7">
        <w:t xml:space="preserve"> billion over the five years from 2025–26 to 2029–30. </w:t>
      </w:r>
    </w:p>
    <w:p w14:paraId="1BAE4480" w14:textId="0B78375C" w:rsidR="001A1FAB" w:rsidRPr="00F539E7" w:rsidRDefault="001A1FAB" w:rsidP="001A1FAB">
      <w:r w:rsidRPr="00F539E7">
        <w:t>Excluding new policy decisions, GST receipts have been revised up by $1.8 billion in 2026–‍27 and $5.7 billion over the five years from 2025</w:t>
      </w:r>
      <w:r w:rsidR="00946524" w:rsidRPr="00F539E7">
        <w:t>–</w:t>
      </w:r>
      <w:r w:rsidRPr="00F539E7">
        <w:t>26 to 2029</w:t>
      </w:r>
      <w:r w:rsidR="00946524" w:rsidRPr="00F539E7">
        <w:t>–</w:t>
      </w:r>
      <w:r w:rsidRPr="00F539E7">
        <w:t>30. This primarily reflects stronger</w:t>
      </w:r>
      <w:r w:rsidR="008149EC">
        <w:noBreakHyphen/>
      </w:r>
      <w:r w:rsidRPr="00F539E7">
        <w:t>than</w:t>
      </w:r>
      <w:r w:rsidR="008149EC">
        <w:noBreakHyphen/>
      </w:r>
      <w:r w:rsidRPr="00F539E7">
        <w:t>expected collections in the near term, and higher nominal consumption subject to GST over the forward estimates.</w:t>
      </w:r>
    </w:p>
    <w:p w14:paraId="6A1864A5" w14:textId="2CA7B611" w:rsidR="007B24DD" w:rsidRDefault="0036497E" w:rsidP="0036497E">
      <w:r w:rsidRPr="00F539E7">
        <w:t xml:space="preserve">New tax policy measures announced since MYEFO </w:t>
      </w:r>
      <w:r w:rsidR="006945A4" w:rsidRPr="00F539E7">
        <w:t>have flow</w:t>
      </w:r>
      <w:r w:rsidR="008149EC">
        <w:noBreakHyphen/>
      </w:r>
      <w:r w:rsidR="006945A4" w:rsidRPr="00F539E7">
        <w:t xml:space="preserve">on impacts </w:t>
      </w:r>
      <w:r w:rsidR="00017FCC" w:rsidRPr="00F539E7">
        <w:t>to</w:t>
      </w:r>
      <w:r w:rsidR="003E1A3A" w:rsidRPr="00F539E7">
        <w:t xml:space="preserve"> the GST head</w:t>
      </w:r>
      <w:r w:rsidR="006945A4" w:rsidRPr="00F539E7">
        <w:t xml:space="preserve"> </w:t>
      </w:r>
      <w:r w:rsidR="00A112C3" w:rsidRPr="00F539E7">
        <w:t xml:space="preserve">of revenue and </w:t>
      </w:r>
      <w:r w:rsidRPr="00F539E7">
        <w:t>are expected to decrease GST receipts by $</w:t>
      </w:r>
      <w:r w:rsidR="002B5EA9" w:rsidRPr="00F539E7">
        <w:t>93.1</w:t>
      </w:r>
      <w:r w:rsidR="00DA3B22" w:rsidRPr="00F539E7">
        <w:t> </w:t>
      </w:r>
      <w:r w:rsidRPr="00F539E7">
        <w:t>million in 202</w:t>
      </w:r>
      <w:r w:rsidR="00F7710B" w:rsidRPr="00F539E7">
        <w:t>6</w:t>
      </w:r>
      <w:r w:rsidRPr="00F539E7" w:rsidDel="0008004C">
        <w:t>–</w:t>
      </w:r>
      <w:r w:rsidRPr="00F539E7">
        <w:t>2</w:t>
      </w:r>
      <w:r w:rsidR="00F7710B" w:rsidRPr="00F539E7">
        <w:t>7</w:t>
      </w:r>
      <w:r w:rsidRPr="00F539E7">
        <w:t xml:space="preserve"> and $</w:t>
      </w:r>
      <w:r w:rsidR="00172960" w:rsidRPr="00F539E7">
        <w:t>1</w:t>
      </w:r>
      <w:r w:rsidR="004514D7" w:rsidRPr="00F539E7">
        <w:t>.1</w:t>
      </w:r>
      <w:r w:rsidRPr="00F539E7">
        <w:t> </w:t>
      </w:r>
      <w:r w:rsidR="004514D7" w:rsidRPr="00F539E7">
        <w:t>b</w:t>
      </w:r>
      <w:r w:rsidRPr="00F539E7">
        <w:t xml:space="preserve">illion over the five years from 2025–26 to 2029–30. </w:t>
      </w:r>
      <w:r w:rsidR="007B24DD">
        <w:br w:type="page"/>
      </w:r>
    </w:p>
    <w:p w14:paraId="44DA07ED" w14:textId="77777777" w:rsidR="0036497E" w:rsidRPr="00F539E7" w:rsidRDefault="0036497E" w:rsidP="0036497E">
      <w:pPr>
        <w:pStyle w:val="Heading4"/>
      </w:pPr>
      <w:bookmarkStart w:id="44" w:name="_Toc512338386"/>
      <w:bookmarkStart w:id="45" w:name="_Toc67658753"/>
      <w:bookmarkStart w:id="46" w:name="_Hlk115173958"/>
      <w:bookmarkEnd w:id="41"/>
      <w:r w:rsidRPr="00F539E7">
        <w:lastRenderedPageBreak/>
        <w:t>Excise and customs duty</w:t>
      </w:r>
      <w:bookmarkEnd w:id="44"/>
      <w:bookmarkEnd w:id="45"/>
    </w:p>
    <w:p w14:paraId="7B6EDDD8" w14:textId="36BE7C5D" w:rsidR="0036497E" w:rsidRPr="00F539E7" w:rsidRDefault="0036497E" w:rsidP="0036497E">
      <w:r w:rsidRPr="00F539E7">
        <w:t>Since MYEFO, total excise and customs duty receipts have been revised down by $</w:t>
      </w:r>
      <w:r w:rsidR="00792A5A" w:rsidRPr="00F539E7">
        <w:t>1.1</w:t>
      </w:r>
      <w:r w:rsidRPr="00F539E7">
        <w:t> billion in 202</w:t>
      </w:r>
      <w:r w:rsidR="00F968D6" w:rsidRPr="00F539E7">
        <w:t>6</w:t>
      </w:r>
      <w:r w:rsidRPr="00F539E7">
        <w:t>–2</w:t>
      </w:r>
      <w:r w:rsidR="00F968D6" w:rsidRPr="00F539E7">
        <w:t>7</w:t>
      </w:r>
      <w:r w:rsidRPr="00F539E7">
        <w:t xml:space="preserve"> and $</w:t>
      </w:r>
      <w:r w:rsidR="00792A5A" w:rsidRPr="00F539E7">
        <w:t>9.7</w:t>
      </w:r>
      <w:r w:rsidRPr="00F539E7">
        <w:t xml:space="preserve"> billion over the five years from 2025–26 to 2029–30. </w:t>
      </w:r>
    </w:p>
    <w:p w14:paraId="6741A3FF" w14:textId="2F3BA199" w:rsidR="0036497E" w:rsidRPr="00F539E7" w:rsidRDefault="0036497E" w:rsidP="0036497E">
      <w:r w:rsidRPr="00F539E7">
        <w:t>Excluding new policy decisions, excise and customs duty receipts have been revised down by $</w:t>
      </w:r>
      <w:r w:rsidR="009611B3" w:rsidRPr="00F539E7">
        <w:t>8</w:t>
      </w:r>
      <w:r w:rsidR="00C96CC8" w:rsidRPr="00F539E7">
        <w:t>13.5</w:t>
      </w:r>
      <w:r w:rsidRPr="00F539E7">
        <w:t> </w:t>
      </w:r>
      <w:r w:rsidR="009611B3" w:rsidRPr="00F539E7">
        <w:t>m</w:t>
      </w:r>
      <w:r w:rsidRPr="00F539E7">
        <w:t>illion in 202</w:t>
      </w:r>
      <w:r w:rsidR="00F968D6" w:rsidRPr="00F539E7">
        <w:t>6</w:t>
      </w:r>
      <w:r w:rsidRPr="00F539E7">
        <w:t>–2</w:t>
      </w:r>
      <w:r w:rsidR="00F968D6" w:rsidRPr="00F539E7">
        <w:t>7</w:t>
      </w:r>
      <w:r w:rsidRPr="00F539E7">
        <w:t xml:space="preserve"> and $</w:t>
      </w:r>
      <w:r w:rsidR="00DA7DD6" w:rsidRPr="00F539E7">
        <w:t>5.4</w:t>
      </w:r>
      <w:r w:rsidRPr="00F539E7">
        <w:t> billion over the five years from 2025–26 to 2029–30. The downgrade reflects the significant downward revision to tobacco excise receipts</w:t>
      </w:r>
      <w:r w:rsidR="007310D0" w:rsidRPr="00F539E7">
        <w:t xml:space="preserve">, partly offset by </w:t>
      </w:r>
      <w:r w:rsidR="003C7A86" w:rsidRPr="00F539E7">
        <w:t>an increase in fuel excise receipts.</w:t>
      </w:r>
      <w:r w:rsidRPr="00F539E7">
        <w:t xml:space="preserve"> This is due to persistently weaker</w:t>
      </w:r>
      <w:r w:rsidR="008149EC">
        <w:noBreakHyphen/>
      </w:r>
      <w:r w:rsidRPr="00F539E7">
        <w:t>than</w:t>
      </w:r>
      <w:r w:rsidR="008149EC">
        <w:noBreakHyphen/>
      </w:r>
      <w:r w:rsidRPr="00F539E7">
        <w:t xml:space="preserve">expected collections and a weaker outlook for excisable tobacco volumes over the forward estimates. </w:t>
      </w:r>
    </w:p>
    <w:p w14:paraId="5C3D69A4" w14:textId="2240AFA4" w:rsidR="0036497E" w:rsidRPr="00F539E7" w:rsidRDefault="0036497E" w:rsidP="0036497E">
      <w:pPr>
        <w:rPr>
          <w:rFonts w:asciiTheme="minorHAnsi" w:hAnsiTheme="minorHAnsi"/>
          <w:szCs w:val="19"/>
        </w:rPr>
      </w:pPr>
      <w:r w:rsidRPr="00F539E7">
        <w:t>Policy decisions are expected to decrease excise and customs duty receipts by $</w:t>
      </w:r>
      <w:r w:rsidR="005F561F" w:rsidRPr="00F539E7">
        <w:t>3</w:t>
      </w:r>
      <w:r w:rsidR="00E40893" w:rsidRPr="00F539E7">
        <w:t>26.5</w:t>
      </w:r>
      <w:r w:rsidRPr="00F539E7">
        <w:t> </w:t>
      </w:r>
      <w:r w:rsidR="005F561F" w:rsidRPr="00F539E7">
        <w:t>m</w:t>
      </w:r>
      <w:r w:rsidRPr="00F539E7">
        <w:t>illion in 202</w:t>
      </w:r>
      <w:r w:rsidR="002C697A" w:rsidRPr="00F539E7">
        <w:t>6</w:t>
      </w:r>
      <w:r w:rsidRPr="00F539E7">
        <w:t>–2</w:t>
      </w:r>
      <w:r w:rsidR="002C697A" w:rsidRPr="00F539E7">
        <w:t>7</w:t>
      </w:r>
      <w:r w:rsidRPr="00F539E7">
        <w:t xml:space="preserve"> and $</w:t>
      </w:r>
      <w:r w:rsidR="002B0E2A" w:rsidRPr="00F539E7">
        <w:t>4.3</w:t>
      </w:r>
      <w:r w:rsidRPr="00F539E7">
        <w:t> </w:t>
      </w:r>
      <w:r w:rsidR="002B0E2A" w:rsidRPr="00F539E7">
        <w:t>b</w:t>
      </w:r>
      <w:r w:rsidRPr="00F539E7">
        <w:t xml:space="preserve">illion over the five years from 2025–26 to 2029–30. This largely reflects the measure </w:t>
      </w:r>
      <w:r w:rsidR="00577F84" w:rsidRPr="00F539E7">
        <w:rPr>
          <w:rStyle w:val="Emphasis"/>
        </w:rPr>
        <w:t>Taking Pressure Off Australians</w:t>
      </w:r>
      <w:r w:rsidR="005A5617" w:rsidRPr="00F539E7">
        <w:rPr>
          <w:rStyle w:val="Emphasis"/>
        </w:rPr>
        <w:t xml:space="preserve"> – temporary reduction </w:t>
      </w:r>
      <w:r w:rsidR="00577F84" w:rsidRPr="00F539E7">
        <w:rPr>
          <w:rStyle w:val="Emphasis"/>
        </w:rPr>
        <w:t>of</w:t>
      </w:r>
      <w:r w:rsidR="005A5617" w:rsidRPr="00F539E7">
        <w:rPr>
          <w:rStyle w:val="Emphasis"/>
        </w:rPr>
        <w:t xml:space="preserve"> fuel excise and heavy vehicle road user charge</w:t>
      </w:r>
      <w:r w:rsidRPr="00F539E7">
        <w:t xml:space="preserve"> which will help to reduce the burden of higher fuel prices by </w:t>
      </w:r>
      <w:r w:rsidR="009A6346" w:rsidRPr="00F539E7">
        <w:t xml:space="preserve">more than </w:t>
      </w:r>
      <w:r w:rsidRPr="00F539E7">
        <w:t xml:space="preserve">halving the fuel excise rate for </w:t>
      </w:r>
      <w:r w:rsidR="00C43B1B" w:rsidRPr="00F539E7">
        <w:t>three</w:t>
      </w:r>
      <w:r w:rsidRPr="00F539E7">
        <w:t xml:space="preserve"> months from 1 April 2026 to 30</w:t>
      </w:r>
      <w:r w:rsidR="001912AC" w:rsidRPr="00F539E7">
        <w:t> </w:t>
      </w:r>
      <w:r w:rsidRPr="00F539E7">
        <w:t>June</w:t>
      </w:r>
      <w:r w:rsidR="001912AC" w:rsidRPr="00F539E7">
        <w:t> </w:t>
      </w:r>
      <w:r w:rsidRPr="00F539E7">
        <w:t>2026.</w:t>
      </w:r>
    </w:p>
    <w:p w14:paraId="2C49C163" w14:textId="3BCC79CA" w:rsidR="00AC1369" w:rsidRPr="00F539E7" w:rsidRDefault="0036497E" w:rsidP="0036497E">
      <w:bookmarkStart w:id="47" w:name="_Hlk70928302"/>
      <w:r w:rsidRPr="00F539E7">
        <w:t>The 2026–27 Budget estimates continue to include provision for the customs duty impact of the Australia</w:t>
      </w:r>
      <w:r w:rsidR="008149EC">
        <w:noBreakHyphen/>
      </w:r>
      <w:r w:rsidRPr="00F539E7">
        <w:t>European Union Free Trade Agreement (A</w:t>
      </w:r>
      <w:r w:rsidR="008149EC">
        <w:noBreakHyphen/>
      </w:r>
      <w:r w:rsidRPr="00F539E7">
        <w:t>EU FTA). Negotiations for the A</w:t>
      </w:r>
      <w:r w:rsidR="008149EC">
        <w:noBreakHyphen/>
      </w:r>
      <w:r w:rsidRPr="00F539E7">
        <w:t>EU FTA concluded on 24 March 2026 and included an announcement of changes to the luxury car tax, which has also been provisioned for in this Budget. The A</w:t>
      </w:r>
      <w:r w:rsidR="008149EC">
        <w:noBreakHyphen/>
      </w:r>
      <w:r w:rsidRPr="00F539E7">
        <w:t>EU FTA will be published as a measure following signature.</w:t>
      </w:r>
    </w:p>
    <w:tbl>
      <w:tblPr>
        <w:tblW w:w="5000" w:type="pct"/>
        <w:shd w:val="clear" w:color="auto" w:fill="E6F2FF"/>
        <w:tblLayout w:type="fixed"/>
        <w:tblCellMar>
          <w:top w:w="284" w:type="dxa"/>
          <w:left w:w="284" w:type="dxa"/>
          <w:bottom w:w="284" w:type="dxa"/>
          <w:right w:w="284" w:type="dxa"/>
        </w:tblCellMar>
        <w:tblLook w:val="0020" w:firstRow="1" w:lastRow="0" w:firstColumn="0" w:lastColumn="0" w:noHBand="0" w:noVBand="0"/>
      </w:tblPr>
      <w:tblGrid>
        <w:gridCol w:w="7710"/>
      </w:tblGrid>
      <w:tr w:rsidR="00447746" w:rsidRPr="008149EC" w14:paraId="316949E1" w14:textId="77777777" w:rsidTr="001A117D">
        <w:trPr>
          <w:cantSplit/>
          <w:trHeight w:val="10208"/>
        </w:trPr>
        <w:tc>
          <w:tcPr>
            <w:tcW w:w="5000" w:type="pct"/>
            <w:shd w:val="clear" w:color="auto" w:fill="E6F2FF"/>
          </w:tcPr>
          <w:p w14:paraId="4530444A" w14:textId="5183FBE7" w:rsidR="00447746" w:rsidRPr="008149EC" w:rsidRDefault="00447746" w:rsidP="00387F1F">
            <w:pPr>
              <w:pStyle w:val="BoxHeading"/>
              <w:rPr>
                <w:b w:val="0"/>
              </w:rPr>
            </w:pPr>
            <w:r w:rsidRPr="008149EC">
              <w:lastRenderedPageBreak/>
              <w:t>Box 5.2 Reducing fuel price pressures on households and businesses</w:t>
            </w:r>
          </w:p>
          <w:p w14:paraId="6C8ABC2D" w14:textId="4150484F" w:rsidR="00447746" w:rsidRPr="008149EC" w:rsidRDefault="00447746" w:rsidP="00D52F00">
            <w:pPr>
              <w:pStyle w:val="BoxText"/>
            </w:pPr>
            <w:r w:rsidRPr="008149EC">
              <w:t>The conflict in the Middle East has increased fuel costs for Australian households and businesses. To help alleviate acute cost pressures, the Government has reduced the fuel excise and excise equivalent customs duty by 60.9</w:t>
            </w:r>
            <w:r w:rsidR="006A42F9" w:rsidRPr="008149EC">
              <w:t> </w:t>
            </w:r>
            <w:r w:rsidRPr="008149EC">
              <w:t>per</w:t>
            </w:r>
            <w:r w:rsidR="006A42F9" w:rsidRPr="008149EC">
              <w:t> </w:t>
            </w:r>
            <w:r w:rsidRPr="008149EC">
              <w:t>cent from 1 April to 30</w:t>
            </w:r>
            <w:r w:rsidR="00280DB5" w:rsidRPr="008149EC">
              <w:t> </w:t>
            </w:r>
            <w:r w:rsidRPr="008149EC">
              <w:t>June 2026. This equates to a 32 cent per litre reduction for petrol and diesel. As GST is payable on the full retail price, including excise, this reduction in excise also reduces GST payable by 3.2 cents per litre. Since the measure’s introduction, national average petrol prices have fallen by around 30</w:t>
            </w:r>
            <w:r w:rsidR="006A42F9" w:rsidRPr="008149EC">
              <w:t> </w:t>
            </w:r>
            <w:r w:rsidRPr="008149EC">
              <w:t>per</w:t>
            </w:r>
            <w:r w:rsidR="006A42F9" w:rsidRPr="008149EC">
              <w:t> </w:t>
            </w:r>
            <w:r w:rsidRPr="008149EC">
              <w:t xml:space="preserve">cent and diesel prices have </w:t>
            </w:r>
            <w:r w:rsidR="00754FF3" w:rsidRPr="008149EC">
              <w:t>fallen</w:t>
            </w:r>
            <w:r w:rsidRPr="008149EC">
              <w:t xml:space="preserve"> by around 20</w:t>
            </w:r>
            <w:r w:rsidR="006A42F9" w:rsidRPr="008149EC">
              <w:t> </w:t>
            </w:r>
            <w:r w:rsidRPr="008149EC">
              <w:t>per</w:t>
            </w:r>
            <w:r w:rsidR="006A42F9" w:rsidRPr="008149EC">
              <w:t> </w:t>
            </w:r>
            <w:r w:rsidRPr="008149EC">
              <w:t>cent (Chart 5.4 and Chart 5.5). The Government has also reduced the Heavy Vehicle Road User Charge (RUC) to zero over the three-month period.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20" w:firstRow="1" w:lastRow="0" w:firstColumn="0" w:lastColumn="0" w:noHBand="1" w:noVBand="1"/>
            </w:tblPr>
            <w:tblGrid>
              <w:gridCol w:w="3571"/>
              <w:gridCol w:w="3571"/>
            </w:tblGrid>
            <w:tr w:rsidR="00D677C0" w:rsidRPr="008149EC" w14:paraId="285470A6" w14:textId="77777777" w:rsidTr="00D52F00">
              <w:tc>
                <w:tcPr>
                  <w:tcW w:w="2500" w:type="pct"/>
                </w:tcPr>
                <w:p w14:paraId="5F478654" w14:textId="749CAE6D" w:rsidR="00D677C0" w:rsidRPr="008149EC" w:rsidRDefault="00D677C0" w:rsidP="00D52F00">
                  <w:pPr>
                    <w:pStyle w:val="ChartMainHeading"/>
                    <w:spacing w:before="0"/>
                  </w:pPr>
                  <w:r w:rsidRPr="008149EC">
                    <w:t>Chart 5.4: Petrol prices</w:t>
                  </w:r>
                </w:p>
              </w:tc>
              <w:tc>
                <w:tcPr>
                  <w:tcW w:w="2500" w:type="pct"/>
                </w:tcPr>
                <w:p w14:paraId="5B5D60B9" w14:textId="6AE62095" w:rsidR="00D677C0" w:rsidRPr="008149EC" w:rsidRDefault="00D677C0" w:rsidP="00D52F00">
                  <w:pPr>
                    <w:pStyle w:val="ChartMainHeading"/>
                    <w:spacing w:before="0"/>
                  </w:pPr>
                  <w:r w:rsidRPr="008149EC">
                    <w:t xml:space="preserve">Chart 5.5: Diesel prices </w:t>
                  </w:r>
                </w:p>
              </w:tc>
            </w:tr>
            <w:tr w:rsidR="009D0759" w:rsidRPr="008149EC" w14:paraId="6966EA1B" w14:textId="77777777" w:rsidTr="00D52F00">
              <w:tc>
                <w:tcPr>
                  <w:tcW w:w="2500" w:type="pct"/>
                </w:tcPr>
                <w:p w14:paraId="130ED459" w14:textId="69894C74" w:rsidR="00D677C0" w:rsidRPr="008149EC" w:rsidRDefault="003C6B52" w:rsidP="00DA4C84">
                  <w:pPr>
                    <w:pStyle w:val="ChartGraphic"/>
                    <w:jc w:val="both"/>
                  </w:pPr>
                  <w:r w:rsidRPr="008149EC">
                    <w:rPr>
                      <w:noProof/>
                    </w:rPr>
                    <w:drawing>
                      <wp:inline distT="0" distB="0" distL="0" distR="0" wp14:anchorId="5346DE46" wp14:editId="37172BDE">
                        <wp:extent cx="2214335" cy="2263313"/>
                        <wp:effectExtent l="0" t="0" r="0" b="3810"/>
                        <wp:docPr id="774988556" name="Graphic 1" descr="This area chart presents a weekly time series of the national average Petrol price in Australia for the 2026 calendar year, split into excise, GST and non-tax components. The national average price of Petrol increased over March, before a sharp reduction in excise on 1 April, which also reduced GST levied, gave rise to a gradual reduction in the overall price over the month of Apr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88556" name="Graphic 1" descr="This area chart presents a weekly time series of the national average Petrol price in Australia for the 2026 calendar year, split into excise, GST and non-tax components. The national average price of Petrol increased over March, before a sharp reduction in excise on 1 April, which also reduced GST levied, gave rise to a gradual reduction in the overall price over the month of April."/>
                                <pic:cNvPicPr/>
                              </pic:nvPicPr>
                              <pic:blipFill rotWithShape="1">
                                <a:blip r:embed="rId20">
                                  <a:extLst>
                                    <a:ext uri="{96DAC541-7B7A-43D3-8B79-37D633B846F1}">
                                      <asvg:svgBlip xmlns:asvg="http://schemas.microsoft.com/office/drawing/2016/SVG/main" r:embed="rId21"/>
                                    </a:ext>
                                  </a:extLst>
                                </a:blip>
                                <a:srcRect l="2164"/>
                                <a:stretch>
                                  <a:fillRect/>
                                </a:stretch>
                              </pic:blipFill>
                              <pic:spPr bwMode="auto">
                                <a:xfrm>
                                  <a:off x="0" y="0"/>
                                  <a:ext cx="2215398" cy="2264400"/>
                                </a:xfrm>
                                <a:prstGeom prst="rect">
                                  <a:avLst/>
                                </a:prstGeom>
                                <a:ln>
                                  <a:noFill/>
                                </a:ln>
                                <a:extLst>
                                  <a:ext uri="{53640926-AAD7-44D8-BBD7-CCE9431645EC}">
                                    <a14:shadowObscured xmlns:a14="http://schemas.microsoft.com/office/drawing/2010/main"/>
                                  </a:ext>
                                </a:extLst>
                              </pic:spPr>
                            </pic:pic>
                          </a:graphicData>
                        </a:graphic>
                      </wp:inline>
                    </w:drawing>
                  </w:r>
                </w:p>
              </w:tc>
              <w:tc>
                <w:tcPr>
                  <w:tcW w:w="2500" w:type="pct"/>
                </w:tcPr>
                <w:p w14:paraId="3AF523B0" w14:textId="5990C91D" w:rsidR="00D677C0" w:rsidRPr="008149EC" w:rsidRDefault="00984077" w:rsidP="00D677C0">
                  <w:pPr>
                    <w:pStyle w:val="ChartGraphic"/>
                  </w:pPr>
                  <w:r w:rsidRPr="008149EC">
                    <w:rPr>
                      <w:noProof/>
                    </w:rPr>
                    <w:drawing>
                      <wp:inline distT="0" distB="0" distL="0" distR="0" wp14:anchorId="22804264" wp14:editId="5CA04983">
                        <wp:extent cx="2214245" cy="2271395"/>
                        <wp:effectExtent l="0" t="0" r="0" b="0"/>
                        <wp:docPr id="1832572179" name="Graphic 1" descr="This area chart presents a weekly time series of the national average Diesel price in Australia for the 2026 calendar year, split into excise, GST and non-tax components. The national average price of Diesel increased over March, before a sharp reduction in excise on 1 April, which also reduced GST levied, gave rise to a lagged and gradual reduction in the overall price over the month of Apr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72179" name="Graphic 1" descr="This area chart presents a weekly time series of the national average Diesel price in Australia for the 2026 calendar year, split into excise, GST and non-tax components. The national average price of Diesel increased over March, before a sharp reduction in excise on 1 April, which also reduced GST levied, gave rise to a lagged and gradual reduction in the overall price over the month of April."/>
                                <pic:cNvPicPr/>
                              </pic:nvPicPr>
                              <pic:blipFill rotWithShape="1">
                                <a:blip r:embed="rId22">
                                  <a:extLst>
                                    <a:ext uri="{96DAC541-7B7A-43D3-8B79-37D633B846F1}">
                                      <asvg:svgBlip xmlns:asvg="http://schemas.microsoft.com/office/drawing/2016/SVG/main" r:embed="rId23"/>
                                    </a:ext>
                                  </a:extLst>
                                </a:blip>
                                <a:srcRect l="2517"/>
                                <a:stretch>
                                  <a:fillRect/>
                                </a:stretch>
                              </pic:blipFill>
                              <pic:spPr bwMode="auto">
                                <a:xfrm>
                                  <a:off x="0" y="0"/>
                                  <a:ext cx="2214445" cy="2271600"/>
                                </a:xfrm>
                                <a:prstGeom prst="rect">
                                  <a:avLst/>
                                </a:prstGeom>
                                <a:ln>
                                  <a:noFill/>
                                </a:ln>
                                <a:extLst>
                                  <a:ext uri="{53640926-AAD7-44D8-BBD7-CCE9431645EC}">
                                    <a14:shadowObscured xmlns:a14="http://schemas.microsoft.com/office/drawing/2010/main"/>
                                  </a:ext>
                                </a:extLst>
                              </pic:spPr>
                            </pic:pic>
                          </a:graphicData>
                        </a:graphic>
                      </wp:inline>
                    </w:drawing>
                  </w:r>
                </w:p>
              </w:tc>
            </w:tr>
            <w:tr w:rsidR="00D677C0" w:rsidRPr="008149EC" w14:paraId="7CB16743" w14:textId="77777777" w:rsidTr="00D52F00">
              <w:tc>
                <w:tcPr>
                  <w:tcW w:w="2500" w:type="pct"/>
                </w:tcPr>
                <w:p w14:paraId="2E47E063" w14:textId="5095A6C7" w:rsidR="008559CB" w:rsidRPr="008149EC" w:rsidRDefault="008559CB" w:rsidP="00D52F00">
                  <w:pPr>
                    <w:pStyle w:val="ChartandTableFootnote"/>
                  </w:pPr>
                  <w:r w:rsidRPr="008149EC">
                    <w:t xml:space="preserve">Source: </w:t>
                  </w:r>
                  <w:r w:rsidRPr="008149EC">
                    <w:tab/>
                    <w:t xml:space="preserve">Australian Institute of Petroleum, ATO, </w:t>
                  </w:r>
                  <w:r w:rsidR="003238D1" w:rsidRPr="008149EC">
                    <w:t xml:space="preserve">and </w:t>
                  </w:r>
                  <w:r w:rsidRPr="008149EC">
                    <w:t>Treasury.</w:t>
                  </w:r>
                </w:p>
                <w:p w14:paraId="25266FA9" w14:textId="51CDE5E8" w:rsidR="00D677C0" w:rsidRPr="008149EC" w:rsidRDefault="00232BC8" w:rsidP="00D52F00">
                  <w:pPr>
                    <w:pStyle w:val="ChartandTableFootnote"/>
                  </w:pPr>
                  <w:r w:rsidRPr="008149EC">
                    <w:t xml:space="preserve">Note: </w:t>
                  </w:r>
                  <w:r w:rsidRPr="008149EC">
                    <w:tab/>
                  </w:r>
                  <w:r w:rsidR="006F7AA0" w:rsidRPr="008149EC">
                    <w:t>National average prices.</w:t>
                  </w:r>
                </w:p>
              </w:tc>
              <w:tc>
                <w:tcPr>
                  <w:tcW w:w="2500" w:type="pct"/>
                </w:tcPr>
                <w:p w14:paraId="7C1ADDEA" w14:textId="094BE4C1" w:rsidR="006F7AA0" w:rsidRPr="008149EC" w:rsidRDefault="006F7AA0" w:rsidP="00D52F00">
                  <w:pPr>
                    <w:pStyle w:val="ChartandTableFootnote"/>
                  </w:pPr>
                  <w:r w:rsidRPr="008149EC">
                    <w:t xml:space="preserve">Source: </w:t>
                  </w:r>
                  <w:r w:rsidRPr="008149EC">
                    <w:tab/>
                    <w:t xml:space="preserve">Australian Institute of Petroleum, ATO, </w:t>
                  </w:r>
                  <w:r w:rsidR="003238D1" w:rsidRPr="008149EC">
                    <w:t xml:space="preserve">and </w:t>
                  </w:r>
                  <w:r w:rsidRPr="008149EC">
                    <w:t>Treasury.</w:t>
                  </w:r>
                </w:p>
                <w:p w14:paraId="4E967272" w14:textId="2DC04F59" w:rsidR="00D677C0" w:rsidRPr="008149EC" w:rsidRDefault="006F7AA0" w:rsidP="00D52F00">
                  <w:pPr>
                    <w:pStyle w:val="ChartandTableFootnote"/>
                  </w:pPr>
                  <w:r w:rsidRPr="008149EC">
                    <w:t xml:space="preserve">Note: </w:t>
                  </w:r>
                  <w:r w:rsidRPr="008149EC">
                    <w:tab/>
                    <w:t>National average prices.</w:t>
                  </w:r>
                </w:p>
              </w:tc>
            </w:tr>
          </w:tbl>
          <w:p w14:paraId="003C56C6" w14:textId="77777777" w:rsidR="00447746" w:rsidRPr="008149EC" w:rsidRDefault="00447746" w:rsidP="001B75E0">
            <w:pPr>
              <w:pStyle w:val="ChartLine"/>
            </w:pPr>
          </w:p>
          <w:p w14:paraId="39660A56" w14:textId="77777777" w:rsidR="006F7AA0" w:rsidRPr="008149EC" w:rsidRDefault="006F7AA0" w:rsidP="00D52F00">
            <w:pPr>
              <w:pStyle w:val="BoxHeading2"/>
              <w:rPr>
                <w:rFonts w:cs="Arial"/>
                <w:b/>
              </w:rPr>
            </w:pPr>
            <w:r w:rsidRPr="008149EC">
              <w:t>Household benefits</w:t>
            </w:r>
          </w:p>
          <w:p w14:paraId="38F4EBE3" w14:textId="3444A312" w:rsidR="00257216" w:rsidRPr="008149EC" w:rsidRDefault="00324C23" w:rsidP="009D0759">
            <w:pPr>
              <w:pStyle w:val="BoxText"/>
            </w:pPr>
            <w:r w:rsidRPr="008149EC">
              <w:t>For many households, particularly in regional and outer</w:t>
            </w:r>
            <w:r w:rsidRPr="008149EC">
              <w:rPr>
                <w:rFonts w:ascii="Cambria Math" w:hAnsi="Cambria Math" w:cs="Cambria Math"/>
              </w:rPr>
              <w:t>‑</w:t>
            </w:r>
            <w:r w:rsidRPr="008149EC">
              <w:t>suburban areas with limited transport alternatives, affordable fuel is critical. The excise cut provides timely cost-of-living relief for Australian households directly linked to fuel consumed. For example, the tax payable on a 65-litre tank of petrol has been reduced by nearly $23. A motorist in regional Australia driving 50 kilometres a day, consuming around 10 litres of fuel per 100 kilometres, will save around $160 over three months. Reducing business transport and other energy related costs will also reduce transport cost pressures for critical goods like food and medicines.</w:t>
            </w:r>
          </w:p>
          <w:p w14:paraId="004D52AC" w14:textId="6E25097F" w:rsidR="00324C23" w:rsidRPr="008149EC" w:rsidRDefault="00324C23" w:rsidP="00D52F00">
            <w:pPr>
              <w:pStyle w:val="Box-continuedon"/>
            </w:pPr>
            <w:r w:rsidRPr="008149EC">
              <w:t>continued over next page</w:t>
            </w:r>
          </w:p>
        </w:tc>
      </w:tr>
    </w:tbl>
    <w:p w14:paraId="2F51DC07" w14:textId="77777777" w:rsidR="002128AB" w:rsidRDefault="002128AB" w:rsidP="002128AB">
      <w:pPr>
        <w:pStyle w:val="SingleParagraph"/>
      </w:pPr>
    </w:p>
    <w:tbl>
      <w:tblPr>
        <w:tblW w:w="5000" w:type="pct"/>
        <w:shd w:val="clear" w:color="auto" w:fill="E6F2FF"/>
        <w:tblLayout w:type="fixed"/>
        <w:tblCellMar>
          <w:top w:w="284" w:type="dxa"/>
          <w:left w:w="284" w:type="dxa"/>
          <w:bottom w:w="284" w:type="dxa"/>
          <w:right w:w="284" w:type="dxa"/>
        </w:tblCellMar>
        <w:tblLook w:val="0020" w:firstRow="1" w:lastRow="0" w:firstColumn="0" w:lastColumn="0" w:noHBand="0" w:noVBand="0"/>
      </w:tblPr>
      <w:tblGrid>
        <w:gridCol w:w="7710"/>
      </w:tblGrid>
      <w:tr w:rsidR="00CA1FF2" w:rsidRPr="008149EC" w14:paraId="392D6D4E" w14:textId="77777777" w:rsidTr="001A117D">
        <w:trPr>
          <w:cantSplit/>
          <w:trHeight w:val="9923"/>
        </w:trPr>
        <w:tc>
          <w:tcPr>
            <w:tcW w:w="5000" w:type="pct"/>
            <w:shd w:val="clear" w:color="auto" w:fill="E6F2FF"/>
          </w:tcPr>
          <w:p w14:paraId="57B8EE55" w14:textId="39F41CC4" w:rsidR="00CA1FF2" w:rsidRPr="008149EC" w:rsidRDefault="00CA1FF2" w:rsidP="00D52F00">
            <w:pPr>
              <w:pStyle w:val="BoxHeading"/>
              <w:rPr>
                <w:b w:val="0"/>
              </w:rPr>
            </w:pPr>
            <w:r w:rsidRPr="008149EC">
              <w:lastRenderedPageBreak/>
              <w:t xml:space="preserve">Box 5.2 Reducing fuel price pressures on households and businesses </w:t>
            </w:r>
            <w:r w:rsidRPr="008149EC">
              <w:rPr>
                <w:rStyle w:val="BoxHeading-Continued"/>
              </w:rPr>
              <w:t>(continued)</w:t>
            </w:r>
          </w:p>
          <w:p w14:paraId="5E94E0B5" w14:textId="77777777" w:rsidR="00CA1FF2" w:rsidRPr="008149EC" w:rsidRDefault="00CA1FF2" w:rsidP="00D52F00">
            <w:pPr>
              <w:pStyle w:val="BoxText"/>
            </w:pPr>
            <w:r w:rsidRPr="008149EC">
              <w:t>Petrol, largely consumed by households, is around one third of fuel subject to excise, while diesel, mainly consumed by businesses, is around two thirds (Chart 5.6).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20" w:firstRow="1" w:lastRow="0" w:firstColumn="0" w:lastColumn="0" w:noHBand="1" w:noVBand="1"/>
            </w:tblPr>
            <w:tblGrid>
              <w:gridCol w:w="3612"/>
              <w:gridCol w:w="3530"/>
            </w:tblGrid>
            <w:tr w:rsidR="00B20AA7" w:rsidRPr="008149EC" w14:paraId="31AD3CD7" w14:textId="77777777" w:rsidTr="00D52F00">
              <w:tc>
                <w:tcPr>
                  <w:tcW w:w="2529" w:type="pct"/>
                </w:tcPr>
                <w:p w14:paraId="46C7CE5C" w14:textId="771B8580" w:rsidR="00CA1FF2" w:rsidRPr="008149EC" w:rsidRDefault="00CA1FF2" w:rsidP="00FC4F14">
                  <w:pPr>
                    <w:pStyle w:val="ChartMainHeading"/>
                    <w:spacing w:before="0"/>
                  </w:pPr>
                  <w:r w:rsidRPr="008149EC">
                    <w:t>Chart 5.6: Fuel shares</w:t>
                  </w:r>
                </w:p>
              </w:tc>
              <w:tc>
                <w:tcPr>
                  <w:tcW w:w="2471" w:type="pct"/>
                </w:tcPr>
                <w:p w14:paraId="7A4484F2" w14:textId="5E56655A" w:rsidR="00CA1FF2" w:rsidRPr="008149EC" w:rsidRDefault="00CA1FF2" w:rsidP="00FC4F14">
                  <w:pPr>
                    <w:pStyle w:val="ChartMainHeading"/>
                    <w:spacing w:before="0"/>
                  </w:pPr>
                  <w:r w:rsidRPr="008149EC">
                    <w:t>Chart 5.7: Heavy vehicle excise and RUC</w:t>
                  </w:r>
                </w:p>
              </w:tc>
            </w:tr>
            <w:tr w:rsidR="00B20AA7" w:rsidRPr="008149EC" w14:paraId="777554BD" w14:textId="77777777" w:rsidTr="00D52F00">
              <w:tc>
                <w:tcPr>
                  <w:tcW w:w="2529" w:type="pct"/>
                </w:tcPr>
                <w:p w14:paraId="5E03C092" w14:textId="5FA9DF67" w:rsidR="00CA1FF2" w:rsidRPr="008149EC" w:rsidRDefault="00FA0940" w:rsidP="00CA1FF2">
                  <w:pPr>
                    <w:pStyle w:val="ChartGraphic"/>
                  </w:pPr>
                  <w:r w:rsidRPr="008149EC">
                    <w:rPr>
                      <w:noProof/>
                    </w:rPr>
                    <w:drawing>
                      <wp:inline distT="0" distB="0" distL="0" distR="0" wp14:anchorId="12EC5301" wp14:editId="0A04CD8B">
                        <wp:extent cx="2160000" cy="2216495"/>
                        <wp:effectExtent l="0" t="0" r="0" b="0"/>
                        <wp:docPr id="915086795" name="Graphic 1" descr="This 100 per cent stacked bar chart compares the proportion of excisable clearances of Diesel, Petrol and Other fuels over the last 10 financial years. The share of Diesel clearances has risen from under 55 per cent in 2015-16 to over 66 per cent in 2024-25, with the share of Petrol falling from 34 per cent to 28 per cent over this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86795" name="Graphic 1" descr="This 100 per cent stacked bar chart compares the proportion of excisable clearances of Diesel, Petrol and Other fuels over the last 10 financial years. The share of Diesel clearances has risen from under 55 per cent in 2015-16 to over 66 per cent in 2024-25, with the share of Petrol falling from 34 per cent to 28 per cent over this period."/>
                                <pic:cNvPicPr/>
                              </pic:nvPicPr>
                              <pic:blipFill rotWithShape="1">
                                <a:blip r:embed="rId24">
                                  <a:extLst>
                                    <a:ext uri="{96DAC541-7B7A-43D3-8B79-37D633B846F1}">
                                      <asvg:svgBlip xmlns:asvg="http://schemas.microsoft.com/office/drawing/2016/SVG/main" r:embed="rId25"/>
                                    </a:ext>
                                  </a:extLst>
                                </a:blip>
                                <a:srcRect l="2549"/>
                                <a:stretch>
                                  <a:fillRect/>
                                </a:stretch>
                              </pic:blipFill>
                              <pic:spPr bwMode="auto">
                                <a:xfrm>
                                  <a:off x="0" y="0"/>
                                  <a:ext cx="2160000" cy="2216495"/>
                                </a:xfrm>
                                <a:prstGeom prst="rect">
                                  <a:avLst/>
                                </a:prstGeom>
                                <a:ln>
                                  <a:noFill/>
                                </a:ln>
                                <a:extLst>
                                  <a:ext uri="{53640926-AAD7-44D8-BBD7-CCE9431645EC}">
                                    <a14:shadowObscured xmlns:a14="http://schemas.microsoft.com/office/drawing/2010/main"/>
                                  </a:ext>
                                </a:extLst>
                              </pic:spPr>
                            </pic:pic>
                          </a:graphicData>
                        </a:graphic>
                      </wp:inline>
                    </w:drawing>
                  </w:r>
                </w:p>
              </w:tc>
              <w:tc>
                <w:tcPr>
                  <w:tcW w:w="2471" w:type="pct"/>
                </w:tcPr>
                <w:p w14:paraId="50FF9148" w14:textId="13592CFE" w:rsidR="00CA1FF2" w:rsidRPr="008149EC" w:rsidRDefault="00FA6A33" w:rsidP="00CA1FF2">
                  <w:pPr>
                    <w:pStyle w:val="ChartGraphic"/>
                  </w:pPr>
                  <w:r w:rsidRPr="008149EC">
                    <w:rPr>
                      <w:noProof/>
                    </w:rPr>
                    <w:drawing>
                      <wp:inline distT="0" distB="0" distL="0" distR="0" wp14:anchorId="5F1FBE06" wp14:editId="7004991F">
                        <wp:extent cx="2160000" cy="2224902"/>
                        <wp:effectExtent l="0" t="0" r="0" b="4445"/>
                        <wp:docPr id="82154578" name="Graphic 1" descr="This diverging stacked bar chart shows the excise paid and fuel tax credits that businesses pay per litre of fuel used, before and after the 60.9 per cent reduction in fuel excise and reducing the road user charge to zero. Together, these sum to the net tax paid, denoted with a point overlaying each bar chart. The net tax paid has fallen from 32.4 cents per litre to zero cents per li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4578" name="Graphic 1" descr="This diverging stacked bar chart shows the excise paid and fuel tax credits that businesses pay per litre of fuel used, before and after the 60.9 per cent reduction in fuel excise and reducing the road user charge to zero. Together, these sum to the net tax paid, denoted with a point overlaying each bar chart. The net tax paid has fallen from 32.4 cents per litre to zero cents per litre."/>
                                <pic:cNvPicPr/>
                              </pic:nvPicPr>
                              <pic:blipFill rotWithShape="1">
                                <a:blip r:embed="rId26">
                                  <a:extLst>
                                    <a:ext uri="{96DAC541-7B7A-43D3-8B79-37D633B846F1}">
                                      <asvg:svgBlip xmlns:asvg="http://schemas.microsoft.com/office/drawing/2016/SVG/main" r:embed="rId27"/>
                                    </a:ext>
                                  </a:extLst>
                                </a:blip>
                                <a:srcRect l="2917"/>
                                <a:stretch>
                                  <a:fillRect/>
                                </a:stretch>
                              </pic:blipFill>
                              <pic:spPr bwMode="auto">
                                <a:xfrm>
                                  <a:off x="0" y="0"/>
                                  <a:ext cx="2160000" cy="2224902"/>
                                </a:xfrm>
                                <a:prstGeom prst="rect">
                                  <a:avLst/>
                                </a:prstGeom>
                                <a:ln>
                                  <a:noFill/>
                                </a:ln>
                                <a:extLst>
                                  <a:ext uri="{53640926-AAD7-44D8-BBD7-CCE9431645EC}">
                                    <a14:shadowObscured xmlns:a14="http://schemas.microsoft.com/office/drawing/2010/main"/>
                                  </a:ext>
                                </a:extLst>
                              </pic:spPr>
                            </pic:pic>
                          </a:graphicData>
                        </a:graphic>
                      </wp:inline>
                    </w:drawing>
                  </w:r>
                </w:p>
              </w:tc>
            </w:tr>
            <w:tr w:rsidR="00B20AA7" w:rsidRPr="008149EC" w14:paraId="60BF20D9" w14:textId="77777777" w:rsidTr="00D52F00">
              <w:tc>
                <w:tcPr>
                  <w:tcW w:w="2529" w:type="pct"/>
                </w:tcPr>
                <w:p w14:paraId="1BEC3810" w14:textId="77777777" w:rsidR="00CA1FF2" w:rsidRPr="008149EC" w:rsidRDefault="00CA1FF2" w:rsidP="00FD5888">
                  <w:pPr>
                    <w:pStyle w:val="ChartandTableFootnote"/>
                  </w:pPr>
                  <w:r w:rsidRPr="008149EC">
                    <w:t xml:space="preserve">Source: </w:t>
                  </w:r>
                  <w:r w:rsidRPr="008149EC">
                    <w:tab/>
                    <w:t>ATO.</w:t>
                  </w:r>
                </w:p>
                <w:p w14:paraId="2DD3B2CC" w14:textId="6E2128D7" w:rsidR="00CA1FF2" w:rsidRPr="008149EC" w:rsidRDefault="00CA1FF2" w:rsidP="00FD5888">
                  <w:pPr>
                    <w:pStyle w:val="ChartandTableFootnote"/>
                  </w:pPr>
                  <w:r w:rsidRPr="008149EC">
                    <w:t xml:space="preserve">Note: </w:t>
                  </w:r>
                  <w:r w:rsidRPr="008149EC">
                    <w:tab/>
                    <w:t>Based on gross excisable clearances.</w:t>
                  </w:r>
                </w:p>
              </w:tc>
              <w:tc>
                <w:tcPr>
                  <w:tcW w:w="2471" w:type="pct"/>
                </w:tcPr>
                <w:p w14:paraId="7B4BDC48" w14:textId="4D850B9C" w:rsidR="00CA1FF2" w:rsidRPr="008149EC" w:rsidRDefault="00CA1FF2" w:rsidP="00FD5888">
                  <w:pPr>
                    <w:pStyle w:val="ChartandTableFootnote"/>
                  </w:pPr>
                  <w:r w:rsidRPr="008149EC">
                    <w:rPr>
                      <w:rStyle w:val="ChartandTableFootnoteChar"/>
                    </w:rPr>
                    <w:t xml:space="preserve">Source: </w:t>
                  </w:r>
                  <w:r w:rsidRPr="008149EC">
                    <w:rPr>
                      <w:rStyle w:val="ChartandTableFootnoteChar"/>
                    </w:rPr>
                    <w:tab/>
                  </w:r>
                  <w:r w:rsidR="00890B94" w:rsidRPr="008149EC">
                    <w:rPr>
                      <w:rStyle w:val="ChartandTableFootnoteChar"/>
                    </w:rPr>
                    <w:t>Treasury</w:t>
                  </w:r>
                  <w:r w:rsidRPr="008149EC">
                    <w:t>.</w:t>
                  </w:r>
                </w:p>
                <w:p w14:paraId="7DEBF912" w14:textId="49D07B22" w:rsidR="00CA1FF2" w:rsidRPr="008149EC" w:rsidRDefault="00CA1FF2" w:rsidP="00FD5888">
                  <w:pPr>
                    <w:pStyle w:val="ChartandTableFootnote"/>
                  </w:pPr>
                </w:p>
              </w:tc>
            </w:tr>
          </w:tbl>
          <w:p w14:paraId="6355EF85" w14:textId="77777777" w:rsidR="00CA1FF2" w:rsidRPr="008149EC" w:rsidRDefault="00CA1FF2" w:rsidP="001B75E0">
            <w:pPr>
              <w:pStyle w:val="ChartLine"/>
            </w:pPr>
          </w:p>
          <w:p w14:paraId="2BBDD4B9" w14:textId="77777777" w:rsidR="006B6776" w:rsidRPr="008149EC" w:rsidRDefault="006B6776" w:rsidP="00025670">
            <w:pPr>
              <w:pStyle w:val="BoxHeading2"/>
              <w:rPr>
                <w:rFonts w:cs="Arial"/>
                <w:b/>
              </w:rPr>
            </w:pPr>
            <w:r w:rsidRPr="008149EC">
              <w:t>Business benefits</w:t>
            </w:r>
          </w:p>
          <w:p w14:paraId="74B1F1F2" w14:textId="22DF80B6" w:rsidR="009625AC" w:rsidRPr="008149EC" w:rsidRDefault="009625AC" w:rsidP="009D0759">
            <w:pPr>
              <w:pStyle w:val="BoxText"/>
            </w:pPr>
            <w:r w:rsidRPr="008149EC">
              <w:t xml:space="preserve">Businesses that use fuel for vehicles </w:t>
            </w:r>
            <w:r w:rsidR="00BF2FCB" w:rsidRPr="008149EC">
              <w:t>that travel</w:t>
            </w:r>
            <w:r w:rsidRPr="008149EC">
              <w:t xml:space="preserve"> off public roads or </w:t>
            </w:r>
            <w:r w:rsidR="00BF2FCB" w:rsidRPr="008149EC">
              <w:t xml:space="preserve">for </w:t>
            </w:r>
            <w:r w:rsidRPr="008149EC">
              <w:t xml:space="preserve">machinery and equipment can generally receive a fuel tax credit (FTC) that fully offsets the fuel excise they have paid. However, fuel used in heavy vehicles on public roads is subject to the Heavy Vehicle RUC. Prior to the measure, heavy vehicle operators paid the RUC of 32.4 cents per litre, equivalent to the full excise rate of 52.6 cents less a </w:t>
            </w:r>
            <w:r w:rsidR="00BF2FCB" w:rsidRPr="008149EC">
              <w:t xml:space="preserve">partial </w:t>
            </w:r>
            <w:r w:rsidRPr="008149EC">
              <w:t xml:space="preserve">FTC of 20.2 cents (Chart 5.7). Removing the RUC means heavy vehicle operators also now effectively pay no net excise on fuel. </w:t>
            </w:r>
          </w:p>
          <w:p w14:paraId="699BBB29" w14:textId="08CCD688" w:rsidR="009625AC" w:rsidRPr="008149EC" w:rsidRDefault="009625AC" w:rsidP="009D0759">
            <w:pPr>
              <w:pStyle w:val="BoxText"/>
            </w:pPr>
            <w:r w:rsidRPr="008149EC">
              <w:t xml:space="preserve">This measure represents a substantial cost saving for many businesses. For example, a truck travelling 25,000 kilometres over the </w:t>
            </w:r>
            <w:r w:rsidR="00340CAB" w:rsidRPr="008149EC">
              <w:t>three</w:t>
            </w:r>
            <w:r w:rsidRPr="008149EC">
              <w:t xml:space="preserve"> months, consuming 55 litres of diesel per 100 kilometres, would save around $4,500 in RUC.</w:t>
            </w:r>
          </w:p>
          <w:p w14:paraId="6E1BBCF8" w14:textId="27E59D82" w:rsidR="006B6776" w:rsidRPr="008149EC" w:rsidRDefault="009625AC" w:rsidP="00CF48D5">
            <w:pPr>
              <w:pStyle w:val="BoxText"/>
            </w:pPr>
            <w:r w:rsidRPr="008149EC">
              <w:t xml:space="preserve">Overall, this measure will reduce net fuel excise </w:t>
            </w:r>
            <w:r w:rsidR="00DE4BE8" w:rsidRPr="008149EC">
              <w:t xml:space="preserve">revenue </w:t>
            </w:r>
            <w:r w:rsidRPr="008149EC">
              <w:t>by around $2.9</w:t>
            </w:r>
            <w:r w:rsidR="006A42F9" w:rsidRPr="008149EC">
              <w:t> </w:t>
            </w:r>
            <w:r w:rsidRPr="008149EC">
              <w:t>billion ($4.2</w:t>
            </w:r>
            <w:r w:rsidR="00A777B1" w:rsidRPr="008149EC">
              <w:t> </w:t>
            </w:r>
            <w:r w:rsidRPr="008149EC">
              <w:t>billion lower tax r</w:t>
            </w:r>
            <w:r w:rsidR="00C112A3" w:rsidRPr="008149EC">
              <w:t>evenue</w:t>
            </w:r>
            <w:r w:rsidRPr="008149EC">
              <w:t xml:space="preserve"> and $1.3</w:t>
            </w:r>
            <w:r w:rsidR="006A42F9" w:rsidRPr="008149EC">
              <w:t> </w:t>
            </w:r>
            <w:r w:rsidRPr="008149EC">
              <w:t>billion lower expenses, mainly FTCs). The States and Territories are contributing $400</w:t>
            </w:r>
            <w:r w:rsidR="006A42F9" w:rsidRPr="008149EC">
              <w:t> </w:t>
            </w:r>
            <w:r w:rsidRPr="008149EC">
              <w:t>million, with the net cost to the Commonwealth of $2.5</w:t>
            </w:r>
            <w:r w:rsidR="006A42F9" w:rsidRPr="008149EC">
              <w:t> </w:t>
            </w:r>
            <w:r w:rsidRPr="008149EC">
              <w:t>billion.</w:t>
            </w:r>
          </w:p>
        </w:tc>
      </w:tr>
      <w:bookmarkEnd w:id="46"/>
      <w:bookmarkEnd w:id="47"/>
    </w:tbl>
    <w:p w14:paraId="03214B49" w14:textId="77777777" w:rsidR="002128AB" w:rsidRDefault="002128AB">
      <w:pPr>
        <w:spacing w:before="0" w:after="160" w:line="259" w:lineRule="auto"/>
        <w:rPr>
          <w:rFonts w:ascii="Arial Bold" w:hAnsi="Arial Bold"/>
          <w:b/>
          <w:sz w:val="20"/>
        </w:rPr>
      </w:pPr>
      <w:r>
        <w:br w:type="page"/>
      </w:r>
    </w:p>
    <w:p w14:paraId="16052603" w14:textId="4B6F2D15" w:rsidR="0036497E" w:rsidRPr="00F539E7" w:rsidRDefault="0036497E" w:rsidP="008F26B4">
      <w:pPr>
        <w:pStyle w:val="Heading4"/>
        <w:spacing w:before="240"/>
      </w:pPr>
      <w:r w:rsidRPr="00F539E7">
        <w:lastRenderedPageBreak/>
        <w:t xml:space="preserve">Other </w:t>
      </w:r>
      <w:r w:rsidR="00012CCC" w:rsidRPr="00F539E7">
        <w:t xml:space="preserve">Australian Government </w:t>
      </w:r>
      <w:r w:rsidRPr="00F539E7">
        <w:t>taxes</w:t>
      </w:r>
    </w:p>
    <w:p w14:paraId="5E9008B8" w14:textId="564EFAC8" w:rsidR="0036497E" w:rsidRPr="00F539E7" w:rsidRDefault="00EA4A88" w:rsidP="0036497E">
      <w:pPr>
        <w:spacing w:before="180" w:after="180"/>
      </w:pPr>
      <w:r w:rsidRPr="00F539E7">
        <w:t>The</w:t>
      </w:r>
      <w:r w:rsidR="003405CD" w:rsidRPr="00F539E7">
        <w:t xml:space="preserve"> Australian Government collects</w:t>
      </w:r>
      <w:r w:rsidR="0036497E" w:rsidRPr="00F539E7">
        <w:t xml:space="preserve"> a range of </w:t>
      </w:r>
      <w:r w:rsidRPr="00F539E7">
        <w:t>o</w:t>
      </w:r>
      <w:r w:rsidR="0036497E" w:rsidRPr="00F539E7">
        <w:t xml:space="preserve">ther taxes including </w:t>
      </w:r>
      <w:r w:rsidR="0041243A" w:rsidRPr="00F539E7">
        <w:t xml:space="preserve">the </w:t>
      </w:r>
      <w:r w:rsidR="0036497E" w:rsidRPr="00F539E7">
        <w:t>major bank levy, luxury car tax, wine equalisation tax</w:t>
      </w:r>
      <w:r w:rsidRPr="00F539E7">
        <w:t xml:space="preserve">, </w:t>
      </w:r>
      <w:r w:rsidR="0036497E" w:rsidRPr="00F539E7">
        <w:t>agricultural levies</w:t>
      </w:r>
      <w:r w:rsidRPr="00F539E7">
        <w:t xml:space="preserve"> and visa application charges</w:t>
      </w:r>
      <w:r w:rsidR="0036497E" w:rsidRPr="00F539E7">
        <w:t>.</w:t>
      </w:r>
    </w:p>
    <w:p w14:paraId="56AB6D8F" w14:textId="37E1F715" w:rsidR="0036497E" w:rsidRPr="00F539E7" w:rsidRDefault="0036497E" w:rsidP="0036497E">
      <w:pPr>
        <w:spacing w:before="180" w:after="180"/>
      </w:pPr>
      <w:r w:rsidRPr="00F539E7" w:rsidDel="00FE60C5">
        <w:t xml:space="preserve">Since MYEFO, </w:t>
      </w:r>
      <w:r w:rsidRPr="00F539E7">
        <w:t xml:space="preserve">other tax receipts </w:t>
      </w:r>
      <w:r w:rsidRPr="00F539E7" w:rsidDel="00FE60C5">
        <w:t xml:space="preserve">have been revised </w:t>
      </w:r>
      <w:r w:rsidRPr="00F539E7">
        <w:t>up</w:t>
      </w:r>
      <w:r w:rsidRPr="00F539E7" w:rsidDel="00FE60C5">
        <w:t xml:space="preserve"> by </w:t>
      </w:r>
      <w:r w:rsidRPr="00F539E7">
        <w:t>$</w:t>
      </w:r>
      <w:r w:rsidR="00266818" w:rsidRPr="00F539E7">
        <w:t>1.7</w:t>
      </w:r>
      <w:r w:rsidRPr="00F539E7">
        <w:t> </w:t>
      </w:r>
      <w:r w:rsidR="00266818" w:rsidRPr="00F539E7">
        <w:t>b</w:t>
      </w:r>
      <w:r w:rsidRPr="00F539E7">
        <w:t xml:space="preserve">illion </w:t>
      </w:r>
      <w:r w:rsidRPr="00F539E7" w:rsidDel="00FE60C5">
        <w:t>in 202</w:t>
      </w:r>
      <w:r w:rsidR="00444EA0" w:rsidRPr="00F539E7">
        <w:t>6</w:t>
      </w:r>
      <w:r w:rsidRPr="00F539E7" w:rsidDel="00FE60C5">
        <w:t>–</w:t>
      </w:r>
      <w:r w:rsidRPr="00F539E7">
        <w:rPr>
          <w:rFonts w:ascii="Times New Roman" w:hAnsi="Times New Roman"/>
        </w:rPr>
        <w:t>‍</w:t>
      </w:r>
      <w:r w:rsidRPr="00F539E7">
        <w:t>2</w:t>
      </w:r>
      <w:r w:rsidR="00444EA0" w:rsidRPr="00F539E7">
        <w:t>7</w:t>
      </w:r>
      <w:r w:rsidRPr="00F539E7" w:rsidDel="00FE60C5">
        <w:t xml:space="preserve"> and</w:t>
      </w:r>
      <w:r w:rsidRPr="00F539E7">
        <w:t xml:space="preserve"> $</w:t>
      </w:r>
      <w:r w:rsidR="0092067D" w:rsidRPr="00F539E7">
        <w:t>7.6 b</w:t>
      </w:r>
      <w:r w:rsidRPr="00F539E7" w:rsidDel="00FE60C5">
        <w:t xml:space="preserve">illion over </w:t>
      </w:r>
      <w:r w:rsidRPr="00F539E7">
        <w:t xml:space="preserve">the </w:t>
      </w:r>
      <w:r w:rsidRPr="00F539E7" w:rsidDel="00FE60C5">
        <w:t>five years from 202</w:t>
      </w:r>
      <w:r w:rsidRPr="00F539E7">
        <w:t>5</w:t>
      </w:r>
      <w:r w:rsidRPr="00F539E7" w:rsidDel="00FE60C5">
        <w:t>–2</w:t>
      </w:r>
      <w:r w:rsidRPr="00F539E7">
        <w:t>6</w:t>
      </w:r>
      <w:r w:rsidRPr="00F539E7" w:rsidDel="00FE60C5">
        <w:t xml:space="preserve"> to 202</w:t>
      </w:r>
      <w:r w:rsidRPr="00F539E7">
        <w:t>9</w:t>
      </w:r>
      <w:r w:rsidRPr="00F539E7" w:rsidDel="00FE60C5">
        <w:t>–</w:t>
      </w:r>
      <w:r w:rsidRPr="00F539E7">
        <w:t>30</w:t>
      </w:r>
      <w:r w:rsidRPr="00F539E7" w:rsidDel="00FE60C5">
        <w:t>.</w:t>
      </w:r>
      <w:r w:rsidRPr="00F539E7">
        <w:t xml:space="preserve"> </w:t>
      </w:r>
    </w:p>
    <w:p w14:paraId="0996E450" w14:textId="259ADE0D" w:rsidR="0036497E" w:rsidRPr="00F539E7" w:rsidRDefault="0036497E" w:rsidP="0036497E">
      <w:pPr>
        <w:pStyle w:val="Heading3"/>
      </w:pPr>
      <w:bookmarkStart w:id="48" w:name="_Toc512338389"/>
      <w:bookmarkStart w:id="49" w:name="_Toc67658756"/>
      <w:bookmarkStart w:id="50" w:name="_Toc99201822"/>
      <w:bookmarkStart w:id="51" w:name="_Toc117324549"/>
      <w:bookmarkStart w:id="52" w:name="_Toc228985109"/>
      <w:r w:rsidRPr="00F539E7">
        <w:t>Non</w:t>
      </w:r>
      <w:r w:rsidR="008149EC">
        <w:rPr>
          <w:szCs w:val="19"/>
        </w:rPr>
        <w:noBreakHyphen/>
      </w:r>
      <w:r w:rsidRPr="00F539E7">
        <w:t>tax receipts</w:t>
      </w:r>
      <w:bookmarkEnd w:id="48"/>
      <w:bookmarkEnd w:id="49"/>
      <w:bookmarkEnd w:id="50"/>
      <w:bookmarkEnd w:id="51"/>
      <w:r w:rsidRPr="00F539E7">
        <w:t xml:space="preserve"> estimates</w:t>
      </w:r>
      <w:bookmarkEnd w:id="52"/>
    </w:p>
    <w:p w14:paraId="4AADEEE0" w14:textId="211B9349" w:rsidR="00820BD2" w:rsidRPr="00F539E7" w:rsidRDefault="00820BD2" w:rsidP="00820BD2">
      <w:pPr>
        <w:spacing w:before="180" w:after="180"/>
      </w:pPr>
      <w:r w:rsidRPr="00F539E7">
        <w:t>Since MYEFO, forecast non</w:t>
      </w:r>
      <w:r w:rsidR="008149EC">
        <w:noBreakHyphen/>
      </w:r>
      <w:r w:rsidRPr="00F539E7">
        <w:t>tax receipts have increased by $2.5</w:t>
      </w:r>
      <w:r w:rsidR="006A42F9" w:rsidRPr="00F539E7">
        <w:t> </w:t>
      </w:r>
      <w:r w:rsidRPr="00F539E7">
        <w:t xml:space="preserve">billion in 2026–27 and $13.8 billion over the five years from 2025–26 to 2029–30. </w:t>
      </w:r>
    </w:p>
    <w:p w14:paraId="7C33AB7C" w14:textId="541187CC" w:rsidR="00820BD2" w:rsidRPr="00F539E7" w:rsidRDefault="0052414F" w:rsidP="00387F1F">
      <w:r w:rsidRPr="00F539E7">
        <w:t>P</w:t>
      </w:r>
      <w:r w:rsidR="00820BD2" w:rsidRPr="00F539E7">
        <w:t>arameter and other variations are expected to increase non</w:t>
      </w:r>
      <w:r w:rsidR="008149EC">
        <w:noBreakHyphen/>
      </w:r>
      <w:r w:rsidR="00820BD2" w:rsidRPr="00F539E7">
        <w:t>tax receipts by $0.8</w:t>
      </w:r>
      <w:r w:rsidR="006A42F9" w:rsidRPr="00F539E7">
        <w:t> </w:t>
      </w:r>
      <w:r w:rsidR="00820BD2" w:rsidRPr="00F539E7">
        <w:t>billion in 2026–27 and $3.2</w:t>
      </w:r>
      <w:r w:rsidR="006A42F9" w:rsidRPr="00F539E7">
        <w:t> </w:t>
      </w:r>
      <w:r w:rsidR="00820BD2" w:rsidRPr="00F539E7">
        <w:t xml:space="preserve">billion over the five years from 2025–26 to 2029–30. A forecast increase in earnings from the Future Fund and other Australian Government Investment Funds is partially offset by reduced funding contributions from states and territories to the National Disability Insurance Scheme (NDIS) </w:t>
      </w:r>
      <w:proofErr w:type="gramStart"/>
      <w:r w:rsidR="00820BD2" w:rsidRPr="00F539E7">
        <w:t>as a result of</w:t>
      </w:r>
      <w:proofErr w:type="gramEnd"/>
      <w:r w:rsidR="00820BD2" w:rsidRPr="00F539E7">
        <w:t xml:space="preserve"> lower NDIS growth rates from reforms included in the 2026–27 Budget measure </w:t>
      </w:r>
      <w:r w:rsidR="00820BD2" w:rsidRPr="00F539E7">
        <w:rPr>
          <w:rStyle w:val="Emphasis"/>
        </w:rPr>
        <w:t>Securing the National Disability Insurance Scheme for future generations</w:t>
      </w:r>
      <w:r w:rsidR="00820BD2" w:rsidRPr="00F539E7">
        <w:t>.</w:t>
      </w:r>
      <w:r w:rsidR="004251C7" w:rsidRPr="00F539E7">
        <w:t xml:space="preserve"> In addition, non</w:t>
      </w:r>
      <w:r w:rsidR="008149EC">
        <w:noBreakHyphen/>
      </w:r>
      <w:r w:rsidR="004251C7" w:rsidRPr="00F539E7">
        <w:t>tax receipts have been revised up by $2.3</w:t>
      </w:r>
      <w:r w:rsidR="006A42F9" w:rsidRPr="00F539E7">
        <w:t> </w:t>
      </w:r>
      <w:r w:rsidR="004251C7" w:rsidRPr="00F539E7">
        <w:t xml:space="preserve">billion in </w:t>
      </w:r>
      <w:r w:rsidR="004251C7" w:rsidRPr="00F539E7">
        <w:rPr>
          <w:rFonts w:ascii="Times New Roman" w:hAnsi="Times New Roman"/>
        </w:rPr>
        <w:t>‍‍</w:t>
      </w:r>
      <w:r w:rsidR="004251C7" w:rsidRPr="00F539E7">
        <w:t>2029</w:t>
      </w:r>
      <w:r w:rsidR="004251C7" w:rsidRPr="00F539E7">
        <w:rPr>
          <w:rFonts w:cs="Book Antiqua"/>
        </w:rPr>
        <w:t>–</w:t>
      </w:r>
      <w:r w:rsidR="004251C7" w:rsidRPr="00F539E7">
        <w:rPr>
          <w:rFonts w:ascii="Times New Roman" w:hAnsi="Times New Roman"/>
        </w:rPr>
        <w:t>‍</w:t>
      </w:r>
      <w:r w:rsidR="004251C7" w:rsidRPr="00F539E7">
        <w:t>30 to account for the differences between the projection methodology at MYEFO and the forward estimate in this Budget.</w:t>
      </w:r>
    </w:p>
    <w:p w14:paraId="6BDC1319" w14:textId="4903672D" w:rsidR="00F060E0" w:rsidRPr="00F539E7" w:rsidRDefault="00820BD2" w:rsidP="00820BD2">
      <w:pPr>
        <w:spacing w:before="180" w:after="180"/>
        <w:rPr>
          <w:rFonts w:cs="Calibri"/>
        </w:rPr>
      </w:pPr>
      <w:r w:rsidRPr="00F539E7">
        <w:t>Policy decisions are expected to increase non</w:t>
      </w:r>
      <w:r w:rsidR="008149EC">
        <w:noBreakHyphen/>
      </w:r>
      <w:r w:rsidRPr="00F539E7">
        <w:t>tax receipts by $1.6</w:t>
      </w:r>
      <w:r w:rsidR="006A42F9" w:rsidRPr="00F539E7">
        <w:t> </w:t>
      </w:r>
      <w:r w:rsidRPr="00F539E7">
        <w:t>billion in 2026–27, and $10.6</w:t>
      </w:r>
      <w:r w:rsidR="006A42F9" w:rsidRPr="00F539E7">
        <w:t> </w:t>
      </w:r>
      <w:r w:rsidRPr="00F539E7">
        <w:t>billion over the five years from 2025–26 to 2029–30. This increase is largely driven by the standard non</w:t>
      </w:r>
      <w:r w:rsidR="008149EC">
        <w:noBreakHyphen/>
      </w:r>
      <w:r w:rsidRPr="00F539E7">
        <w:t xml:space="preserve">tax receipts impacts of Pharmaceutical Benefits Scheme listings, which partially offset expenditure impacts of these listings, and receipts expected from the divestment of selected properties in the Defence estate. </w:t>
      </w:r>
      <w:r w:rsidR="00F060E0" w:rsidRPr="00F539E7">
        <w:br w:type="page"/>
      </w:r>
    </w:p>
    <w:p w14:paraId="3E841A40" w14:textId="0014D2B6" w:rsidR="0004681A" w:rsidRPr="00F539E7" w:rsidRDefault="00F060E0" w:rsidP="00F060E0">
      <w:pPr>
        <w:pStyle w:val="TableHeading"/>
        <w:rPr>
          <w:rFonts w:eastAsiaTheme="minorHAnsi"/>
        </w:rPr>
      </w:pPr>
      <w:r w:rsidRPr="00F539E7">
        <w:lastRenderedPageBreak/>
        <w:t xml:space="preserve">Table </w:t>
      </w:r>
      <w:r w:rsidR="00DC1F3A" w:rsidRPr="00F539E7">
        <w:t>5</w:t>
      </w:r>
      <w:r w:rsidRPr="00F539E7">
        <w:t xml:space="preserve">.5: </w:t>
      </w:r>
      <w:r w:rsidR="00E53D8C" w:rsidRPr="00F539E7">
        <w:t>Reconciliation of 2025–26 general government (cash) receipts</w:t>
      </w:r>
    </w:p>
    <w:tbl>
      <w:tblPr>
        <w:tblW w:w="5000" w:type="pct"/>
        <w:tblCellMar>
          <w:left w:w="0" w:type="dxa"/>
          <w:right w:w="28" w:type="dxa"/>
        </w:tblCellMar>
        <w:tblLook w:val="04A0" w:firstRow="1" w:lastRow="0" w:firstColumn="1" w:lastColumn="0" w:noHBand="0" w:noVBand="1"/>
      </w:tblPr>
      <w:tblGrid>
        <w:gridCol w:w="3088"/>
        <w:gridCol w:w="1123"/>
        <w:gridCol w:w="1123"/>
        <w:gridCol w:w="89"/>
        <w:gridCol w:w="1143"/>
        <w:gridCol w:w="1144"/>
      </w:tblGrid>
      <w:tr w:rsidR="009828E3" w:rsidRPr="008149EC" w14:paraId="614412A1" w14:textId="77777777" w:rsidTr="0004681A">
        <w:trPr>
          <w:trHeight w:hRule="exact" w:val="225"/>
        </w:trPr>
        <w:tc>
          <w:tcPr>
            <w:tcW w:w="2003" w:type="pct"/>
            <w:tcBorders>
              <w:top w:val="single" w:sz="4" w:space="0" w:color="293F5B"/>
              <w:left w:val="nil"/>
              <w:bottom w:val="nil"/>
              <w:right w:val="nil"/>
            </w:tcBorders>
            <w:noWrap/>
            <w:vAlign w:val="center"/>
            <w:hideMark/>
          </w:tcPr>
          <w:p w14:paraId="6CEFF0B9"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1456" w:type="pct"/>
            <w:gridSpan w:val="2"/>
            <w:tcBorders>
              <w:top w:val="single" w:sz="4" w:space="0" w:color="293F5B"/>
              <w:left w:val="nil"/>
              <w:bottom w:val="nil"/>
              <w:right w:val="nil"/>
            </w:tcBorders>
            <w:noWrap/>
            <w:vAlign w:val="center"/>
            <w:hideMark/>
          </w:tcPr>
          <w:p w14:paraId="4BF2E37D" w14:textId="77777777" w:rsidR="0004681A" w:rsidRPr="008149EC" w:rsidRDefault="0004681A" w:rsidP="0004681A">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Estimates</w:t>
            </w:r>
          </w:p>
        </w:tc>
        <w:tc>
          <w:tcPr>
            <w:tcW w:w="58" w:type="pct"/>
            <w:tcBorders>
              <w:top w:val="single" w:sz="4" w:space="0" w:color="293F5B"/>
              <w:left w:val="nil"/>
              <w:bottom w:val="nil"/>
              <w:right w:val="nil"/>
            </w:tcBorders>
            <w:noWrap/>
            <w:vAlign w:val="center"/>
            <w:hideMark/>
          </w:tcPr>
          <w:p w14:paraId="400E1D09"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1483" w:type="pct"/>
            <w:gridSpan w:val="2"/>
            <w:tcBorders>
              <w:top w:val="single" w:sz="4" w:space="0" w:color="293F5B"/>
              <w:left w:val="nil"/>
              <w:bottom w:val="nil"/>
              <w:right w:val="nil"/>
            </w:tcBorders>
            <w:noWrap/>
            <w:vAlign w:val="center"/>
            <w:hideMark/>
          </w:tcPr>
          <w:p w14:paraId="787CA7F3" w14:textId="77777777" w:rsidR="0004681A" w:rsidRPr="008149EC" w:rsidRDefault="0004681A" w:rsidP="0004681A">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Change on MYEFO</w:t>
            </w:r>
          </w:p>
        </w:tc>
      </w:tr>
      <w:tr w:rsidR="008763CA" w:rsidRPr="008149EC" w14:paraId="1E67FA93" w14:textId="77777777" w:rsidTr="0004681A">
        <w:trPr>
          <w:trHeight w:hRule="exact" w:val="225"/>
        </w:trPr>
        <w:tc>
          <w:tcPr>
            <w:tcW w:w="2003" w:type="pct"/>
            <w:tcBorders>
              <w:top w:val="nil"/>
              <w:left w:val="nil"/>
              <w:bottom w:val="nil"/>
              <w:right w:val="nil"/>
            </w:tcBorders>
            <w:noWrap/>
            <w:vAlign w:val="center"/>
            <w:hideMark/>
          </w:tcPr>
          <w:p w14:paraId="0B8BA659" w14:textId="77777777" w:rsidR="0004681A" w:rsidRPr="008149EC" w:rsidRDefault="0004681A" w:rsidP="0004681A">
            <w:pPr>
              <w:spacing w:before="0" w:after="0" w:line="240" w:lineRule="auto"/>
              <w:jc w:val="center"/>
              <w:rPr>
                <w:rFonts w:ascii="Arial" w:hAnsi="Arial" w:cs="Arial"/>
                <w:color w:val="000000"/>
                <w:sz w:val="16"/>
                <w:szCs w:val="16"/>
              </w:rPr>
            </w:pPr>
          </w:p>
        </w:tc>
        <w:tc>
          <w:tcPr>
            <w:tcW w:w="728" w:type="pct"/>
            <w:tcBorders>
              <w:top w:val="single" w:sz="4" w:space="0" w:color="293F5B"/>
              <w:left w:val="nil"/>
              <w:bottom w:val="nil"/>
              <w:right w:val="nil"/>
            </w:tcBorders>
            <w:shd w:val="clear" w:color="000000" w:fill="FFFFFF"/>
            <w:noWrap/>
            <w:vAlign w:val="center"/>
            <w:hideMark/>
          </w:tcPr>
          <w:p w14:paraId="0779617A"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MYEFO</w:t>
            </w:r>
          </w:p>
        </w:tc>
        <w:tc>
          <w:tcPr>
            <w:tcW w:w="728" w:type="pct"/>
            <w:tcBorders>
              <w:top w:val="single" w:sz="4" w:space="0" w:color="293F5B"/>
              <w:left w:val="nil"/>
              <w:bottom w:val="nil"/>
              <w:right w:val="nil"/>
            </w:tcBorders>
            <w:shd w:val="clear" w:color="000000" w:fill="E6F2FF"/>
            <w:noWrap/>
            <w:vAlign w:val="center"/>
            <w:hideMark/>
          </w:tcPr>
          <w:p w14:paraId="569D4130"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Budget</w:t>
            </w:r>
          </w:p>
        </w:tc>
        <w:tc>
          <w:tcPr>
            <w:tcW w:w="58" w:type="pct"/>
            <w:tcBorders>
              <w:top w:val="nil"/>
              <w:left w:val="nil"/>
              <w:bottom w:val="nil"/>
              <w:right w:val="nil"/>
            </w:tcBorders>
            <w:noWrap/>
            <w:vAlign w:val="center"/>
            <w:hideMark/>
          </w:tcPr>
          <w:p w14:paraId="69DAAD4B"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single" w:sz="4" w:space="0" w:color="293F5B"/>
              <w:left w:val="nil"/>
              <w:bottom w:val="nil"/>
              <w:right w:val="nil"/>
            </w:tcBorders>
            <w:noWrap/>
            <w:vAlign w:val="center"/>
            <w:hideMark/>
          </w:tcPr>
          <w:p w14:paraId="053714CE"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41" w:type="pct"/>
            <w:tcBorders>
              <w:top w:val="single" w:sz="4" w:space="0" w:color="293F5B"/>
              <w:left w:val="nil"/>
              <w:bottom w:val="nil"/>
              <w:right w:val="nil"/>
            </w:tcBorders>
            <w:noWrap/>
            <w:vAlign w:val="center"/>
            <w:hideMark/>
          </w:tcPr>
          <w:p w14:paraId="2D25CE4C"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8763CA" w:rsidRPr="008149EC" w14:paraId="42A60072" w14:textId="77777777" w:rsidTr="0004681A">
        <w:trPr>
          <w:trHeight w:hRule="exact" w:val="225"/>
        </w:trPr>
        <w:tc>
          <w:tcPr>
            <w:tcW w:w="2003" w:type="pct"/>
            <w:tcBorders>
              <w:top w:val="nil"/>
              <w:left w:val="nil"/>
              <w:bottom w:val="nil"/>
              <w:right w:val="nil"/>
            </w:tcBorders>
            <w:vAlign w:val="center"/>
            <w:hideMark/>
          </w:tcPr>
          <w:p w14:paraId="16049F63" w14:textId="77777777" w:rsidR="0004681A" w:rsidRPr="008149EC" w:rsidRDefault="0004681A" w:rsidP="0004681A">
            <w:pPr>
              <w:spacing w:before="0" w:after="0" w:line="240" w:lineRule="auto"/>
              <w:jc w:val="right"/>
              <w:rPr>
                <w:rFonts w:ascii="Arial" w:hAnsi="Arial" w:cs="Arial"/>
                <w:color w:val="000000"/>
                <w:sz w:val="16"/>
                <w:szCs w:val="16"/>
              </w:rPr>
            </w:pPr>
          </w:p>
        </w:tc>
        <w:tc>
          <w:tcPr>
            <w:tcW w:w="728" w:type="pct"/>
            <w:tcBorders>
              <w:top w:val="nil"/>
              <w:left w:val="nil"/>
              <w:bottom w:val="nil"/>
              <w:right w:val="nil"/>
            </w:tcBorders>
            <w:vAlign w:val="center"/>
            <w:hideMark/>
          </w:tcPr>
          <w:p w14:paraId="4A636577"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728" w:type="pct"/>
            <w:tcBorders>
              <w:top w:val="nil"/>
              <w:left w:val="nil"/>
              <w:bottom w:val="nil"/>
              <w:right w:val="nil"/>
            </w:tcBorders>
            <w:shd w:val="clear" w:color="000000" w:fill="E6F2FF"/>
            <w:noWrap/>
            <w:vAlign w:val="center"/>
            <w:hideMark/>
          </w:tcPr>
          <w:p w14:paraId="62387187"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8" w:type="pct"/>
            <w:tcBorders>
              <w:top w:val="nil"/>
              <w:left w:val="nil"/>
              <w:bottom w:val="nil"/>
              <w:right w:val="nil"/>
            </w:tcBorders>
            <w:vAlign w:val="center"/>
            <w:hideMark/>
          </w:tcPr>
          <w:p w14:paraId="2A682614"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vAlign w:val="center"/>
            <w:hideMark/>
          </w:tcPr>
          <w:p w14:paraId="7889A587"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741" w:type="pct"/>
            <w:tcBorders>
              <w:top w:val="nil"/>
              <w:left w:val="nil"/>
              <w:bottom w:val="nil"/>
              <w:right w:val="nil"/>
            </w:tcBorders>
            <w:vAlign w:val="center"/>
            <w:hideMark/>
          </w:tcPr>
          <w:p w14:paraId="53A02B32"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r>
      <w:tr w:rsidR="008763CA" w:rsidRPr="008149EC" w14:paraId="2A9EB32B" w14:textId="77777777" w:rsidTr="0004681A">
        <w:trPr>
          <w:trHeight w:hRule="exact" w:val="225"/>
        </w:trPr>
        <w:tc>
          <w:tcPr>
            <w:tcW w:w="2003" w:type="pct"/>
            <w:tcBorders>
              <w:top w:val="nil"/>
              <w:left w:val="nil"/>
              <w:bottom w:val="nil"/>
              <w:right w:val="nil"/>
            </w:tcBorders>
            <w:noWrap/>
            <w:vAlign w:val="center"/>
            <w:hideMark/>
          </w:tcPr>
          <w:p w14:paraId="756BE2BD"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Individuals and other withholding taxes</w:t>
            </w:r>
          </w:p>
        </w:tc>
        <w:tc>
          <w:tcPr>
            <w:tcW w:w="728" w:type="pct"/>
            <w:tcBorders>
              <w:top w:val="single" w:sz="4" w:space="0" w:color="293F5B"/>
              <w:left w:val="nil"/>
              <w:bottom w:val="nil"/>
              <w:right w:val="nil"/>
            </w:tcBorders>
            <w:noWrap/>
            <w:vAlign w:val="center"/>
            <w:hideMark/>
          </w:tcPr>
          <w:p w14:paraId="46E657E2"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28" w:type="pct"/>
            <w:tcBorders>
              <w:top w:val="single" w:sz="4" w:space="0" w:color="293F5B"/>
              <w:left w:val="nil"/>
              <w:bottom w:val="nil"/>
              <w:right w:val="nil"/>
            </w:tcBorders>
            <w:shd w:val="clear" w:color="000000" w:fill="E6F2FF"/>
            <w:noWrap/>
            <w:vAlign w:val="center"/>
            <w:hideMark/>
          </w:tcPr>
          <w:p w14:paraId="0DC6503F"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8" w:type="pct"/>
            <w:tcBorders>
              <w:top w:val="nil"/>
              <w:left w:val="nil"/>
              <w:bottom w:val="nil"/>
              <w:right w:val="nil"/>
            </w:tcBorders>
            <w:noWrap/>
            <w:vAlign w:val="center"/>
            <w:hideMark/>
          </w:tcPr>
          <w:p w14:paraId="0C013DE2" w14:textId="77777777" w:rsidR="0004681A" w:rsidRPr="008149EC" w:rsidRDefault="0004681A" w:rsidP="0004681A">
            <w:pPr>
              <w:spacing w:before="0" w:after="0" w:line="240" w:lineRule="auto"/>
              <w:rPr>
                <w:rFonts w:ascii="Arial" w:hAnsi="Arial" w:cs="Arial"/>
                <w:color w:val="000000"/>
                <w:sz w:val="16"/>
                <w:szCs w:val="16"/>
              </w:rPr>
            </w:pPr>
          </w:p>
        </w:tc>
        <w:tc>
          <w:tcPr>
            <w:tcW w:w="741" w:type="pct"/>
            <w:tcBorders>
              <w:top w:val="single" w:sz="4" w:space="0" w:color="293F5B"/>
              <w:left w:val="nil"/>
              <w:bottom w:val="nil"/>
              <w:right w:val="nil"/>
            </w:tcBorders>
            <w:noWrap/>
            <w:vAlign w:val="center"/>
            <w:hideMark/>
          </w:tcPr>
          <w:p w14:paraId="26AFB509"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41" w:type="pct"/>
            <w:tcBorders>
              <w:top w:val="single" w:sz="4" w:space="0" w:color="293F5B"/>
              <w:left w:val="nil"/>
              <w:bottom w:val="nil"/>
              <w:right w:val="nil"/>
            </w:tcBorders>
            <w:noWrap/>
            <w:vAlign w:val="center"/>
            <w:hideMark/>
          </w:tcPr>
          <w:p w14:paraId="3DC0DB02"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r>
      <w:tr w:rsidR="008763CA" w:rsidRPr="008149EC" w14:paraId="728733C2" w14:textId="77777777" w:rsidTr="0004681A">
        <w:trPr>
          <w:trHeight w:hRule="exact" w:val="225"/>
        </w:trPr>
        <w:tc>
          <w:tcPr>
            <w:tcW w:w="2003" w:type="pct"/>
            <w:tcBorders>
              <w:top w:val="nil"/>
              <w:left w:val="nil"/>
              <w:bottom w:val="nil"/>
              <w:right w:val="nil"/>
            </w:tcBorders>
            <w:noWrap/>
            <w:vAlign w:val="center"/>
            <w:hideMark/>
          </w:tcPr>
          <w:p w14:paraId="254C517D" w14:textId="77777777" w:rsidR="0004681A" w:rsidRPr="008149EC" w:rsidRDefault="0004681A" w:rsidP="0004681A">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Gross income tax withholding</w:t>
            </w:r>
          </w:p>
        </w:tc>
        <w:tc>
          <w:tcPr>
            <w:tcW w:w="728" w:type="pct"/>
            <w:tcBorders>
              <w:top w:val="nil"/>
              <w:left w:val="nil"/>
              <w:bottom w:val="nil"/>
              <w:right w:val="nil"/>
            </w:tcBorders>
            <w:noWrap/>
            <w:vAlign w:val="center"/>
            <w:hideMark/>
          </w:tcPr>
          <w:p w14:paraId="7BDEEC38"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312,500</w:t>
            </w:r>
          </w:p>
        </w:tc>
        <w:tc>
          <w:tcPr>
            <w:tcW w:w="728" w:type="pct"/>
            <w:tcBorders>
              <w:top w:val="nil"/>
              <w:left w:val="nil"/>
              <w:bottom w:val="nil"/>
              <w:right w:val="nil"/>
            </w:tcBorders>
            <w:shd w:val="clear" w:color="000000" w:fill="E6F2FF"/>
            <w:noWrap/>
            <w:vAlign w:val="center"/>
            <w:hideMark/>
          </w:tcPr>
          <w:p w14:paraId="321908F2"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315,300</w:t>
            </w:r>
          </w:p>
        </w:tc>
        <w:tc>
          <w:tcPr>
            <w:tcW w:w="58" w:type="pct"/>
            <w:tcBorders>
              <w:top w:val="nil"/>
              <w:left w:val="nil"/>
              <w:bottom w:val="nil"/>
              <w:right w:val="nil"/>
            </w:tcBorders>
            <w:noWrap/>
            <w:vAlign w:val="center"/>
            <w:hideMark/>
          </w:tcPr>
          <w:p w14:paraId="0578F546"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0C662B3E"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2,800</w:t>
            </w:r>
          </w:p>
        </w:tc>
        <w:tc>
          <w:tcPr>
            <w:tcW w:w="741" w:type="pct"/>
            <w:tcBorders>
              <w:top w:val="nil"/>
              <w:left w:val="nil"/>
              <w:bottom w:val="nil"/>
              <w:right w:val="nil"/>
            </w:tcBorders>
            <w:noWrap/>
            <w:vAlign w:val="center"/>
            <w:hideMark/>
          </w:tcPr>
          <w:p w14:paraId="46958E77"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0.9</w:t>
            </w:r>
          </w:p>
        </w:tc>
      </w:tr>
      <w:tr w:rsidR="008763CA" w:rsidRPr="008149EC" w14:paraId="14D1ADFC" w14:textId="77777777" w:rsidTr="0004681A">
        <w:trPr>
          <w:trHeight w:hRule="exact" w:val="225"/>
        </w:trPr>
        <w:tc>
          <w:tcPr>
            <w:tcW w:w="2003" w:type="pct"/>
            <w:tcBorders>
              <w:top w:val="nil"/>
              <w:left w:val="nil"/>
              <w:bottom w:val="nil"/>
              <w:right w:val="nil"/>
            </w:tcBorders>
            <w:noWrap/>
            <w:vAlign w:val="center"/>
            <w:hideMark/>
          </w:tcPr>
          <w:p w14:paraId="47D99316" w14:textId="77777777" w:rsidR="0004681A" w:rsidRPr="008149EC" w:rsidRDefault="0004681A" w:rsidP="0004681A">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Gross other individuals and trusts</w:t>
            </w:r>
          </w:p>
        </w:tc>
        <w:tc>
          <w:tcPr>
            <w:tcW w:w="728" w:type="pct"/>
            <w:tcBorders>
              <w:top w:val="nil"/>
              <w:left w:val="nil"/>
              <w:bottom w:val="nil"/>
              <w:right w:val="nil"/>
            </w:tcBorders>
            <w:noWrap/>
            <w:vAlign w:val="center"/>
            <w:hideMark/>
          </w:tcPr>
          <w:p w14:paraId="00EC8558"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86,000</w:t>
            </w:r>
          </w:p>
        </w:tc>
        <w:tc>
          <w:tcPr>
            <w:tcW w:w="728" w:type="pct"/>
            <w:tcBorders>
              <w:top w:val="nil"/>
              <w:left w:val="nil"/>
              <w:bottom w:val="nil"/>
              <w:right w:val="nil"/>
            </w:tcBorders>
            <w:shd w:val="clear" w:color="000000" w:fill="E6F2FF"/>
            <w:noWrap/>
            <w:vAlign w:val="center"/>
            <w:hideMark/>
          </w:tcPr>
          <w:p w14:paraId="0CC425FD"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89,300</w:t>
            </w:r>
          </w:p>
        </w:tc>
        <w:tc>
          <w:tcPr>
            <w:tcW w:w="58" w:type="pct"/>
            <w:tcBorders>
              <w:top w:val="nil"/>
              <w:left w:val="nil"/>
              <w:bottom w:val="nil"/>
              <w:right w:val="nil"/>
            </w:tcBorders>
            <w:noWrap/>
            <w:vAlign w:val="center"/>
            <w:hideMark/>
          </w:tcPr>
          <w:p w14:paraId="5BF2040C"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6E921AFC"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3,300</w:t>
            </w:r>
          </w:p>
        </w:tc>
        <w:tc>
          <w:tcPr>
            <w:tcW w:w="741" w:type="pct"/>
            <w:tcBorders>
              <w:top w:val="nil"/>
              <w:left w:val="nil"/>
              <w:bottom w:val="nil"/>
              <w:right w:val="nil"/>
            </w:tcBorders>
            <w:noWrap/>
            <w:vAlign w:val="center"/>
            <w:hideMark/>
          </w:tcPr>
          <w:p w14:paraId="762216CD"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3.8</w:t>
            </w:r>
          </w:p>
        </w:tc>
      </w:tr>
      <w:tr w:rsidR="008763CA" w:rsidRPr="008149EC" w14:paraId="49FDF1D2" w14:textId="77777777" w:rsidTr="0004681A">
        <w:trPr>
          <w:trHeight w:hRule="exact" w:val="225"/>
        </w:trPr>
        <w:tc>
          <w:tcPr>
            <w:tcW w:w="2003" w:type="pct"/>
            <w:tcBorders>
              <w:top w:val="nil"/>
              <w:left w:val="nil"/>
              <w:bottom w:val="nil"/>
              <w:right w:val="nil"/>
            </w:tcBorders>
            <w:noWrap/>
            <w:vAlign w:val="center"/>
            <w:hideMark/>
          </w:tcPr>
          <w:p w14:paraId="4B0C6B99" w14:textId="77777777" w:rsidR="0004681A" w:rsidRPr="008149EC" w:rsidRDefault="0004681A" w:rsidP="0004681A">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 xml:space="preserve">less: </w:t>
            </w:r>
            <w:r w:rsidRPr="008149EC">
              <w:rPr>
                <w:rFonts w:ascii="Arial" w:hAnsi="Arial" w:cs="Arial"/>
                <w:color w:val="000000"/>
                <w:sz w:val="16"/>
                <w:szCs w:val="16"/>
              </w:rPr>
              <w:t>Refunds</w:t>
            </w:r>
          </w:p>
        </w:tc>
        <w:tc>
          <w:tcPr>
            <w:tcW w:w="728" w:type="pct"/>
            <w:tcBorders>
              <w:top w:val="nil"/>
              <w:left w:val="nil"/>
              <w:bottom w:val="single" w:sz="4" w:space="0" w:color="293F5B"/>
              <w:right w:val="nil"/>
            </w:tcBorders>
            <w:noWrap/>
            <w:vAlign w:val="center"/>
            <w:hideMark/>
          </w:tcPr>
          <w:p w14:paraId="36889843"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40,600</w:t>
            </w:r>
          </w:p>
        </w:tc>
        <w:tc>
          <w:tcPr>
            <w:tcW w:w="728" w:type="pct"/>
            <w:tcBorders>
              <w:top w:val="nil"/>
              <w:left w:val="nil"/>
              <w:bottom w:val="single" w:sz="4" w:space="0" w:color="293F5B"/>
              <w:right w:val="nil"/>
            </w:tcBorders>
            <w:shd w:val="clear" w:color="000000" w:fill="E6F2FF"/>
            <w:noWrap/>
            <w:vAlign w:val="center"/>
            <w:hideMark/>
          </w:tcPr>
          <w:p w14:paraId="3146075A"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40,400</w:t>
            </w:r>
          </w:p>
        </w:tc>
        <w:tc>
          <w:tcPr>
            <w:tcW w:w="58" w:type="pct"/>
            <w:tcBorders>
              <w:top w:val="nil"/>
              <w:left w:val="nil"/>
              <w:bottom w:val="single" w:sz="4" w:space="0" w:color="293F5B"/>
              <w:right w:val="nil"/>
            </w:tcBorders>
            <w:noWrap/>
            <w:vAlign w:val="center"/>
            <w:hideMark/>
          </w:tcPr>
          <w:p w14:paraId="6694C655"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41" w:type="pct"/>
            <w:tcBorders>
              <w:top w:val="nil"/>
              <w:left w:val="nil"/>
              <w:bottom w:val="single" w:sz="4" w:space="0" w:color="293F5B"/>
              <w:right w:val="nil"/>
            </w:tcBorders>
            <w:noWrap/>
            <w:vAlign w:val="center"/>
            <w:hideMark/>
          </w:tcPr>
          <w:p w14:paraId="7489A562"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-200</w:t>
            </w:r>
          </w:p>
        </w:tc>
        <w:tc>
          <w:tcPr>
            <w:tcW w:w="741" w:type="pct"/>
            <w:tcBorders>
              <w:top w:val="nil"/>
              <w:left w:val="nil"/>
              <w:bottom w:val="single" w:sz="4" w:space="0" w:color="293F5B"/>
              <w:right w:val="nil"/>
            </w:tcBorders>
            <w:noWrap/>
            <w:vAlign w:val="center"/>
            <w:hideMark/>
          </w:tcPr>
          <w:p w14:paraId="5F9AA021"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-0.5</w:t>
            </w:r>
          </w:p>
        </w:tc>
      </w:tr>
      <w:tr w:rsidR="008763CA" w:rsidRPr="008149EC" w14:paraId="08B7658A" w14:textId="77777777" w:rsidTr="0004681A">
        <w:trPr>
          <w:trHeight w:hRule="exact" w:val="225"/>
        </w:trPr>
        <w:tc>
          <w:tcPr>
            <w:tcW w:w="2003" w:type="pct"/>
            <w:tcBorders>
              <w:top w:val="nil"/>
              <w:left w:val="nil"/>
              <w:bottom w:val="nil"/>
              <w:right w:val="nil"/>
            </w:tcBorders>
            <w:noWrap/>
            <w:vAlign w:val="center"/>
            <w:hideMark/>
          </w:tcPr>
          <w:p w14:paraId="2E32EB58"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Total individuals and other withholding tax</w:t>
            </w:r>
          </w:p>
        </w:tc>
        <w:tc>
          <w:tcPr>
            <w:tcW w:w="728" w:type="pct"/>
            <w:tcBorders>
              <w:top w:val="nil"/>
              <w:left w:val="nil"/>
              <w:bottom w:val="nil"/>
              <w:right w:val="nil"/>
            </w:tcBorders>
            <w:noWrap/>
            <w:vAlign w:val="center"/>
            <w:hideMark/>
          </w:tcPr>
          <w:p w14:paraId="727B5194"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357,900</w:t>
            </w:r>
          </w:p>
        </w:tc>
        <w:tc>
          <w:tcPr>
            <w:tcW w:w="728" w:type="pct"/>
            <w:tcBorders>
              <w:top w:val="nil"/>
              <w:left w:val="nil"/>
              <w:bottom w:val="nil"/>
              <w:right w:val="nil"/>
            </w:tcBorders>
            <w:shd w:val="clear" w:color="000000" w:fill="E6F2FF"/>
            <w:noWrap/>
            <w:vAlign w:val="center"/>
            <w:hideMark/>
          </w:tcPr>
          <w:p w14:paraId="7FF586F5"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364,200</w:t>
            </w:r>
          </w:p>
        </w:tc>
        <w:tc>
          <w:tcPr>
            <w:tcW w:w="58" w:type="pct"/>
            <w:tcBorders>
              <w:top w:val="nil"/>
              <w:left w:val="nil"/>
              <w:bottom w:val="nil"/>
              <w:right w:val="nil"/>
            </w:tcBorders>
            <w:noWrap/>
            <w:vAlign w:val="center"/>
            <w:hideMark/>
          </w:tcPr>
          <w:p w14:paraId="0947704D"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14ABE0DD"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6,300</w:t>
            </w:r>
          </w:p>
        </w:tc>
        <w:tc>
          <w:tcPr>
            <w:tcW w:w="741" w:type="pct"/>
            <w:tcBorders>
              <w:top w:val="nil"/>
              <w:left w:val="nil"/>
              <w:bottom w:val="nil"/>
              <w:right w:val="nil"/>
            </w:tcBorders>
            <w:noWrap/>
            <w:vAlign w:val="center"/>
            <w:hideMark/>
          </w:tcPr>
          <w:p w14:paraId="20DE3C2E"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w:t>
            </w:r>
          </w:p>
        </w:tc>
      </w:tr>
      <w:tr w:rsidR="008763CA" w:rsidRPr="008149EC" w14:paraId="3EA13554" w14:textId="77777777" w:rsidTr="0004681A">
        <w:trPr>
          <w:trHeight w:hRule="exact" w:val="225"/>
        </w:trPr>
        <w:tc>
          <w:tcPr>
            <w:tcW w:w="2003" w:type="pct"/>
            <w:tcBorders>
              <w:top w:val="nil"/>
              <w:left w:val="nil"/>
              <w:bottom w:val="nil"/>
              <w:right w:val="nil"/>
            </w:tcBorders>
            <w:noWrap/>
            <w:vAlign w:val="center"/>
            <w:hideMark/>
          </w:tcPr>
          <w:p w14:paraId="7EBF14C7"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Fringe benefits tax</w:t>
            </w:r>
          </w:p>
        </w:tc>
        <w:tc>
          <w:tcPr>
            <w:tcW w:w="728" w:type="pct"/>
            <w:tcBorders>
              <w:top w:val="nil"/>
              <w:left w:val="nil"/>
              <w:bottom w:val="nil"/>
              <w:right w:val="nil"/>
            </w:tcBorders>
            <w:noWrap/>
            <w:vAlign w:val="center"/>
            <w:hideMark/>
          </w:tcPr>
          <w:p w14:paraId="038D1899"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5,310</w:t>
            </w:r>
          </w:p>
        </w:tc>
        <w:tc>
          <w:tcPr>
            <w:tcW w:w="728" w:type="pct"/>
            <w:tcBorders>
              <w:top w:val="nil"/>
              <w:left w:val="nil"/>
              <w:bottom w:val="nil"/>
              <w:right w:val="nil"/>
            </w:tcBorders>
            <w:shd w:val="clear" w:color="000000" w:fill="E6F2FF"/>
            <w:noWrap/>
            <w:vAlign w:val="center"/>
            <w:hideMark/>
          </w:tcPr>
          <w:p w14:paraId="56F55443"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5,310</w:t>
            </w:r>
          </w:p>
        </w:tc>
        <w:tc>
          <w:tcPr>
            <w:tcW w:w="58" w:type="pct"/>
            <w:tcBorders>
              <w:top w:val="nil"/>
              <w:left w:val="nil"/>
              <w:bottom w:val="nil"/>
              <w:right w:val="nil"/>
            </w:tcBorders>
            <w:noWrap/>
            <w:vAlign w:val="center"/>
            <w:hideMark/>
          </w:tcPr>
          <w:p w14:paraId="1CAE6E67"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6ACE13A5"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w:t>
            </w:r>
          </w:p>
        </w:tc>
        <w:tc>
          <w:tcPr>
            <w:tcW w:w="741" w:type="pct"/>
            <w:tcBorders>
              <w:top w:val="nil"/>
              <w:left w:val="nil"/>
              <w:bottom w:val="nil"/>
              <w:right w:val="nil"/>
            </w:tcBorders>
            <w:noWrap/>
            <w:vAlign w:val="center"/>
            <w:hideMark/>
          </w:tcPr>
          <w:p w14:paraId="7ED4A3EA"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0.0</w:t>
            </w:r>
          </w:p>
        </w:tc>
      </w:tr>
      <w:tr w:rsidR="008763CA" w:rsidRPr="008149EC" w14:paraId="1E669B93" w14:textId="77777777" w:rsidTr="0004681A">
        <w:trPr>
          <w:trHeight w:hRule="exact" w:val="225"/>
        </w:trPr>
        <w:tc>
          <w:tcPr>
            <w:tcW w:w="2003" w:type="pct"/>
            <w:tcBorders>
              <w:top w:val="nil"/>
              <w:left w:val="nil"/>
              <w:bottom w:val="nil"/>
              <w:right w:val="nil"/>
            </w:tcBorders>
            <w:noWrap/>
            <w:vAlign w:val="center"/>
            <w:hideMark/>
          </w:tcPr>
          <w:p w14:paraId="4987B1F4"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Company tax</w:t>
            </w:r>
          </w:p>
        </w:tc>
        <w:tc>
          <w:tcPr>
            <w:tcW w:w="728" w:type="pct"/>
            <w:tcBorders>
              <w:top w:val="nil"/>
              <w:left w:val="nil"/>
              <w:bottom w:val="nil"/>
              <w:right w:val="nil"/>
            </w:tcBorders>
            <w:noWrap/>
            <w:vAlign w:val="center"/>
            <w:hideMark/>
          </w:tcPr>
          <w:p w14:paraId="75C2C0B1"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144,700</w:t>
            </w:r>
          </w:p>
        </w:tc>
        <w:tc>
          <w:tcPr>
            <w:tcW w:w="728" w:type="pct"/>
            <w:tcBorders>
              <w:top w:val="nil"/>
              <w:left w:val="nil"/>
              <w:bottom w:val="nil"/>
              <w:right w:val="nil"/>
            </w:tcBorders>
            <w:shd w:val="clear" w:color="000000" w:fill="E6F2FF"/>
            <w:noWrap/>
            <w:vAlign w:val="center"/>
            <w:hideMark/>
          </w:tcPr>
          <w:p w14:paraId="4B674B73"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148,500</w:t>
            </w:r>
          </w:p>
        </w:tc>
        <w:tc>
          <w:tcPr>
            <w:tcW w:w="58" w:type="pct"/>
            <w:tcBorders>
              <w:top w:val="nil"/>
              <w:left w:val="nil"/>
              <w:bottom w:val="nil"/>
              <w:right w:val="nil"/>
            </w:tcBorders>
            <w:noWrap/>
            <w:vAlign w:val="center"/>
            <w:hideMark/>
          </w:tcPr>
          <w:p w14:paraId="54C64C13"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566151D0"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3,800</w:t>
            </w:r>
          </w:p>
        </w:tc>
        <w:tc>
          <w:tcPr>
            <w:tcW w:w="741" w:type="pct"/>
            <w:tcBorders>
              <w:top w:val="nil"/>
              <w:left w:val="nil"/>
              <w:bottom w:val="nil"/>
              <w:right w:val="nil"/>
            </w:tcBorders>
            <w:noWrap/>
            <w:vAlign w:val="center"/>
            <w:hideMark/>
          </w:tcPr>
          <w:p w14:paraId="6E8C7B64"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2.6</w:t>
            </w:r>
          </w:p>
        </w:tc>
      </w:tr>
      <w:tr w:rsidR="008763CA" w:rsidRPr="008149EC" w14:paraId="1569D741" w14:textId="77777777" w:rsidTr="0004681A">
        <w:trPr>
          <w:trHeight w:hRule="exact" w:val="225"/>
        </w:trPr>
        <w:tc>
          <w:tcPr>
            <w:tcW w:w="2003" w:type="pct"/>
            <w:tcBorders>
              <w:top w:val="nil"/>
              <w:left w:val="nil"/>
              <w:bottom w:val="nil"/>
              <w:right w:val="nil"/>
            </w:tcBorders>
            <w:noWrap/>
            <w:vAlign w:val="center"/>
            <w:hideMark/>
          </w:tcPr>
          <w:p w14:paraId="616B0DC6"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Superannuation fund taxes</w:t>
            </w:r>
          </w:p>
        </w:tc>
        <w:tc>
          <w:tcPr>
            <w:tcW w:w="728" w:type="pct"/>
            <w:tcBorders>
              <w:top w:val="nil"/>
              <w:left w:val="nil"/>
              <w:bottom w:val="nil"/>
              <w:right w:val="nil"/>
            </w:tcBorders>
            <w:noWrap/>
            <w:vAlign w:val="center"/>
            <w:hideMark/>
          </w:tcPr>
          <w:p w14:paraId="62FC47AF"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30,010</w:t>
            </w:r>
          </w:p>
        </w:tc>
        <w:tc>
          <w:tcPr>
            <w:tcW w:w="728" w:type="pct"/>
            <w:tcBorders>
              <w:top w:val="nil"/>
              <w:left w:val="nil"/>
              <w:bottom w:val="nil"/>
              <w:right w:val="nil"/>
            </w:tcBorders>
            <w:shd w:val="clear" w:color="000000" w:fill="E6F2FF"/>
            <w:noWrap/>
            <w:vAlign w:val="center"/>
            <w:hideMark/>
          </w:tcPr>
          <w:p w14:paraId="0356EDDA"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33,060</w:t>
            </w:r>
          </w:p>
        </w:tc>
        <w:tc>
          <w:tcPr>
            <w:tcW w:w="58" w:type="pct"/>
            <w:tcBorders>
              <w:top w:val="nil"/>
              <w:left w:val="nil"/>
              <w:bottom w:val="nil"/>
              <w:right w:val="nil"/>
            </w:tcBorders>
            <w:noWrap/>
            <w:vAlign w:val="center"/>
            <w:hideMark/>
          </w:tcPr>
          <w:p w14:paraId="38EF7F8A"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56FCA593"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3,050</w:t>
            </w:r>
          </w:p>
        </w:tc>
        <w:tc>
          <w:tcPr>
            <w:tcW w:w="741" w:type="pct"/>
            <w:tcBorders>
              <w:top w:val="nil"/>
              <w:left w:val="nil"/>
              <w:bottom w:val="nil"/>
              <w:right w:val="nil"/>
            </w:tcBorders>
            <w:noWrap/>
            <w:vAlign w:val="center"/>
            <w:hideMark/>
          </w:tcPr>
          <w:p w14:paraId="3568ED71"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10.2</w:t>
            </w:r>
          </w:p>
        </w:tc>
      </w:tr>
      <w:tr w:rsidR="008763CA" w:rsidRPr="008149EC" w14:paraId="1BA32608" w14:textId="77777777" w:rsidTr="0004681A">
        <w:trPr>
          <w:trHeight w:hRule="exact" w:val="225"/>
        </w:trPr>
        <w:tc>
          <w:tcPr>
            <w:tcW w:w="2003" w:type="pct"/>
            <w:tcBorders>
              <w:top w:val="nil"/>
              <w:left w:val="nil"/>
              <w:bottom w:val="nil"/>
              <w:right w:val="nil"/>
            </w:tcBorders>
            <w:noWrap/>
            <w:vAlign w:val="center"/>
            <w:hideMark/>
          </w:tcPr>
          <w:p w14:paraId="18738BDE"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Petroleum resource rent tax</w:t>
            </w:r>
          </w:p>
        </w:tc>
        <w:tc>
          <w:tcPr>
            <w:tcW w:w="728" w:type="pct"/>
            <w:tcBorders>
              <w:top w:val="nil"/>
              <w:left w:val="nil"/>
              <w:bottom w:val="nil"/>
              <w:right w:val="nil"/>
            </w:tcBorders>
            <w:noWrap/>
            <w:vAlign w:val="center"/>
            <w:hideMark/>
          </w:tcPr>
          <w:p w14:paraId="23C9806B"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1,500</w:t>
            </w:r>
          </w:p>
        </w:tc>
        <w:tc>
          <w:tcPr>
            <w:tcW w:w="728" w:type="pct"/>
            <w:tcBorders>
              <w:top w:val="nil"/>
              <w:left w:val="nil"/>
              <w:bottom w:val="nil"/>
              <w:right w:val="nil"/>
            </w:tcBorders>
            <w:shd w:val="clear" w:color="000000" w:fill="E6F2FF"/>
            <w:noWrap/>
            <w:vAlign w:val="center"/>
            <w:hideMark/>
          </w:tcPr>
          <w:p w14:paraId="04504844"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1,400</w:t>
            </w:r>
          </w:p>
        </w:tc>
        <w:tc>
          <w:tcPr>
            <w:tcW w:w="58" w:type="pct"/>
            <w:tcBorders>
              <w:top w:val="nil"/>
              <w:left w:val="nil"/>
              <w:bottom w:val="nil"/>
              <w:right w:val="nil"/>
            </w:tcBorders>
            <w:noWrap/>
            <w:vAlign w:val="center"/>
            <w:hideMark/>
          </w:tcPr>
          <w:p w14:paraId="16F0FF72"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3684685E"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-100</w:t>
            </w:r>
          </w:p>
        </w:tc>
        <w:tc>
          <w:tcPr>
            <w:tcW w:w="741" w:type="pct"/>
            <w:tcBorders>
              <w:top w:val="nil"/>
              <w:left w:val="nil"/>
              <w:bottom w:val="nil"/>
              <w:right w:val="nil"/>
            </w:tcBorders>
            <w:noWrap/>
            <w:vAlign w:val="center"/>
            <w:hideMark/>
          </w:tcPr>
          <w:p w14:paraId="10A4C195"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-6.7</w:t>
            </w:r>
          </w:p>
        </w:tc>
      </w:tr>
      <w:tr w:rsidR="008763CA" w:rsidRPr="008149EC" w14:paraId="419CD638" w14:textId="77777777" w:rsidTr="0004681A">
        <w:trPr>
          <w:trHeight w:hRule="exact" w:val="225"/>
        </w:trPr>
        <w:tc>
          <w:tcPr>
            <w:tcW w:w="2003" w:type="pct"/>
            <w:tcBorders>
              <w:top w:val="nil"/>
              <w:left w:val="nil"/>
              <w:bottom w:val="nil"/>
              <w:right w:val="nil"/>
            </w:tcBorders>
            <w:noWrap/>
            <w:vAlign w:val="center"/>
            <w:hideMark/>
          </w:tcPr>
          <w:p w14:paraId="5CF6BD86"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Income taxation receipts</w:t>
            </w:r>
          </w:p>
        </w:tc>
        <w:tc>
          <w:tcPr>
            <w:tcW w:w="728" w:type="pct"/>
            <w:tcBorders>
              <w:top w:val="single" w:sz="4" w:space="0" w:color="293F5B"/>
              <w:left w:val="nil"/>
              <w:bottom w:val="single" w:sz="4" w:space="0" w:color="293F5B"/>
              <w:right w:val="nil"/>
            </w:tcBorders>
            <w:noWrap/>
            <w:vAlign w:val="center"/>
            <w:hideMark/>
          </w:tcPr>
          <w:p w14:paraId="00D19580"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539,420</w:t>
            </w:r>
          </w:p>
        </w:tc>
        <w:tc>
          <w:tcPr>
            <w:tcW w:w="728" w:type="pct"/>
            <w:tcBorders>
              <w:top w:val="single" w:sz="4" w:space="0" w:color="293F5B"/>
              <w:left w:val="nil"/>
              <w:bottom w:val="single" w:sz="4" w:space="0" w:color="293F5B"/>
              <w:right w:val="nil"/>
            </w:tcBorders>
            <w:shd w:val="clear" w:color="000000" w:fill="E6F2FF"/>
            <w:noWrap/>
            <w:vAlign w:val="center"/>
            <w:hideMark/>
          </w:tcPr>
          <w:p w14:paraId="0360FE7C"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552,470</w:t>
            </w:r>
          </w:p>
        </w:tc>
        <w:tc>
          <w:tcPr>
            <w:tcW w:w="58" w:type="pct"/>
            <w:tcBorders>
              <w:top w:val="single" w:sz="4" w:space="0" w:color="293F5B"/>
              <w:left w:val="nil"/>
              <w:bottom w:val="single" w:sz="4" w:space="0" w:color="293F5B"/>
              <w:right w:val="nil"/>
            </w:tcBorders>
            <w:noWrap/>
            <w:vAlign w:val="center"/>
            <w:hideMark/>
          </w:tcPr>
          <w:p w14:paraId="3B0F8A41"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41" w:type="pct"/>
            <w:tcBorders>
              <w:top w:val="single" w:sz="4" w:space="0" w:color="293F5B"/>
              <w:left w:val="nil"/>
              <w:bottom w:val="single" w:sz="4" w:space="0" w:color="293F5B"/>
              <w:right w:val="nil"/>
            </w:tcBorders>
            <w:noWrap/>
            <w:vAlign w:val="center"/>
            <w:hideMark/>
          </w:tcPr>
          <w:p w14:paraId="5E37AF38"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13,050</w:t>
            </w:r>
          </w:p>
        </w:tc>
        <w:tc>
          <w:tcPr>
            <w:tcW w:w="741" w:type="pct"/>
            <w:tcBorders>
              <w:top w:val="single" w:sz="4" w:space="0" w:color="293F5B"/>
              <w:left w:val="nil"/>
              <w:bottom w:val="single" w:sz="4" w:space="0" w:color="293F5B"/>
              <w:right w:val="nil"/>
            </w:tcBorders>
            <w:noWrap/>
            <w:vAlign w:val="center"/>
            <w:hideMark/>
          </w:tcPr>
          <w:p w14:paraId="1949DC80"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2.4</w:t>
            </w:r>
          </w:p>
        </w:tc>
      </w:tr>
      <w:tr w:rsidR="008763CA" w:rsidRPr="008149EC" w14:paraId="67198674" w14:textId="77777777" w:rsidTr="0004681A">
        <w:trPr>
          <w:trHeight w:hRule="exact" w:val="225"/>
        </w:trPr>
        <w:tc>
          <w:tcPr>
            <w:tcW w:w="2003" w:type="pct"/>
            <w:tcBorders>
              <w:top w:val="nil"/>
              <w:left w:val="nil"/>
              <w:bottom w:val="nil"/>
              <w:right w:val="nil"/>
            </w:tcBorders>
            <w:noWrap/>
            <w:vAlign w:val="center"/>
            <w:hideMark/>
          </w:tcPr>
          <w:p w14:paraId="38D2F344"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Goods and services tax</w:t>
            </w:r>
          </w:p>
        </w:tc>
        <w:tc>
          <w:tcPr>
            <w:tcW w:w="728" w:type="pct"/>
            <w:tcBorders>
              <w:top w:val="nil"/>
              <w:left w:val="nil"/>
              <w:bottom w:val="nil"/>
              <w:right w:val="nil"/>
            </w:tcBorders>
            <w:noWrap/>
            <w:vAlign w:val="center"/>
            <w:hideMark/>
          </w:tcPr>
          <w:p w14:paraId="0FCB5824"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95,654</w:t>
            </w:r>
          </w:p>
        </w:tc>
        <w:tc>
          <w:tcPr>
            <w:tcW w:w="728" w:type="pct"/>
            <w:tcBorders>
              <w:top w:val="nil"/>
              <w:left w:val="nil"/>
              <w:bottom w:val="nil"/>
              <w:right w:val="nil"/>
            </w:tcBorders>
            <w:shd w:val="clear" w:color="000000" w:fill="E6F2FF"/>
            <w:noWrap/>
            <w:vAlign w:val="center"/>
            <w:hideMark/>
          </w:tcPr>
          <w:p w14:paraId="070107CB"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96,341</w:t>
            </w:r>
          </w:p>
        </w:tc>
        <w:tc>
          <w:tcPr>
            <w:tcW w:w="58" w:type="pct"/>
            <w:tcBorders>
              <w:top w:val="nil"/>
              <w:left w:val="nil"/>
              <w:bottom w:val="nil"/>
              <w:right w:val="nil"/>
            </w:tcBorders>
            <w:noWrap/>
            <w:vAlign w:val="center"/>
            <w:hideMark/>
          </w:tcPr>
          <w:p w14:paraId="4D949863"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58A6FD28"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688</w:t>
            </w:r>
          </w:p>
        </w:tc>
        <w:tc>
          <w:tcPr>
            <w:tcW w:w="741" w:type="pct"/>
            <w:tcBorders>
              <w:top w:val="nil"/>
              <w:left w:val="nil"/>
              <w:bottom w:val="nil"/>
              <w:right w:val="nil"/>
            </w:tcBorders>
            <w:noWrap/>
            <w:vAlign w:val="center"/>
            <w:hideMark/>
          </w:tcPr>
          <w:p w14:paraId="194AD6A7"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0.7</w:t>
            </w:r>
          </w:p>
        </w:tc>
      </w:tr>
      <w:tr w:rsidR="008763CA" w:rsidRPr="008149EC" w14:paraId="07D94B8A" w14:textId="77777777" w:rsidTr="0004681A">
        <w:trPr>
          <w:trHeight w:hRule="exact" w:val="225"/>
        </w:trPr>
        <w:tc>
          <w:tcPr>
            <w:tcW w:w="2003" w:type="pct"/>
            <w:tcBorders>
              <w:top w:val="nil"/>
              <w:left w:val="nil"/>
              <w:bottom w:val="nil"/>
              <w:right w:val="nil"/>
            </w:tcBorders>
            <w:noWrap/>
            <w:vAlign w:val="center"/>
            <w:hideMark/>
          </w:tcPr>
          <w:p w14:paraId="5947FC69"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Wine equalisation tax</w:t>
            </w:r>
          </w:p>
        </w:tc>
        <w:tc>
          <w:tcPr>
            <w:tcW w:w="728" w:type="pct"/>
            <w:tcBorders>
              <w:top w:val="nil"/>
              <w:left w:val="nil"/>
              <w:bottom w:val="nil"/>
              <w:right w:val="nil"/>
            </w:tcBorders>
            <w:noWrap/>
            <w:vAlign w:val="center"/>
            <w:hideMark/>
          </w:tcPr>
          <w:p w14:paraId="39AB340B"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1,160</w:t>
            </w:r>
          </w:p>
        </w:tc>
        <w:tc>
          <w:tcPr>
            <w:tcW w:w="728" w:type="pct"/>
            <w:tcBorders>
              <w:top w:val="nil"/>
              <w:left w:val="nil"/>
              <w:bottom w:val="nil"/>
              <w:right w:val="nil"/>
            </w:tcBorders>
            <w:shd w:val="clear" w:color="000000" w:fill="E6F2FF"/>
            <w:noWrap/>
            <w:vAlign w:val="center"/>
            <w:hideMark/>
          </w:tcPr>
          <w:p w14:paraId="77F8530C"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1,110</w:t>
            </w:r>
          </w:p>
        </w:tc>
        <w:tc>
          <w:tcPr>
            <w:tcW w:w="58" w:type="pct"/>
            <w:tcBorders>
              <w:top w:val="nil"/>
              <w:left w:val="nil"/>
              <w:bottom w:val="nil"/>
              <w:right w:val="nil"/>
            </w:tcBorders>
            <w:noWrap/>
            <w:vAlign w:val="center"/>
            <w:hideMark/>
          </w:tcPr>
          <w:p w14:paraId="0C96F763"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169D468B"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-50</w:t>
            </w:r>
          </w:p>
        </w:tc>
        <w:tc>
          <w:tcPr>
            <w:tcW w:w="741" w:type="pct"/>
            <w:tcBorders>
              <w:top w:val="nil"/>
              <w:left w:val="nil"/>
              <w:bottom w:val="nil"/>
              <w:right w:val="nil"/>
            </w:tcBorders>
            <w:noWrap/>
            <w:vAlign w:val="center"/>
            <w:hideMark/>
          </w:tcPr>
          <w:p w14:paraId="2AA7F11A"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-4.3</w:t>
            </w:r>
          </w:p>
        </w:tc>
      </w:tr>
      <w:tr w:rsidR="008763CA" w:rsidRPr="008149EC" w14:paraId="69103F75" w14:textId="77777777" w:rsidTr="0004681A">
        <w:trPr>
          <w:trHeight w:hRule="exact" w:val="225"/>
        </w:trPr>
        <w:tc>
          <w:tcPr>
            <w:tcW w:w="2003" w:type="pct"/>
            <w:tcBorders>
              <w:top w:val="nil"/>
              <w:left w:val="nil"/>
              <w:bottom w:val="nil"/>
              <w:right w:val="nil"/>
            </w:tcBorders>
            <w:noWrap/>
            <w:vAlign w:val="center"/>
            <w:hideMark/>
          </w:tcPr>
          <w:p w14:paraId="36339F7C"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Luxury car tax</w:t>
            </w:r>
          </w:p>
        </w:tc>
        <w:tc>
          <w:tcPr>
            <w:tcW w:w="728" w:type="pct"/>
            <w:tcBorders>
              <w:top w:val="nil"/>
              <w:left w:val="nil"/>
              <w:bottom w:val="nil"/>
              <w:right w:val="nil"/>
            </w:tcBorders>
            <w:noWrap/>
            <w:vAlign w:val="center"/>
            <w:hideMark/>
          </w:tcPr>
          <w:p w14:paraId="757A3448"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1,120</w:t>
            </w:r>
          </w:p>
        </w:tc>
        <w:tc>
          <w:tcPr>
            <w:tcW w:w="728" w:type="pct"/>
            <w:tcBorders>
              <w:top w:val="nil"/>
              <w:left w:val="nil"/>
              <w:bottom w:val="nil"/>
              <w:right w:val="nil"/>
            </w:tcBorders>
            <w:shd w:val="clear" w:color="000000" w:fill="E6F2FF"/>
            <w:noWrap/>
            <w:vAlign w:val="center"/>
            <w:hideMark/>
          </w:tcPr>
          <w:p w14:paraId="6C349EFF"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1,150</w:t>
            </w:r>
          </w:p>
        </w:tc>
        <w:tc>
          <w:tcPr>
            <w:tcW w:w="58" w:type="pct"/>
            <w:tcBorders>
              <w:top w:val="nil"/>
              <w:left w:val="nil"/>
              <w:bottom w:val="nil"/>
              <w:right w:val="nil"/>
            </w:tcBorders>
            <w:noWrap/>
            <w:vAlign w:val="center"/>
            <w:hideMark/>
          </w:tcPr>
          <w:p w14:paraId="39C48BC2"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44325357"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30</w:t>
            </w:r>
          </w:p>
        </w:tc>
        <w:tc>
          <w:tcPr>
            <w:tcW w:w="741" w:type="pct"/>
            <w:tcBorders>
              <w:top w:val="nil"/>
              <w:left w:val="nil"/>
              <w:bottom w:val="nil"/>
              <w:right w:val="nil"/>
            </w:tcBorders>
            <w:noWrap/>
            <w:vAlign w:val="center"/>
            <w:hideMark/>
          </w:tcPr>
          <w:p w14:paraId="59B3FD7B"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w:t>
            </w:r>
          </w:p>
        </w:tc>
      </w:tr>
      <w:tr w:rsidR="008763CA" w:rsidRPr="008149EC" w14:paraId="4088DB80" w14:textId="77777777" w:rsidTr="0004681A">
        <w:trPr>
          <w:trHeight w:hRule="exact" w:val="225"/>
        </w:trPr>
        <w:tc>
          <w:tcPr>
            <w:tcW w:w="2003" w:type="pct"/>
            <w:tcBorders>
              <w:top w:val="nil"/>
              <w:left w:val="nil"/>
              <w:bottom w:val="nil"/>
              <w:right w:val="nil"/>
            </w:tcBorders>
            <w:noWrap/>
            <w:vAlign w:val="center"/>
            <w:hideMark/>
          </w:tcPr>
          <w:p w14:paraId="2F5F5B4C"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Excise and customs duty</w:t>
            </w:r>
          </w:p>
        </w:tc>
        <w:tc>
          <w:tcPr>
            <w:tcW w:w="728" w:type="pct"/>
            <w:tcBorders>
              <w:top w:val="nil"/>
              <w:left w:val="nil"/>
              <w:bottom w:val="nil"/>
              <w:right w:val="nil"/>
            </w:tcBorders>
            <w:noWrap/>
            <w:vAlign w:val="center"/>
            <w:hideMark/>
          </w:tcPr>
          <w:p w14:paraId="783E4CBF" w14:textId="77777777" w:rsidR="0004681A" w:rsidRPr="008149EC" w:rsidRDefault="0004681A" w:rsidP="0004681A">
            <w:pPr>
              <w:spacing w:before="0" w:after="0" w:line="240" w:lineRule="auto"/>
              <w:rPr>
                <w:rFonts w:ascii="Arial" w:hAnsi="Arial" w:cs="Arial"/>
                <w:color w:val="000000"/>
                <w:sz w:val="16"/>
                <w:szCs w:val="16"/>
              </w:rPr>
            </w:pPr>
          </w:p>
        </w:tc>
        <w:tc>
          <w:tcPr>
            <w:tcW w:w="728" w:type="pct"/>
            <w:tcBorders>
              <w:top w:val="nil"/>
              <w:left w:val="nil"/>
              <w:bottom w:val="nil"/>
              <w:right w:val="nil"/>
            </w:tcBorders>
            <w:shd w:val="clear" w:color="000000" w:fill="E6F2FF"/>
            <w:noWrap/>
            <w:vAlign w:val="center"/>
            <w:hideMark/>
          </w:tcPr>
          <w:p w14:paraId="091328F0"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8" w:type="pct"/>
            <w:tcBorders>
              <w:top w:val="nil"/>
              <w:left w:val="nil"/>
              <w:bottom w:val="nil"/>
              <w:right w:val="nil"/>
            </w:tcBorders>
            <w:noWrap/>
            <w:vAlign w:val="center"/>
            <w:hideMark/>
          </w:tcPr>
          <w:p w14:paraId="3F1621E1"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4F1E9266" w14:textId="77777777" w:rsidR="0004681A" w:rsidRPr="008149EC" w:rsidRDefault="0004681A" w:rsidP="0004681A">
            <w:pPr>
              <w:spacing w:before="0" w:after="0" w:line="240" w:lineRule="auto"/>
              <w:jc w:val="right"/>
              <w:rPr>
                <w:sz w:val="20"/>
              </w:rPr>
            </w:pPr>
          </w:p>
        </w:tc>
        <w:tc>
          <w:tcPr>
            <w:tcW w:w="741" w:type="pct"/>
            <w:tcBorders>
              <w:top w:val="nil"/>
              <w:left w:val="nil"/>
              <w:bottom w:val="nil"/>
              <w:right w:val="nil"/>
            </w:tcBorders>
            <w:noWrap/>
            <w:vAlign w:val="center"/>
            <w:hideMark/>
          </w:tcPr>
          <w:p w14:paraId="62E32ED7" w14:textId="77777777" w:rsidR="0004681A" w:rsidRPr="008149EC" w:rsidRDefault="0004681A" w:rsidP="0004681A">
            <w:pPr>
              <w:spacing w:before="0" w:after="0" w:line="240" w:lineRule="auto"/>
              <w:jc w:val="right"/>
              <w:rPr>
                <w:sz w:val="20"/>
              </w:rPr>
            </w:pPr>
          </w:p>
        </w:tc>
      </w:tr>
      <w:tr w:rsidR="008763CA" w:rsidRPr="008149EC" w14:paraId="1CD78F31" w14:textId="77777777" w:rsidTr="0004681A">
        <w:trPr>
          <w:trHeight w:hRule="exact" w:val="225"/>
        </w:trPr>
        <w:tc>
          <w:tcPr>
            <w:tcW w:w="2003" w:type="pct"/>
            <w:tcBorders>
              <w:top w:val="nil"/>
              <w:left w:val="nil"/>
              <w:bottom w:val="nil"/>
              <w:right w:val="nil"/>
            </w:tcBorders>
            <w:noWrap/>
            <w:vAlign w:val="center"/>
            <w:hideMark/>
          </w:tcPr>
          <w:p w14:paraId="5D599ED5" w14:textId="77777777" w:rsidR="0004681A" w:rsidRPr="008149EC" w:rsidRDefault="0004681A" w:rsidP="0004681A">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Petrol</w:t>
            </w:r>
          </w:p>
        </w:tc>
        <w:tc>
          <w:tcPr>
            <w:tcW w:w="728" w:type="pct"/>
            <w:tcBorders>
              <w:top w:val="nil"/>
              <w:left w:val="nil"/>
              <w:bottom w:val="nil"/>
              <w:right w:val="nil"/>
            </w:tcBorders>
            <w:noWrap/>
            <w:vAlign w:val="center"/>
            <w:hideMark/>
          </w:tcPr>
          <w:p w14:paraId="522F2958"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7,300</w:t>
            </w:r>
          </w:p>
        </w:tc>
        <w:tc>
          <w:tcPr>
            <w:tcW w:w="728" w:type="pct"/>
            <w:tcBorders>
              <w:top w:val="nil"/>
              <w:left w:val="nil"/>
              <w:bottom w:val="nil"/>
              <w:right w:val="nil"/>
            </w:tcBorders>
            <w:shd w:val="clear" w:color="000000" w:fill="E6F2FF"/>
            <w:noWrap/>
            <w:vAlign w:val="center"/>
            <w:hideMark/>
          </w:tcPr>
          <w:p w14:paraId="7651F83F"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6,400</w:t>
            </w:r>
          </w:p>
        </w:tc>
        <w:tc>
          <w:tcPr>
            <w:tcW w:w="58" w:type="pct"/>
            <w:tcBorders>
              <w:top w:val="nil"/>
              <w:left w:val="nil"/>
              <w:bottom w:val="nil"/>
              <w:right w:val="nil"/>
            </w:tcBorders>
            <w:noWrap/>
            <w:vAlign w:val="center"/>
            <w:hideMark/>
          </w:tcPr>
          <w:p w14:paraId="41AD7C94"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3790FEA0"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-900</w:t>
            </w:r>
          </w:p>
        </w:tc>
        <w:tc>
          <w:tcPr>
            <w:tcW w:w="741" w:type="pct"/>
            <w:tcBorders>
              <w:top w:val="nil"/>
              <w:left w:val="nil"/>
              <w:bottom w:val="nil"/>
              <w:right w:val="nil"/>
            </w:tcBorders>
            <w:noWrap/>
            <w:vAlign w:val="center"/>
            <w:hideMark/>
          </w:tcPr>
          <w:p w14:paraId="50851731"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-12.3</w:t>
            </w:r>
          </w:p>
        </w:tc>
      </w:tr>
      <w:tr w:rsidR="008763CA" w:rsidRPr="008149EC" w14:paraId="4A1A4A3F" w14:textId="77777777" w:rsidTr="0004681A">
        <w:trPr>
          <w:trHeight w:hRule="exact" w:val="225"/>
        </w:trPr>
        <w:tc>
          <w:tcPr>
            <w:tcW w:w="2003" w:type="pct"/>
            <w:tcBorders>
              <w:top w:val="nil"/>
              <w:left w:val="nil"/>
              <w:bottom w:val="nil"/>
              <w:right w:val="nil"/>
            </w:tcBorders>
            <w:noWrap/>
            <w:vAlign w:val="center"/>
            <w:hideMark/>
          </w:tcPr>
          <w:p w14:paraId="149CFCDB" w14:textId="77777777" w:rsidR="0004681A" w:rsidRPr="008149EC" w:rsidRDefault="0004681A" w:rsidP="0004681A">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Diesel</w:t>
            </w:r>
          </w:p>
        </w:tc>
        <w:tc>
          <w:tcPr>
            <w:tcW w:w="728" w:type="pct"/>
            <w:tcBorders>
              <w:top w:val="nil"/>
              <w:left w:val="nil"/>
              <w:bottom w:val="nil"/>
              <w:right w:val="nil"/>
            </w:tcBorders>
            <w:noWrap/>
            <w:vAlign w:val="center"/>
            <w:hideMark/>
          </w:tcPr>
          <w:p w14:paraId="659D1DEC"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17,610</w:t>
            </w:r>
          </w:p>
        </w:tc>
        <w:tc>
          <w:tcPr>
            <w:tcW w:w="728" w:type="pct"/>
            <w:tcBorders>
              <w:top w:val="nil"/>
              <w:left w:val="nil"/>
              <w:bottom w:val="nil"/>
              <w:right w:val="nil"/>
            </w:tcBorders>
            <w:shd w:val="clear" w:color="000000" w:fill="E6F2FF"/>
            <w:noWrap/>
            <w:vAlign w:val="center"/>
            <w:hideMark/>
          </w:tcPr>
          <w:p w14:paraId="5791C1B2"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15,110</w:t>
            </w:r>
          </w:p>
        </w:tc>
        <w:tc>
          <w:tcPr>
            <w:tcW w:w="58" w:type="pct"/>
            <w:tcBorders>
              <w:top w:val="nil"/>
              <w:left w:val="nil"/>
              <w:bottom w:val="nil"/>
              <w:right w:val="nil"/>
            </w:tcBorders>
            <w:noWrap/>
            <w:vAlign w:val="center"/>
            <w:hideMark/>
          </w:tcPr>
          <w:p w14:paraId="0DC0B723"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353E7BA7"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-2,500</w:t>
            </w:r>
          </w:p>
        </w:tc>
        <w:tc>
          <w:tcPr>
            <w:tcW w:w="741" w:type="pct"/>
            <w:tcBorders>
              <w:top w:val="nil"/>
              <w:left w:val="nil"/>
              <w:bottom w:val="nil"/>
              <w:right w:val="nil"/>
            </w:tcBorders>
            <w:noWrap/>
            <w:vAlign w:val="center"/>
            <w:hideMark/>
          </w:tcPr>
          <w:p w14:paraId="391A8983"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-14.2</w:t>
            </w:r>
          </w:p>
        </w:tc>
      </w:tr>
      <w:tr w:rsidR="008763CA" w:rsidRPr="008149EC" w14:paraId="45FEE55B" w14:textId="77777777" w:rsidTr="0004681A">
        <w:trPr>
          <w:trHeight w:hRule="exact" w:val="225"/>
        </w:trPr>
        <w:tc>
          <w:tcPr>
            <w:tcW w:w="2003" w:type="pct"/>
            <w:tcBorders>
              <w:top w:val="nil"/>
              <w:left w:val="nil"/>
              <w:bottom w:val="nil"/>
              <w:right w:val="nil"/>
            </w:tcBorders>
            <w:noWrap/>
            <w:vAlign w:val="center"/>
            <w:hideMark/>
          </w:tcPr>
          <w:p w14:paraId="6D9F1CB0" w14:textId="77777777" w:rsidR="0004681A" w:rsidRPr="008149EC" w:rsidRDefault="0004681A" w:rsidP="0004681A">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fuel products</w:t>
            </w:r>
          </w:p>
        </w:tc>
        <w:tc>
          <w:tcPr>
            <w:tcW w:w="728" w:type="pct"/>
            <w:tcBorders>
              <w:top w:val="nil"/>
              <w:left w:val="nil"/>
              <w:bottom w:val="nil"/>
              <w:right w:val="nil"/>
            </w:tcBorders>
            <w:noWrap/>
            <w:vAlign w:val="center"/>
            <w:hideMark/>
          </w:tcPr>
          <w:p w14:paraId="0C1C88EC"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1,680</w:t>
            </w:r>
          </w:p>
        </w:tc>
        <w:tc>
          <w:tcPr>
            <w:tcW w:w="728" w:type="pct"/>
            <w:tcBorders>
              <w:top w:val="nil"/>
              <w:left w:val="nil"/>
              <w:bottom w:val="nil"/>
              <w:right w:val="nil"/>
            </w:tcBorders>
            <w:shd w:val="clear" w:color="000000" w:fill="E6F2FF"/>
            <w:noWrap/>
            <w:vAlign w:val="center"/>
            <w:hideMark/>
          </w:tcPr>
          <w:p w14:paraId="3DBD7850"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1,500</w:t>
            </w:r>
          </w:p>
        </w:tc>
        <w:tc>
          <w:tcPr>
            <w:tcW w:w="58" w:type="pct"/>
            <w:tcBorders>
              <w:top w:val="nil"/>
              <w:left w:val="nil"/>
              <w:bottom w:val="nil"/>
              <w:right w:val="nil"/>
            </w:tcBorders>
            <w:noWrap/>
            <w:vAlign w:val="center"/>
            <w:hideMark/>
          </w:tcPr>
          <w:p w14:paraId="28BD5FD8"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04129F97"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-180</w:t>
            </w:r>
          </w:p>
        </w:tc>
        <w:tc>
          <w:tcPr>
            <w:tcW w:w="741" w:type="pct"/>
            <w:tcBorders>
              <w:top w:val="nil"/>
              <w:left w:val="nil"/>
              <w:bottom w:val="nil"/>
              <w:right w:val="nil"/>
            </w:tcBorders>
            <w:noWrap/>
            <w:vAlign w:val="center"/>
            <w:hideMark/>
          </w:tcPr>
          <w:p w14:paraId="59810738"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-10.7</w:t>
            </w:r>
          </w:p>
        </w:tc>
      </w:tr>
      <w:tr w:rsidR="008763CA" w:rsidRPr="008149EC" w14:paraId="15722A5A" w14:textId="77777777" w:rsidTr="0004681A">
        <w:trPr>
          <w:trHeight w:hRule="exact" w:val="225"/>
        </w:trPr>
        <w:tc>
          <w:tcPr>
            <w:tcW w:w="2003" w:type="pct"/>
            <w:tcBorders>
              <w:top w:val="nil"/>
              <w:left w:val="nil"/>
              <w:bottom w:val="nil"/>
              <w:right w:val="nil"/>
            </w:tcBorders>
            <w:noWrap/>
            <w:vAlign w:val="center"/>
            <w:hideMark/>
          </w:tcPr>
          <w:p w14:paraId="5EB1B11E" w14:textId="77777777" w:rsidR="0004681A" w:rsidRPr="008149EC" w:rsidRDefault="0004681A" w:rsidP="0004681A">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Tobacco</w:t>
            </w:r>
          </w:p>
        </w:tc>
        <w:tc>
          <w:tcPr>
            <w:tcW w:w="728" w:type="pct"/>
            <w:tcBorders>
              <w:top w:val="nil"/>
              <w:left w:val="nil"/>
              <w:bottom w:val="nil"/>
              <w:right w:val="nil"/>
            </w:tcBorders>
            <w:noWrap/>
            <w:vAlign w:val="center"/>
            <w:hideMark/>
          </w:tcPr>
          <w:p w14:paraId="61E4BCAA"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5,450</w:t>
            </w:r>
          </w:p>
        </w:tc>
        <w:tc>
          <w:tcPr>
            <w:tcW w:w="728" w:type="pct"/>
            <w:tcBorders>
              <w:top w:val="nil"/>
              <w:left w:val="nil"/>
              <w:bottom w:val="nil"/>
              <w:right w:val="nil"/>
            </w:tcBorders>
            <w:shd w:val="clear" w:color="000000" w:fill="E6F2FF"/>
            <w:noWrap/>
            <w:vAlign w:val="center"/>
            <w:hideMark/>
          </w:tcPr>
          <w:p w14:paraId="1F26ADC3"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4,130</w:t>
            </w:r>
          </w:p>
        </w:tc>
        <w:tc>
          <w:tcPr>
            <w:tcW w:w="58" w:type="pct"/>
            <w:tcBorders>
              <w:top w:val="nil"/>
              <w:left w:val="nil"/>
              <w:bottom w:val="nil"/>
              <w:right w:val="nil"/>
            </w:tcBorders>
            <w:noWrap/>
            <w:vAlign w:val="center"/>
            <w:hideMark/>
          </w:tcPr>
          <w:p w14:paraId="29E4C9D0"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491EFE56"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-1,320</w:t>
            </w:r>
          </w:p>
        </w:tc>
        <w:tc>
          <w:tcPr>
            <w:tcW w:w="741" w:type="pct"/>
            <w:tcBorders>
              <w:top w:val="nil"/>
              <w:left w:val="nil"/>
              <w:bottom w:val="nil"/>
              <w:right w:val="nil"/>
            </w:tcBorders>
            <w:noWrap/>
            <w:vAlign w:val="center"/>
            <w:hideMark/>
          </w:tcPr>
          <w:p w14:paraId="451017E9"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-24.2</w:t>
            </w:r>
          </w:p>
        </w:tc>
      </w:tr>
      <w:tr w:rsidR="008763CA" w:rsidRPr="008149EC" w14:paraId="71E4F893" w14:textId="77777777" w:rsidTr="0004681A">
        <w:trPr>
          <w:trHeight w:hRule="exact" w:val="225"/>
        </w:trPr>
        <w:tc>
          <w:tcPr>
            <w:tcW w:w="2003" w:type="pct"/>
            <w:tcBorders>
              <w:top w:val="nil"/>
              <w:left w:val="nil"/>
              <w:bottom w:val="nil"/>
              <w:right w:val="nil"/>
            </w:tcBorders>
            <w:noWrap/>
            <w:vAlign w:val="center"/>
            <w:hideMark/>
          </w:tcPr>
          <w:p w14:paraId="57CF76F7" w14:textId="77777777" w:rsidR="0004681A" w:rsidRPr="008149EC" w:rsidRDefault="0004681A" w:rsidP="0004681A">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Beer</w:t>
            </w:r>
          </w:p>
        </w:tc>
        <w:tc>
          <w:tcPr>
            <w:tcW w:w="728" w:type="pct"/>
            <w:tcBorders>
              <w:top w:val="nil"/>
              <w:left w:val="nil"/>
              <w:bottom w:val="nil"/>
              <w:right w:val="nil"/>
            </w:tcBorders>
            <w:noWrap/>
            <w:vAlign w:val="center"/>
            <w:hideMark/>
          </w:tcPr>
          <w:p w14:paraId="4D13CB61"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2,710</w:t>
            </w:r>
          </w:p>
        </w:tc>
        <w:tc>
          <w:tcPr>
            <w:tcW w:w="728" w:type="pct"/>
            <w:tcBorders>
              <w:top w:val="nil"/>
              <w:left w:val="nil"/>
              <w:bottom w:val="nil"/>
              <w:right w:val="nil"/>
            </w:tcBorders>
            <w:shd w:val="clear" w:color="000000" w:fill="E6F2FF"/>
            <w:noWrap/>
            <w:vAlign w:val="center"/>
            <w:hideMark/>
          </w:tcPr>
          <w:p w14:paraId="0B6E266D"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2,710</w:t>
            </w:r>
          </w:p>
        </w:tc>
        <w:tc>
          <w:tcPr>
            <w:tcW w:w="58" w:type="pct"/>
            <w:tcBorders>
              <w:top w:val="nil"/>
              <w:left w:val="nil"/>
              <w:bottom w:val="nil"/>
              <w:right w:val="nil"/>
            </w:tcBorders>
            <w:noWrap/>
            <w:vAlign w:val="center"/>
            <w:hideMark/>
          </w:tcPr>
          <w:p w14:paraId="1BC4E370"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6B56103C"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w:t>
            </w:r>
          </w:p>
        </w:tc>
        <w:tc>
          <w:tcPr>
            <w:tcW w:w="741" w:type="pct"/>
            <w:tcBorders>
              <w:top w:val="nil"/>
              <w:left w:val="nil"/>
              <w:bottom w:val="nil"/>
              <w:right w:val="nil"/>
            </w:tcBorders>
            <w:noWrap/>
            <w:vAlign w:val="center"/>
            <w:hideMark/>
          </w:tcPr>
          <w:p w14:paraId="5FB9B1C0"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0.0</w:t>
            </w:r>
          </w:p>
        </w:tc>
      </w:tr>
      <w:tr w:rsidR="008763CA" w:rsidRPr="008149EC" w14:paraId="52739FAC" w14:textId="77777777" w:rsidTr="0004681A">
        <w:trPr>
          <w:trHeight w:hRule="exact" w:val="225"/>
        </w:trPr>
        <w:tc>
          <w:tcPr>
            <w:tcW w:w="2003" w:type="pct"/>
            <w:tcBorders>
              <w:top w:val="nil"/>
              <w:left w:val="nil"/>
              <w:bottom w:val="nil"/>
              <w:right w:val="nil"/>
            </w:tcBorders>
            <w:noWrap/>
            <w:vAlign w:val="center"/>
            <w:hideMark/>
          </w:tcPr>
          <w:p w14:paraId="782119D5" w14:textId="77777777" w:rsidR="0004681A" w:rsidRPr="008149EC" w:rsidRDefault="0004681A" w:rsidP="0004681A">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Spirits</w:t>
            </w:r>
          </w:p>
        </w:tc>
        <w:tc>
          <w:tcPr>
            <w:tcW w:w="728" w:type="pct"/>
            <w:tcBorders>
              <w:top w:val="nil"/>
              <w:left w:val="nil"/>
              <w:bottom w:val="nil"/>
              <w:right w:val="nil"/>
            </w:tcBorders>
            <w:noWrap/>
            <w:vAlign w:val="center"/>
            <w:hideMark/>
          </w:tcPr>
          <w:p w14:paraId="28E8F917"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3,270</w:t>
            </w:r>
          </w:p>
        </w:tc>
        <w:tc>
          <w:tcPr>
            <w:tcW w:w="728" w:type="pct"/>
            <w:tcBorders>
              <w:top w:val="nil"/>
              <w:left w:val="nil"/>
              <w:bottom w:val="nil"/>
              <w:right w:val="nil"/>
            </w:tcBorders>
            <w:shd w:val="clear" w:color="000000" w:fill="E6F2FF"/>
            <w:noWrap/>
            <w:vAlign w:val="center"/>
            <w:hideMark/>
          </w:tcPr>
          <w:p w14:paraId="0CA8B2D0"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3,270</w:t>
            </w:r>
          </w:p>
        </w:tc>
        <w:tc>
          <w:tcPr>
            <w:tcW w:w="58" w:type="pct"/>
            <w:tcBorders>
              <w:top w:val="nil"/>
              <w:left w:val="nil"/>
              <w:bottom w:val="nil"/>
              <w:right w:val="nil"/>
            </w:tcBorders>
            <w:noWrap/>
            <w:vAlign w:val="center"/>
            <w:hideMark/>
          </w:tcPr>
          <w:p w14:paraId="3EE085AB"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4674BC20"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w:t>
            </w:r>
          </w:p>
        </w:tc>
        <w:tc>
          <w:tcPr>
            <w:tcW w:w="741" w:type="pct"/>
            <w:tcBorders>
              <w:top w:val="nil"/>
              <w:left w:val="nil"/>
              <w:bottom w:val="nil"/>
              <w:right w:val="nil"/>
            </w:tcBorders>
            <w:noWrap/>
            <w:vAlign w:val="center"/>
            <w:hideMark/>
          </w:tcPr>
          <w:p w14:paraId="0761EAA6"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0.0</w:t>
            </w:r>
          </w:p>
        </w:tc>
      </w:tr>
      <w:tr w:rsidR="008763CA" w:rsidRPr="008149EC" w14:paraId="68B958BC" w14:textId="77777777" w:rsidTr="0004681A">
        <w:trPr>
          <w:trHeight w:hRule="exact" w:val="225"/>
        </w:trPr>
        <w:tc>
          <w:tcPr>
            <w:tcW w:w="2003" w:type="pct"/>
            <w:tcBorders>
              <w:top w:val="nil"/>
              <w:left w:val="nil"/>
              <w:bottom w:val="nil"/>
              <w:right w:val="nil"/>
            </w:tcBorders>
            <w:noWrap/>
            <w:vAlign w:val="center"/>
            <w:hideMark/>
          </w:tcPr>
          <w:p w14:paraId="38C15A42" w14:textId="77777777" w:rsidR="0004681A" w:rsidRPr="008149EC" w:rsidRDefault="0004681A" w:rsidP="0004681A">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alcoholic beverages(a)</w:t>
            </w:r>
          </w:p>
        </w:tc>
        <w:tc>
          <w:tcPr>
            <w:tcW w:w="728" w:type="pct"/>
            <w:tcBorders>
              <w:top w:val="nil"/>
              <w:left w:val="nil"/>
              <w:bottom w:val="nil"/>
              <w:right w:val="nil"/>
            </w:tcBorders>
            <w:noWrap/>
            <w:vAlign w:val="center"/>
            <w:hideMark/>
          </w:tcPr>
          <w:p w14:paraId="6CB06878"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1,810</w:t>
            </w:r>
          </w:p>
        </w:tc>
        <w:tc>
          <w:tcPr>
            <w:tcW w:w="728" w:type="pct"/>
            <w:tcBorders>
              <w:top w:val="nil"/>
              <w:left w:val="nil"/>
              <w:bottom w:val="nil"/>
              <w:right w:val="nil"/>
            </w:tcBorders>
            <w:shd w:val="clear" w:color="000000" w:fill="E6F2FF"/>
            <w:noWrap/>
            <w:vAlign w:val="center"/>
            <w:hideMark/>
          </w:tcPr>
          <w:p w14:paraId="46A4C345"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1,840</w:t>
            </w:r>
          </w:p>
        </w:tc>
        <w:tc>
          <w:tcPr>
            <w:tcW w:w="58" w:type="pct"/>
            <w:tcBorders>
              <w:top w:val="nil"/>
              <w:left w:val="nil"/>
              <w:bottom w:val="nil"/>
              <w:right w:val="nil"/>
            </w:tcBorders>
            <w:noWrap/>
            <w:vAlign w:val="center"/>
            <w:hideMark/>
          </w:tcPr>
          <w:p w14:paraId="39E41BB0"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7F06FECF"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30</w:t>
            </w:r>
          </w:p>
        </w:tc>
        <w:tc>
          <w:tcPr>
            <w:tcW w:w="741" w:type="pct"/>
            <w:tcBorders>
              <w:top w:val="nil"/>
              <w:left w:val="nil"/>
              <w:bottom w:val="nil"/>
              <w:right w:val="nil"/>
            </w:tcBorders>
            <w:noWrap/>
            <w:vAlign w:val="center"/>
            <w:hideMark/>
          </w:tcPr>
          <w:p w14:paraId="4A6A3D2A"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w:t>
            </w:r>
          </w:p>
        </w:tc>
      </w:tr>
      <w:tr w:rsidR="008763CA" w:rsidRPr="008149EC" w14:paraId="506F4E8A" w14:textId="77777777" w:rsidTr="0004681A">
        <w:trPr>
          <w:trHeight w:hRule="exact" w:val="225"/>
        </w:trPr>
        <w:tc>
          <w:tcPr>
            <w:tcW w:w="2003" w:type="pct"/>
            <w:tcBorders>
              <w:top w:val="nil"/>
              <w:left w:val="nil"/>
              <w:bottom w:val="nil"/>
              <w:right w:val="nil"/>
            </w:tcBorders>
            <w:noWrap/>
            <w:vAlign w:val="center"/>
            <w:hideMark/>
          </w:tcPr>
          <w:p w14:paraId="298E1464" w14:textId="77777777" w:rsidR="0004681A" w:rsidRPr="008149EC" w:rsidRDefault="0004681A" w:rsidP="0004681A">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customs duty(b)</w:t>
            </w:r>
          </w:p>
        </w:tc>
        <w:tc>
          <w:tcPr>
            <w:tcW w:w="728" w:type="pct"/>
            <w:tcBorders>
              <w:top w:val="nil"/>
              <w:left w:val="nil"/>
              <w:bottom w:val="nil"/>
              <w:right w:val="nil"/>
            </w:tcBorders>
            <w:noWrap/>
            <w:vAlign w:val="center"/>
            <w:hideMark/>
          </w:tcPr>
          <w:p w14:paraId="4AB10FFA"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2,010</w:t>
            </w:r>
          </w:p>
        </w:tc>
        <w:tc>
          <w:tcPr>
            <w:tcW w:w="728" w:type="pct"/>
            <w:tcBorders>
              <w:top w:val="nil"/>
              <w:left w:val="nil"/>
              <w:bottom w:val="nil"/>
              <w:right w:val="nil"/>
            </w:tcBorders>
            <w:shd w:val="clear" w:color="000000" w:fill="E6F2FF"/>
            <w:noWrap/>
            <w:vAlign w:val="center"/>
            <w:hideMark/>
          </w:tcPr>
          <w:p w14:paraId="05BEC6E3"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1,910</w:t>
            </w:r>
          </w:p>
        </w:tc>
        <w:tc>
          <w:tcPr>
            <w:tcW w:w="58" w:type="pct"/>
            <w:tcBorders>
              <w:top w:val="nil"/>
              <w:left w:val="nil"/>
              <w:bottom w:val="nil"/>
              <w:right w:val="nil"/>
            </w:tcBorders>
            <w:noWrap/>
            <w:vAlign w:val="center"/>
            <w:hideMark/>
          </w:tcPr>
          <w:p w14:paraId="02E09682"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7CFABADC"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-100</w:t>
            </w:r>
          </w:p>
        </w:tc>
        <w:tc>
          <w:tcPr>
            <w:tcW w:w="741" w:type="pct"/>
            <w:tcBorders>
              <w:top w:val="nil"/>
              <w:left w:val="nil"/>
              <w:bottom w:val="nil"/>
              <w:right w:val="nil"/>
            </w:tcBorders>
            <w:noWrap/>
            <w:vAlign w:val="center"/>
            <w:hideMark/>
          </w:tcPr>
          <w:p w14:paraId="39DF8E9F"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-5.0</w:t>
            </w:r>
          </w:p>
        </w:tc>
      </w:tr>
      <w:tr w:rsidR="008763CA" w:rsidRPr="008149EC" w14:paraId="15767E38" w14:textId="77777777" w:rsidTr="0004681A">
        <w:trPr>
          <w:trHeight w:hRule="exact" w:val="225"/>
        </w:trPr>
        <w:tc>
          <w:tcPr>
            <w:tcW w:w="2003" w:type="pct"/>
            <w:tcBorders>
              <w:top w:val="nil"/>
              <w:left w:val="nil"/>
              <w:bottom w:val="nil"/>
              <w:right w:val="nil"/>
            </w:tcBorders>
            <w:noWrap/>
            <w:vAlign w:val="bottom"/>
            <w:hideMark/>
          </w:tcPr>
          <w:p w14:paraId="5924E9BC" w14:textId="77777777" w:rsidR="0004681A" w:rsidRPr="008149EC" w:rsidRDefault="0004681A" w:rsidP="0004681A">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 xml:space="preserve">less: </w:t>
            </w:r>
            <w:r w:rsidRPr="008149EC">
              <w:rPr>
                <w:rFonts w:ascii="Arial" w:hAnsi="Arial" w:cs="Arial"/>
                <w:color w:val="000000"/>
                <w:sz w:val="16"/>
                <w:szCs w:val="16"/>
              </w:rPr>
              <w:t>Refunds and drawbacks</w:t>
            </w:r>
          </w:p>
        </w:tc>
        <w:tc>
          <w:tcPr>
            <w:tcW w:w="728" w:type="pct"/>
            <w:tcBorders>
              <w:top w:val="nil"/>
              <w:left w:val="nil"/>
              <w:bottom w:val="nil"/>
              <w:right w:val="nil"/>
            </w:tcBorders>
            <w:noWrap/>
            <w:vAlign w:val="center"/>
            <w:hideMark/>
          </w:tcPr>
          <w:p w14:paraId="7827B6D2"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1,380</w:t>
            </w:r>
          </w:p>
        </w:tc>
        <w:tc>
          <w:tcPr>
            <w:tcW w:w="728" w:type="pct"/>
            <w:tcBorders>
              <w:top w:val="nil"/>
              <w:left w:val="nil"/>
              <w:bottom w:val="nil"/>
              <w:right w:val="nil"/>
            </w:tcBorders>
            <w:shd w:val="clear" w:color="000000" w:fill="E6F2FF"/>
            <w:noWrap/>
            <w:vAlign w:val="center"/>
            <w:hideMark/>
          </w:tcPr>
          <w:p w14:paraId="269D9B37"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1,940</w:t>
            </w:r>
          </w:p>
        </w:tc>
        <w:tc>
          <w:tcPr>
            <w:tcW w:w="58" w:type="pct"/>
            <w:tcBorders>
              <w:top w:val="nil"/>
              <w:left w:val="nil"/>
              <w:bottom w:val="nil"/>
              <w:right w:val="nil"/>
            </w:tcBorders>
            <w:noWrap/>
            <w:vAlign w:val="center"/>
            <w:hideMark/>
          </w:tcPr>
          <w:p w14:paraId="07584974"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61068AA8"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560</w:t>
            </w:r>
          </w:p>
        </w:tc>
        <w:tc>
          <w:tcPr>
            <w:tcW w:w="741" w:type="pct"/>
            <w:tcBorders>
              <w:top w:val="nil"/>
              <w:left w:val="nil"/>
              <w:bottom w:val="nil"/>
              <w:right w:val="nil"/>
            </w:tcBorders>
            <w:noWrap/>
            <w:vAlign w:val="center"/>
            <w:hideMark/>
          </w:tcPr>
          <w:p w14:paraId="53022C9E"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40.6</w:t>
            </w:r>
          </w:p>
        </w:tc>
      </w:tr>
      <w:tr w:rsidR="008763CA" w:rsidRPr="008149EC" w14:paraId="018EF9CE" w14:textId="77777777" w:rsidTr="0004681A">
        <w:trPr>
          <w:trHeight w:hRule="exact" w:val="225"/>
        </w:trPr>
        <w:tc>
          <w:tcPr>
            <w:tcW w:w="2003" w:type="pct"/>
            <w:tcBorders>
              <w:top w:val="nil"/>
              <w:left w:val="nil"/>
              <w:bottom w:val="nil"/>
              <w:right w:val="nil"/>
            </w:tcBorders>
            <w:noWrap/>
            <w:vAlign w:val="bottom"/>
            <w:hideMark/>
          </w:tcPr>
          <w:p w14:paraId="7DD4F57E"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 xml:space="preserve">Total excise and customs duty </w:t>
            </w:r>
          </w:p>
        </w:tc>
        <w:tc>
          <w:tcPr>
            <w:tcW w:w="728" w:type="pct"/>
            <w:tcBorders>
              <w:top w:val="single" w:sz="4" w:space="0" w:color="293F5B"/>
              <w:left w:val="nil"/>
              <w:bottom w:val="nil"/>
              <w:right w:val="nil"/>
            </w:tcBorders>
            <w:noWrap/>
            <w:vAlign w:val="center"/>
            <w:hideMark/>
          </w:tcPr>
          <w:p w14:paraId="6DDAEA17"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40,460</w:t>
            </w:r>
          </w:p>
        </w:tc>
        <w:tc>
          <w:tcPr>
            <w:tcW w:w="728" w:type="pct"/>
            <w:tcBorders>
              <w:top w:val="single" w:sz="4" w:space="0" w:color="293F5B"/>
              <w:left w:val="nil"/>
              <w:bottom w:val="nil"/>
              <w:right w:val="nil"/>
            </w:tcBorders>
            <w:shd w:val="clear" w:color="000000" w:fill="E6F2FF"/>
            <w:noWrap/>
            <w:vAlign w:val="center"/>
            <w:hideMark/>
          </w:tcPr>
          <w:p w14:paraId="0253765C"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34,930</w:t>
            </w:r>
          </w:p>
        </w:tc>
        <w:tc>
          <w:tcPr>
            <w:tcW w:w="58" w:type="pct"/>
            <w:tcBorders>
              <w:top w:val="single" w:sz="4" w:space="0" w:color="293F5B"/>
              <w:left w:val="nil"/>
              <w:bottom w:val="nil"/>
              <w:right w:val="nil"/>
            </w:tcBorders>
            <w:noWrap/>
            <w:vAlign w:val="center"/>
            <w:hideMark/>
          </w:tcPr>
          <w:p w14:paraId="56F06097"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41" w:type="pct"/>
            <w:tcBorders>
              <w:top w:val="single" w:sz="4" w:space="0" w:color="293F5B"/>
              <w:left w:val="nil"/>
              <w:bottom w:val="nil"/>
              <w:right w:val="nil"/>
            </w:tcBorders>
            <w:noWrap/>
            <w:vAlign w:val="center"/>
            <w:hideMark/>
          </w:tcPr>
          <w:p w14:paraId="5EB67166"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-5,530</w:t>
            </w:r>
          </w:p>
        </w:tc>
        <w:tc>
          <w:tcPr>
            <w:tcW w:w="741" w:type="pct"/>
            <w:tcBorders>
              <w:top w:val="single" w:sz="4" w:space="0" w:color="293F5B"/>
              <w:left w:val="nil"/>
              <w:bottom w:val="nil"/>
              <w:right w:val="nil"/>
            </w:tcBorders>
            <w:noWrap/>
            <w:vAlign w:val="center"/>
            <w:hideMark/>
          </w:tcPr>
          <w:p w14:paraId="18294028"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-13.7</w:t>
            </w:r>
          </w:p>
        </w:tc>
      </w:tr>
      <w:tr w:rsidR="008763CA" w:rsidRPr="008149EC" w14:paraId="506A571F" w14:textId="77777777" w:rsidTr="0004681A">
        <w:trPr>
          <w:trHeight w:hRule="exact" w:val="225"/>
        </w:trPr>
        <w:tc>
          <w:tcPr>
            <w:tcW w:w="2003" w:type="pct"/>
            <w:tcBorders>
              <w:top w:val="nil"/>
              <w:left w:val="nil"/>
              <w:bottom w:val="nil"/>
              <w:right w:val="nil"/>
            </w:tcBorders>
            <w:noWrap/>
            <w:vAlign w:val="center"/>
            <w:hideMark/>
          </w:tcPr>
          <w:p w14:paraId="6511FAF2"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Major Bank Levy</w:t>
            </w:r>
          </w:p>
        </w:tc>
        <w:tc>
          <w:tcPr>
            <w:tcW w:w="728" w:type="pct"/>
            <w:tcBorders>
              <w:top w:val="nil"/>
              <w:left w:val="nil"/>
              <w:bottom w:val="nil"/>
              <w:right w:val="nil"/>
            </w:tcBorders>
            <w:noWrap/>
            <w:vAlign w:val="center"/>
            <w:hideMark/>
          </w:tcPr>
          <w:p w14:paraId="7DD50F12"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1,880</w:t>
            </w:r>
          </w:p>
        </w:tc>
        <w:tc>
          <w:tcPr>
            <w:tcW w:w="728" w:type="pct"/>
            <w:tcBorders>
              <w:top w:val="nil"/>
              <w:left w:val="nil"/>
              <w:bottom w:val="nil"/>
              <w:right w:val="nil"/>
            </w:tcBorders>
            <w:shd w:val="clear" w:color="000000" w:fill="E6F2FF"/>
            <w:noWrap/>
            <w:vAlign w:val="center"/>
            <w:hideMark/>
          </w:tcPr>
          <w:p w14:paraId="71B02630"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1,920</w:t>
            </w:r>
          </w:p>
        </w:tc>
        <w:tc>
          <w:tcPr>
            <w:tcW w:w="58" w:type="pct"/>
            <w:tcBorders>
              <w:top w:val="nil"/>
              <w:left w:val="nil"/>
              <w:bottom w:val="nil"/>
              <w:right w:val="nil"/>
            </w:tcBorders>
            <w:noWrap/>
            <w:vAlign w:val="center"/>
            <w:hideMark/>
          </w:tcPr>
          <w:p w14:paraId="0DB5FAFF"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196AD059"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w:t>
            </w:r>
          </w:p>
        </w:tc>
        <w:tc>
          <w:tcPr>
            <w:tcW w:w="741" w:type="pct"/>
            <w:tcBorders>
              <w:top w:val="nil"/>
              <w:left w:val="nil"/>
              <w:bottom w:val="nil"/>
              <w:right w:val="nil"/>
            </w:tcBorders>
            <w:noWrap/>
            <w:vAlign w:val="center"/>
            <w:hideMark/>
          </w:tcPr>
          <w:p w14:paraId="31C7934A"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w:t>
            </w:r>
          </w:p>
        </w:tc>
      </w:tr>
      <w:tr w:rsidR="008763CA" w:rsidRPr="008149EC" w14:paraId="68BE0F32" w14:textId="77777777" w:rsidTr="0004681A">
        <w:trPr>
          <w:trHeight w:hRule="exact" w:val="225"/>
        </w:trPr>
        <w:tc>
          <w:tcPr>
            <w:tcW w:w="2003" w:type="pct"/>
            <w:tcBorders>
              <w:top w:val="nil"/>
              <w:left w:val="nil"/>
              <w:bottom w:val="nil"/>
              <w:right w:val="nil"/>
            </w:tcBorders>
            <w:noWrap/>
            <w:vAlign w:val="center"/>
            <w:hideMark/>
          </w:tcPr>
          <w:p w14:paraId="1A9D26EB"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Agricultural levies</w:t>
            </w:r>
          </w:p>
        </w:tc>
        <w:tc>
          <w:tcPr>
            <w:tcW w:w="728" w:type="pct"/>
            <w:tcBorders>
              <w:top w:val="nil"/>
              <w:left w:val="nil"/>
              <w:bottom w:val="nil"/>
              <w:right w:val="nil"/>
            </w:tcBorders>
            <w:noWrap/>
            <w:vAlign w:val="center"/>
            <w:hideMark/>
          </w:tcPr>
          <w:p w14:paraId="19EAB301"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707</w:t>
            </w:r>
          </w:p>
        </w:tc>
        <w:tc>
          <w:tcPr>
            <w:tcW w:w="728" w:type="pct"/>
            <w:tcBorders>
              <w:top w:val="nil"/>
              <w:left w:val="nil"/>
              <w:bottom w:val="nil"/>
              <w:right w:val="nil"/>
            </w:tcBorders>
            <w:shd w:val="clear" w:color="000000" w:fill="E6F2FF"/>
            <w:noWrap/>
            <w:vAlign w:val="center"/>
            <w:hideMark/>
          </w:tcPr>
          <w:p w14:paraId="5BE1F897"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673</w:t>
            </w:r>
          </w:p>
        </w:tc>
        <w:tc>
          <w:tcPr>
            <w:tcW w:w="58" w:type="pct"/>
            <w:tcBorders>
              <w:top w:val="nil"/>
              <w:left w:val="nil"/>
              <w:bottom w:val="nil"/>
              <w:right w:val="nil"/>
            </w:tcBorders>
            <w:noWrap/>
            <w:vAlign w:val="center"/>
            <w:hideMark/>
          </w:tcPr>
          <w:p w14:paraId="070AA0C9"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3DC6F006"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-34</w:t>
            </w:r>
          </w:p>
        </w:tc>
        <w:tc>
          <w:tcPr>
            <w:tcW w:w="741" w:type="pct"/>
            <w:tcBorders>
              <w:top w:val="nil"/>
              <w:left w:val="nil"/>
              <w:bottom w:val="nil"/>
              <w:right w:val="nil"/>
            </w:tcBorders>
            <w:noWrap/>
            <w:vAlign w:val="center"/>
            <w:hideMark/>
          </w:tcPr>
          <w:p w14:paraId="13F2E814"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-4.8</w:t>
            </w:r>
          </w:p>
        </w:tc>
      </w:tr>
      <w:tr w:rsidR="008763CA" w:rsidRPr="008149EC" w14:paraId="6A9DC8FF" w14:textId="77777777" w:rsidTr="0004681A">
        <w:trPr>
          <w:trHeight w:hRule="exact" w:val="225"/>
        </w:trPr>
        <w:tc>
          <w:tcPr>
            <w:tcW w:w="2003" w:type="pct"/>
            <w:tcBorders>
              <w:top w:val="nil"/>
              <w:left w:val="nil"/>
              <w:bottom w:val="nil"/>
              <w:right w:val="nil"/>
            </w:tcBorders>
            <w:noWrap/>
            <w:vAlign w:val="center"/>
            <w:hideMark/>
          </w:tcPr>
          <w:p w14:paraId="5E59D963"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Visa application charges</w:t>
            </w:r>
          </w:p>
        </w:tc>
        <w:tc>
          <w:tcPr>
            <w:tcW w:w="728" w:type="pct"/>
            <w:tcBorders>
              <w:top w:val="nil"/>
              <w:left w:val="nil"/>
              <w:bottom w:val="nil"/>
              <w:right w:val="nil"/>
            </w:tcBorders>
            <w:noWrap/>
            <w:vAlign w:val="center"/>
            <w:hideMark/>
          </w:tcPr>
          <w:p w14:paraId="37F59E35"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4,576</w:t>
            </w:r>
          </w:p>
        </w:tc>
        <w:tc>
          <w:tcPr>
            <w:tcW w:w="728" w:type="pct"/>
            <w:tcBorders>
              <w:top w:val="nil"/>
              <w:left w:val="nil"/>
              <w:bottom w:val="nil"/>
              <w:right w:val="nil"/>
            </w:tcBorders>
            <w:shd w:val="clear" w:color="000000" w:fill="E6F2FF"/>
            <w:noWrap/>
            <w:vAlign w:val="center"/>
            <w:hideMark/>
          </w:tcPr>
          <w:p w14:paraId="64C318AA"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4,668</w:t>
            </w:r>
          </w:p>
        </w:tc>
        <w:tc>
          <w:tcPr>
            <w:tcW w:w="58" w:type="pct"/>
            <w:tcBorders>
              <w:top w:val="nil"/>
              <w:left w:val="nil"/>
              <w:bottom w:val="nil"/>
              <w:right w:val="nil"/>
            </w:tcBorders>
            <w:noWrap/>
            <w:vAlign w:val="center"/>
            <w:hideMark/>
          </w:tcPr>
          <w:p w14:paraId="2B96218D"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3991F85D"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92</w:t>
            </w:r>
          </w:p>
        </w:tc>
        <w:tc>
          <w:tcPr>
            <w:tcW w:w="741" w:type="pct"/>
            <w:tcBorders>
              <w:top w:val="nil"/>
              <w:left w:val="nil"/>
              <w:bottom w:val="nil"/>
              <w:right w:val="nil"/>
            </w:tcBorders>
            <w:noWrap/>
            <w:vAlign w:val="center"/>
            <w:hideMark/>
          </w:tcPr>
          <w:p w14:paraId="2FF1CEF8"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w:t>
            </w:r>
          </w:p>
        </w:tc>
      </w:tr>
      <w:tr w:rsidR="008763CA" w:rsidRPr="008149EC" w14:paraId="506B8689" w14:textId="77777777" w:rsidTr="0004681A">
        <w:trPr>
          <w:trHeight w:hRule="exact" w:val="225"/>
        </w:trPr>
        <w:tc>
          <w:tcPr>
            <w:tcW w:w="2003" w:type="pct"/>
            <w:tcBorders>
              <w:top w:val="nil"/>
              <w:left w:val="nil"/>
              <w:bottom w:val="nil"/>
              <w:right w:val="nil"/>
            </w:tcBorders>
            <w:noWrap/>
            <w:vAlign w:val="center"/>
            <w:hideMark/>
          </w:tcPr>
          <w:p w14:paraId="4234D4B9"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Other taxes</w:t>
            </w:r>
          </w:p>
        </w:tc>
        <w:tc>
          <w:tcPr>
            <w:tcW w:w="728" w:type="pct"/>
            <w:tcBorders>
              <w:top w:val="nil"/>
              <w:left w:val="nil"/>
              <w:bottom w:val="nil"/>
              <w:right w:val="nil"/>
            </w:tcBorders>
            <w:noWrap/>
            <w:vAlign w:val="center"/>
            <w:hideMark/>
          </w:tcPr>
          <w:p w14:paraId="7FD1A13C"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6,166</w:t>
            </w:r>
          </w:p>
        </w:tc>
        <w:tc>
          <w:tcPr>
            <w:tcW w:w="728" w:type="pct"/>
            <w:tcBorders>
              <w:top w:val="nil"/>
              <w:left w:val="nil"/>
              <w:bottom w:val="nil"/>
              <w:right w:val="nil"/>
            </w:tcBorders>
            <w:shd w:val="clear" w:color="000000" w:fill="E6F2FF"/>
            <w:noWrap/>
            <w:vAlign w:val="center"/>
            <w:hideMark/>
          </w:tcPr>
          <w:p w14:paraId="28236772"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6,267</w:t>
            </w:r>
          </w:p>
        </w:tc>
        <w:tc>
          <w:tcPr>
            <w:tcW w:w="58" w:type="pct"/>
            <w:tcBorders>
              <w:top w:val="nil"/>
              <w:left w:val="nil"/>
              <w:bottom w:val="nil"/>
              <w:right w:val="nil"/>
            </w:tcBorders>
            <w:noWrap/>
            <w:vAlign w:val="center"/>
            <w:hideMark/>
          </w:tcPr>
          <w:p w14:paraId="71444293" w14:textId="77777777" w:rsidR="0004681A" w:rsidRPr="008149EC" w:rsidRDefault="0004681A" w:rsidP="0004681A">
            <w:pPr>
              <w:spacing w:before="0" w:after="0" w:line="240" w:lineRule="auto"/>
              <w:jc w:val="right"/>
              <w:rPr>
                <w:rFonts w:ascii="Arial" w:hAnsi="Arial" w:cs="Arial"/>
                <w:color w:val="000000"/>
                <w:sz w:val="16"/>
                <w:szCs w:val="16"/>
              </w:rPr>
            </w:pPr>
          </w:p>
        </w:tc>
        <w:tc>
          <w:tcPr>
            <w:tcW w:w="741" w:type="pct"/>
            <w:tcBorders>
              <w:top w:val="nil"/>
              <w:left w:val="nil"/>
              <w:bottom w:val="nil"/>
              <w:right w:val="nil"/>
            </w:tcBorders>
            <w:noWrap/>
            <w:vAlign w:val="center"/>
            <w:hideMark/>
          </w:tcPr>
          <w:p w14:paraId="62BAEA26"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101</w:t>
            </w:r>
          </w:p>
        </w:tc>
        <w:tc>
          <w:tcPr>
            <w:tcW w:w="741" w:type="pct"/>
            <w:tcBorders>
              <w:top w:val="nil"/>
              <w:left w:val="nil"/>
              <w:bottom w:val="nil"/>
              <w:right w:val="nil"/>
            </w:tcBorders>
            <w:noWrap/>
            <w:vAlign w:val="center"/>
            <w:hideMark/>
          </w:tcPr>
          <w:p w14:paraId="37B5B19C"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1.6</w:t>
            </w:r>
          </w:p>
        </w:tc>
      </w:tr>
      <w:tr w:rsidR="008763CA" w:rsidRPr="008149EC" w14:paraId="1194406F" w14:textId="77777777" w:rsidTr="0004681A">
        <w:trPr>
          <w:trHeight w:hRule="exact" w:val="225"/>
        </w:trPr>
        <w:tc>
          <w:tcPr>
            <w:tcW w:w="2003" w:type="pct"/>
            <w:tcBorders>
              <w:top w:val="nil"/>
              <w:left w:val="nil"/>
              <w:bottom w:val="nil"/>
              <w:right w:val="nil"/>
            </w:tcBorders>
            <w:noWrap/>
            <w:vAlign w:val="center"/>
            <w:hideMark/>
          </w:tcPr>
          <w:p w14:paraId="48151FF1"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Indirect taxation receipts</w:t>
            </w:r>
          </w:p>
        </w:tc>
        <w:tc>
          <w:tcPr>
            <w:tcW w:w="728" w:type="pct"/>
            <w:tcBorders>
              <w:top w:val="single" w:sz="4" w:space="0" w:color="293F5B"/>
              <w:left w:val="nil"/>
              <w:bottom w:val="nil"/>
              <w:right w:val="nil"/>
            </w:tcBorders>
            <w:shd w:val="clear" w:color="000000" w:fill="FFFFFF"/>
            <w:noWrap/>
            <w:vAlign w:val="center"/>
            <w:hideMark/>
          </w:tcPr>
          <w:p w14:paraId="6D774926"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151,722</w:t>
            </w:r>
          </w:p>
        </w:tc>
        <w:tc>
          <w:tcPr>
            <w:tcW w:w="728" w:type="pct"/>
            <w:tcBorders>
              <w:top w:val="single" w:sz="4" w:space="0" w:color="293F5B"/>
              <w:left w:val="nil"/>
              <w:bottom w:val="nil"/>
              <w:right w:val="nil"/>
            </w:tcBorders>
            <w:shd w:val="clear" w:color="000000" w:fill="E6F2FF"/>
            <w:noWrap/>
            <w:vAlign w:val="center"/>
            <w:hideMark/>
          </w:tcPr>
          <w:p w14:paraId="143E2687"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147,059</w:t>
            </w:r>
          </w:p>
        </w:tc>
        <w:tc>
          <w:tcPr>
            <w:tcW w:w="58" w:type="pct"/>
            <w:tcBorders>
              <w:top w:val="single" w:sz="4" w:space="0" w:color="293F5B"/>
              <w:left w:val="nil"/>
              <w:bottom w:val="nil"/>
              <w:right w:val="nil"/>
            </w:tcBorders>
            <w:shd w:val="clear" w:color="000000" w:fill="FFFFFF"/>
            <w:noWrap/>
            <w:vAlign w:val="center"/>
            <w:hideMark/>
          </w:tcPr>
          <w:p w14:paraId="2F58B5ED"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41" w:type="pct"/>
            <w:tcBorders>
              <w:top w:val="single" w:sz="4" w:space="0" w:color="293F5B"/>
              <w:left w:val="nil"/>
              <w:bottom w:val="nil"/>
              <w:right w:val="nil"/>
            </w:tcBorders>
            <w:shd w:val="clear" w:color="000000" w:fill="FFFFFF"/>
            <w:noWrap/>
            <w:vAlign w:val="center"/>
            <w:hideMark/>
          </w:tcPr>
          <w:p w14:paraId="7948175E"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-4,663</w:t>
            </w:r>
          </w:p>
        </w:tc>
        <w:tc>
          <w:tcPr>
            <w:tcW w:w="741" w:type="pct"/>
            <w:tcBorders>
              <w:top w:val="single" w:sz="4" w:space="0" w:color="293F5B"/>
              <w:left w:val="nil"/>
              <w:bottom w:val="nil"/>
              <w:right w:val="nil"/>
            </w:tcBorders>
            <w:shd w:val="clear" w:color="000000" w:fill="FFFFFF"/>
            <w:noWrap/>
            <w:vAlign w:val="center"/>
            <w:hideMark/>
          </w:tcPr>
          <w:p w14:paraId="5DB55BEB"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-3.1</w:t>
            </w:r>
          </w:p>
        </w:tc>
      </w:tr>
      <w:tr w:rsidR="008763CA" w:rsidRPr="008149EC" w14:paraId="5CFCC823" w14:textId="77777777" w:rsidTr="0004681A">
        <w:trPr>
          <w:trHeight w:hRule="exact" w:val="225"/>
        </w:trPr>
        <w:tc>
          <w:tcPr>
            <w:tcW w:w="2003" w:type="pct"/>
            <w:tcBorders>
              <w:top w:val="nil"/>
              <w:left w:val="nil"/>
              <w:bottom w:val="nil"/>
              <w:right w:val="nil"/>
            </w:tcBorders>
            <w:noWrap/>
            <w:vAlign w:val="center"/>
            <w:hideMark/>
          </w:tcPr>
          <w:p w14:paraId="7F7891AD"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Taxation receipts</w:t>
            </w:r>
          </w:p>
        </w:tc>
        <w:tc>
          <w:tcPr>
            <w:tcW w:w="728" w:type="pct"/>
            <w:tcBorders>
              <w:top w:val="single" w:sz="4" w:space="0" w:color="293F5B"/>
              <w:left w:val="nil"/>
              <w:bottom w:val="single" w:sz="4" w:space="0" w:color="293F5B"/>
              <w:right w:val="nil"/>
            </w:tcBorders>
            <w:shd w:val="clear" w:color="000000" w:fill="FFFFFF"/>
            <w:noWrap/>
            <w:vAlign w:val="center"/>
            <w:hideMark/>
          </w:tcPr>
          <w:p w14:paraId="4F799242"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691,142</w:t>
            </w:r>
          </w:p>
        </w:tc>
        <w:tc>
          <w:tcPr>
            <w:tcW w:w="728" w:type="pct"/>
            <w:tcBorders>
              <w:top w:val="single" w:sz="4" w:space="0" w:color="293F5B"/>
              <w:left w:val="nil"/>
              <w:bottom w:val="single" w:sz="4" w:space="0" w:color="293F5B"/>
              <w:right w:val="nil"/>
            </w:tcBorders>
            <w:shd w:val="clear" w:color="000000" w:fill="E6F2FF"/>
            <w:noWrap/>
            <w:vAlign w:val="center"/>
            <w:hideMark/>
          </w:tcPr>
          <w:p w14:paraId="05ECC3EC"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699,529</w:t>
            </w:r>
          </w:p>
        </w:tc>
        <w:tc>
          <w:tcPr>
            <w:tcW w:w="58" w:type="pct"/>
            <w:tcBorders>
              <w:top w:val="single" w:sz="4" w:space="0" w:color="293F5B"/>
              <w:left w:val="nil"/>
              <w:bottom w:val="single" w:sz="4" w:space="0" w:color="293F5B"/>
              <w:right w:val="nil"/>
            </w:tcBorders>
            <w:shd w:val="clear" w:color="000000" w:fill="FFFFFF"/>
            <w:noWrap/>
            <w:vAlign w:val="center"/>
            <w:hideMark/>
          </w:tcPr>
          <w:p w14:paraId="6724F552"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41" w:type="pct"/>
            <w:tcBorders>
              <w:top w:val="single" w:sz="4" w:space="0" w:color="293F5B"/>
              <w:left w:val="nil"/>
              <w:bottom w:val="single" w:sz="4" w:space="0" w:color="293F5B"/>
              <w:right w:val="nil"/>
            </w:tcBorders>
            <w:shd w:val="clear" w:color="000000" w:fill="FFFFFF"/>
            <w:noWrap/>
            <w:vAlign w:val="center"/>
            <w:hideMark/>
          </w:tcPr>
          <w:p w14:paraId="0FE43AA9"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8,387</w:t>
            </w:r>
          </w:p>
        </w:tc>
        <w:tc>
          <w:tcPr>
            <w:tcW w:w="741" w:type="pct"/>
            <w:tcBorders>
              <w:top w:val="single" w:sz="4" w:space="0" w:color="293F5B"/>
              <w:left w:val="nil"/>
              <w:bottom w:val="single" w:sz="4" w:space="0" w:color="293F5B"/>
              <w:right w:val="nil"/>
            </w:tcBorders>
            <w:shd w:val="clear" w:color="000000" w:fill="FFFFFF"/>
            <w:noWrap/>
            <w:vAlign w:val="center"/>
            <w:hideMark/>
          </w:tcPr>
          <w:p w14:paraId="41AB2023"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1.2</w:t>
            </w:r>
          </w:p>
        </w:tc>
      </w:tr>
      <w:tr w:rsidR="008763CA" w:rsidRPr="008149EC" w14:paraId="795BA30E" w14:textId="77777777" w:rsidTr="0004681A">
        <w:trPr>
          <w:trHeight w:hRule="exact" w:val="60"/>
        </w:trPr>
        <w:tc>
          <w:tcPr>
            <w:tcW w:w="2003" w:type="pct"/>
            <w:tcBorders>
              <w:top w:val="nil"/>
              <w:left w:val="nil"/>
              <w:bottom w:val="nil"/>
              <w:right w:val="nil"/>
            </w:tcBorders>
            <w:noWrap/>
            <w:vAlign w:val="center"/>
            <w:hideMark/>
          </w:tcPr>
          <w:p w14:paraId="6896D65B" w14:textId="77777777" w:rsidR="0004681A" w:rsidRPr="008149EC" w:rsidRDefault="0004681A" w:rsidP="0004681A">
            <w:pPr>
              <w:spacing w:before="0" w:after="0" w:line="240" w:lineRule="auto"/>
              <w:jc w:val="right"/>
              <w:rPr>
                <w:rFonts w:ascii="Arial" w:hAnsi="Arial" w:cs="Arial"/>
                <w:b/>
                <w:bCs/>
                <w:color w:val="000000"/>
                <w:sz w:val="16"/>
                <w:szCs w:val="16"/>
              </w:rPr>
            </w:pPr>
          </w:p>
        </w:tc>
        <w:tc>
          <w:tcPr>
            <w:tcW w:w="728" w:type="pct"/>
            <w:tcBorders>
              <w:top w:val="nil"/>
              <w:left w:val="nil"/>
              <w:bottom w:val="nil"/>
              <w:right w:val="nil"/>
            </w:tcBorders>
            <w:shd w:val="clear" w:color="000000" w:fill="FFFFFF"/>
            <w:noWrap/>
            <w:vAlign w:val="center"/>
            <w:hideMark/>
          </w:tcPr>
          <w:p w14:paraId="7DAA539F"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28" w:type="pct"/>
            <w:tcBorders>
              <w:top w:val="nil"/>
              <w:left w:val="nil"/>
              <w:bottom w:val="nil"/>
              <w:right w:val="nil"/>
            </w:tcBorders>
            <w:shd w:val="clear" w:color="000000" w:fill="E6F2FF"/>
            <w:noWrap/>
            <w:vAlign w:val="center"/>
            <w:hideMark/>
          </w:tcPr>
          <w:p w14:paraId="0A56F08D"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58" w:type="pct"/>
            <w:tcBorders>
              <w:top w:val="nil"/>
              <w:left w:val="nil"/>
              <w:bottom w:val="nil"/>
              <w:right w:val="nil"/>
            </w:tcBorders>
            <w:shd w:val="clear" w:color="000000" w:fill="FFFFFF"/>
            <w:noWrap/>
            <w:vAlign w:val="center"/>
            <w:hideMark/>
          </w:tcPr>
          <w:p w14:paraId="44571961"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41" w:type="pct"/>
            <w:tcBorders>
              <w:top w:val="nil"/>
              <w:left w:val="nil"/>
              <w:bottom w:val="nil"/>
              <w:right w:val="nil"/>
            </w:tcBorders>
            <w:shd w:val="clear" w:color="000000" w:fill="FFFFFF"/>
            <w:noWrap/>
            <w:vAlign w:val="center"/>
            <w:hideMark/>
          </w:tcPr>
          <w:p w14:paraId="5C757501"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41" w:type="pct"/>
            <w:tcBorders>
              <w:top w:val="nil"/>
              <w:left w:val="nil"/>
              <w:bottom w:val="nil"/>
              <w:right w:val="nil"/>
            </w:tcBorders>
            <w:shd w:val="clear" w:color="000000" w:fill="FFFFFF"/>
            <w:noWrap/>
            <w:vAlign w:val="center"/>
            <w:hideMark/>
          </w:tcPr>
          <w:p w14:paraId="21168E3E"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r>
      <w:tr w:rsidR="008763CA" w:rsidRPr="008149EC" w14:paraId="48D459EE" w14:textId="77777777" w:rsidTr="0004681A">
        <w:trPr>
          <w:trHeight w:hRule="exact" w:val="225"/>
        </w:trPr>
        <w:tc>
          <w:tcPr>
            <w:tcW w:w="2003" w:type="pct"/>
            <w:tcBorders>
              <w:top w:val="nil"/>
              <w:left w:val="nil"/>
              <w:bottom w:val="nil"/>
              <w:right w:val="nil"/>
            </w:tcBorders>
            <w:noWrap/>
            <w:vAlign w:val="center"/>
            <w:hideMark/>
          </w:tcPr>
          <w:p w14:paraId="4B8B5BAD"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Sales of goods and services</w:t>
            </w:r>
          </w:p>
        </w:tc>
        <w:tc>
          <w:tcPr>
            <w:tcW w:w="728" w:type="pct"/>
            <w:tcBorders>
              <w:top w:val="nil"/>
              <w:left w:val="nil"/>
              <w:bottom w:val="nil"/>
              <w:right w:val="nil"/>
            </w:tcBorders>
            <w:shd w:val="clear" w:color="000000" w:fill="FFFFFF"/>
            <w:noWrap/>
            <w:vAlign w:val="center"/>
            <w:hideMark/>
          </w:tcPr>
          <w:p w14:paraId="3C48E4F9"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21,528</w:t>
            </w:r>
          </w:p>
        </w:tc>
        <w:tc>
          <w:tcPr>
            <w:tcW w:w="728" w:type="pct"/>
            <w:tcBorders>
              <w:top w:val="nil"/>
              <w:left w:val="nil"/>
              <w:bottom w:val="nil"/>
              <w:right w:val="nil"/>
            </w:tcBorders>
            <w:shd w:val="clear" w:color="000000" w:fill="E6F2FF"/>
            <w:noWrap/>
            <w:vAlign w:val="center"/>
            <w:hideMark/>
          </w:tcPr>
          <w:p w14:paraId="5384F83A"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21,760</w:t>
            </w:r>
          </w:p>
        </w:tc>
        <w:tc>
          <w:tcPr>
            <w:tcW w:w="58" w:type="pct"/>
            <w:tcBorders>
              <w:top w:val="nil"/>
              <w:left w:val="nil"/>
              <w:bottom w:val="nil"/>
              <w:right w:val="nil"/>
            </w:tcBorders>
            <w:shd w:val="clear" w:color="000000" w:fill="FFFFFF"/>
            <w:noWrap/>
            <w:vAlign w:val="center"/>
            <w:hideMark/>
          </w:tcPr>
          <w:p w14:paraId="2F33A5C2"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41" w:type="pct"/>
            <w:tcBorders>
              <w:top w:val="nil"/>
              <w:left w:val="nil"/>
              <w:bottom w:val="nil"/>
              <w:right w:val="nil"/>
            </w:tcBorders>
            <w:shd w:val="clear" w:color="000000" w:fill="FFFFFF"/>
            <w:noWrap/>
            <w:vAlign w:val="center"/>
            <w:hideMark/>
          </w:tcPr>
          <w:p w14:paraId="6B6AD166"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232</w:t>
            </w:r>
          </w:p>
        </w:tc>
        <w:tc>
          <w:tcPr>
            <w:tcW w:w="741" w:type="pct"/>
            <w:tcBorders>
              <w:top w:val="nil"/>
              <w:left w:val="nil"/>
              <w:bottom w:val="nil"/>
              <w:right w:val="nil"/>
            </w:tcBorders>
            <w:shd w:val="clear" w:color="000000" w:fill="FFFFFF"/>
            <w:noWrap/>
            <w:vAlign w:val="center"/>
            <w:hideMark/>
          </w:tcPr>
          <w:p w14:paraId="7BF032A8"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w:t>
            </w:r>
          </w:p>
        </w:tc>
      </w:tr>
      <w:tr w:rsidR="008763CA" w:rsidRPr="008149EC" w14:paraId="1D8FEADE" w14:textId="77777777" w:rsidTr="0004681A">
        <w:trPr>
          <w:trHeight w:hRule="exact" w:val="225"/>
        </w:trPr>
        <w:tc>
          <w:tcPr>
            <w:tcW w:w="2003" w:type="pct"/>
            <w:tcBorders>
              <w:top w:val="nil"/>
              <w:left w:val="nil"/>
              <w:bottom w:val="nil"/>
              <w:right w:val="nil"/>
            </w:tcBorders>
            <w:noWrap/>
            <w:vAlign w:val="center"/>
            <w:hideMark/>
          </w:tcPr>
          <w:p w14:paraId="158AE5E4"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Interest received</w:t>
            </w:r>
          </w:p>
        </w:tc>
        <w:tc>
          <w:tcPr>
            <w:tcW w:w="728" w:type="pct"/>
            <w:tcBorders>
              <w:top w:val="nil"/>
              <w:left w:val="nil"/>
              <w:bottom w:val="nil"/>
              <w:right w:val="nil"/>
            </w:tcBorders>
            <w:shd w:val="clear" w:color="000000" w:fill="FFFFFF"/>
            <w:noWrap/>
            <w:vAlign w:val="center"/>
            <w:hideMark/>
          </w:tcPr>
          <w:p w14:paraId="0CA21AEC"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9,103</w:t>
            </w:r>
          </w:p>
        </w:tc>
        <w:tc>
          <w:tcPr>
            <w:tcW w:w="728" w:type="pct"/>
            <w:tcBorders>
              <w:top w:val="nil"/>
              <w:left w:val="nil"/>
              <w:bottom w:val="nil"/>
              <w:right w:val="nil"/>
            </w:tcBorders>
            <w:shd w:val="clear" w:color="000000" w:fill="E6F2FF"/>
            <w:noWrap/>
            <w:vAlign w:val="center"/>
            <w:hideMark/>
          </w:tcPr>
          <w:p w14:paraId="41EF80F6"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9,329</w:t>
            </w:r>
          </w:p>
        </w:tc>
        <w:tc>
          <w:tcPr>
            <w:tcW w:w="58" w:type="pct"/>
            <w:tcBorders>
              <w:top w:val="nil"/>
              <w:left w:val="nil"/>
              <w:bottom w:val="nil"/>
              <w:right w:val="nil"/>
            </w:tcBorders>
            <w:shd w:val="clear" w:color="000000" w:fill="FFFFFF"/>
            <w:noWrap/>
            <w:vAlign w:val="center"/>
            <w:hideMark/>
          </w:tcPr>
          <w:p w14:paraId="1C33442C"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41" w:type="pct"/>
            <w:tcBorders>
              <w:top w:val="nil"/>
              <w:left w:val="nil"/>
              <w:bottom w:val="nil"/>
              <w:right w:val="nil"/>
            </w:tcBorders>
            <w:shd w:val="clear" w:color="000000" w:fill="FFFFFF"/>
            <w:noWrap/>
            <w:vAlign w:val="center"/>
            <w:hideMark/>
          </w:tcPr>
          <w:p w14:paraId="75CB078D"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226</w:t>
            </w:r>
          </w:p>
        </w:tc>
        <w:tc>
          <w:tcPr>
            <w:tcW w:w="741" w:type="pct"/>
            <w:tcBorders>
              <w:top w:val="nil"/>
              <w:left w:val="nil"/>
              <w:bottom w:val="nil"/>
              <w:right w:val="nil"/>
            </w:tcBorders>
            <w:shd w:val="clear" w:color="000000" w:fill="FFFFFF"/>
            <w:noWrap/>
            <w:vAlign w:val="center"/>
            <w:hideMark/>
          </w:tcPr>
          <w:p w14:paraId="08ED9593"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w:t>
            </w:r>
          </w:p>
        </w:tc>
      </w:tr>
      <w:tr w:rsidR="008763CA" w:rsidRPr="008149EC" w14:paraId="4956BE7C" w14:textId="77777777" w:rsidTr="0004681A">
        <w:trPr>
          <w:trHeight w:hRule="exact" w:val="225"/>
        </w:trPr>
        <w:tc>
          <w:tcPr>
            <w:tcW w:w="2003" w:type="pct"/>
            <w:tcBorders>
              <w:top w:val="nil"/>
              <w:left w:val="nil"/>
              <w:bottom w:val="nil"/>
              <w:right w:val="nil"/>
            </w:tcBorders>
            <w:noWrap/>
            <w:vAlign w:val="center"/>
            <w:hideMark/>
          </w:tcPr>
          <w:p w14:paraId="3531FE8C"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Dividends and distributions</w:t>
            </w:r>
          </w:p>
        </w:tc>
        <w:tc>
          <w:tcPr>
            <w:tcW w:w="728" w:type="pct"/>
            <w:tcBorders>
              <w:top w:val="nil"/>
              <w:left w:val="nil"/>
              <w:bottom w:val="nil"/>
              <w:right w:val="nil"/>
            </w:tcBorders>
            <w:shd w:val="clear" w:color="000000" w:fill="FFFFFF"/>
            <w:noWrap/>
            <w:vAlign w:val="center"/>
            <w:hideMark/>
          </w:tcPr>
          <w:p w14:paraId="59FF07AA"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7,558</w:t>
            </w:r>
          </w:p>
        </w:tc>
        <w:tc>
          <w:tcPr>
            <w:tcW w:w="728" w:type="pct"/>
            <w:tcBorders>
              <w:top w:val="nil"/>
              <w:left w:val="nil"/>
              <w:bottom w:val="nil"/>
              <w:right w:val="nil"/>
            </w:tcBorders>
            <w:shd w:val="clear" w:color="000000" w:fill="E6F2FF"/>
            <w:noWrap/>
            <w:vAlign w:val="center"/>
            <w:hideMark/>
          </w:tcPr>
          <w:p w14:paraId="27D5F78D"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7,630</w:t>
            </w:r>
          </w:p>
        </w:tc>
        <w:tc>
          <w:tcPr>
            <w:tcW w:w="58" w:type="pct"/>
            <w:tcBorders>
              <w:top w:val="nil"/>
              <w:left w:val="nil"/>
              <w:bottom w:val="nil"/>
              <w:right w:val="nil"/>
            </w:tcBorders>
            <w:shd w:val="clear" w:color="000000" w:fill="FFFFFF"/>
            <w:noWrap/>
            <w:vAlign w:val="center"/>
            <w:hideMark/>
          </w:tcPr>
          <w:p w14:paraId="56869A30"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41" w:type="pct"/>
            <w:tcBorders>
              <w:top w:val="nil"/>
              <w:left w:val="nil"/>
              <w:bottom w:val="nil"/>
              <w:right w:val="nil"/>
            </w:tcBorders>
            <w:shd w:val="clear" w:color="000000" w:fill="FFFFFF"/>
            <w:noWrap/>
            <w:vAlign w:val="center"/>
            <w:hideMark/>
          </w:tcPr>
          <w:p w14:paraId="04D60599"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73</w:t>
            </w:r>
          </w:p>
        </w:tc>
        <w:tc>
          <w:tcPr>
            <w:tcW w:w="741" w:type="pct"/>
            <w:tcBorders>
              <w:top w:val="nil"/>
              <w:left w:val="nil"/>
              <w:bottom w:val="nil"/>
              <w:right w:val="nil"/>
            </w:tcBorders>
            <w:shd w:val="clear" w:color="000000" w:fill="FFFFFF"/>
            <w:noWrap/>
            <w:vAlign w:val="center"/>
            <w:hideMark/>
          </w:tcPr>
          <w:p w14:paraId="21A1701D"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w:t>
            </w:r>
          </w:p>
        </w:tc>
      </w:tr>
      <w:tr w:rsidR="008763CA" w:rsidRPr="008149EC" w14:paraId="4D38B3AB" w14:textId="77777777" w:rsidTr="0004681A">
        <w:trPr>
          <w:trHeight w:hRule="exact" w:val="225"/>
        </w:trPr>
        <w:tc>
          <w:tcPr>
            <w:tcW w:w="2003" w:type="pct"/>
            <w:tcBorders>
              <w:top w:val="nil"/>
              <w:left w:val="nil"/>
              <w:bottom w:val="nil"/>
              <w:right w:val="nil"/>
            </w:tcBorders>
            <w:noWrap/>
            <w:vAlign w:val="center"/>
            <w:hideMark/>
          </w:tcPr>
          <w:p w14:paraId="1FD66C7F" w14:textId="77777777" w:rsidR="0004681A" w:rsidRPr="008149EC" w:rsidRDefault="0004681A" w:rsidP="0004681A">
            <w:pPr>
              <w:spacing w:before="0" w:after="0" w:line="240" w:lineRule="auto"/>
              <w:rPr>
                <w:rFonts w:ascii="Arial" w:hAnsi="Arial" w:cs="Arial"/>
                <w:color w:val="000000"/>
                <w:sz w:val="16"/>
                <w:szCs w:val="16"/>
              </w:rPr>
            </w:pPr>
            <w:r w:rsidRPr="008149EC">
              <w:rPr>
                <w:rFonts w:ascii="Arial" w:hAnsi="Arial" w:cs="Arial"/>
                <w:color w:val="000000"/>
                <w:sz w:val="16"/>
                <w:szCs w:val="16"/>
              </w:rPr>
              <w:t>Other non-taxation receipts</w:t>
            </w:r>
          </w:p>
        </w:tc>
        <w:tc>
          <w:tcPr>
            <w:tcW w:w="728" w:type="pct"/>
            <w:tcBorders>
              <w:top w:val="nil"/>
              <w:left w:val="nil"/>
              <w:bottom w:val="nil"/>
              <w:right w:val="nil"/>
            </w:tcBorders>
            <w:shd w:val="clear" w:color="000000" w:fill="FFFFFF"/>
            <w:noWrap/>
            <w:vAlign w:val="center"/>
            <w:hideMark/>
          </w:tcPr>
          <w:p w14:paraId="000D08A0"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20,460</w:t>
            </w:r>
          </w:p>
        </w:tc>
        <w:tc>
          <w:tcPr>
            <w:tcW w:w="728" w:type="pct"/>
            <w:tcBorders>
              <w:top w:val="nil"/>
              <w:left w:val="nil"/>
              <w:bottom w:val="nil"/>
              <w:right w:val="nil"/>
            </w:tcBorders>
            <w:shd w:val="clear" w:color="000000" w:fill="E6F2FF"/>
            <w:noWrap/>
            <w:vAlign w:val="center"/>
            <w:hideMark/>
          </w:tcPr>
          <w:p w14:paraId="0F10965A"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21,523</w:t>
            </w:r>
          </w:p>
        </w:tc>
        <w:tc>
          <w:tcPr>
            <w:tcW w:w="58" w:type="pct"/>
            <w:tcBorders>
              <w:top w:val="nil"/>
              <w:left w:val="nil"/>
              <w:bottom w:val="nil"/>
              <w:right w:val="nil"/>
            </w:tcBorders>
            <w:shd w:val="clear" w:color="000000" w:fill="FFFFFF"/>
            <w:noWrap/>
            <w:vAlign w:val="center"/>
            <w:hideMark/>
          </w:tcPr>
          <w:p w14:paraId="0A64C554"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41" w:type="pct"/>
            <w:tcBorders>
              <w:top w:val="nil"/>
              <w:left w:val="nil"/>
              <w:bottom w:val="nil"/>
              <w:right w:val="nil"/>
            </w:tcBorders>
            <w:shd w:val="clear" w:color="000000" w:fill="FFFFFF"/>
            <w:noWrap/>
            <w:vAlign w:val="center"/>
            <w:hideMark/>
          </w:tcPr>
          <w:p w14:paraId="56F2E559"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1,063</w:t>
            </w:r>
          </w:p>
        </w:tc>
        <w:tc>
          <w:tcPr>
            <w:tcW w:w="741" w:type="pct"/>
            <w:tcBorders>
              <w:top w:val="nil"/>
              <w:left w:val="nil"/>
              <w:bottom w:val="nil"/>
              <w:right w:val="nil"/>
            </w:tcBorders>
            <w:shd w:val="clear" w:color="000000" w:fill="FFFFFF"/>
            <w:noWrap/>
            <w:vAlign w:val="center"/>
            <w:hideMark/>
          </w:tcPr>
          <w:p w14:paraId="3F557A11" w14:textId="77777777" w:rsidR="0004681A" w:rsidRPr="008149EC" w:rsidRDefault="0004681A" w:rsidP="0004681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5.2</w:t>
            </w:r>
          </w:p>
        </w:tc>
      </w:tr>
      <w:tr w:rsidR="008763CA" w:rsidRPr="008149EC" w14:paraId="54D35431" w14:textId="77777777" w:rsidTr="0004681A">
        <w:trPr>
          <w:trHeight w:hRule="exact" w:val="225"/>
        </w:trPr>
        <w:tc>
          <w:tcPr>
            <w:tcW w:w="2003" w:type="pct"/>
            <w:tcBorders>
              <w:top w:val="nil"/>
              <w:left w:val="nil"/>
              <w:bottom w:val="nil"/>
              <w:right w:val="nil"/>
            </w:tcBorders>
            <w:noWrap/>
            <w:vAlign w:val="center"/>
            <w:hideMark/>
          </w:tcPr>
          <w:p w14:paraId="13518AA1"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Non-taxation receipts</w:t>
            </w:r>
          </w:p>
        </w:tc>
        <w:tc>
          <w:tcPr>
            <w:tcW w:w="728" w:type="pct"/>
            <w:tcBorders>
              <w:top w:val="single" w:sz="4" w:space="0" w:color="293F5B"/>
              <w:left w:val="nil"/>
              <w:bottom w:val="nil"/>
              <w:right w:val="nil"/>
            </w:tcBorders>
            <w:shd w:val="clear" w:color="000000" w:fill="FFFFFF"/>
            <w:noWrap/>
            <w:vAlign w:val="center"/>
            <w:hideMark/>
          </w:tcPr>
          <w:p w14:paraId="3A3FFE5B"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58,649</w:t>
            </w:r>
          </w:p>
        </w:tc>
        <w:tc>
          <w:tcPr>
            <w:tcW w:w="728" w:type="pct"/>
            <w:tcBorders>
              <w:top w:val="single" w:sz="4" w:space="0" w:color="293F5B"/>
              <w:left w:val="nil"/>
              <w:bottom w:val="nil"/>
              <w:right w:val="nil"/>
            </w:tcBorders>
            <w:shd w:val="clear" w:color="000000" w:fill="E6F2FF"/>
            <w:noWrap/>
            <w:vAlign w:val="center"/>
            <w:hideMark/>
          </w:tcPr>
          <w:p w14:paraId="440DC7EB"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60,243</w:t>
            </w:r>
          </w:p>
        </w:tc>
        <w:tc>
          <w:tcPr>
            <w:tcW w:w="58" w:type="pct"/>
            <w:tcBorders>
              <w:top w:val="single" w:sz="4" w:space="0" w:color="293F5B"/>
              <w:left w:val="nil"/>
              <w:bottom w:val="nil"/>
              <w:right w:val="nil"/>
            </w:tcBorders>
            <w:shd w:val="clear" w:color="000000" w:fill="FFFFFF"/>
            <w:noWrap/>
            <w:vAlign w:val="center"/>
            <w:hideMark/>
          </w:tcPr>
          <w:p w14:paraId="5FBB5A8F"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41" w:type="pct"/>
            <w:tcBorders>
              <w:top w:val="single" w:sz="4" w:space="0" w:color="293F5B"/>
              <w:left w:val="nil"/>
              <w:bottom w:val="nil"/>
              <w:right w:val="nil"/>
            </w:tcBorders>
            <w:shd w:val="clear" w:color="000000" w:fill="FFFFFF"/>
            <w:noWrap/>
            <w:vAlign w:val="center"/>
            <w:hideMark/>
          </w:tcPr>
          <w:p w14:paraId="318E1823"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1,593</w:t>
            </w:r>
          </w:p>
        </w:tc>
        <w:tc>
          <w:tcPr>
            <w:tcW w:w="741" w:type="pct"/>
            <w:tcBorders>
              <w:top w:val="single" w:sz="4" w:space="0" w:color="293F5B"/>
              <w:left w:val="nil"/>
              <w:bottom w:val="nil"/>
              <w:right w:val="nil"/>
            </w:tcBorders>
            <w:shd w:val="clear" w:color="000000" w:fill="FFFFFF"/>
            <w:noWrap/>
            <w:vAlign w:val="center"/>
            <w:hideMark/>
          </w:tcPr>
          <w:p w14:paraId="3340B7AE"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2.7</w:t>
            </w:r>
          </w:p>
        </w:tc>
      </w:tr>
      <w:tr w:rsidR="008763CA" w:rsidRPr="008149EC" w14:paraId="74A9B8D9" w14:textId="77777777" w:rsidTr="0004681A">
        <w:trPr>
          <w:trHeight w:hRule="exact" w:val="225"/>
        </w:trPr>
        <w:tc>
          <w:tcPr>
            <w:tcW w:w="2003" w:type="pct"/>
            <w:tcBorders>
              <w:top w:val="nil"/>
              <w:left w:val="nil"/>
              <w:bottom w:val="nil"/>
              <w:right w:val="nil"/>
            </w:tcBorders>
            <w:noWrap/>
            <w:vAlign w:val="center"/>
            <w:hideMark/>
          </w:tcPr>
          <w:p w14:paraId="4A51CEAA"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Total receipts</w:t>
            </w:r>
          </w:p>
        </w:tc>
        <w:tc>
          <w:tcPr>
            <w:tcW w:w="728" w:type="pct"/>
            <w:tcBorders>
              <w:top w:val="single" w:sz="4" w:space="0" w:color="293F5B"/>
              <w:left w:val="nil"/>
              <w:bottom w:val="nil"/>
              <w:right w:val="nil"/>
            </w:tcBorders>
            <w:shd w:val="clear" w:color="000000" w:fill="FFFFFF"/>
            <w:noWrap/>
            <w:vAlign w:val="center"/>
            <w:hideMark/>
          </w:tcPr>
          <w:p w14:paraId="3F723B0E"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749,792</w:t>
            </w:r>
          </w:p>
        </w:tc>
        <w:tc>
          <w:tcPr>
            <w:tcW w:w="728" w:type="pct"/>
            <w:tcBorders>
              <w:top w:val="single" w:sz="4" w:space="0" w:color="293F5B"/>
              <w:left w:val="nil"/>
              <w:bottom w:val="nil"/>
              <w:right w:val="nil"/>
            </w:tcBorders>
            <w:shd w:val="clear" w:color="000000" w:fill="E6F2FF"/>
            <w:noWrap/>
            <w:vAlign w:val="center"/>
            <w:hideMark/>
          </w:tcPr>
          <w:p w14:paraId="1C506620"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759,772</w:t>
            </w:r>
          </w:p>
        </w:tc>
        <w:tc>
          <w:tcPr>
            <w:tcW w:w="58" w:type="pct"/>
            <w:tcBorders>
              <w:top w:val="single" w:sz="4" w:space="0" w:color="293F5B"/>
              <w:left w:val="nil"/>
              <w:bottom w:val="nil"/>
              <w:right w:val="nil"/>
            </w:tcBorders>
            <w:shd w:val="clear" w:color="000000" w:fill="FFFFFF"/>
            <w:noWrap/>
            <w:vAlign w:val="center"/>
            <w:hideMark/>
          </w:tcPr>
          <w:p w14:paraId="536A8B87" w14:textId="77777777" w:rsidR="0004681A" w:rsidRPr="008149EC" w:rsidRDefault="0004681A" w:rsidP="0004681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41" w:type="pct"/>
            <w:tcBorders>
              <w:top w:val="single" w:sz="4" w:space="0" w:color="293F5B"/>
              <w:left w:val="nil"/>
              <w:bottom w:val="nil"/>
              <w:right w:val="nil"/>
            </w:tcBorders>
            <w:shd w:val="clear" w:color="000000" w:fill="FFFFFF"/>
            <w:noWrap/>
            <w:vAlign w:val="center"/>
            <w:hideMark/>
          </w:tcPr>
          <w:p w14:paraId="397792D5"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9,980</w:t>
            </w:r>
          </w:p>
        </w:tc>
        <w:tc>
          <w:tcPr>
            <w:tcW w:w="741" w:type="pct"/>
            <w:tcBorders>
              <w:top w:val="single" w:sz="4" w:space="0" w:color="293F5B"/>
              <w:left w:val="nil"/>
              <w:bottom w:val="nil"/>
              <w:right w:val="nil"/>
            </w:tcBorders>
            <w:shd w:val="clear" w:color="000000" w:fill="FFFFFF"/>
            <w:noWrap/>
            <w:vAlign w:val="center"/>
            <w:hideMark/>
          </w:tcPr>
          <w:p w14:paraId="3B48D896"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1.3</w:t>
            </w:r>
          </w:p>
        </w:tc>
      </w:tr>
      <w:tr w:rsidR="008763CA" w:rsidRPr="008149EC" w14:paraId="6E4D112F" w14:textId="77777777" w:rsidTr="0004681A">
        <w:trPr>
          <w:trHeight w:hRule="exact" w:val="225"/>
        </w:trPr>
        <w:tc>
          <w:tcPr>
            <w:tcW w:w="2003" w:type="pct"/>
            <w:tcBorders>
              <w:top w:val="single" w:sz="4" w:space="0" w:color="293F5B"/>
              <w:left w:val="nil"/>
              <w:bottom w:val="nil"/>
              <w:right w:val="nil"/>
            </w:tcBorders>
            <w:noWrap/>
            <w:vAlign w:val="center"/>
            <w:hideMark/>
          </w:tcPr>
          <w:p w14:paraId="2E254C2D" w14:textId="77777777" w:rsidR="0004681A" w:rsidRPr="008149EC" w:rsidRDefault="0004681A" w:rsidP="0004681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Memorandum:</w:t>
            </w:r>
          </w:p>
        </w:tc>
        <w:tc>
          <w:tcPr>
            <w:tcW w:w="728" w:type="pct"/>
            <w:tcBorders>
              <w:top w:val="single" w:sz="4" w:space="0" w:color="293F5B"/>
              <w:left w:val="nil"/>
              <w:bottom w:val="nil"/>
              <w:right w:val="nil"/>
            </w:tcBorders>
            <w:shd w:val="clear" w:color="000000" w:fill="FFFFFF"/>
            <w:noWrap/>
            <w:vAlign w:val="center"/>
            <w:hideMark/>
          </w:tcPr>
          <w:p w14:paraId="67E83130"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28" w:type="pct"/>
            <w:tcBorders>
              <w:top w:val="single" w:sz="4" w:space="0" w:color="293F5B"/>
              <w:left w:val="nil"/>
              <w:bottom w:val="nil"/>
              <w:right w:val="nil"/>
            </w:tcBorders>
            <w:shd w:val="clear" w:color="000000" w:fill="E6F2FF"/>
            <w:noWrap/>
            <w:vAlign w:val="center"/>
            <w:hideMark/>
          </w:tcPr>
          <w:p w14:paraId="51B3EC48"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8" w:type="pct"/>
            <w:tcBorders>
              <w:top w:val="single" w:sz="4" w:space="0" w:color="293F5B"/>
              <w:left w:val="nil"/>
              <w:bottom w:val="nil"/>
              <w:right w:val="nil"/>
            </w:tcBorders>
            <w:shd w:val="clear" w:color="000000" w:fill="FFFFFF"/>
            <w:noWrap/>
            <w:vAlign w:val="center"/>
            <w:hideMark/>
          </w:tcPr>
          <w:p w14:paraId="7E7C6AEE"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41" w:type="pct"/>
            <w:tcBorders>
              <w:top w:val="single" w:sz="4" w:space="0" w:color="293F5B"/>
              <w:left w:val="nil"/>
              <w:bottom w:val="nil"/>
              <w:right w:val="nil"/>
            </w:tcBorders>
            <w:shd w:val="clear" w:color="000000" w:fill="FFFFFF"/>
            <w:noWrap/>
            <w:vAlign w:val="center"/>
            <w:hideMark/>
          </w:tcPr>
          <w:p w14:paraId="061F386E"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41" w:type="pct"/>
            <w:tcBorders>
              <w:top w:val="single" w:sz="4" w:space="0" w:color="293F5B"/>
              <w:left w:val="nil"/>
              <w:bottom w:val="nil"/>
              <w:right w:val="nil"/>
            </w:tcBorders>
            <w:shd w:val="clear" w:color="000000" w:fill="FFFFFF"/>
            <w:noWrap/>
            <w:vAlign w:val="center"/>
            <w:hideMark/>
          </w:tcPr>
          <w:p w14:paraId="76C4931F" w14:textId="77777777" w:rsidR="0004681A" w:rsidRPr="008149EC" w:rsidRDefault="0004681A" w:rsidP="0004681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r>
      <w:tr w:rsidR="008763CA" w:rsidRPr="008149EC" w14:paraId="2F063D8A" w14:textId="77777777" w:rsidTr="0004681A">
        <w:trPr>
          <w:trHeight w:hRule="exact" w:val="225"/>
        </w:trPr>
        <w:tc>
          <w:tcPr>
            <w:tcW w:w="2003" w:type="pct"/>
            <w:tcBorders>
              <w:top w:val="nil"/>
              <w:left w:val="nil"/>
              <w:bottom w:val="nil"/>
              <w:right w:val="nil"/>
            </w:tcBorders>
            <w:noWrap/>
            <w:vAlign w:val="center"/>
            <w:hideMark/>
          </w:tcPr>
          <w:p w14:paraId="1D991AE8" w14:textId="77777777" w:rsidR="0004681A" w:rsidRPr="008149EC" w:rsidRDefault="0004681A" w:rsidP="0004681A">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 xml:space="preserve">Total excise </w:t>
            </w:r>
          </w:p>
        </w:tc>
        <w:tc>
          <w:tcPr>
            <w:tcW w:w="728" w:type="pct"/>
            <w:tcBorders>
              <w:top w:val="nil"/>
              <w:left w:val="nil"/>
              <w:bottom w:val="nil"/>
              <w:right w:val="nil"/>
            </w:tcBorders>
            <w:noWrap/>
            <w:vAlign w:val="center"/>
            <w:hideMark/>
          </w:tcPr>
          <w:p w14:paraId="15AA003D" w14:textId="77777777" w:rsidR="0004681A" w:rsidRPr="008149EC" w:rsidRDefault="0004681A" w:rsidP="0004681A">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31,680</w:t>
            </w:r>
          </w:p>
        </w:tc>
        <w:tc>
          <w:tcPr>
            <w:tcW w:w="728" w:type="pct"/>
            <w:tcBorders>
              <w:top w:val="nil"/>
              <w:left w:val="nil"/>
              <w:bottom w:val="nil"/>
              <w:right w:val="nil"/>
            </w:tcBorders>
            <w:shd w:val="clear" w:color="000000" w:fill="E6F2FF"/>
            <w:noWrap/>
            <w:vAlign w:val="center"/>
            <w:hideMark/>
          </w:tcPr>
          <w:p w14:paraId="35D7E25A" w14:textId="77777777" w:rsidR="0004681A" w:rsidRPr="008149EC" w:rsidRDefault="0004681A" w:rsidP="0004681A">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28,180</w:t>
            </w:r>
          </w:p>
        </w:tc>
        <w:tc>
          <w:tcPr>
            <w:tcW w:w="58" w:type="pct"/>
            <w:tcBorders>
              <w:top w:val="nil"/>
              <w:left w:val="nil"/>
              <w:bottom w:val="nil"/>
              <w:right w:val="nil"/>
            </w:tcBorders>
            <w:noWrap/>
            <w:vAlign w:val="center"/>
            <w:hideMark/>
          </w:tcPr>
          <w:p w14:paraId="36136765" w14:textId="77777777" w:rsidR="0004681A" w:rsidRPr="008149EC" w:rsidRDefault="0004681A" w:rsidP="0004681A">
            <w:pPr>
              <w:spacing w:before="0" w:after="0" w:line="240" w:lineRule="auto"/>
              <w:jc w:val="right"/>
              <w:rPr>
                <w:rFonts w:ascii="Arial" w:hAnsi="Arial" w:cs="Arial"/>
                <w:i/>
                <w:iCs/>
                <w:color w:val="000000"/>
                <w:sz w:val="16"/>
                <w:szCs w:val="16"/>
              </w:rPr>
            </w:pPr>
          </w:p>
        </w:tc>
        <w:tc>
          <w:tcPr>
            <w:tcW w:w="741" w:type="pct"/>
            <w:tcBorders>
              <w:top w:val="nil"/>
              <w:left w:val="nil"/>
              <w:bottom w:val="nil"/>
              <w:right w:val="nil"/>
            </w:tcBorders>
            <w:noWrap/>
            <w:vAlign w:val="center"/>
            <w:hideMark/>
          </w:tcPr>
          <w:p w14:paraId="21725939" w14:textId="77777777" w:rsidR="0004681A" w:rsidRPr="008149EC" w:rsidRDefault="0004681A" w:rsidP="0004681A">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-3,500</w:t>
            </w:r>
          </w:p>
        </w:tc>
        <w:tc>
          <w:tcPr>
            <w:tcW w:w="741" w:type="pct"/>
            <w:tcBorders>
              <w:top w:val="nil"/>
              <w:left w:val="nil"/>
              <w:bottom w:val="nil"/>
              <w:right w:val="nil"/>
            </w:tcBorders>
            <w:noWrap/>
            <w:vAlign w:val="center"/>
            <w:hideMark/>
          </w:tcPr>
          <w:p w14:paraId="3AD596C8" w14:textId="77777777" w:rsidR="0004681A" w:rsidRPr="008149EC" w:rsidRDefault="0004681A" w:rsidP="0004681A">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-11.0</w:t>
            </w:r>
          </w:p>
        </w:tc>
      </w:tr>
      <w:tr w:rsidR="008763CA" w:rsidRPr="008149EC" w14:paraId="139A638F" w14:textId="77777777" w:rsidTr="0004681A">
        <w:trPr>
          <w:trHeight w:hRule="exact" w:val="225"/>
        </w:trPr>
        <w:tc>
          <w:tcPr>
            <w:tcW w:w="2003" w:type="pct"/>
            <w:tcBorders>
              <w:top w:val="nil"/>
              <w:left w:val="nil"/>
              <w:bottom w:val="nil"/>
              <w:right w:val="nil"/>
            </w:tcBorders>
            <w:noWrap/>
            <w:vAlign w:val="center"/>
            <w:hideMark/>
          </w:tcPr>
          <w:p w14:paraId="1D73AA88" w14:textId="77777777" w:rsidR="0004681A" w:rsidRPr="008149EC" w:rsidRDefault="0004681A" w:rsidP="0004681A">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 xml:space="preserve">Total customs duty </w:t>
            </w:r>
          </w:p>
        </w:tc>
        <w:tc>
          <w:tcPr>
            <w:tcW w:w="728" w:type="pct"/>
            <w:tcBorders>
              <w:top w:val="nil"/>
              <w:left w:val="nil"/>
              <w:bottom w:val="nil"/>
              <w:right w:val="nil"/>
            </w:tcBorders>
            <w:noWrap/>
            <w:vAlign w:val="center"/>
            <w:hideMark/>
          </w:tcPr>
          <w:p w14:paraId="7961DD3F" w14:textId="77777777" w:rsidR="0004681A" w:rsidRPr="008149EC" w:rsidRDefault="0004681A" w:rsidP="0004681A">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8,780</w:t>
            </w:r>
          </w:p>
        </w:tc>
        <w:tc>
          <w:tcPr>
            <w:tcW w:w="728" w:type="pct"/>
            <w:tcBorders>
              <w:top w:val="nil"/>
              <w:left w:val="nil"/>
              <w:bottom w:val="nil"/>
              <w:right w:val="nil"/>
            </w:tcBorders>
            <w:shd w:val="clear" w:color="000000" w:fill="E6F2FF"/>
            <w:noWrap/>
            <w:vAlign w:val="center"/>
            <w:hideMark/>
          </w:tcPr>
          <w:p w14:paraId="3A71C2C8" w14:textId="77777777" w:rsidR="0004681A" w:rsidRPr="008149EC" w:rsidRDefault="0004681A" w:rsidP="0004681A">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6,750</w:t>
            </w:r>
          </w:p>
        </w:tc>
        <w:tc>
          <w:tcPr>
            <w:tcW w:w="58" w:type="pct"/>
            <w:tcBorders>
              <w:top w:val="nil"/>
              <w:left w:val="nil"/>
              <w:bottom w:val="nil"/>
              <w:right w:val="nil"/>
            </w:tcBorders>
            <w:noWrap/>
            <w:vAlign w:val="center"/>
            <w:hideMark/>
          </w:tcPr>
          <w:p w14:paraId="394A471A" w14:textId="77777777" w:rsidR="0004681A" w:rsidRPr="008149EC" w:rsidRDefault="0004681A" w:rsidP="0004681A">
            <w:pPr>
              <w:spacing w:before="0" w:after="0" w:line="240" w:lineRule="auto"/>
              <w:jc w:val="right"/>
              <w:rPr>
                <w:rFonts w:ascii="Arial" w:hAnsi="Arial" w:cs="Arial"/>
                <w:i/>
                <w:iCs/>
                <w:color w:val="000000"/>
                <w:sz w:val="16"/>
                <w:szCs w:val="16"/>
              </w:rPr>
            </w:pPr>
          </w:p>
        </w:tc>
        <w:tc>
          <w:tcPr>
            <w:tcW w:w="741" w:type="pct"/>
            <w:tcBorders>
              <w:top w:val="nil"/>
              <w:left w:val="nil"/>
              <w:bottom w:val="nil"/>
              <w:right w:val="nil"/>
            </w:tcBorders>
            <w:noWrap/>
            <w:vAlign w:val="center"/>
            <w:hideMark/>
          </w:tcPr>
          <w:p w14:paraId="71967F1E" w14:textId="77777777" w:rsidR="0004681A" w:rsidRPr="008149EC" w:rsidRDefault="0004681A" w:rsidP="0004681A">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-2,030</w:t>
            </w:r>
          </w:p>
        </w:tc>
        <w:tc>
          <w:tcPr>
            <w:tcW w:w="741" w:type="pct"/>
            <w:tcBorders>
              <w:top w:val="nil"/>
              <w:left w:val="nil"/>
              <w:bottom w:val="nil"/>
              <w:right w:val="nil"/>
            </w:tcBorders>
            <w:noWrap/>
            <w:vAlign w:val="center"/>
            <w:hideMark/>
          </w:tcPr>
          <w:p w14:paraId="35979776" w14:textId="77777777" w:rsidR="0004681A" w:rsidRPr="008149EC" w:rsidRDefault="0004681A" w:rsidP="0004681A">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-23.1</w:t>
            </w:r>
          </w:p>
        </w:tc>
      </w:tr>
      <w:tr w:rsidR="008763CA" w:rsidRPr="008149EC" w14:paraId="4A09262B" w14:textId="77777777" w:rsidTr="0004681A">
        <w:trPr>
          <w:trHeight w:hRule="exact" w:val="225"/>
        </w:trPr>
        <w:tc>
          <w:tcPr>
            <w:tcW w:w="2003" w:type="pct"/>
            <w:tcBorders>
              <w:top w:val="nil"/>
              <w:left w:val="nil"/>
              <w:bottom w:val="single" w:sz="4" w:space="0" w:color="293F5B"/>
              <w:right w:val="nil"/>
            </w:tcBorders>
            <w:noWrap/>
            <w:vAlign w:val="center"/>
            <w:hideMark/>
          </w:tcPr>
          <w:p w14:paraId="24EA28B0" w14:textId="77777777" w:rsidR="0004681A" w:rsidRPr="008149EC" w:rsidRDefault="0004681A" w:rsidP="0004681A">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Capital gains tax(c)</w:t>
            </w:r>
          </w:p>
        </w:tc>
        <w:tc>
          <w:tcPr>
            <w:tcW w:w="728" w:type="pct"/>
            <w:tcBorders>
              <w:top w:val="nil"/>
              <w:left w:val="nil"/>
              <w:bottom w:val="single" w:sz="4" w:space="0" w:color="293F5B"/>
              <w:right w:val="nil"/>
            </w:tcBorders>
            <w:noWrap/>
            <w:vAlign w:val="center"/>
            <w:hideMark/>
          </w:tcPr>
          <w:p w14:paraId="4627A335" w14:textId="77777777" w:rsidR="0004681A" w:rsidRPr="008149EC" w:rsidRDefault="0004681A" w:rsidP="0004681A">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31,500</w:t>
            </w:r>
          </w:p>
        </w:tc>
        <w:tc>
          <w:tcPr>
            <w:tcW w:w="728" w:type="pct"/>
            <w:tcBorders>
              <w:top w:val="nil"/>
              <w:left w:val="nil"/>
              <w:bottom w:val="single" w:sz="4" w:space="0" w:color="293F5B"/>
              <w:right w:val="nil"/>
            </w:tcBorders>
            <w:shd w:val="clear" w:color="000000" w:fill="E6F2FF"/>
            <w:noWrap/>
            <w:vAlign w:val="center"/>
            <w:hideMark/>
          </w:tcPr>
          <w:p w14:paraId="79ACF5BA" w14:textId="77777777" w:rsidR="0004681A" w:rsidRPr="008149EC" w:rsidRDefault="0004681A" w:rsidP="0004681A">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33,600</w:t>
            </w:r>
          </w:p>
        </w:tc>
        <w:tc>
          <w:tcPr>
            <w:tcW w:w="58" w:type="pct"/>
            <w:tcBorders>
              <w:top w:val="nil"/>
              <w:left w:val="nil"/>
              <w:bottom w:val="single" w:sz="4" w:space="0" w:color="293F5B"/>
              <w:right w:val="nil"/>
            </w:tcBorders>
            <w:noWrap/>
            <w:vAlign w:val="center"/>
            <w:hideMark/>
          </w:tcPr>
          <w:p w14:paraId="7B5BD9BA" w14:textId="77777777" w:rsidR="0004681A" w:rsidRPr="008149EC" w:rsidRDefault="0004681A" w:rsidP="0004681A">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w:t>
            </w:r>
          </w:p>
        </w:tc>
        <w:tc>
          <w:tcPr>
            <w:tcW w:w="741" w:type="pct"/>
            <w:tcBorders>
              <w:top w:val="nil"/>
              <w:left w:val="nil"/>
              <w:bottom w:val="single" w:sz="4" w:space="0" w:color="293F5B"/>
              <w:right w:val="nil"/>
            </w:tcBorders>
            <w:noWrap/>
            <w:vAlign w:val="center"/>
            <w:hideMark/>
          </w:tcPr>
          <w:p w14:paraId="0DBCA9D6" w14:textId="77777777" w:rsidR="0004681A" w:rsidRPr="008149EC" w:rsidRDefault="0004681A" w:rsidP="0004681A">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2,100</w:t>
            </w:r>
          </w:p>
        </w:tc>
        <w:tc>
          <w:tcPr>
            <w:tcW w:w="741" w:type="pct"/>
            <w:tcBorders>
              <w:top w:val="nil"/>
              <w:left w:val="nil"/>
              <w:bottom w:val="single" w:sz="4" w:space="0" w:color="293F5B"/>
              <w:right w:val="nil"/>
            </w:tcBorders>
            <w:noWrap/>
            <w:vAlign w:val="center"/>
            <w:hideMark/>
          </w:tcPr>
          <w:p w14:paraId="19CC3490" w14:textId="77777777" w:rsidR="0004681A" w:rsidRPr="008149EC" w:rsidRDefault="0004681A" w:rsidP="0004681A">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6.7</w:t>
            </w:r>
          </w:p>
        </w:tc>
      </w:tr>
    </w:tbl>
    <w:p w14:paraId="0772D04C" w14:textId="55901316" w:rsidR="00B2589D" w:rsidRPr="00F539E7" w:rsidRDefault="008149EC" w:rsidP="00B2589D">
      <w:pPr>
        <w:pStyle w:val="ChartandTableFootnoteAlpha"/>
        <w:numPr>
          <w:ilvl w:val="0"/>
          <w:numId w:val="8"/>
        </w:numPr>
        <w:rPr>
          <w:color w:val="auto"/>
        </w:rPr>
      </w:pPr>
      <w:r>
        <w:rPr>
          <w:color w:val="auto"/>
        </w:rPr>
        <w:t>‘</w:t>
      </w:r>
      <w:r w:rsidR="00F060E0" w:rsidRPr="00F539E7">
        <w:rPr>
          <w:color w:val="auto"/>
        </w:rPr>
        <w:t>Other alcoholic beverages</w:t>
      </w:r>
      <w:r>
        <w:rPr>
          <w:color w:val="auto"/>
        </w:rPr>
        <w:t>’</w:t>
      </w:r>
      <w:r w:rsidR="00F060E0" w:rsidRPr="00F539E7">
        <w:rPr>
          <w:color w:val="auto"/>
        </w:rPr>
        <w:t xml:space="preserve"> are those not exceeding 10 per cent by volume of alcohol (excluding beer, brandy and wine). </w:t>
      </w:r>
    </w:p>
    <w:p w14:paraId="6A52CD80" w14:textId="6D5F3409" w:rsidR="00F060E0" w:rsidRPr="00F539E7" w:rsidRDefault="008149EC" w:rsidP="00E168AD">
      <w:pPr>
        <w:pStyle w:val="ChartandTableFootnoteAlpha"/>
        <w:numPr>
          <w:ilvl w:val="0"/>
          <w:numId w:val="8"/>
        </w:numPr>
        <w:rPr>
          <w:color w:val="auto"/>
        </w:rPr>
      </w:pPr>
      <w:r>
        <w:rPr>
          <w:color w:val="auto"/>
        </w:rPr>
        <w:t>‘</w:t>
      </w:r>
      <w:r w:rsidR="004A6DAF" w:rsidRPr="00F539E7">
        <w:rPr>
          <w:color w:val="auto"/>
        </w:rPr>
        <w:t>Other customs duty</w:t>
      </w:r>
      <w:r>
        <w:rPr>
          <w:color w:val="auto"/>
        </w:rPr>
        <w:t>’</w:t>
      </w:r>
      <w:r w:rsidR="004A6DAF" w:rsidRPr="00F539E7">
        <w:rPr>
          <w:color w:val="auto"/>
        </w:rPr>
        <w:t xml:space="preserve"> includes duty paid on textiles, clothing and footwear, passenger motor vehicles and other imports that are not subject to excise equivalent duty. </w:t>
      </w:r>
    </w:p>
    <w:p w14:paraId="05A287DD" w14:textId="027FF661" w:rsidR="00F060E0" w:rsidRPr="00F539E7" w:rsidRDefault="008149EC" w:rsidP="00E168AD">
      <w:pPr>
        <w:pStyle w:val="ChartandTableFootnoteAlpha"/>
        <w:numPr>
          <w:ilvl w:val="0"/>
          <w:numId w:val="8"/>
        </w:numPr>
        <w:rPr>
          <w:color w:val="auto"/>
        </w:rPr>
      </w:pPr>
      <w:r>
        <w:rPr>
          <w:color w:val="auto"/>
        </w:rPr>
        <w:t>‘</w:t>
      </w:r>
      <w:r w:rsidR="00F060E0" w:rsidRPr="00F539E7">
        <w:rPr>
          <w:color w:val="auto"/>
        </w:rPr>
        <w:t>Capital gains tax</w:t>
      </w:r>
      <w:r>
        <w:rPr>
          <w:color w:val="auto"/>
        </w:rPr>
        <w:t>’</w:t>
      </w:r>
      <w:r w:rsidR="00F060E0" w:rsidRPr="00F539E7">
        <w:rPr>
          <w:color w:val="auto"/>
        </w:rPr>
        <w:t xml:space="preserve"> is part of gross other individuals</w:t>
      </w:r>
      <w:r w:rsidR="00407727" w:rsidRPr="00F539E7">
        <w:rPr>
          <w:color w:val="auto"/>
        </w:rPr>
        <w:t xml:space="preserve"> and trusts</w:t>
      </w:r>
      <w:r w:rsidR="00F060E0" w:rsidRPr="00F539E7">
        <w:rPr>
          <w:color w:val="auto"/>
        </w:rPr>
        <w:t>, company tax and superannuation fund taxes.</w:t>
      </w:r>
    </w:p>
    <w:p w14:paraId="4742CD07" w14:textId="77777777" w:rsidR="00F060E0" w:rsidRPr="00F539E7" w:rsidRDefault="00F060E0" w:rsidP="00F060E0">
      <w:pPr>
        <w:pStyle w:val="TableLine"/>
      </w:pPr>
    </w:p>
    <w:p w14:paraId="2BA01B63" w14:textId="39E440BF" w:rsidR="00F060E0" w:rsidRPr="00F539E7" w:rsidRDefault="00F060E0" w:rsidP="00F060E0">
      <w:pPr>
        <w:pStyle w:val="TableHeading"/>
        <w:rPr>
          <w:rFonts w:eastAsiaTheme="minorHAnsi"/>
        </w:rPr>
      </w:pPr>
      <w:r w:rsidRPr="00F539E7">
        <w:lastRenderedPageBreak/>
        <w:t xml:space="preserve">Table </w:t>
      </w:r>
      <w:r w:rsidR="00DC1F3A" w:rsidRPr="00F539E7">
        <w:t>5</w:t>
      </w:r>
      <w:r w:rsidRPr="00F539E7">
        <w:t>.6: Reconciliation of 202</w:t>
      </w:r>
      <w:r w:rsidR="00E53D8C" w:rsidRPr="00F539E7">
        <w:t>6</w:t>
      </w:r>
      <w:r w:rsidRPr="00F539E7">
        <w:t>–2</w:t>
      </w:r>
      <w:r w:rsidR="00E53D8C" w:rsidRPr="00F539E7">
        <w:t>7</w:t>
      </w:r>
      <w:r w:rsidRPr="00F539E7">
        <w:t xml:space="preserve"> general government (cash) receipts</w:t>
      </w:r>
    </w:p>
    <w:tbl>
      <w:tblPr>
        <w:tblW w:w="5000" w:type="pct"/>
        <w:tblCellMar>
          <w:left w:w="0" w:type="dxa"/>
          <w:right w:w="28" w:type="dxa"/>
        </w:tblCellMar>
        <w:tblLook w:val="04A0" w:firstRow="1" w:lastRow="0" w:firstColumn="1" w:lastColumn="0" w:noHBand="0" w:noVBand="1"/>
      </w:tblPr>
      <w:tblGrid>
        <w:gridCol w:w="3074"/>
        <w:gridCol w:w="1137"/>
        <w:gridCol w:w="1138"/>
        <w:gridCol w:w="89"/>
        <w:gridCol w:w="1136"/>
        <w:gridCol w:w="1136"/>
      </w:tblGrid>
      <w:tr w:rsidR="00C361B6" w:rsidRPr="008149EC" w14:paraId="395EA9AD" w14:textId="77777777" w:rsidTr="00C361B6">
        <w:trPr>
          <w:trHeight w:hRule="exact" w:val="225"/>
        </w:trPr>
        <w:tc>
          <w:tcPr>
            <w:tcW w:w="1993" w:type="pct"/>
            <w:tcBorders>
              <w:top w:val="single" w:sz="4" w:space="0" w:color="293F5B"/>
              <w:left w:val="nil"/>
              <w:bottom w:val="nil"/>
              <w:right w:val="nil"/>
            </w:tcBorders>
            <w:noWrap/>
            <w:vAlign w:val="center"/>
            <w:hideMark/>
          </w:tcPr>
          <w:p w14:paraId="38476B79"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1475" w:type="pct"/>
            <w:gridSpan w:val="2"/>
            <w:tcBorders>
              <w:top w:val="single" w:sz="4" w:space="0" w:color="293F5B"/>
              <w:left w:val="nil"/>
              <w:bottom w:val="nil"/>
              <w:right w:val="nil"/>
            </w:tcBorders>
            <w:noWrap/>
            <w:vAlign w:val="center"/>
            <w:hideMark/>
          </w:tcPr>
          <w:p w14:paraId="26F2D7E0" w14:textId="77777777" w:rsidR="00C361B6" w:rsidRPr="008149EC" w:rsidRDefault="00C361B6" w:rsidP="00C361B6">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Estimates</w:t>
            </w:r>
          </w:p>
        </w:tc>
        <w:tc>
          <w:tcPr>
            <w:tcW w:w="58" w:type="pct"/>
            <w:tcBorders>
              <w:top w:val="single" w:sz="4" w:space="0" w:color="293F5B"/>
              <w:left w:val="nil"/>
              <w:bottom w:val="nil"/>
              <w:right w:val="nil"/>
            </w:tcBorders>
            <w:noWrap/>
            <w:vAlign w:val="center"/>
            <w:hideMark/>
          </w:tcPr>
          <w:p w14:paraId="4D507AD3"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1475" w:type="pct"/>
            <w:gridSpan w:val="2"/>
            <w:tcBorders>
              <w:top w:val="single" w:sz="4" w:space="0" w:color="293F5B"/>
              <w:left w:val="nil"/>
              <w:bottom w:val="nil"/>
              <w:right w:val="nil"/>
            </w:tcBorders>
            <w:noWrap/>
            <w:vAlign w:val="center"/>
            <w:hideMark/>
          </w:tcPr>
          <w:p w14:paraId="2384D150" w14:textId="77777777" w:rsidR="00C361B6" w:rsidRPr="008149EC" w:rsidRDefault="00C361B6" w:rsidP="00C361B6">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Change on MYEFO</w:t>
            </w:r>
          </w:p>
        </w:tc>
      </w:tr>
      <w:tr w:rsidR="00C361B6" w:rsidRPr="008149EC" w14:paraId="26DCF4A4" w14:textId="77777777" w:rsidTr="00C361B6">
        <w:trPr>
          <w:trHeight w:hRule="exact" w:val="225"/>
        </w:trPr>
        <w:tc>
          <w:tcPr>
            <w:tcW w:w="1993" w:type="pct"/>
            <w:tcBorders>
              <w:top w:val="nil"/>
              <w:left w:val="nil"/>
              <w:bottom w:val="nil"/>
              <w:right w:val="nil"/>
            </w:tcBorders>
            <w:noWrap/>
            <w:vAlign w:val="center"/>
            <w:hideMark/>
          </w:tcPr>
          <w:p w14:paraId="7FA033DA" w14:textId="77777777" w:rsidR="00C361B6" w:rsidRPr="008149EC" w:rsidRDefault="00C361B6" w:rsidP="00C361B6">
            <w:pPr>
              <w:spacing w:before="0" w:after="0" w:line="240" w:lineRule="auto"/>
              <w:jc w:val="center"/>
              <w:rPr>
                <w:rFonts w:ascii="Arial" w:hAnsi="Arial" w:cs="Arial"/>
                <w:color w:val="000000"/>
                <w:sz w:val="16"/>
                <w:szCs w:val="16"/>
              </w:rPr>
            </w:pPr>
          </w:p>
        </w:tc>
        <w:tc>
          <w:tcPr>
            <w:tcW w:w="737" w:type="pct"/>
            <w:tcBorders>
              <w:top w:val="single" w:sz="4" w:space="0" w:color="293F5B"/>
              <w:left w:val="nil"/>
              <w:bottom w:val="nil"/>
              <w:right w:val="nil"/>
            </w:tcBorders>
            <w:shd w:val="clear" w:color="000000" w:fill="FFFFFF"/>
            <w:noWrap/>
            <w:vAlign w:val="center"/>
            <w:hideMark/>
          </w:tcPr>
          <w:p w14:paraId="3FF22283"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MYEFO</w:t>
            </w:r>
          </w:p>
        </w:tc>
        <w:tc>
          <w:tcPr>
            <w:tcW w:w="737" w:type="pct"/>
            <w:tcBorders>
              <w:top w:val="single" w:sz="4" w:space="0" w:color="293F5B"/>
              <w:left w:val="nil"/>
              <w:bottom w:val="nil"/>
              <w:right w:val="nil"/>
            </w:tcBorders>
            <w:shd w:val="clear" w:color="000000" w:fill="E6F2FF"/>
            <w:noWrap/>
            <w:vAlign w:val="center"/>
            <w:hideMark/>
          </w:tcPr>
          <w:p w14:paraId="4722E038"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Budget</w:t>
            </w:r>
          </w:p>
        </w:tc>
        <w:tc>
          <w:tcPr>
            <w:tcW w:w="58" w:type="pct"/>
            <w:tcBorders>
              <w:top w:val="nil"/>
              <w:left w:val="nil"/>
              <w:bottom w:val="nil"/>
              <w:right w:val="nil"/>
            </w:tcBorders>
            <w:noWrap/>
            <w:vAlign w:val="center"/>
            <w:hideMark/>
          </w:tcPr>
          <w:p w14:paraId="20009C03"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single" w:sz="4" w:space="0" w:color="293F5B"/>
              <w:left w:val="nil"/>
              <w:bottom w:val="nil"/>
              <w:right w:val="nil"/>
            </w:tcBorders>
            <w:noWrap/>
            <w:vAlign w:val="center"/>
            <w:hideMark/>
          </w:tcPr>
          <w:p w14:paraId="526DE67F"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7" w:type="pct"/>
            <w:tcBorders>
              <w:top w:val="single" w:sz="4" w:space="0" w:color="293F5B"/>
              <w:left w:val="nil"/>
              <w:bottom w:val="nil"/>
              <w:right w:val="nil"/>
            </w:tcBorders>
            <w:noWrap/>
            <w:vAlign w:val="center"/>
            <w:hideMark/>
          </w:tcPr>
          <w:p w14:paraId="5D3073F2"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C361B6" w:rsidRPr="008149EC" w14:paraId="15681DD5" w14:textId="77777777" w:rsidTr="00C361B6">
        <w:trPr>
          <w:trHeight w:hRule="exact" w:val="225"/>
        </w:trPr>
        <w:tc>
          <w:tcPr>
            <w:tcW w:w="1993" w:type="pct"/>
            <w:tcBorders>
              <w:top w:val="nil"/>
              <w:left w:val="nil"/>
              <w:bottom w:val="nil"/>
              <w:right w:val="nil"/>
            </w:tcBorders>
            <w:vAlign w:val="center"/>
            <w:hideMark/>
          </w:tcPr>
          <w:p w14:paraId="05A1F65F"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vAlign w:val="center"/>
            <w:hideMark/>
          </w:tcPr>
          <w:p w14:paraId="3175563B"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737" w:type="pct"/>
            <w:tcBorders>
              <w:top w:val="nil"/>
              <w:left w:val="nil"/>
              <w:bottom w:val="nil"/>
              <w:right w:val="nil"/>
            </w:tcBorders>
            <w:shd w:val="clear" w:color="000000" w:fill="E6F2FF"/>
            <w:noWrap/>
            <w:vAlign w:val="center"/>
            <w:hideMark/>
          </w:tcPr>
          <w:p w14:paraId="7D79E65A"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8" w:type="pct"/>
            <w:tcBorders>
              <w:top w:val="nil"/>
              <w:left w:val="nil"/>
              <w:bottom w:val="nil"/>
              <w:right w:val="nil"/>
            </w:tcBorders>
            <w:vAlign w:val="center"/>
            <w:hideMark/>
          </w:tcPr>
          <w:p w14:paraId="4887117E"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vAlign w:val="center"/>
            <w:hideMark/>
          </w:tcPr>
          <w:p w14:paraId="00B6DFED"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737" w:type="pct"/>
            <w:tcBorders>
              <w:top w:val="nil"/>
              <w:left w:val="nil"/>
              <w:bottom w:val="nil"/>
              <w:right w:val="nil"/>
            </w:tcBorders>
            <w:vAlign w:val="center"/>
            <w:hideMark/>
          </w:tcPr>
          <w:p w14:paraId="02B92FB6"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r>
      <w:tr w:rsidR="00C361B6" w:rsidRPr="008149EC" w14:paraId="427009F0" w14:textId="77777777" w:rsidTr="00C361B6">
        <w:trPr>
          <w:trHeight w:hRule="exact" w:val="225"/>
        </w:trPr>
        <w:tc>
          <w:tcPr>
            <w:tcW w:w="1993" w:type="pct"/>
            <w:tcBorders>
              <w:top w:val="nil"/>
              <w:left w:val="nil"/>
              <w:bottom w:val="nil"/>
              <w:right w:val="nil"/>
            </w:tcBorders>
            <w:noWrap/>
            <w:vAlign w:val="center"/>
            <w:hideMark/>
          </w:tcPr>
          <w:p w14:paraId="564D22A5"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Individuals and other withholding taxes</w:t>
            </w:r>
          </w:p>
        </w:tc>
        <w:tc>
          <w:tcPr>
            <w:tcW w:w="737" w:type="pct"/>
            <w:tcBorders>
              <w:top w:val="single" w:sz="4" w:space="0" w:color="293F5B"/>
              <w:left w:val="nil"/>
              <w:bottom w:val="nil"/>
              <w:right w:val="nil"/>
            </w:tcBorders>
            <w:noWrap/>
            <w:vAlign w:val="center"/>
            <w:hideMark/>
          </w:tcPr>
          <w:p w14:paraId="6836F037"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7" w:type="pct"/>
            <w:tcBorders>
              <w:top w:val="single" w:sz="4" w:space="0" w:color="293F5B"/>
              <w:left w:val="nil"/>
              <w:bottom w:val="nil"/>
              <w:right w:val="nil"/>
            </w:tcBorders>
            <w:shd w:val="clear" w:color="000000" w:fill="E6F2FF"/>
            <w:noWrap/>
            <w:vAlign w:val="center"/>
            <w:hideMark/>
          </w:tcPr>
          <w:p w14:paraId="1EAA4F17"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8" w:type="pct"/>
            <w:tcBorders>
              <w:top w:val="single" w:sz="4" w:space="0" w:color="293F5B"/>
              <w:left w:val="nil"/>
              <w:bottom w:val="nil"/>
              <w:right w:val="nil"/>
            </w:tcBorders>
            <w:noWrap/>
            <w:vAlign w:val="center"/>
            <w:hideMark/>
          </w:tcPr>
          <w:p w14:paraId="06A8E86C"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7" w:type="pct"/>
            <w:tcBorders>
              <w:top w:val="single" w:sz="4" w:space="0" w:color="293F5B"/>
              <w:left w:val="nil"/>
              <w:bottom w:val="nil"/>
              <w:right w:val="nil"/>
            </w:tcBorders>
            <w:noWrap/>
            <w:vAlign w:val="center"/>
            <w:hideMark/>
          </w:tcPr>
          <w:p w14:paraId="18E91A27"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37" w:type="pct"/>
            <w:tcBorders>
              <w:top w:val="single" w:sz="4" w:space="0" w:color="293F5B"/>
              <w:left w:val="nil"/>
              <w:bottom w:val="nil"/>
              <w:right w:val="nil"/>
            </w:tcBorders>
            <w:noWrap/>
            <w:vAlign w:val="center"/>
            <w:hideMark/>
          </w:tcPr>
          <w:p w14:paraId="419D165F"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r>
      <w:tr w:rsidR="00C361B6" w:rsidRPr="008149EC" w14:paraId="38E6BA7A" w14:textId="77777777" w:rsidTr="00C361B6">
        <w:trPr>
          <w:trHeight w:hRule="exact" w:val="225"/>
        </w:trPr>
        <w:tc>
          <w:tcPr>
            <w:tcW w:w="1993" w:type="pct"/>
            <w:tcBorders>
              <w:top w:val="nil"/>
              <w:left w:val="nil"/>
              <w:bottom w:val="nil"/>
              <w:right w:val="nil"/>
            </w:tcBorders>
            <w:noWrap/>
            <w:vAlign w:val="center"/>
            <w:hideMark/>
          </w:tcPr>
          <w:p w14:paraId="5F3A0458" w14:textId="77777777" w:rsidR="00C361B6" w:rsidRPr="008149EC" w:rsidRDefault="00C361B6" w:rsidP="00C361B6">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Gross income tax withholding</w:t>
            </w:r>
          </w:p>
        </w:tc>
        <w:tc>
          <w:tcPr>
            <w:tcW w:w="737" w:type="pct"/>
            <w:tcBorders>
              <w:top w:val="nil"/>
              <w:left w:val="nil"/>
              <w:bottom w:val="nil"/>
              <w:right w:val="nil"/>
            </w:tcBorders>
            <w:noWrap/>
            <w:vAlign w:val="center"/>
            <w:hideMark/>
          </w:tcPr>
          <w:p w14:paraId="4FC57ABC"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328,700</w:t>
            </w:r>
          </w:p>
        </w:tc>
        <w:tc>
          <w:tcPr>
            <w:tcW w:w="737" w:type="pct"/>
            <w:tcBorders>
              <w:top w:val="nil"/>
              <w:left w:val="nil"/>
              <w:bottom w:val="nil"/>
              <w:right w:val="nil"/>
            </w:tcBorders>
            <w:shd w:val="clear" w:color="000000" w:fill="E6F2FF"/>
            <w:noWrap/>
            <w:vAlign w:val="center"/>
            <w:hideMark/>
          </w:tcPr>
          <w:p w14:paraId="6602652C"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331,100</w:t>
            </w:r>
          </w:p>
        </w:tc>
        <w:tc>
          <w:tcPr>
            <w:tcW w:w="58" w:type="pct"/>
            <w:tcBorders>
              <w:top w:val="nil"/>
              <w:left w:val="nil"/>
              <w:bottom w:val="nil"/>
              <w:right w:val="nil"/>
            </w:tcBorders>
            <w:noWrap/>
            <w:vAlign w:val="center"/>
            <w:hideMark/>
          </w:tcPr>
          <w:p w14:paraId="04F031E3"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0DB69055"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2,400</w:t>
            </w:r>
          </w:p>
        </w:tc>
        <w:tc>
          <w:tcPr>
            <w:tcW w:w="737" w:type="pct"/>
            <w:tcBorders>
              <w:top w:val="nil"/>
              <w:left w:val="nil"/>
              <w:bottom w:val="nil"/>
              <w:right w:val="nil"/>
            </w:tcBorders>
            <w:noWrap/>
            <w:vAlign w:val="center"/>
            <w:hideMark/>
          </w:tcPr>
          <w:p w14:paraId="2FCBCF9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0.7</w:t>
            </w:r>
          </w:p>
        </w:tc>
      </w:tr>
      <w:tr w:rsidR="00C361B6" w:rsidRPr="008149EC" w14:paraId="1DC8CD14" w14:textId="77777777" w:rsidTr="00C361B6">
        <w:trPr>
          <w:trHeight w:hRule="exact" w:val="225"/>
        </w:trPr>
        <w:tc>
          <w:tcPr>
            <w:tcW w:w="1993" w:type="pct"/>
            <w:tcBorders>
              <w:top w:val="nil"/>
              <w:left w:val="nil"/>
              <w:bottom w:val="nil"/>
              <w:right w:val="nil"/>
            </w:tcBorders>
            <w:noWrap/>
            <w:vAlign w:val="center"/>
            <w:hideMark/>
          </w:tcPr>
          <w:p w14:paraId="068CBB22" w14:textId="77777777" w:rsidR="00C361B6" w:rsidRPr="008149EC" w:rsidRDefault="00C361B6" w:rsidP="00C361B6">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Gross other individuals and trusts</w:t>
            </w:r>
          </w:p>
        </w:tc>
        <w:tc>
          <w:tcPr>
            <w:tcW w:w="737" w:type="pct"/>
            <w:tcBorders>
              <w:top w:val="nil"/>
              <w:left w:val="nil"/>
              <w:bottom w:val="nil"/>
              <w:right w:val="nil"/>
            </w:tcBorders>
            <w:noWrap/>
            <w:vAlign w:val="center"/>
            <w:hideMark/>
          </w:tcPr>
          <w:p w14:paraId="5FF3AE8A"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89,500</w:t>
            </w:r>
          </w:p>
        </w:tc>
        <w:tc>
          <w:tcPr>
            <w:tcW w:w="737" w:type="pct"/>
            <w:tcBorders>
              <w:top w:val="nil"/>
              <w:left w:val="nil"/>
              <w:bottom w:val="nil"/>
              <w:right w:val="nil"/>
            </w:tcBorders>
            <w:shd w:val="clear" w:color="000000" w:fill="E6F2FF"/>
            <w:noWrap/>
            <w:vAlign w:val="center"/>
            <w:hideMark/>
          </w:tcPr>
          <w:p w14:paraId="227BBDE6"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94,100</w:t>
            </w:r>
          </w:p>
        </w:tc>
        <w:tc>
          <w:tcPr>
            <w:tcW w:w="58" w:type="pct"/>
            <w:tcBorders>
              <w:top w:val="nil"/>
              <w:left w:val="nil"/>
              <w:bottom w:val="nil"/>
              <w:right w:val="nil"/>
            </w:tcBorders>
            <w:noWrap/>
            <w:vAlign w:val="center"/>
            <w:hideMark/>
          </w:tcPr>
          <w:p w14:paraId="0030EB43"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6FBE207C"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4,600</w:t>
            </w:r>
          </w:p>
        </w:tc>
        <w:tc>
          <w:tcPr>
            <w:tcW w:w="737" w:type="pct"/>
            <w:tcBorders>
              <w:top w:val="nil"/>
              <w:left w:val="nil"/>
              <w:bottom w:val="nil"/>
              <w:right w:val="nil"/>
            </w:tcBorders>
            <w:noWrap/>
            <w:vAlign w:val="center"/>
            <w:hideMark/>
          </w:tcPr>
          <w:p w14:paraId="6BF12943"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5.1</w:t>
            </w:r>
          </w:p>
        </w:tc>
      </w:tr>
      <w:tr w:rsidR="00C361B6" w:rsidRPr="008149EC" w14:paraId="70C1C055" w14:textId="77777777" w:rsidTr="00C361B6">
        <w:trPr>
          <w:trHeight w:hRule="exact" w:val="225"/>
        </w:trPr>
        <w:tc>
          <w:tcPr>
            <w:tcW w:w="1993" w:type="pct"/>
            <w:tcBorders>
              <w:top w:val="nil"/>
              <w:left w:val="nil"/>
              <w:bottom w:val="nil"/>
              <w:right w:val="nil"/>
            </w:tcBorders>
            <w:noWrap/>
            <w:vAlign w:val="center"/>
            <w:hideMark/>
          </w:tcPr>
          <w:p w14:paraId="3B7034BC" w14:textId="77777777" w:rsidR="00C361B6" w:rsidRPr="008149EC" w:rsidRDefault="00C361B6" w:rsidP="00C361B6">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 xml:space="preserve">less: </w:t>
            </w:r>
            <w:r w:rsidRPr="008149EC">
              <w:rPr>
                <w:rFonts w:ascii="Arial" w:hAnsi="Arial" w:cs="Arial"/>
                <w:color w:val="000000"/>
                <w:sz w:val="16"/>
                <w:szCs w:val="16"/>
              </w:rPr>
              <w:t>Refunds</w:t>
            </w:r>
          </w:p>
        </w:tc>
        <w:tc>
          <w:tcPr>
            <w:tcW w:w="737" w:type="pct"/>
            <w:tcBorders>
              <w:top w:val="nil"/>
              <w:left w:val="nil"/>
              <w:bottom w:val="single" w:sz="4" w:space="0" w:color="293F5B"/>
              <w:right w:val="nil"/>
            </w:tcBorders>
            <w:noWrap/>
            <w:vAlign w:val="center"/>
            <w:hideMark/>
          </w:tcPr>
          <w:p w14:paraId="5AA3DA2D"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42,400</w:t>
            </w:r>
          </w:p>
        </w:tc>
        <w:tc>
          <w:tcPr>
            <w:tcW w:w="737" w:type="pct"/>
            <w:tcBorders>
              <w:top w:val="nil"/>
              <w:left w:val="nil"/>
              <w:bottom w:val="single" w:sz="4" w:space="0" w:color="293F5B"/>
              <w:right w:val="nil"/>
            </w:tcBorders>
            <w:shd w:val="clear" w:color="000000" w:fill="E6F2FF"/>
            <w:noWrap/>
            <w:vAlign w:val="center"/>
            <w:hideMark/>
          </w:tcPr>
          <w:p w14:paraId="5AF5CDEF"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42,800</w:t>
            </w:r>
          </w:p>
        </w:tc>
        <w:tc>
          <w:tcPr>
            <w:tcW w:w="58" w:type="pct"/>
            <w:tcBorders>
              <w:top w:val="nil"/>
              <w:left w:val="nil"/>
              <w:bottom w:val="single" w:sz="4" w:space="0" w:color="293F5B"/>
              <w:right w:val="nil"/>
            </w:tcBorders>
            <w:noWrap/>
            <w:vAlign w:val="center"/>
            <w:hideMark/>
          </w:tcPr>
          <w:p w14:paraId="22EA1EA5"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7" w:type="pct"/>
            <w:tcBorders>
              <w:top w:val="nil"/>
              <w:left w:val="nil"/>
              <w:bottom w:val="single" w:sz="4" w:space="0" w:color="293F5B"/>
              <w:right w:val="nil"/>
            </w:tcBorders>
            <w:noWrap/>
            <w:vAlign w:val="center"/>
            <w:hideMark/>
          </w:tcPr>
          <w:p w14:paraId="0AA66B19"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400</w:t>
            </w:r>
          </w:p>
        </w:tc>
        <w:tc>
          <w:tcPr>
            <w:tcW w:w="737" w:type="pct"/>
            <w:tcBorders>
              <w:top w:val="nil"/>
              <w:left w:val="nil"/>
              <w:bottom w:val="single" w:sz="4" w:space="0" w:color="293F5B"/>
              <w:right w:val="nil"/>
            </w:tcBorders>
            <w:noWrap/>
            <w:vAlign w:val="center"/>
            <w:hideMark/>
          </w:tcPr>
          <w:p w14:paraId="2D6758AD"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0.9</w:t>
            </w:r>
          </w:p>
        </w:tc>
      </w:tr>
      <w:tr w:rsidR="00C361B6" w:rsidRPr="008149EC" w14:paraId="5F05FE26" w14:textId="77777777" w:rsidTr="00C361B6">
        <w:trPr>
          <w:trHeight w:hRule="exact" w:val="225"/>
        </w:trPr>
        <w:tc>
          <w:tcPr>
            <w:tcW w:w="1993" w:type="pct"/>
            <w:tcBorders>
              <w:top w:val="nil"/>
              <w:left w:val="nil"/>
              <w:bottom w:val="nil"/>
              <w:right w:val="nil"/>
            </w:tcBorders>
            <w:noWrap/>
            <w:vAlign w:val="center"/>
            <w:hideMark/>
          </w:tcPr>
          <w:p w14:paraId="53FC74C3"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Total individuals and other withholding tax</w:t>
            </w:r>
          </w:p>
        </w:tc>
        <w:tc>
          <w:tcPr>
            <w:tcW w:w="737" w:type="pct"/>
            <w:tcBorders>
              <w:top w:val="nil"/>
              <w:left w:val="nil"/>
              <w:bottom w:val="nil"/>
              <w:right w:val="nil"/>
            </w:tcBorders>
            <w:noWrap/>
            <w:vAlign w:val="center"/>
            <w:hideMark/>
          </w:tcPr>
          <w:p w14:paraId="17184EA9"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375,800</w:t>
            </w:r>
          </w:p>
        </w:tc>
        <w:tc>
          <w:tcPr>
            <w:tcW w:w="737" w:type="pct"/>
            <w:tcBorders>
              <w:top w:val="nil"/>
              <w:left w:val="nil"/>
              <w:bottom w:val="nil"/>
              <w:right w:val="nil"/>
            </w:tcBorders>
            <w:shd w:val="clear" w:color="000000" w:fill="E6F2FF"/>
            <w:noWrap/>
            <w:vAlign w:val="center"/>
            <w:hideMark/>
          </w:tcPr>
          <w:p w14:paraId="1A8E5980"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382,400</w:t>
            </w:r>
          </w:p>
        </w:tc>
        <w:tc>
          <w:tcPr>
            <w:tcW w:w="58" w:type="pct"/>
            <w:tcBorders>
              <w:top w:val="nil"/>
              <w:left w:val="nil"/>
              <w:bottom w:val="nil"/>
              <w:right w:val="nil"/>
            </w:tcBorders>
            <w:noWrap/>
            <w:vAlign w:val="center"/>
            <w:hideMark/>
          </w:tcPr>
          <w:p w14:paraId="620C4E80"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0D2C7DE3"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6,600</w:t>
            </w:r>
          </w:p>
        </w:tc>
        <w:tc>
          <w:tcPr>
            <w:tcW w:w="737" w:type="pct"/>
            <w:tcBorders>
              <w:top w:val="nil"/>
              <w:left w:val="nil"/>
              <w:bottom w:val="nil"/>
              <w:right w:val="nil"/>
            </w:tcBorders>
            <w:noWrap/>
            <w:vAlign w:val="center"/>
            <w:hideMark/>
          </w:tcPr>
          <w:p w14:paraId="7EE62AD4"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w:t>
            </w:r>
          </w:p>
        </w:tc>
      </w:tr>
      <w:tr w:rsidR="00C361B6" w:rsidRPr="008149EC" w14:paraId="1169D19E" w14:textId="77777777" w:rsidTr="00C361B6">
        <w:trPr>
          <w:trHeight w:hRule="exact" w:val="225"/>
        </w:trPr>
        <w:tc>
          <w:tcPr>
            <w:tcW w:w="1993" w:type="pct"/>
            <w:tcBorders>
              <w:top w:val="nil"/>
              <w:left w:val="nil"/>
              <w:bottom w:val="nil"/>
              <w:right w:val="nil"/>
            </w:tcBorders>
            <w:noWrap/>
            <w:vAlign w:val="center"/>
            <w:hideMark/>
          </w:tcPr>
          <w:p w14:paraId="03F3F0D1"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Fringe benefits tax</w:t>
            </w:r>
          </w:p>
        </w:tc>
        <w:tc>
          <w:tcPr>
            <w:tcW w:w="737" w:type="pct"/>
            <w:tcBorders>
              <w:top w:val="nil"/>
              <w:left w:val="nil"/>
              <w:bottom w:val="nil"/>
              <w:right w:val="nil"/>
            </w:tcBorders>
            <w:noWrap/>
            <w:vAlign w:val="center"/>
            <w:hideMark/>
          </w:tcPr>
          <w:p w14:paraId="406A42D0"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5,370</w:t>
            </w:r>
          </w:p>
        </w:tc>
        <w:tc>
          <w:tcPr>
            <w:tcW w:w="737" w:type="pct"/>
            <w:tcBorders>
              <w:top w:val="nil"/>
              <w:left w:val="nil"/>
              <w:bottom w:val="nil"/>
              <w:right w:val="nil"/>
            </w:tcBorders>
            <w:shd w:val="clear" w:color="000000" w:fill="E6F2FF"/>
            <w:noWrap/>
            <w:vAlign w:val="center"/>
            <w:hideMark/>
          </w:tcPr>
          <w:p w14:paraId="47920AF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5,580</w:t>
            </w:r>
          </w:p>
        </w:tc>
        <w:tc>
          <w:tcPr>
            <w:tcW w:w="58" w:type="pct"/>
            <w:tcBorders>
              <w:top w:val="nil"/>
              <w:left w:val="nil"/>
              <w:bottom w:val="nil"/>
              <w:right w:val="nil"/>
            </w:tcBorders>
            <w:noWrap/>
            <w:vAlign w:val="center"/>
            <w:hideMark/>
          </w:tcPr>
          <w:p w14:paraId="48BA902C"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3839D2E8"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210</w:t>
            </w:r>
          </w:p>
        </w:tc>
        <w:tc>
          <w:tcPr>
            <w:tcW w:w="737" w:type="pct"/>
            <w:tcBorders>
              <w:top w:val="nil"/>
              <w:left w:val="nil"/>
              <w:bottom w:val="nil"/>
              <w:right w:val="nil"/>
            </w:tcBorders>
            <w:noWrap/>
            <w:vAlign w:val="center"/>
            <w:hideMark/>
          </w:tcPr>
          <w:p w14:paraId="1D5CEFD7"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3.9</w:t>
            </w:r>
          </w:p>
        </w:tc>
      </w:tr>
      <w:tr w:rsidR="00C361B6" w:rsidRPr="008149EC" w14:paraId="0A7A5D1A" w14:textId="77777777" w:rsidTr="00C361B6">
        <w:trPr>
          <w:trHeight w:hRule="exact" w:val="225"/>
        </w:trPr>
        <w:tc>
          <w:tcPr>
            <w:tcW w:w="1993" w:type="pct"/>
            <w:tcBorders>
              <w:top w:val="nil"/>
              <w:left w:val="nil"/>
              <w:bottom w:val="nil"/>
              <w:right w:val="nil"/>
            </w:tcBorders>
            <w:noWrap/>
            <w:vAlign w:val="center"/>
            <w:hideMark/>
          </w:tcPr>
          <w:p w14:paraId="239B4AF4"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Company tax</w:t>
            </w:r>
          </w:p>
        </w:tc>
        <w:tc>
          <w:tcPr>
            <w:tcW w:w="737" w:type="pct"/>
            <w:tcBorders>
              <w:top w:val="nil"/>
              <w:left w:val="nil"/>
              <w:bottom w:val="nil"/>
              <w:right w:val="nil"/>
            </w:tcBorders>
            <w:noWrap/>
            <w:vAlign w:val="center"/>
            <w:hideMark/>
          </w:tcPr>
          <w:p w14:paraId="17974118"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147,300</w:t>
            </w:r>
          </w:p>
        </w:tc>
        <w:tc>
          <w:tcPr>
            <w:tcW w:w="737" w:type="pct"/>
            <w:tcBorders>
              <w:top w:val="nil"/>
              <w:left w:val="nil"/>
              <w:bottom w:val="nil"/>
              <w:right w:val="nil"/>
            </w:tcBorders>
            <w:shd w:val="clear" w:color="000000" w:fill="E6F2FF"/>
            <w:noWrap/>
            <w:vAlign w:val="center"/>
            <w:hideMark/>
          </w:tcPr>
          <w:p w14:paraId="20A8F004"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154,000</w:t>
            </w:r>
          </w:p>
        </w:tc>
        <w:tc>
          <w:tcPr>
            <w:tcW w:w="58" w:type="pct"/>
            <w:tcBorders>
              <w:top w:val="nil"/>
              <w:left w:val="nil"/>
              <w:bottom w:val="nil"/>
              <w:right w:val="nil"/>
            </w:tcBorders>
            <w:noWrap/>
            <w:vAlign w:val="center"/>
            <w:hideMark/>
          </w:tcPr>
          <w:p w14:paraId="0C0C8912"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57F3332E"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6,700</w:t>
            </w:r>
          </w:p>
        </w:tc>
        <w:tc>
          <w:tcPr>
            <w:tcW w:w="737" w:type="pct"/>
            <w:tcBorders>
              <w:top w:val="nil"/>
              <w:left w:val="nil"/>
              <w:bottom w:val="nil"/>
              <w:right w:val="nil"/>
            </w:tcBorders>
            <w:noWrap/>
            <w:vAlign w:val="center"/>
            <w:hideMark/>
          </w:tcPr>
          <w:p w14:paraId="27FF5C08"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4.5</w:t>
            </w:r>
          </w:p>
        </w:tc>
      </w:tr>
      <w:tr w:rsidR="00C361B6" w:rsidRPr="008149EC" w14:paraId="22B3993B" w14:textId="77777777" w:rsidTr="00C361B6">
        <w:trPr>
          <w:trHeight w:hRule="exact" w:val="225"/>
        </w:trPr>
        <w:tc>
          <w:tcPr>
            <w:tcW w:w="1993" w:type="pct"/>
            <w:tcBorders>
              <w:top w:val="nil"/>
              <w:left w:val="nil"/>
              <w:bottom w:val="nil"/>
              <w:right w:val="nil"/>
            </w:tcBorders>
            <w:noWrap/>
            <w:vAlign w:val="center"/>
            <w:hideMark/>
          </w:tcPr>
          <w:p w14:paraId="135258C8"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Superannuation fund taxes</w:t>
            </w:r>
          </w:p>
        </w:tc>
        <w:tc>
          <w:tcPr>
            <w:tcW w:w="737" w:type="pct"/>
            <w:tcBorders>
              <w:top w:val="nil"/>
              <w:left w:val="nil"/>
              <w:bottom w:val="nil"/>
              <w:right w:val="nil"/>
            </w:tcBorders>
            <w:noWrap/>
            <w:vAlign w:val="center"/>
            <w:hideMark/>
          </w:tcPr>
          <w:p w14:paraId="5924BC2F"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29,110</w:t>
            </w:r>
          </w:p>
        </w:tc>
        <w:tc>
          <w:tcPr>
            <w:tcW w:w="737" w:type="pct"/>
            <w:tcBorders>
              <w:top w:val="nil"/>
              <w:left w:val="nil"/>
              <w:bottom w:val="nil"/>
              <w:right w:val="nil"/>
            </w:tcBorders>
            <w:shd w:val="clear" w:color="000000" w:fill="E6F2FF"/>
            <w:noWrap/>
            <w:vAlign w:val="center"/>
            <w:hideMark/>
          </w:tcPr>
          <w:p w14:paraId="71543482"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31,560</w:t>
            </w:r>
          </w:p>
        </w:tc>
        <w:tc>
          <w:tcPr>
            <w:tcW w:w="58" w:type="pct"/>
            <w:tcBorders>
              <w:top w:val="nil"/>
              <w:left w:val="nil"/>
              <w:bottom w:val="nil"/>
              <w:right w:val="nil"/>
            </w:tcBorders>
            <w:noWrap/>
            <w:vAlign w:val="center"/>
            <w:hideMark/>
          </w:tcPr>
          <w:p w14:paraId="466F4C79"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36D5918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2,450</w:t>
            </w:r>
          </w:p>
        </w:tc>
        <w:tc>
          <w:tcPr>
            <w:tcW w:w="737" w:type="pct"/>
            <w:tcBorders>
              <w:top w:val="nil"/>
              <w:left w:val="nil"/>
              <w:bottom w:val="nil"/>
              <w:right w:val="nil"/>
            </w:tcBorders>
            <w:noWrap/>
            <w:vAlign w:val="center"/>
            <w:hideMark/>
          </w:tcPr>
          <w:p w14:paraId="3A3BC9A5"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8.4</w:t>
            </w:r>
          </w:p>
        </w:tc>
      </w:tr>
      <w:tr w:rsidR="00C361B6" w:rsidRPr="008149EC" w14:paraId="4D2F7B5A" w14:textId="77777777" w:rsidTr="00C361B6">
        <w:trPr>
          <w:trHeight w:hRule="exact" w:val="225"/>
        </w:trPr>
        <w:tc>
          <w:tcPr>
            <w:tcW w:w="1993" w:type="pct"/>
            <w:tcBorders>
              <w:top w:val="nil"/>
              <w:left w:val="nil"/>
              <w:bottom w:val="nil"/>
              <w:right w:val="nil"/>
            </w:tcBorders>
            <w:noWrap/>
            <w:vAlign w:val="center"/>
            <w:hideMark/>
          </w:tcPr>
          <w:p w14:paraId="5F0A418D"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Petroleum resource rent tax</w:t>
            </w:r>
          </w:p>
        </w:tc>
        <w:tc>
          <w:tcPr>
            <w:tcW w:w="737" w:type="pct"/>
            <w:tcBorders>
              <w:top w:val="nil"/>
              <w:left w:val="nil"/>
              <w:bottom w:val="nil"/>
              <w:right w:val="nil"/>
            </w:tcBorders>
            <w:noWrap/>
            <w:vAlign w:val="center"/>
            <w:hideMark/>
          </w:tcPr>
          <w:p w14:paraId="2781A540"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1,500</w:t>
            </w:r>
          </w:p>
        </w:tc>
        <w:tc>
          <w:tcPr>
            <w:tcW w:w="737" w:type="pct"/>
            <w:tcBorders>
              <w:top w:val="nil"/>
              <w:left w:val="nil"/>
              <w:bottom w:val="nil"/>
              <w:right w:val="nil"/>
            </w:tcBorders>
            <w:shd w:val="clear" w:color="000000" w:fill="E6F2FF"/>
            <w:noWrap/>
            <w:vAlign w:val="center"/>
            <w:hideMark/>
          </w:tcPr>
          <w:p w14:paraId="33AD58B9"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1,900</w:t>
            </w:r>
          </w:p>
        </w:tc>
        <w:tc>
          <w:tcPr>
            <w:tcW w:w="58" w:type="pct"/>
            <w:tcBorders>
              <w:top w:val="nil"/>
              <w:left w:val="nil"/>
              <w:bottom w:val="nil"/>
              <w:right w:val="nil"/>
            </w:tcBorders>
            <w:noWrap/>
            <w:vAlign w:val="center"/>
            <w:hideMark/>
          </w:tcPr>
          <w:p w14:paraId="1C318E32"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3428D79A"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400</w:t>
            </w:r>
          </w:p>
        </w:tc>
        <w:tc>
          <w:tcPr>
            <w:tcW w:w="737" w:type="pct"/>
            <w:tcBorders>
              <w:top w:val="nil"/>
              <w:left w:val="nil"/>
              <w:bottom w:val="nil"/>
              <w:right w:val="nil"/>
            </w:tcBorders>
            <w:noWrap/>
            <w:vAlign w:val="center"/>
            <w:hideMark/>
          </w:tcPr>
          <w:p w14:paraId="1DE3F4B5"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26.7</w:t>
            </w:r>
          </w:p>
        </w:tc>
      </w:tr>
      <w:tr w:rsidR="00C361B6" w:rsidRPr="008149EC" w14:paraId="057E5105" w14:textId="77777777" w:rsidTr="00C361B6">
        <w:trPr>
          <w:trHeight w:hRule="exact" w:val="225"/>
        </w:trPr>
        <w:tc>
          <w:tcPr>
            <w:tcW w:w="1993" w:type="pct"/>
            <w:tcBorders>
              <w:top w:val="nil"/>
              <w:left w:val="nil"/>
              <w:bottom w:val="nil"/>
              <w:right w:val="nil"/>
            </w:tcBorders>
            <w:noWrap/>
            <w:vAlign w:val="center"/>
            <w:hideMark/>
          </w:tcPr>
          <w:p w14:paraId="319BFCFE"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Income taxation receipts</w:t>
            </w:r>
          </w:p>
        </w:tc>
        <w:tc>
          <w:tcPr>
            <w:tcW w:w="737" w:type="pct"/>
            <w:tcBorders>
              <w:top w:val="single" w:sz="4" w:space="0" w:color="293F5B"/>
              <w:left w:val="nil"/>
              <w:bottom w:val="nil"/>
              <w:right w:val="nil"/>
            </w:tcBorders>
            <w:noWrap/>
            <w:vAlign w:val="center"/>
            <w:hideMark/>
          </w:tcPr>
          <w:p w14:paraId="4845792F"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559,080</w:t>
            </w:r>
          </w:p>
        </w:tc>
        <w:tc>
          <w:tcPr>
            <w:tcW w:w="737" w:type="pct"/>
            <w:tcBorders>
              <w:top w:val="single" w:sz="4" w:space="0" w:color="293F5B"/>
              <w:left w:val="nil"/>
              <w:bottom w:val="nil"/>
              <w:right w:val="nil"/>
            </w:tcBorders>
            <w:shd w:val="clear" w:color="000000" w:fill="E6F2FF"/>
            <w:noWrap/>
            <w:vAlign w:val="center"/>
            <w:hideMark/>
          </w:tcPr>
          <w:p w14:paraId="2C46E2E8"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575,440</w:t>
            </w:r>
          </w:p>
        </w:tc>
        <w:tc>
          <w:tcPr>
            <w:tcW w:w="58" w:type="pct"/>
            <w:tcBorders>
              <w:top w:val="nil"/>
              <w:left w:val="nil"/>
              <w:bottom w:val="nil"/>
              <w:right w:val="nil"/>
            </w:tcBorders>
            <w:noWrap/>
            <w:vAlign w:val="center"/>
            <w:hideMark/>
          </w:tcPr>
          <w:p w14:paraId="367BA829" w14:textId="77777777" w:rsidR="00C361B6" w:rsidRPr="008149EC" w:rsidRDefault="00C361B6" w:rsidP="00C361B6">
            <w:pPr>
              <w:spacing w:before="0" w:after="0" w:line="240" w:lineRule="auto"/>
              <w:jc w:val="right"/>
              <w:rPr>
                <w:rFonts w:ascii="Arial" w:hAnsi="Arial" w:cs="Arial"/>
                <w:b/>
                <w:bCs/>
                <w:color w:val="000000"/>
                <w:sz w:val="16"/>
                <w:szCs w:val="16"/>
              </w:rPr>
            </w:pPr>
          </w:p>
        </w:tc>
        <w:tc>
          <w:tcPr>
            <w:tcW w:w="737" w:type="pct"/>
            <w:tcBorders>
              <w:top w:val="single" w:sz="4" w:space="0" w:color="293F5B"/>
              <w:left w:val="nil"/>
              <w:bottom w:val="nil"/>
              <w:right w:val="nil"/>
            </w:tcBorders>
            <w:noWrap/>
            <w:vAlign w:val="center"/>
            <w:hideMark/>
          </w:tcPr>
          <w:p w14:paraId="40EF0A7B"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16,360</w:t>
            </w:r>
          </w:p>
        </w:tc>
        <w:tc>
          <w:tcPr>
            <w:tcW w:w="737" w:type="pct"/>
            <w:tcBorders>
              <w:top w:val="single" w:sz="4" w:space="0" w:color="293F5B"/>
              <w:left w:val="nil"/>
              <w:bottom w:val="nil"/>
              <w:right w:val="nil"/>
            </w:tcBorders>
            <w:noWrap/>
            <w:vAlign w:val="center"/>
            <w:hideMark/>
          </w:tcPr>
          <w:p w14:paraId="2D71E581"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2.9</w:t>
            </w:r>
          </w:p>
        </w:tc>
      </w:tr>
      <w:tr w:rsidR="00C361B6" w:rsidRPr="008149EC" w14:paraId="711C9822" w14:textId="77777777" w:rsidTr="00C361B6">
        <w:trPr>
          <w:trHeight w:hRule="exact" w:val="225"/>
        </w:trPr>
        <w:tc>
          <w:tcPr>
            <w:tcW w:w="1993" w:type="pct"/>
            <w:tcBorders>
              <w:top w:val="nil"/>
              <w:left w:val="nil"/>
              <w:bottom w:val="nil"/>
              <w:right w:val="nil"/>
            </w:tcBorders>
            <w:noWrap/>
            <w:vAlign w:val="center"/>
            <w:hideMark/>
          </w:tcPr>
          <w:p w14:paraId="59F6E769"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Goods and services tax</w:t>
            </w:r>
          </w:p>
        </w:tc>
        <w:tc>
          <w:tcPr>
            <w:tcW w:w="737" w:type="pct"/>
            <w:tcBorders>
              <w:top w:val="single" w:sz="4" w:space="0" w:color="293F5B"/>
              <w:left w:val="nil"/>
              <w:bottom w:val="nil"/>
              <w:right w:val="nil"/>
            </w:tcBorders>
            <w:noWrap/>
            <w:vAlign w:val="center"/>
            <w:hideMark/>
          </w:tcPr>
          <w:p w14:paraId="701882A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101,560</w:t>
            </w:r>
          </w:p>
        </w:tc>
        <w:tc>
          <w:tcPr>
            <w:tcW w:w="737" w:type="pct"/>
            <w:tcBorders>
              <w:top w:val="single" w:sz="4" w:space="0" w:color="293F5B"/>
              <w:left w:val="nil"/>
              <w:bottom w:val="nil"/>
              <w:right w:val="nil"/>
            </w:tcBorders>
            <w:shd w:val="clear" w:color="000000" w:fill="E6F2FF"/>
            <w:noWrap/>
            <w:vAlign w:val="center"/>
            <w:hideMark/>
          </w:tcPr>
          <w:p w14:paraId="7758525F"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103,249</w:t>
            </w:r>
          </w:p>
        </w:tc>
        <w:tc>
          <w:tcPr>
            <w:tcW w:w="58" w:type="pct"/>
            <w:tcBorders>
              <w:top w:val="single" w:sz="4" w:space="0" w:color="293F5B"/>
              <w:left w:val="nil"/>
              <w:bottom w:val="nil"/>
              <w:right w:val="nil"/>
            </w:tcBorders>
            <w:noWrap/>
            <w:vAlign w:val="center"/>
            <w:hideMark/>
          </w:tcPr>
          <w:p w14:paraId="125CF855"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7" w:type="pct"/>
            <w:tcBorders>
              <w:top w:val="single" w:sz="4" w:space="0" w:color="293F5B"/>
              <w:left w:val="nil"/>
              <w:bottom w:val="nil"/>
              <w:right w:val="nil"/>
            </w:tcBorders>
            <w:noWrap/>
            <w:vAlign w:val="center"/>
            <w:hideMark/>
          </w:tcPr>
          <w:p w14:paraId="13AF8510"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1,688</w:t>
            </w:r>
          </w:p>
        </w:tc>
        <w:tc>
          <w:tcPr>
            <w:tcW w:w="737" w:type="pct"/>
            <w:tcBorders>
              <w:top w:val="single" w:sz="4" w:space="0" w:color="293F5B"/>
              <w:left w:val="nil"/>
              <w:bottom w:val="nil"/>
              <w:right w:val="nil"/>
            </w:tcBorders>
            <w:noWrap/>
            <w:vAlign w:val="center"/>
            <w:hideMark/>
          </w:tcPr>
          <w:p w14:paraId="4F90626C"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w:t>
            </w:r>
          </w:p>
        </w:tc>
      </w:tr>
      <w:tr w:rsidR="00C361B6" w:rsidRPr="008149EC" w14:paraId="4718F3C3" w14:textId="77777777" w:rsidTr="00C361B6">
        <w:trPr>
          <w:trHeight w:hRule="exact" w:val="225"/>
        </w:trPr>
        <w:tc>
          <w:tcPr>
            <w:tcW w:w="1993" w:type="pct"/>
            <w:tcBorders>
              <w:top w:val="nil"/>
              <w:left w:val="nil"/>
              <w:bottom w:val="nil"/>
              <w:right w:val="nil"/>
            </w:tcBorders>
            <w:noWrap/>
            <w:vAlign w:val="center"/>
            <w:hideMark/>
          </w:tcPr>
          <w:p w14:paraId="71053474"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Wine equalisation tax</w:t>
            </w:r>
          </w:p>
        </w:tc>
        <w:tc>
          <w:tcPr>
            <w:tcW w:w="737" w:type="pct"/>
            <w:tcBorders>
              <w:top w:val="nil"/>
              <w:left w:val="nil"/>
              <w:bottom w:val="nil"/>
              <w:right w:val="nil"/>
            </w:tcBorders>
            <w:noWrap/>
            <w:vAlign w:val="center"/>
            <w:hideMark/>
          </w:tcPr>
          <w:p w14:paraId="6FBA39C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1,210</w:t>
            </w:r>
          </w:p>
        </w:tc>
        <w:tc>
          <w:tcPr>
            <w:tcW w:w="737" w:type="pct"/>
            <w:tcBorders>
              <w:top w:val="nil"/>
              <w:left w:val="nil"/>
              <w:bottom w:val="nil"/>
              <w:right w:val="nil"/>
            </w:tcBorders>
            <w:shd w:val="clear" w:color="000000" w:fill="E6F2FF"/>
            <w:noWrap/>
            <w:vAlign w:val="center"/>
            <w:hideMark/>
          </w:tcPr>
          <w:p w14:paraId="5646857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1,160</w:t>
            </w:r>
          </w:p>
        </w:tc>
        <w:tc>
          <w:tcPr>
            <w:tcW w:w="58" w:type="pct"/>
            <w:tcBorders>
              <w:top w:val="nil"/>
              <w:left w:val="nil"/>
              <w:bottom w:val="nil"/>
              <w:right w:val="nil"/>
            </w:tcBorders>
            <w:noWrap/>
            <w:vAlign w:val="center"/>
            <w:hideMark/>
          </w:tcPr>
          <w:p w14:paraId="6A7A2248"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6A820303"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-50</w:t>
            </w:r>
          </w:p>
        </w:tc>
        <w:tc>
          <w:tcPr>
            <w:tcW w:w="737" w:type="pct"/>
            <w:tcBorders>
              <w:top w:val="nil"/>
              <w:left w:val="nil"/>
              <w:bottom w:val="nil"/>
              <w:right w:val="nil"/>
            </w:tcBorders>
            <w:noWrap/>
            <w:vAlign w:val="center"/>
            <w:hideMark/>
          </w:tcPr>
          <w:p w14:paraId="18BA88A5"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-4.1</w:t>
            </w:r>
          </w:p>
        </w:tc>
      </w:tr>
      <w:tr w:rsidR="00C361B6" w:rsidRPr="008149EC" w14:paraId="7122460A" w14:textId="77777777" w:rsidTr="00C361B6">
        <w:trPr>
          <w:trHeight w:hRule="exact" w:val="225"/>
        </w:trPr>
        <w:tc>
          <w:tcPr>
            <w:tcW w:w="1993" w:type="pct"/>
            <w:tcBorders>
              <w:top w:val="nil"/>
              <w:left w:val="nil"/>
              <w:bottom w:val="nil"/>
              <w:right w:val="nil"/>
            </w:tcBorders>
            <w:noWrap/>
            <w:vAlign w:val="center"/>
            <w:hideMark/>
          </w:tcPr>
          <w:p w14:paraId="234C672B"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Luxury car tax</w:t>
            </w:r>
          </w:p>
        </w:tc>
        <w:tc>
          <w:tcPr>
            <w:tcW w:w="737" w:type="pct"/>
            <w:tcBorders>
              <w:top w:val="nil"/>
              <w:left w:val="nil"/>
              <w:bottom w:val="nil"/>
              <w:right w:val="nil"/>
            </w:tcBorders>
            <w:noWrap/>
            <w:vAlign w:val="center"/>
            <w:hideMark/>
          </w:tcPr>
          <w:p w14:paraId="451EA29B"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1,180</w:t>
            </w:r>
          </w:p>
        </w:tc>
        <w:tc>
          <w:tcPr>
            <w:tcW w:w="737" w:type="pct"/>
            <w:tcBorders>
              <w:top w:val="nil"/>
              <w:left w:val="nil"/>
              <w:bottom w:val="nil"/>
              <w:right w:val="nil"/>
            </w:tcBorders>
            <w:shd w:val="clear" w:color="000000" w:fill="E6F2FF"/>
            <w:noWrap/>
            <w:vAlign w:val="center"/>
            <w:hideMark/>
          </w:tcPr>
          <w:p w14:paraId="4350E0CF"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1,130</w:t>
            </w:r>
          </w:p>
        </w:tc>
        <w:tc>
          <w:tcPr>
            <w:tcW w:w="58" w:type="pct"/>
            <w:tcBorders>
              <w:top w:val="nil"/>
              <w:left w:val="nil"/>
              <w:bottom w:val="nil"/>
              <w:right w:val="nil"/>
            </w:tcBorders>
            <w:noWrap/>
            <w:vAlign w:val="center"/>
            <w:hideMark/>
          </w:tcPr>
          <w:p w14:paraId="10CD5080"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2F95F62C"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-50</w:t>
            </w:r>
          </w:p>
        </w:tc>
        <w:tc>
          <w:tcPr>
            <w:tcW w:w="737" w:type="pct"/>
            <w:tcBorders>
              <w:top w:val="nil"/>
              <w:left w:val="nil"/>
              <w:bottom w:val="nil"/>
              <w:right w:val="nil"/>
            </w:tcBorders>
            <w:noWrap/>
            <w:vAlign w:val="center"/>
            <w:hideMark/>
          </w:tcPr>
          <w:p w14:paraId="2711CE40"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-4.2</w:t>
            </w:r>
          </w:p>
        </w:tc>
      </w:tr>
      <w:tr w:rsidR="00C361B6" w:rsidRPr="008149EC" w14:paraId="5BED5263" w14:textId="77777777" w:rsidTr="00C361B6">
        <w:trPr>
          <w:trHeight w:hRule="exact" w:val="225"/>
        </w:trPr>
        <w:tc>
          <w:tcPr>
            <w:tcW w:w="1993" w:type="pct"/>
            <w:tcBorders>
              <w:top w:val="nil"/>
              <w:left w:val="nil"/>
              <w:bottom w:val="nil"/>
              <w:right w:val="nil"/>
            </w:tcBorders>
            <w:noWrap/>
            <w:vAlign w:val="center"/>
            <w:hideMark/>
          </w:tcPr>
          <w:p w14:paraId="4AE5D0D6"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Excise and customs duty</w:t>
            </w:r>
          </w:p>
        </w:tc>
        <w:tc>
          <w:tcPr>
            <w:tcW w:w="737" w:type="pct"/>
            <w:tcBorders>
              <w:top w:val="nil"/>
              <w:left w:val="nil"/>
              <w:bottom w:val="nil"/>
              <w:right w:val="nil"/>
            </w:tcBorders>
            <w:noWrap/>
            <w:vAlign w:val="center"/>
            <w:hideMark/>
          </w:tcPr>
          <w:p w14:paraId="6D898E76" w14:textId="77777777" w:rsidR="00C361B6" w:rsidRPr="008149EC" w:rsidRDefault="00C361B6" w:rsidP="00C361B6">
            <w:pPr>
              <w:spacing w:before="0" w:after="0" w:line="240" w:lineRule="auto"/>
              <w:rPr>
                <w:rFonts w:ascii="Arial" w:hAnsi="Arial" w:cs="Arial"/>
                <w:color w:val="000000"/>
                <w:sz w:val="16"/>
                <w:szCs w:val="16"/>
              </w:rPr>
            </w:pPr>
          </w:p>
        </w:tc>
        <w:tc>
          <w:tcPr>
            <w:tcW w:w="737" w:type="pct"/>
            <w:tcBorders>
              <w:top w:val="nil"/>
              <w:left w:val="nil"/>
              <w:bottom w:val="nil"/>
              <w:right w:val="nil"/>
            </w:tcBorders>
            <w:shd w:val="clear" w:color="000000" w:fill="E6F2FF"/>
            <w:noWrap/>
            <w:vAlign w:val="center"/>
            <w:hideMark/>
          </w:tcPr>
          <w:p w14:paraId="512B3436"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8" w:type="pct"/>
            <w:tcBorders>
              <w:top w:val="nil"/>
              <w:left w:val="nil"/>
              <w:bottom w:val="nil"/>
              <w:right w:val="nil"/>
            </w:tcBorders>
            <w:noWrap/>
            <w:vAlign w:val="center"/>
            <w:hideMark/>
          </w:tcPr>
          <w:p w14:paraId="017ED277" w14:textId="77777777" w:rsidR="00C361B6" w:rsidRPr="008149EC" w:rsidRDefault="00C361B6" w:rsidP="00C361B6">
            <w:pPr>
              <w:spacing w:before="0" w:after="0" w:line="240" w:lineRule="auto"/>
              <w:rPr>
                <w:rFonts w:ascii="Arial" w:hAnsi="Arial" w:cs="Arial"/>
                <w:color w:val="000000"/>
                <w:sz w:val="16"/>
                <w:szCs w:val="16"/>
              </w:rPr>
            </w:pPr>
          </w:p>
        </w:tc>
        <w:tc>
          <w:tcPr>
            <w:tcW w:w="737" w:type="pct"/>
            <w:tcBorders>
              <w:top w:val="nil"/>
              <w:left w:val="nil"/>
              <w:bottom w:val="nil"/>
              <w:right w:val="nil"/>
            </w:tcBorders>
            <w:noWrap/>
            <w:vAlign w:val="center"/>
            <w:hideMark/>
          </w:tcPr>
          <w:p w14:paraId="795CC058" w14:textId="77777777" w:rsidR="00C361B6" w:rsidRPr="008149EC" w:rsidRDefault="00C361B6" w:rsidP="00C361B6">
            <w:pPr>
              <w:spacing w:before="0" w:after="0" w:line="240" w:lineRule="auto"/>
              <w:rPr>
                <w:sz w:val="20"/>
              </w:rPr>
            </w:pPr>
          </w:p>
        </w:tc>
        <w:tc>
          <w:tcPr>
            <w:tcW w:w="737" w:type="pct"/>
            <w:tcBorders>
              <w:top w:val="nil"/>
              <w:left w:val="nil"/>
              <w:bottom w:val="nil"/>
              <w:right w:val="nil"/>
            </w:tcBorders>
            <w:noWrap/>
            <w:vAlign w:val="center"/>
            <w:hideMark/>
          </w:tcPr>
          <w:p w14:paraId="764BFB1C" w14:textId="77777777" w:rsidR="00C361B6" w:rsidRPr="008149EC" w:rsidRDefault="00C361B6" w:rsidP="00C361B6">
            <w:pPr>
              <w:spacing w:before="0" w:after="0" w:line="240" w:lineRule="auto"/>
              <w:rPr>
                <w:sz w:val="20"/>
              </w:rPr>
            </w:pPr>
          </w:p>
        </w:tc>
      </w:tr>
      <w:tr w:rsidR="00C361B6" w:rsidRPr="008149EC" w14:paraId="0C4B71D1" w14:textId="77777777" w:rsidTr="00C361B6">
        <w:trPr>
          <w:trHeight w:hRule="exact" w:val="225"/>
        </w:trPr>
        <w:tc>
          <w:tcPr>
            <w:tcW w:w="1993" w:type="pct"/>
            <w:tcBorders>
              <w:top w:val="nil"/>
              <w:left w:val="nil"/>
              <w:bottom w:val="nil"/>
              <w:right w:val="nil"/>
            </w:tcBorders>
            <w:noWrap/>
            <w:vAlign w:val="center"/>
            <w:hideMark/>
          </w:tcPr>
          <w:p w14:paraId="3A7E8B7D" w14:textId="77777777" w:rsidR="00C361B6" w:rsidRPr="008149EC" w:rsidRDefault="00C361B6" w:rsidP="00C361B6">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Petrol</w:t>
            </w:r>
          </w:p>
        </w:tc>
        <w:tc>
          <w:tcPr>
            <w:tcW w:w="737" w:type="pct"/>
            <w:tcBorders>
              <w:top w:val="nil"/>
              <w:left w:val="nil"/>
              <w:bottom w:val="nil"/>
              <w:right w:val="nil"/>
            </w:tcBorders>
            <w:noWrap/>
            <w:vAlign w:val="center"/>
            <w:hideMark/>
          </w:tcPr>
          <w:p w14:paraId="23BA06FD"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7,550</w:t>
            </w:r>
          </w:p>
        </w:tc>
        <w:tc>
          <w:tcPr>
            <w:tcW w:w="737" w:type="pct"/>
            <w:tcBorders>
              <w:top w:val="nil"/>
              <w:left w:val="nil"/>
              <w:bottom w:val="nil"/>
              <w:right w:val="nil"/>
            </w:tcBorders>
            <w:shd w:val="clear" w:color="000000" w:fill="E6F2FF"/>
            <w:noWrap/>
            <w:vAlign w:val="center"/>
            <w:hideMark/>
          </w:tcPr>
          <w:p w14:paraId="32AAE3D0"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7,600</w:t>
            </w:r>
          </w:p>
        </w:tc>
        <w:tc>
          <w:tcPr>
            <w:tcW w:w="58" w:type="pct"/>
            <w:tcBorders>
              <w:top w:val="nil"/>
              <w:left w:val="nil"/>
              <w:bottom w:val="nil"/>
              <w:right w:val="nil"/>
            </w:tcBorders>
            <w:noWrap/>
            <w:vAlign w:val="center"/>
            <w:hideMark/>
          </w:tcPr>
          <w:p w14:paraId="60F27C7A"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519E2CF6"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50</w:t>
            </w:r>
          </w:p>
        </w:tc>
        <w:tc>
          <w:tcPr>
            <w:tcW w:w="737" w:type="pct"/>
            <w:tcBorders>
              <w:top w:val="nil"/>
              <w:left w:val="nil"/>
              <w:bottom w:val="nil"/>
              <w:right w:val="nil"/>
            </w:tcBorders>
            <w:noWrap/>
            <w:vAlign w:val="center"/>
            <w:hideMark/>
          </w:tcPr>
          <w:p w14:paraId="3C2FAEA3"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0.7</w:t>
            </w:r>
          </w:p>
        </w:tc>
      </w:tr>
      <w:tr w:rsidR="00C361B6" w:rsidRPr="008149EC" w14:paraId="71896F16" w14:textId="77777777" w:rsidTr="00C361B6">
        <w:trPr>
          <w:trHeight w:hRule="exact" w:val="225"/>
        </w:trPr>
        <w:tc>
          <w:tcPr>
            <w:tcW w:w="1993" w:type="pct"/>
            <w:tcBorders>
              <w:top w:val="nil"/>
              <w:left w:val="nil"/>
              <w:bottom w:val="nil"/>
              <w:right w:val="nil"/>
            </w:tcBorders>
            <w:noWrap/>
            <w:vAlign w:val="center"/>
            <w:hideMark/>
          </w:tcPr>
          <w:p w14:paraId="455A2728" w14:textId="77777777" w:rsidR="00C361B6" w:rsidRPr="008149EC" w:rsidRDefault="00C361B6" w:rsidP="00C361B6">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Diesel</w:t>
            </w:r>
          </w:p>
        </w:tc>
        <w:tc>
          <w:tcPr>
            <w:tcW w:w="737" w:type="pct"/>
            <w:tcBorders>
              <w:top w:val="nil"/>
              <w:left w:val="nil"/>
              <w:bottom w:val="nil"/>
              <w:right w:val="nil"/>
            </w:tcBorders>
            <w:noWrap/>
            <w:vAlign w:val="center"/>
            <w:hideMark/>
          </w:tcPr>
          <w:p w14:paraId="2E9D0745"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18,430</w:t>
            </w:r>
          </w:p>
        </w:tc>
        <w:tc>
          <w:tcPr>
            <w:tcW w:w="737" w:type="pct"/>
            <w:tcBorders>
              <w:top w:val="nil"/>
              <w:left w:val="nil"/>
              <w:bottom w:val="nil"/>
              <w:right w:val="nil"/>
            </w:tcBorders>
            <w:shd w:val="clear" w:color="000000" w:fill="E6F2FF"/>
            <w:noWrap/>
            <w:vAlign w:val="center"/>
            <w:hideMark/>
          </w:tcPr>
          <w:p w14:paraId="592C9E75"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18,560</w:t>
            </w:r>
          </w:p>
        </w:tc>
        <w:tc>
          <w:tcPr>
            <w:tcW w:w="58" w:type="pct"/>
            <w:tcBorders>
              <w:top w:val="nil"/>
              <w:left w:val="nil"/>
              <w:bottom w:val="nil"/>
              <w:right w:val="nil"/>
            </w:tcBorders>
            <w:noWrap/>
            <w:vAlign w:val="center"/>
            <w:hideMark/>
          </w:tcPr>
          <w:p w14:paraId="1FC7D7C8"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50ADCF00"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130</w:t>
            </w:r>
          </w:p>
        </w:tc>
        <w:tc>
          <w:tcPr>
            <w:tcW w:w="737" w:type="pct"/>
            <w:tcBorders>
              <w:top w:val="nil"/>
              <w:left w:val="nil"/>
              <w:bottom w:val="nil"/>
              <w:right w:val="nil"/>
            </w:tcBorders>
            <w:noWrap/>
            <w:vAlign w:val="center"/>
            <w:hideMark/>
          </w:tcPr>
          <w:p w14:paraId="36EB0772"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0.7</w:t>
            </w:r>
          </w:p>
        </w:tc>
      </w:tr>
      <w:tr w:rsidR="00C361B6" w:rsidRPr="008149EC" w14:paraId="38B7E11A" w14:textId="77777777" w:rsidTr="00C361B6">
        <w:trPr>
          <w:trHeight w:hRule="exact" w:val="225"/>
        </w:trPr>
        <w:tc>
          <w:tcPr>
            <w:tcW w:w="1993" w:type="pct"/>
            <w:tcBorders>
              <w:top w:val="nil"/>
              <w:left w:val="nil"/>
              <w:bottom w:val="nil"/>
              <w:right w:val="nil"/>
            </w:tcBorders>
            <w:noWrap/>
            <w:vAlign w:val="center"/>
            <w:hideMark/>
          </w:tcPr>
          <w:p w14:paraId="4077948E" w14:textId="77777777" w:rsidR="00C361B6" w:rsidRPr="008149EC" w:rsidRDefault="00C361B6" w:rsidP="00C361B6">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fuel products</w:t>
            </w:r>
          </w:p>
        </w:tc>
        <w:tc>
          <w:tcPr>
            <w:tcW w:w="737" w:type="pct"/>
            <w:tcBorders>
              <w:top w:val="nil"/>
              <w:left w:val="nil"/>
              <w:bottom w:val="nil"/>
              <w:right w:val="nil"/>
            </w:tcBorders>
            <w:noWrap/>
            <w:vAlign w:val="center"/>
            <w:hideMark/>
          </w:tcPr>
          <w:p w14:paraId="468AE546"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1,710</w:t>
            </w:r>
          </w:p>
        </w:tc>
        <w:tc>
          <w:tcPr>
            <w:tcW w:w="737" w:type="pct"/>
            <w:tcBorders>
              <w:top w:val="nil"/>
              <w:left w:val="nil"/>
              <w:bottom w:val="nil"/>
              <w:right w:val="nil"/>
            </w:tcBorders>
            <w:shd w:val="clear" w:color="000000" w:fill="E6F2FF"/>
            <w:noWrap/>
            <w:vAlign w:val="center"/>
            <w:hideMark/>
          </w:tcPr>
          <w:p w14:paraId="598A9887"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1,720</w:t>
            </w:r>
          </w:p>
        </w:tc>
        <w:tc>
          <w:tcPr>
            <w:tcW w:w="58" w:type="pct"/>
            <w:tcBorders>
              <w:top w:val="nil"/>
              <w:left w:val="nil"/>
              <w:bottom w:val="nil"/>
              <w:right w:val="nil"/>
            </w:tcBorders>
            <w:noWrap/>
            <w:vAlign w:val="center"/>
            <w:hideMark/>
          </w:tcPr>
          <w:p w14:paraId="350A54AD"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685F3E52"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w:t>
            </w:r>
          </w:p>
        </w:tc>
        <w:tc>
          <w:tcPr>
            <w:tcW w:w="737" w:type="pct"/>
            <w:tcBorders>
              <w:top w:val="nil"/>
              <w:left w:val="nil"/>
              <w:bottom w:val="nil"/>
              <w:right w:val="nil"/>
            </w:tcBorders>
            <w:noWrap/>
            <w:vAlign w:val="center"/>
            <w:hideMark/>
          </w:tcPr>
          <w:p w14:paraId="28E6C8F3"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0.6</w:t>
            </w:r>
          </w:p>
        </w:tc>
      </w:tr>
      <w:tr w:rsidR="00C361B6" w:rsidRPr="008149EC" w14:paraId="09027B5B" w14:textId="77777777" w:rsidTr="00C361B6">
        <w:trPr>
          <w:trHeight w:hRule="exact" w:val="225"/>
        </w:trPr>
        <w:tc>
          <w:tcPr>
            <w:tcW w:w="1993" w:type="pct"/>
            <w:tcBorders>
              <w:top w:val="nil"/>
              <w:left w:val="nil"/>
              <w:bottom w:val="nil"/>
              <w:right w:val="nil"/>
            </w:tcBorders>
            <w:noWrap/>
            <w:vAlign w:val="center"/>
            <w:hideMark/>
          </w:tcPr>
          <w:p w14:paraId="01437F96" w14:textId="77777777" w:rsidR="00C361B6" w:rsidRPr="008149EC" w:rsidRDefault="00C361B6" w:rsidP="00C361B6">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Tobacco</w:t>
            </w:r>
          </w:p>
        </w:tc>
        <w:tc>
          <w:tcPr>
            <w:tcW w:w="737" w:type="pct"/>
            <w:tcBorders>
              <w:top w:val="nil"/>
              <w:left w:val="nil"/>
              <w:bottom w:val="nil"/>
              <w:right w:val="nil"/>
            </w:tcBorders>
            <w:noWrap/>
            <w:vAlign w:val="center"/>
            <w:hideMark/>
          </w:tcPr>
          <w:p w14:paraId="1582488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4,800</w:t>
            </w:r>
          </w:p>
        </w:tc>
        <w:tc>
          <w:tcPr>
            <w:tcW w:w="737" w:type="pct"/>
            <w:tcBorders>
              <w:top w:val="nil"/>
              <w:left w:val="nil"/>
              <w:bottom w:val="nil"/>
              <w:right w:val="nil"/>
            </w:tcBorders>
            <w:shd w:val="clear" w:color="000000" w:fill="E6F2FF"/>
            <w:noWrap/>
            <w:vAlign w:val="center"/>
            <w:hideMark/>
          </w:tcPr>
          <w:p w14:paraId="42243A6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3,560</w:t>
            </w:r>
          </w:p>
        </w:tc>
        <w:tc>
          <w:tcPr>
            <w:tcW w:w="58" w:type="pct"/>
            <w:tcBorders>
              <w:top w:val="nil"/>
              <w:left w:val="nil"/>
              <w:bottom w:val="nil"/>
              <w:right w:val="nil"/>
            </w:tcBorders>
            <w:noWrap/>
            <w:vAlign w:val="center"/>
            <w:hideMark/>
          </w:tcPr>
          <w:p w14:paraId="02E08574"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7A6C65A4"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-1,240</w:t>
            </w:r>
          </w:p>
        </w:tc>
        <w:tc>
          <w:tcPr>
            <w:tcW w:w="737" w:type="pct"/>
            <w:tcBorders>
              <w:top w:val="nil"/>
              <w:left w:val="nil"/>
              <w:bottom w:val="nil"/>
              <w:right w:val="nil"/>
            </w:tcBorders>
            <w:noWrap/>
            <w:vAlign w:val="center"/>
            <w:hideMark/>
          </w:tcPr>
          <w:p w14:paraId="2B842EC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-25.8</w:t>
            </w:r>
          </w:p>
        </w:tc>
      </w:tr>
      <w:tr w:rsidR="00C361B6" w:rsidRPr="008149EC" w14:paraId="7F2DA713" w14:textId="77777777" w:rsidTr="00C361B6">
        <w:trPr>
          <w:trHeight w:hRule="exact" w:val="225"/>
        </w:trPr>
        <w:tc>
          <w:tcPr>
            <w:tcW w:w="1993" w:type="pct"/>
            <w:tcBorders>
              <w:top w:val="nil"/>
              <w:left w:val="nil"/>
              <w:bottom w:val="nil"/>
              <w:right w:val="nil"/>
            </w:tcBorders>
            <w:noWrap/>
            <w:vAlign w:val="center"/>
            <w:hideMark/>
          </w:tcPr>
          <w:p w14:paraId="3F431259" w14:textId="77777777" w:rsidR="00C361B6" w:rsidRPr="008149EC" w:rsidRDefault="00C361B6" w:rsidP="00C361B6">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Beer</w:t>
            </w:r>
          </w:p>
        </w:tc>
        <w:tc>
          <w:tcPr>
            <w:tcW w:w="737" w:type="pct"/>
            <w:tcBorders>
              <w:top w:val="nil"/>
              <w:left w:val="nil"/>
              <w:bottom w:val="nil"/>
              <w:right w:val="nil"/>
            </w:tcBorders>
            <w:noWrap/>
            <w:vAlign w:val="center"/>
            <w:hideMark/>
          </w:tcPr>
          <w:p w14:paraId="0B23B455"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2,760</w:t>
            </w:r>
          </w:p>
        </w:tc>
        <w:tc>
          <w:tcPr>
            <w:tcW w:w="737" w:type="pct"/>
            <w:tcBorders>
              <w:top w:val="nil"/>
              <w:left w:val="nil"/>
              <w:bottom w:val="nil"/>
              <w:right w:val="nil"/>
            </w:tcBorders>
            <w:shd w:val="clear" w:color="000000" w:fill="E6F2FF"/>
            <w:noWrap/>
            <w:vAlign w:val="center"/>
            <w:hideMark/>
          </w:tcPr>
          <w:p w14:paraId="73C9C5BE"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2,810</w:t>
            </w:r>
          </w:p>
        </w:tc>
        <w:tc>
          <w:tcPr>
            <w:tcW w:w="58" w:type="pct"/>
            <w:tcBorders>
              <w:top w:val="nil"/>
              <w:left w:val="nil"/>
              <w:bottom w:val="nil"/>
              <w:right w:val="nil"/>
            </w:tcBorders>
            <w:noWrap/>
            <w:vAlign w:val="center"/>
            <w:hideMark/>
          </w:tcPr>
          <w:p w14:paraId="1EB3F1F4"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7855CEB7"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50</w:t>
            </w:r>
          </w:p>
        </w:tc>
        <w:tc>
          <w:tcPr>
            <w:tcW w:w="737" w:type="pct"/>
            <w:tcBorders>
              <w:top w:val="nil"/>
              <w:left w:val="nil"/>
              <w:bottom w:val="nil"/>
              <w:right w:val="nil"/>
            </w:tcBorders>
            <w:noWrap/>
            <w:vAlign w:val="center"/>
            <w:hideMark/>
          </w:tcPr>
          <w:p w14:paraId="0EE841B6"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w:t>
            </w:r>
          </w:p>
        </w:tc>
      </w:tr>
      <w:tr w:rsidR="00C361B6" w:rsidRPr="008149EC" w14:paraId="1704312E" w14:textId="77777777" w:rsidTr="00C361B6">
        <w:trPr>
          <w:trHeight w:hRule="exact" w:val="225"/>
        </w:trPr>
        <w:tc>
          <w:tcPr>
            <w:tcW w:w="1993" w:type="pct"/>
            <w:tcBorders>
              <w:top w:val="nil"/>
              <w:left w:val="nil"/>
              <w:bottom w:val="nil"/>
              <w:right w:val="nil"/>
            </w:tcBorders>
            <w:noWrap/>
            <w:vAlign w:val="center"/>
            <w:hideMark/>
          </w:tcPr>
          <w:p w14:paraId="156F7A71" w14:textId="77777777" w:rsidR="00C361B6" w:rsidRPr="008149EC" w:rsidRDefault="00C361B6" w:rsidP="00C361B6">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Spirits</w:t>
            </w:r>
          </w:p>
        </w:tc>
        <w:tc>
          <w:tcPr>
            <w:tcW w:w="737" w:type="pct"/>
            <w:tcBorders>
              <w:top w:val="nil"/>
              <w:left w:val="nil"/>
              <w:bottom w:val="nil"/>
              <w:right w:val="nil"/>
            </w:tcBorders>
            <w:noWrap/>
            <w:vAlign w:val="center"/>
            <w:hideMark/>
          </w:tcPr>
          <w:p w14:paraId="70B90250"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3,280</w:t>
            </w:r>
          </w:p>
        </w:tc>
        <w:tc>
          <w:tcPr>
            <w:tcW w:w="737" w:type="pct"/>
            <w:tcBorders>
              <w:top w:val="nil"/>
              <w:left w:val="nil"/>
              <w:bottom w:val="nil"/>
              <w:right w:val="nil"/>
            </w:tcBorders>
            <w:shd w:val="clear" w:color="000000" w:fill="E6F2FF"/>
            <w:noWrap/>
            <w:vAlign w:val="center"/>
            <w:hideMark/>
          </w:tcPr>
          <w:p w14:paraId="049A98EC"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3,300</w:t>
            </w:r>
          </w:p>
        </w:tc>
        <w:tc>
          <w:tcPr>
            <w:tcW w:w="58" w:type="pct"/>
            <w:tcBorders>
              <w:top w:val="nil"/>
              <w:left w:val="nil"/>
              <w:bottom w:val="nil"/>
              <w:right w:val="nil"/>
            </w:tcBorders>
            <w:noWrap/>
            <w:vAlign w:val="center"/>
            <w:hideMark/>
          </w:tcPr>
          <w:p w14:paraId="39E951E7"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46F7DF4A"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w:t>
            </w:r>
          </w:p>
        </w:tc>
        <w:tc>
          <w:tcPr>
            <w:tcW w:w="737" w:type="pct"/>
            <w:tcBorders>
              <w:top w:val="nil"/>
              <w:left w:val="nil"/>
              <w:bottom w:val="nil"/>
              <w:right w:val="nil"/>
            </w:tcBorders>
            <w:noWrap/>
            <w:vAlign w:val="center"/>
            <w:hideMark/>
          </w:tcPr>
          <w:p w14:paraId="2E3DE197"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0.6</w:t>
            </w:r>
          </w:p>
        </w:tc>
      </w:tr>
      <w:tr w:rsidR="00C361B6" w:rsidRPr="008149EC" w14:paraId="6324E8B2" w14:textId="77777777" w:rsidTr="00C361B6">
        <w:trPr>
          <w:trHeight w:hRule="exact" w:val="225"/>
        </w:trPr>
        <w:tc>
          <w:tcPr>
            <w:tcW w:w="1993" w:type="pct"/>
            <w:tcBorders>
              <w:top w:val="nil"/>
              <w:left w:val="nil"/>
              <w:bottom w:val="nil"/>
              <w:right w:val="nil"/>
            </w:tcBorders>
            <w:noWrap/>
            <w:vAlign w:val="center"/>
            <w:hideMark/>
          </w:tcPr>
          <w:p w14:paraId="16DF6497" w14:textId="77777777" w:rsidR="00C361B6" w:rsidRPr="008149EC" w:rsidRDefault="00C361B6" w:rsidP="00C361B6">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alcoholic beverages(a)</w:t>
            </w:r>
          </w:p>
        </w:tc>
        <w:tc>
          <w:tcPr>
            <w:tcW w:w="737" w:type="pct"/>
            <w:tcBorders>
              <w:top w:val="nil"/>
              <w:left w:val="nil"/>
              <w:bottom w:val="nil"/>
              <w:right w:val="nil"/>
            </w:tcBorders>
            <w:noWrap/>
            <w:vAlign w:val="center"/>
            <w:hideMark/>
          </w:tcPr>
          <w:p w14:paraId="1322B526"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1,860</w:t>
            </w:r>
          </w:p>
        </w:tc>
        <w:tc>
          <w:tcPr>
            <w:tcW w:w="737" w:type="pct"/>
            <w:tcBorders>
              <w:top w:val="nil"/>
              <w:left w:val="nil"/>
              <w:bottom w:val="nil"/>
              <w:right w:val="nil"/>
            </w:tcBorders>
            <w:shd w:val="clear" w:color="000000" w:fill="E6F2FF"/>
            <w:noWrap/>
            <w:vAlign w:val="center"/>
            <w:hideMark/>
          </w:tcPr>
          <w:p w14:paraId="358C2070"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1,920</w:t>
            </w:r>
          </w:p>
        </w:tc>
        <w:tc>
          <w:tcPr>
            <w:tcW w:w="58" w:type="pct"/>
            <w:tcBorders>
              <w:top w:val="nil"/>
              <w:left w:val="nil"/>
              <w:bottom w:val="nil"/>
              <w:right w:val="nil"/>
            </w:tcBorders>
            <w:noWrap/>
            <w:vAlign w:val="center"/>
            <w:hideMark/>
          </w:tcPr>
          <w:p w14:paraId="5BC533EA"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37657FEF"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60</w:t>
            </w:r>
          </w:p>
        </w:tc>
        <w:tc>
          <w:tcPr>
            <w:tcW w:w="737" w:type="pct"/>
            <w:tcBorders>
              <w:top w:val="nil"/>
              <w:left w:val="nil"/>
              <w:bottom w:val="nil"/>
              <w:right w:val="nil"/>
            </w:tcBorders>
            <w:noWrap/>
            <w:vAlign w:val="center"/>
            <w:hideMark/>
          </w:tcPr>
          <w:p w14:paraId="4BE9CB3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3.2</w:t>
            </w:r>
          </w:p>
        </w:tc>
      </w:tr>
      <w:tr w:rsidR="00C361B6" w:rsidRPr="008149EC" w14:paraId="63BCED02" w14:textId="77777777" w:rsidTr="00C361B6">
        <w:trPr>
          <w:trHeight w:hRule="exact" w:val="225"/>
        </w:trPr>
        <w:tc>
          <w:tcPr>
            <w:tcW w:w="1993" w:type="pct"/>
            <w:tcBorders>
              <w:top w:val="nil"/>
              <w:left w:val="nil"/>
              <w:bottom w:val="nil"/>
              <w:right w:val="nil"/>
            </w:tcBorders>
            <w:noWrap/>
            <w:vAlign w:val="center"/>
            <w:hideMark/>
          </w:tcPr>
          <w:p w14:paraId="19FFE2F6" w14:textId="77777777" w:rsidR="00C361B6" w:rsidRPr="008149EC" w:rsidRDefault="00C361B6" w:rsidP="00C361B6">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customs duty(b)</w:t>
            </w:r>
          </w:p>
        </w:tc>
        <w:tc>
          <w:tcPr>
            <w:tcW w:w="737" w:type="pct"/>
            <w:tcBorders>
              <w:top w:val="nil"/>
              <w:left w:val="nil"/>
              <w:bottom w:val="nil"/>
              <w:right w:val="nil"/>
            </w:tcBorders>
            <w:noWrap/>
            <w:vAlign w:val="center"/>
            <w:hideMark/>
          </w:tcPr>
          <w:p w14:paraId="08B2B93C"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2,070</w:t>
            </w:r>
          </w:p>
        </w:tc>
        <w:tc>
          <w:tcPr>
            <w:tcW w:w="737" w:type="pct"/>
            <w:tcBorders>
              <w:top w:val="nil"/>
              <w:left w:val="nil"/>
              <w:bottom w:val="nil"/>
              <w:right w:val="nil"/>
            </w:tcBorders>
            <w:shd w:val="clear" w:color="000000" w:fill="E6F2FF"/>
            <w:noWrap/>
            <w:vAlign w:val="center"/>
            <w:hideMark/>
          </w:tcPr>
          <w:p w14:paraId="4B78D94F"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1,850</w:t>
            </w:r>
          </w:p>
        </w:tc>
        <w:tc>
          <w:tcPr>
            <w:tcW w:w="58" w:type="pct"/>
            <w:tcBorders>
              <w:top w:val="nil"/>
              <w:left w:val="nil"/>
              <w:bottom w:val="nil"/>
              <w:right w:val="nil"/>
            </w:tcBorders>
            <w:noWrap/>
            <w:vAlign w:val="center"/>
            <w:hideMark/>
          </w:tcPr>
          <w:p w14:paraId="76359379"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006778C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-220</w:t>
            </w:r>
          </w:p>
        </w:tc>
        <w:tc>
          <w:tcPr>
            <w:tcW w:w="737" w:type="pct"/>
            <w:tcBorders>
              <w:top w:val="nil"/>
              <w:left w:val="nil"/>
              <w:bottom w:val="nil"/>
              <w:right w:val="nil"/>
            </w:tcBorders>
            <w:noWrap/>
            <w:vAlign w:val="center"/>
            <w:hideMark/>
          </w:tcPr>
          <w:p w14:paraId="1C9037E4"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-10.6</w:t>
            </w:r>
          </w:p>
        </w:tc>
      </w:tr>
      <w:tr w:rsidR="00C361B6" w:rsidRPr="008149EC" w14:paraId="612AB71B" w14:textId="77777777" w:rsidTr="00C361B6">
        <w:trPr>
          <w:trHeight w:hRule="exact" w:val="225"/>
        </w:trPr>
        <w:tc>
          <w:tcPr>
            <w:tcW w:w="1993" w:type="pct"/>
            <w:tcBorders>
              <w:top w:val="nil"/>
              <w:left w:val="nil"/>
              <w:bottom w:val="nil"/>
              <w:right w:val="nil"/>
            </w:tcBorders>
            <w:noWrap/>
            <w:vAlign w:val="bottom"/>
            <w:hideMark/>
          </w:tcPr>
          <w:p w14:paraId="61DD6361" w14:textId="77777777" w:rsidR="00C361B6" w:rsidRPr="008149EC" w:rsidRDefault="00C361B6" w:rsidP="00C361B6">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 xml:space="preserve">less: </w:t>
            </w:r>
            <w:r w:rsidRPr="008149EC">
              <w:rPr>
                <w:rFonts w:ascii="Arial" w:hAnsi="Arial" w:cs="Arial"/>
                <w:color w:val="000000"/>
                <w:sz w:val="16"/>
                <w:szCs w:val="16"/>
              </w:rPr>
              <w:t>Refunds and drawbacks</w:t>
            </w:r>
          </w:p>
        </w:tc>
        <w:tc>
          <w:tcPr>
            <w:tcW w:w="737" w:type="pct"/>
            <w:tcBorders>
              <w:top w:val="nil"/>
              <w:left w:val="nil"/>
              <w:bottom w:val="single" w:sz="4" w:space="0" w:color="293F5B"/>
              <w:right w:val="nil"/>
            </w:tcBorders>
            <w:noWrap/>
            <w:vAlign w:val="center"/>
            <w:hideMark/>
          </w:tcPr>
          <w:p w14:paraId="053A7189"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730</w:t>
            </w:r>
          </w:p>
        </w:tc>
        <w:tc>
          <w:tcPr>
            <w:tcW w:w="737" w:type="pct"/>
            <w:tcBorders>
              <w:top w:val="nil"/>
              <w:left w:val="nil"/>
              <w:bottom w:val="single" w:sz="4" w:space="0" w:color="293F5B"/>
              <w:right w:val="nil"/>
            </w:tcBorders>
            <w:shd w:val="clear" w:color="000000" w:fill="E6F2FF"/>
            <w:noWrap/>
            <w:vAlign w:val="center"/>
            <w:hideMark/>
          </w:tcPr>
          <w:p w14:paraId="2E223A76"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730</w:t>
            </w:r>
          </w:p>
        </w:tc>
        <w:tc>
          <w:tcPr>
            <w:tcW w:w="58" w:type="pct"/>
            <w:tcBorders>
              <w:top w:val="nil"/>
              <w:left w:val="nil"/>
              <w:bottom w:val="single" w:sz="4" w:space="0" w:color="293F5B"/>
              <w:right w:val="nil"/>
            </w:tcBorders>
            <w:noWrap/>
            <w:vAlign w:val="center"/>
            <w:hideMark/>
          </w:tcPr>
          <w:p w14:paraId="7229825A"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7" w:type="pct"/>
            <w:tcBorders>
              <w:top w:val="nil"/>
              <w:left w:val="nil"/>
              <w:bottom w:val="single" w:sz="4" w:space="0" w:color="293F5B"/>
              <w:right w:val="nil"/>
            </w:tcBorders>
            <w:noWrap/>
            <w:vAlign w:val="center"/>
            <w:hideMark/>
          </w:tcPr>
          <w:p w14:paraId="3D7AAD75"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w:t>
            </w:r>
          </w:p>
        </w:tc>
        <w:tc>
          <w:tcPr>
            <w:tcW w:w="737" w:type="pct"/>
            <w:tcBorders>
              <w:top w:val="nil"/>
              <w:left w:val="nil"/>
              <w:bottom w:val="single" w:sz="4" w:space="0" w:color="293F5B"/>
              <w:right w:val="nil"/>
            </w:tcBorders>
            <w:noWrap/>
            <w:vAlign w:val="center"/>
            <w:hideMark/>
          </w:tcPr>
          <w:p w14:paraId="265D3799"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0.0</w:t>
            </w:r>
          </w:p>
        </w:tc>
      </w:tr>
      <w:tr w:rsidR="00C361B6" w:rsidRPr="008149EC" w14:paraId="41EA4117" w14:textId="77777777" w:rsidTr="00C361B6">
        <w:trPr>
          <w:trHeight w:hRule="exact" w:val="225"/>
        </w:trPr>
        <w:tc>
          <w:tcPr>
            <w:tcW w:w="1993" w:type="pct"/>
            <w:tcBorders>
              <w:top w:val="nil"/>
              <w:left w:val="nil"/>
              <w:bottom w:val="nil"/>
              <w:right w:val="nil"/>
            </w:tcBorders>
            <w:noWrap/>
            <w:vAlign w:val="bottom"/>
            <w:hideMark/>
          </w:tcPr>
          <w:p w14:paraId="3EBF6E6F"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xml:space="preserve">Total excise and customs duty </w:t>
            </w:r>
          </w:p>
        </w:tc>
        <w:tc>
          <w:tcPr>
            <w:tcW w:w="737" w:type="pct"/>
            <w:tcBorders>
              <w:top w:val="nil"/>
              <w:left w:val="nil"/>
              <w:bottom w:val="nil"/>
              <w:right w:val="nil"/>
            </w:tcBorders>
            <w:noWrap/>
            <w:vAlign w:val="center"/>
            <w:hideMark/>
          </w:tcPr>
          <w:p w14:paraId="50FC7A2E"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41,730</w:t>
            </w:r>
          </w:p>
        </w:tc>
        <w:tc>
          <w:tcPr>
            <w:tcW w:w="737" w:type="pct"/>
            <w:tcBorders>
              <w:top w:val="nil"/>
              <w:left w:val="nil"/>
              <w:bottom w:val="nil"/>
              <w:right w:val="nil"/>
            </w:tcBorders>
            <w:shd w:val="clear" w:color="000000" w:fill="E6F2FF"/>
            <w:noWrap/>
            <w:vAlign w:val="center"/>
            <w:hideMark/>
          </w:tcPr>
          <w:p w14:paraId="00E81919"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40,590</w:t>
            </w:r>
          </w:p>
        </w:tc>
        <w:tc>
          <w:tcPr>
            <w:tcW w:w="58" w:type="pct"/>
            <w:tcBorders>
              <w:top w:val="nil"/>
              <w:left w:val="nil"/>
              <w:bottom w:val="nil"/>
              <w:right w:val="nil"/>
            </w:tcBorders>
            <w:noWrap/>
            <w:vAlign w:val="center"/>
            <w:hideMark/>
          </w:tcPr>
          <w:p w14:paraId="63177426"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15CFCC1F"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-1,140</w:t>
            </w:r>
          </w:p>
        </w:tc>
        <w:tc>
          <w:tcPr>
            <w:tcW w:w="737" w:type="pct"/>
            <w:tcBorders>
              <w:top w:val="nil"/>
              <w:left w:val="nil"/>
              <w:bottom w:val="nil"/>
              <w:right w:val="nil"/>
            </w:tcBorders>
            <w:noWrap/>
            <w:vAlign w:val="center"/>
            <w:hideMark/>
          </w:tcPr>
          <w:p w14:paraId="5FD678EF"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w:t>
            </w:r>
          </w:p>
        </w:tc>
      </w:tr>
      <w:tr w:rsidR="00C361B6" w:rsidRPr="008149EC" w14:paraId="7370EBF7" w14:textId="77777777" w:rsidTr="00C361B6">
        <w:trPr>
          <w:trHeight w:hRule="exact" w:val="225"/>
        </w:trPr>
        <w:tc>
          <w:tcPr>
            <w:tcW w:w="1993" w:type="pct"/>
            <w:tcBorders>
              <w:top w:val="nil"/>
              <w:left w:val="nil"/>
              <w:bottom w:val="nil"/>
              <w:right w:val="nil"/>
            </w:tcBorders>
            <w:noWrap/>
            <w:vAlign w:val="center"/>
            <w:hideMark/>
          </w:tcPr>
          <w:p w14:paraId="52CFE825"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Major Bank Levy</w:t>
            </w:r>
          </w:p>
        </w:tc>
        <w:tc>
          <w:tcPr>
            <w:tcW w:w="737" w:type="pct"/>
            <w:tcBorders>
              <w:top w:val="nil"/>
              <w:left w:val="nil"/>
              <w:bottom w:val="nil"/>
              <w:right w:val="nil"/>
            </w:tcBorders>
            <w:noWrap/>
            <w:vAlign w:val="center"/>
            <w:hideMark/>
          </w:tcPr>
          <w:p w14:paraId="0D09B6A6"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1,970</w:t>
            </w:r>
          </w:p>
        </w:tc>
        <w:tc>
          <w:tcPr>
            <w:tcW w:w="737" w:type="pct"/>
            <w:tcBorders>
              <w:top w:val="nil"/>
              <w:left w:val="nil"/>
              <w:bottom w:val="nil"/>
              <w:right w:val="nil"/>
            </w:tcBorders>
            <w:shd w:val="clear" w:color="000000" w:fill="E6F2FF"/>
            <w:noWrap/>
            <w:vAlign w:val="center"/>
            <w:hideMark/>
          </w:tcPr>
          <w:p w14:paraId="48B0C4AA"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2,020</w:t>
            </w:r>
          </w:p>
        </w:tc>
        <w:tc>
          <w:tcPr>
            <w:tcW w:w="58" w:type="pct"/>
            <w:tcBorders>
              <w:top w:val="nil"/>
              <w:left w:val="nil"/>
              <w:bottom w:val="nil"/>
              <w:right w:val="nil"/>
            </w:tcBorders>
            <w:noWrap/>
            <w:vAlign w:val="center"/>
            <w:hideMark/>
          </w:tcPr>
          <w:p w14:paraId="407576BD"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75590759"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50</w:t>
            </w:r>
          </w:p>
        </w:tc>
        <w:tc>
          <w:tcPr>
            <w:tcW w:w="737" w:type="pct"/>
            <w:tcBorders>
              <w:top w:val="nil"/>
              <w:left w:val="nil"/>
              <w:bottom w:val="nil"/>
              <w:right w:val="nil"/>
            </w:tcBorders>
            <w:noWrap/>
            <w:vAlign w:val="center"/>
            <w:hideMark/>
          </w:tcPr>
          <w:p w14:paraId="737BE79A"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w:t>
            </w:r>
          </w:p>
        </w:tc>
      </w:tr>
      <w:tr w:rsidR="00C361B6" w:rsidRPr="008149EC" w14:paraId="0DBFEC59" w14:textId="77777777" w:rsidTr="00C361B6">
        <w:trPr>
          <w:trHeight w:hRule="exact" w:val="225"/>
        </w:trPr>
        <w:tc>
          <w:tcPr>
            <w:tcW w:w="1993" w:type="pct"/>
            <w:tcBorders>
              <w:top w:val="nil"/>
              <w:left w:val="nil"/>
              <w:bottom w:val="nil"/>
              <w:right w:val="nil"/>
            </w:tcBorders>
            <w:noWrap/>
            <w:vAlign w:val="center"/>
            <w:hideMark/>
          </w:tcPr>
          <w:p w14:paraId="4E1947A9"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Agricultural levies</w:t>
            </w:r>
          </w:p>
        </w:tc>
        <w:tc>
          <w:tcPr>
            <w:tcW w:w="737" w:type="pct"/>
            <w:tcBorders>
              <w:top w:val="nil"/>
              <w:left w:val="nil"/>
              <w:bottom w:val="nil"/>
              <w:right w:val="nil"/>
            </w:tcBorders>
            <w:noWrap/>
            <w:vAlign w:val="center"/>
            <w:hideMark/>
          </w:tcPr>
          <w:p w14:paraId="3ADEEBA5"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697</w:t>
            </w:r>
          </w:p>
        </w:tc>
        <w:tc>
          <w:tcPr>
            <w:tcW w:w="737" w:type="pct"/>
            <w:tcBorders>
              <w:top w:val="nil"/>
              <w:left w:val="nil"/>
              <w:bottom w:val="nil"/>
              <w:right w:val="nil"/>
            </w:tcBorders>
            <w:shd w:val="clear" w:color="000000" w:fill="E6F2FF"/>
            <w:noWrap/>
            <w:vAlign w:val="center"/>
            <w:hideMark/>
          </w:tcPr>
          <w:p w14:paraId="1502FD33"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671</w:t>
            </w:r>
          </w:p>
        </w:tc>
        <w:tc>
          <w:tcPr>
            <w:tcW w:w="58" w:type="pct"/>
            <w:tcBorders>
              <w:top w:val="nil"/>
              <w:left w:val="nil"/>
              <w:bottom w:val="nil"/>
              <w:right w:val="nil"/>
            </w:tcBorders>
            <w:noWrap/>
            <w:vAlign w:val="center"/>
            <w:hideMark/>
          </w:tcPr>
          <w:p w14:paraId="2EB8425A"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6DD652B4"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-26</w:t>
            </w:r>
          </w:p>
        </w:tc>
        <w:tc>
          <w:tcPr>
            <w:tcW w:w="737" w:type="pct"/>
            <w:tcBorders>
              <w:top w:val="nil"/>
              <w:left w:val="nil"/>
              <w:bottom w:val="nil"/>
              <w:right w:val="nil"/>
            </w:tcBorders>
            <w:noWrap/>
            <w:vAlign w:val="center"/>
            <w:hideMark/>
          </w:tcPr>
          <w:p w14:paraId="522FC5B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-3.7</w:t>
            </w:r>
          </w:p>
        </w:tc>
      </w:tr>
      <w:tr w:rsidR="00C361B6" w:rsidRPr="008149EC" w14:paraId="482DED48" w14:textId="77777777" w:rsidTr="00C361B6">
        <w:trPr>
          <w:trHeight w:hRule="exact" w:val="225"/>
        </w:trPr>
        <w:tc>
          <w:tcPr>
            <w:tcW w:w="1993" w:type="pct"/>
            <w:tcBorders>
              <w:top w:val="nil"/>
              <w:left w:val="nil"/>
              <w:bottom w:val="nil"/>
              <w:right w:val="nil"/>
            </w:tcBorders>
            <w:noWrap/>
            <w:vAlign w:val="center"/>
            <w:hideMark/>
          </w:tcPr>
          <w:p w14:paraId="16DACC08"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Visa application charges</w:t>
            </w:r>
          </w:p>
        </w:tc>
        <w:tc>
          <w:tcPr>
            <w:tcW w:w="737" w:type="pct"/>
            <w:tcBorders>
              <w:top w:val="nil"/>
              <w:left w:val="nil"/>
              <w:bottom w:val="nil"/>
              <w:right w:val="nil"/>
            </w:tcBorders>
            <w:noWrap/>
            <w:vAlign w:val="center"/>
            <w:hideMark/>
          </w:tcPr>
          <w:p w14:paraId="62D1FD23"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4,971</w:t>
            </w:r>
          </w:p>
        </w:tc>
        <w:tc>
          <w:tcPr>
            <w:tcW w:w="737" w:type="pct"/>
            <w:tcBorders>
              <w:top w:val="nil"/>
              <w:left w:val="nil"/>
              <w:bottom w:val="nil"/>
              <w:right w:val="nil"/>
            </w:tcBorders>
            <w:shd w:val="clear" w:color="000000" w:fill="E6F2FF"/>
            <w:noWrap/>
            <w:vAlign w:val="center"/>
            <w:hideMark/>
          </w:tcPr>
          <w:p w14:paraId="2CE90454"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6,181</w:t>
            </w:r>
          </w:p>
        </w:tc>
        <w:tc>
          <w:tcPr>
            <w:tcW w:w="58" w:type="pct"/>
            <w:tcBorders>
              <w:top w:val="nil"/>
              <w:left w:val="nil"/>
              <w:bottom w:val="nil"/>
              <w:right w:val="nil"/>
            </w:tcBorders>
            <w:noWrap/>
            <w:vAlign w:val="center"/>
            <w:hideMark/>
          </w:tcPr>
          <w:p w14:paraId="0257D17A"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7E0BE95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1,211</w:t>
            </w:r>
          </w:p>
        </w:tc>
        <w:tc>
          <w:tcPr>
            <w:tcW w:w="737" w:type="pct"/>
            <w:tcBorders>
              <w:top w:val="nil"/>
              <w:left w:val="nil"/>
              <w:bottom w:val="nil"/>
              <w:right w:val="nil"/>
            </w:tcBorders>
            <w:noWrap/>
            <w:vAlign w:val="center"/>
            <w:hideMark/>
          </w:tcPr>
          <w:p w14:paraId="2A02CAE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24.4</w:t>
            </w:r>
          </w:p>
        </w:tc>
      </w:tr>
      <w:tr w:rsidR="00C361B6" w:rsidRPr="008149EC" w14:paraId="50C0D6BF" w14:textId="77777777" w:rsidTr="00C361B6">
        <w:trPr>
          <w:trHeight w:hRule="exact" w:val="225"/>
        </w:trPr>
        <w:tc>
          <w:tcPr>
            <w:tcW w:w="1993" w:type="pct"/>
            <w:tcBorders>
              <w:top w:val="nil"/>
              <w:left w:val="nil"/>
              <w:bottom w:val="nil"/>
              <w:right w:val="nil"/>
            </w:tcBorders>
            <w:noWrap/>
            <w:vAlign w:val="center"/>
            <w:hideMark/>
          </w:tcPr>
          <w:p w14:paraId="24F4D14E"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Other taxes</w:t>
            </w:r>
          </w:p>
        </w:tc>
        <w:tc>
          <w:tcPr>
            <w:tcW w:w="737" w:type="pct"/>
            <w:tcBorders>
              <w:top w:val="nil"/>
              <w:left w:val="nil"/>
              <w:bottom w:val="nil"/>
              <w:right w:val="nil"/>
            </w:tcBorders>
            <w:noWrap/>
            <w:vAlign w:val="center"/>
            <w:hideMark/>
          </w:tcPr>
          <w:p w14:paraId="5F0E5142"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6,087</w:t>
            </w:r>
          </w:p>
        </w:tc>
        <w:tc>
          <w:tcPr>
            <w:tcW w:w="737" w:type="pct"/>
            <w:tcBorders>
              <w:top w:val="nil"/>
              <w:left w:val="nil"/>
              <w:bottom w:val="nil"/>
              <w:right w:val="nil"/>
            </w:tcBorders>
            <w:shd w:val="clear" w:color="000000" w:fill="E6F2FF"/>
            <w:noWrap/>
            <w:vAlign w:val="center"/>
            <w:hideMark/>
          </w:tcPr>
          <w:p w14:paraId="43504C75"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6,660</w:t>
            </w:r>
          </w:p>
        </w:tc>
        <w:tc>
          <w:tcPr>
            <w:tcW w:w="58" w:type="pct"/>
            <w:tcBorders>
              <w:top w:val="nil"/>
              <w:left w:val="nil"/>
              <w:bottom w:val="nil"/>
              <w:right w:val="nil"/>
            </w:tcBorders>
            <w:noWrap/>
            <w:vAlign w:val="center"/>
            <w:hideMark/>
          </w:tcPr>
          <w:p w14:paraId="7A920B87" w14:textId="77777777" w:rsidR="00C361B6" w:rsidRPr="008149EC" w:rsidRDefault="00C361B6" w:rsidP="00C361B6">
            <w:pPr>
              <w:spacing w:before="0" w:after="0" w:line="240" w:lineRule="auto"/>
              <w:jc w:val="right"/>
              <w:rPr>
                <w:rFonts w:ascii="Arial" w:hAnsi="Arial" w:cs="Arial"/>
                <w:color w:val="000000"/>
                <w:sz w:val="16"/>
                <w:szCs w:val="16"/>
              </w:rPr>
            </w:pPr>
          </w:p>
        </w:tc>
        <w:tc>
          <w:tcPr>
            <w:tcW w:w="737" w:type="pct"/>
            <w:tcBorders>
              <w:top w:val="nil"/>
              <w:left w:val="nil"/>
              <w:bottom w:val="nil"/>
              <w:right w:val="nil"/>
            </w:tcBorders>
            <w:noWrap/>
            <w:vAlign w:val="center"/>
            <w:hideMark/>
          </w:tcPr>
          <w:p w14:paraId="4FD130E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572</w:t>
            </w:r>
          </w:p>
        </w:tc>
        <w:tc>
          <w:tcPr>
            <w:tcW w:w="737" w:type="pct"/>
            <w:tcBorders>
              <w:top w:val="nil"/>
              <w:left w:val="nil"/>
              <w:bottom w:val="nil"/>
              <w:right w:val="nil"/>
            </w:tcBorders>
            <w:noWrap/>
            <w:vAlign w:val="center"/>
            <w:hideMark/>
          </w:tcPr>
          <w:p w14:paraId="274D04E0"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9.4</w:t>
            </w:r>
          </w:p>
        </w:tc>
      </w:tr>
      <w:tr w:rsidR="00C361B6" w:rsidRPr="008149EC" w14:paraId="4739219B" w14:textId="77777777" w:rsidTr="00C361B6">
        <w:trPr>
          <w:trHeight w:hRule="exact" w:val="225"/>
        </w:trPr>
        <w:tc>
          <w:tcPr>
            <w:tcW w:w="1993" w:type="pct"/>
            <w:tcBorders>
              <w:top w:val="nil"/>
              <w:left w:val="nil"/>
              <w:bottom w:val="nil"/>
              <w:right w:val="nil"/>
            </w:tcBorders>
            <w:noWrap/>
            <w:vAlign w:val="center"/>
            <w:hideMark/>
          </w:tcPr>
          <w:p w14:paraId="10FB4145"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Indirect taxation receipts</w:t>
            </w:r>
          </w:p>
        </w:tc>
        <w:tc>
          <w:tcPr>
            <w:tcW w:w="737" w:type="pct"/>
            <w:tcBorders>
              <w:top w:val="single" w:sz="4" w:space="0" w:color="293F5B"/>
              <w:left w:val="nil"/>
              <w:bottom w:val="nil"/>
              <w:right w:val="nil"/>
            </w:tcBorders>
            <w:noWrap/>
            <w:vAlign w:val="center"/>
            <w:hideMark/>
          </w:tcPr>
          <w:p w14:paraId="1203AC6A"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159,406</w:t>
            </w:r>
          </w:p>
        </w:tc>
        <w:tc>
          <w:tcPr>
            <w:tcW w:w="737" w:type="pct"/>
            <w:tcBorders>
              <w:top w:val="single" w:sz="4" w:space="0" w:color="293F5B"/>
              <w:left w:val="nil"/>
              <w:bottom w:val="nil"/>
              <w:right w:val="nil"/>
            </w:tcBorders>
            <w:shd w:val="clear" w:color="000000" w:fill="E6F2FF"/>
            <w:noWrap/>
            <w:vAlign w:val="center"/>
            <w:hideMark/>
          </w:tcPr>
          <w:p w14:paraId="31FA28C3"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161,661</w:t>
            </w:r>
          </w:p>
        </w:tc>
        <w:tc>
          <w:tcPr>
            <w:tcW w:w="58" w:type="pct"/>
            <w:tcBorders>
              <w:top w:val="nil"/>
              <w:left w:val="nil"/>
              <w:bottom w:val="nil"/>
              <w:right w:val="nil"/>
            </w:tcBorders>
            <w:noWrap/>
            <w:vAlign w:val="center"/>
            <w:hideMark/>
          </w:tcPr>
          <w:p w14:paraId="64FA9AE7" w14:textId="77777777" w:rsidR="00C361B6" w:rsidRPr="008149EC" w:rsidRDefault="00C361B6" w:rsidP="00C361B6">
            <w:pPr>
              <w:spacing w:before="0" w:after="0" w:line="240" w:lineRule="auto"/>
              <w:jc w:val="right"/>
              <w:rPr>
                <w:rFonts w:ascii="Arial" w:hAnsi="Arial" w:cs="Arial"/>
                <w:b/>
                <w:bCs/>
                <w:color w:val="000000"/>
                <w:sz w:val="16"/>
                <w:szCs w:val="16"/>
              </w:rPr>
            </w:pPr>
          </w:p>
        </w:tc>
        <w:tc>
          <w:tcPr>
            <w:tcW w:w="737" w:type="pct"/>
            <w:tcBorders>
              <w:top w:val="single" w:sz="4" w:space="0" w:color="293F5B"/>
              <w:left w:val="nil"/>
              <w:bottom w:val="nil"/>
              <w:right w:val="nil"/>
            </w:tcBorders>
            <w:noWrap/>
            <w:vAlign w:val="center"/>
            <w:hideMark/>
          </w:tcPr>
          <w:p w14:paraId="7D15767E"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2,255</w:t>
            </w:r>
          </w:p>
        </w:tc>
        <w:tc>
          <w:tcPr>
            <w:tcW w:w="737" w:type="pct"/>
            <w:tcBorders>
              <w:top w:val="single" w:sz="4" w:space="0" w:color="293F5B"/>
              <w:left w:val="nil"/>
              <w:bottom w:val="nil"/>
              <w:right w:val="nil"/>
            </w:tcBorders>
            <w:noWrap/>
            <w:vAlign w:val="center"/>
            <w:hideMark/>
          </w:tcPr>
          <w:p w14:paraId="3B6FB32A"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1.4</w:t>
            </w:r>
          </w:p>
        </w:tc>
      </w:tr>
      <w:tr w:rsidR="00C361B6" w:rsidRPr="008149EC" w14:paraId="5DCAC8BD" w14:textId="77777777" w:rsidTr="00C361B6">
        <w:trPr>
          <w:trHeight w:hRule="exact" w:val="225"/>
        </w:trPr>
        <w:tc>
          <w:tcPr>
            <w:tcW w:w="1993" w:type="pct"/>
            <w:tcBorders>
              <w:top w:val="nil"/>
              <w:left w:val="nil"/>
              <w:bottom w:val="nil"/>
              <w:right w:val="nil"/>
            </w:tcBorders>
            <w:noWrap/>
            <w:vAlign w:val="center"/>
            <w:hideMark/>
          </w:tcPr>
          <w:p w14:paraId="75CB1EDB"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Taxation receipts</w:t>
            </w:r>
          </w:p>
        </w:tc>
        <w:tc>
          <w:tcPr>
            <w:tcW w:w="737" w:type="pct"/>
            <w:tcBorders>
              <w:top w:val="single" w:sz="4" w:space="0" w:color="293F5B"/>
              <w:left w:val="nil"/>
              <w:bottom w:val="single" w:sz="4" w:space="0" w:color="293F5B"/>
              <w:right w:val="nil"/>
            </w:tcBorders>
            <w:shd w:val="clear" w:color="000000" w:fill="FFFFFF"/>
            <w:noWrap/>
            <w:vAlign w:val="center"/>
            <w:hideMark/>
          </w:tcPr>
          <w:p w14:paraId="0C6BB8D0"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718,486</w:t>
            </w:r>
          </w:p>
        </w:tc>
        <w:tc>
          <w:tcPr>
            <w:tcW w:w="737" w:type="pct"/>
            <w:tcBorders>
              <w:top w:val="single" w:sz="4" w:space="0" w:color="293F5B"/>
              <w:left w:val="nil"/>
              <w:bottom w:val="single" w:sz="4" w:space="0" w:color="293F5B"/>
              <w:right w:val="nil"/>
            </w:tcBorders>
            <w:shd w:val="clear" w:color="000000" w:fill="E6F2FF"/>
            <w:noWrap/>
            <w:vAlign w:val="center"/>
            <w:hideMark/>
          </w:tcPr>
          <w:p w14:paraId="1B9DC3C7"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737,101</w:t>
            </w:r>
          </w:p>
        </w:tc>
        <w:tc>
          <w:tcPr>
            <w:tcW w:w="58" w:type="pct"/>
            <w:tcBorders>
              <w:top w:val="nil"/>
              <w:left w:val="nil"/>
              <w:bottom w:val="nil"/>
              <w:right w:val="nil"/>
            </w:tcBorders>
            <w:shd w:val="clear" w:color="000000" w:fill="FFFFFF"/>
            <w:noWrap/>
            <w:vAlign w:val="center"/>
            <w:hideMark/>
          </w:tcPr>
          <w:p w14:paraId="0E6C7653"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37" w:type="pct"/>
            <w:tcBorders>
              <w:top w:val="single" w:sz="4" w:space="0" w:color="293F5B"/>
              <w:left w:val="nil"/>
              <w:bottom w:val="single" w:sz="4" w:space="0" w:color="293F5B"/>
              <w:right w:val="nil"/>
            </w:tcBorders>
            <w:shd w:val="clear" w:color="000000" w:fill="FFFFFF"/>
            <w:noWrap/>
            <w:vAlign w:val="center"/>
            <w:hideMark/>
          </w:tcPr>
          <w:p w14:paraId="7203F723"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18,615</w:t>
            </w:r>
          </w:p>
        </w:tc>
        <w:tc>
          <w:tcPr>
            <w:tcW w:w="737" w:type="pct"/>
            <w:tcBorders>
              <w:top w:val="single" w:sz="4" w:space="0" w:color="293F5B"/>
              <w:left w:val="nil"/>
              <w:bottom w:val="single" w:sz="4" w:space="0" w:color="293F5B"/>
              <w:right w:val="nil"/>
            </w:tcBorders>
            <w:shd w:val="clear" w:color="000000" w:fill="FFFFFF"/>
            <w:noWrap/>
            <w:vAlign w:val="center"/>
            <w:hideMark/>
          </w:tcPr>
          <w:p w14:paraId="1D2CE145"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2.6</w:t>
            </w:r>
          </w:p>
        </w:tc>
      </w:tr>
      <w:tr w:rsidR="00C361B6" w:rsidRPr="008149EC" w14:paraId="58A6FF51" w14:textId="77777777" w:rsidTr="00C361B6">
        <w:trPr>
          <w:trHeight w:hRule="exact" w:val="60"/>
        </w:trPr>
        <w:tc>
          <w:tcPr>
            <w:tcW w:w="1993" w:type="pct"/>
            <w:tcBorders>
              <w:top w:val="nil"/>
              <w:left w:val="nil"/>
              <w:bottom w:val="nil"/>
              <w:right w:val="nil"/>
            </w:tcBorders>
            <w:noWrap/>
            <w:vAlign w:val="center"/>
            <w:hideMark/>
          </w:tcPr>
          <w:p w14:paraId="4783EF19" w14:textId="77777777" w:rsidR="00C361B6" w:rsidRPr="008149EC" w:rsidRDefault="00C361B6" w:rsidP="00C361B6">
            <w:pPr>
              <w:spacing w:before="0" w:after="0" w:line="240" w:lineRule="auto"/>
              <w:jc w:val="right"/>
              <w:rPr>
                <w:rFonts w:ascii="Arial" w:hAnsi="Arial" w:cs="Arial"/>
                <w:b/>
                <w:bCs/>
                <w:color w:val="000000"/>
                <w:sz w:val="16"/>
                <w:szCs w:val="16"/>
              </w:rPr>
            </w:pPr>
          </w:p>
        </w:tc>
        <w:tc>
          <w:tcPr>
            <w:tcW w:w="737" w:type="pct"/>
            <w:tcBorders>
              <w:top w:val="nil"/>
              <w:left w:val="nil"/>
              <w:bottom w:val="nil"/>
              <w:right w:val="nil"/>
            </w:tcBorders>
            <w:shd w:val="clear" w:color="000000" w:fill="FFFFFF"/>
            <w:noWrap/>
            <w:vAlign w:val="center"/>
            <w:hideMark/>
          </w:tcPr>
          <w:p w14:paraId="2B787643"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37" w:type="pct"/>
            <w:tcBorders>
              <w:top w:val="nil"/>
              <w:left w:val="nil"/>
              <w:bottom w:val="nil"/>
              <w:right w:val="nil"/>
            </w:tcBorders>
            <w:shd w:val="clear" w:color="000000" w:fill="E6F2FF"/>
            <w:noWrap/>
            <w:vAlign w:val="center"/>
            <w:hideMark/>
          </w:tcPr>
          <w:p w14:paraId="475DBC8F"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58" w:type="pct"/>
            <w:tcBorders>
              <w:top w:val="nil"/>
              <w:left w:val="nil"/>
              <w:bottom w:val="nil"/>
              <w:right w:val="nil"/>
            </w:tcBorders>
            <w:shd w:val="clear" w:color="000000" w:fill="FFFFFF"/>
            <w:noWrap/>
            <w:vAlign w:val="center"/>
            <w:hideMark/>
          </w:tcPr>
          <w:p w14:paraId="72179A14"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37" w:type="pct"/>
            <w:tcBorders>
              <w:top w:val="nil"/>
              <w:left w:val="nil"/>
              <w:bottom w:val="nil"/>
              <w:right w:val="nil"/>
            </w:tcBorders>
            <w:shd w:val="clear" w:color="000000" w:fill="FFFFFF"/>
            <w:noWrap/>
            <w:vAlign w:val="center"/>
            <w:hideMark/>
          </w:tcPr>
          <w:p w14:paraId="0E7EF332"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37" w:type="pct"/>
            <w:tcBorders>
              <w:top w:val="nil"/>
              <w:left w:val="nil"/>
              <w:bottom w:val="nil"/>
              <w:right w:val="nil"/>
            </w:tcBorders>
            <w:shd w:val="clear" w:color="000000" w:fill="FFFFFF"/>
            <w:noWrap/>
            <w:vAlign w:val="center"/>
            <w:hideMark/>
          </w:tcPr>
          <w:p w14:paraId="37447771"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r>
      <w:tr w:rsidR="00C361B6" w:rsidRPr="008149EC" w14:paraId="3D1D86AC" w14:textId="77777777" w:rsidTr="00C361B6">
        <w:trPr>
          <w:trHeight w:hRule="exact" w:val="225"/>
        </w:trPr>
        <w:tc>
          <w:tcPr>
            <w:tcW w:w="1993" w:type="pct"/>
            <w:tcBorders>
              <w:top w:val="nil"/>
              <w:left w:val="nil"/>
              <w:bottom w:val="nil"/>
              <w:right w:val="nil"/>
            </w:tcBorders>
            <w:noWrap/>
            <w:vAlign w:val="center"/>
            <w:hideMark/>
          </w:tcPr>
          <w:p w14:paraId="199DBB64"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Sales of goods and services</w:t>
            </w:r>
          </w:p>
        </w:tc>
        <w:tc>
          <w:tcPr>
            <w:tcW w:w="737" w:type="pct"/>
            <w:tcBorders>
              <w:top w:val="nil"/>
              <w:left w:val="nil"/>
              <w:bottom w:val="nil"/>
              <w:right w:val="nil"/>
            </w:tcBorders>
            <w:shd w:val="clear" w:color="000000" w:fill="FFFFFF"/>
            <w:noWrap/>
            <w:vAlign w:val="center"/>
            <w:hideMark/>
          </w:tcPr>
          <w:p w14:paraId="532AB38F"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23,025</w:t>
            </w:r>
          </w:p>
        </w:tc>
        <w:tc>
          <w:tcPr>
            <w:tcW w:w="737" w:type="pct"/>
            <w:tcBorders>
              <w:top w:val="nil"/>
              <w:left w:val="nil"/>
              <w:bottom w:val="nil"/>
              <w:right w:val="nil"/>
            </w:tcBorders>
            <w:shd w:val="clear" w:color="000000" w:fill="E6F2FF"/>
            <w:noWrap/>
            <w:vAlign w:val="center"/>
            <w:hideMark/>
          </w:tcPr>
          <w:p w14:paraId="283752B0"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23,299</w:t>
            </w:r>
          </w:p>
        </w:tc>
        <w:tc>
          <w:tcPr>
            <w:tcW w:w="58" w:type="pct"/>
            <w:tcBorders>
              <w:top w:val="nil"/>
              <w:left w:val="nil"/>
              <w:bottom w:val="nil"/>
              <w:right w:val="nil"/>
            </w:tcBorders>
            <w:shd w:val="clear" w:color="000000" w:fill="FFFFFF"/>
            <w:noWrap/>
            <w:vAlign w:val="center"/>
            <w:hideMark/>
          </w:tcPr>
          <w:p w14:paraId="6D6BE654"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7" w:type="pct"/>
            <w:tcBorders>
              <w:top w:val="nil"/>
              <w:left w:val="nil"/>
              <w:bottom w:val="nil"/>
              <w:right w:val="nil"/>
            </w:tcBorders>
            <w:shd w:val="clear" w:color="000000" w:fill="FFFFFF"/>
            <w:noWrap/>
            <w:vAlign w:val="center"/>
            <w:hideMark/>
          </w:tcPr>
          <w:p w14:paraId="5F700DCA"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274</w:t>
            </w:r>
          </w:p>
        </w:tc>
        <w:tc>
          <w:tcPr>
            <w:tcW w:w="737" w:type="pct"/>
            <w:tcBorders>
              <w:top w:val="nil"/>
              <w:left w:val="nil"/>
              <w:bottom w:val="nil"/>
              <w:right w:val="nil"/>
            </w:tcBorders>
            <w:shd w:val="clear" w:color="000000" w:fill="FFFFFF"/>
            <w:noWrap/>
            <w:vAlign w:val="center"/>
            <w:hideMark/>
          </w:tcPr>
          <w:p w14:paraId="68CDE029"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w:t>
            </w:r>
          </w:p>
        </w:tc>
      </w:tr>
      <w:tr w:rsidR="00C361B6" w:rsidRPr="008149EC" w14:paraId="32844F0C" w14:textId="77777777" w:rsidTr="00C361B6">
        <w:trPr>
          <w:trHeight w:hRule="exact" w:val="225"/>
        </w:trPr>
        <w:tc>
          <w:tcPr>
            <w:tcW w:w="1993" w:type="pct"/>
            <w:tcBorders>
              <w:top w:val="nil"/>
              <w:left w:val="nil"/>
              <w:bottom w:val="nil"/>
              <w:right w:val="nil"/>
            </w:tcBorders>
            <w:noWrap/>
            <w:vAlign w:val="center"/>
            <w:hideMark/>
          </w:tcPr>
          <w:p w14:paraId="30C43F0A"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Interest received</w:t>
            </w:r>
          </w:p>
        </w:tc>
        <w:tc>
          <w:tcPr>
            <w:tcW w:w="737" w:type="pct"/>
            <w:tcBorders>
              <w:top w:val="nil"/>
              <w:left w:val="nil"/>
              <w:bottom w:val="nil"/>
              <w:right w:val="nil"/>
            </w:tcBorders>
            <w:shd w:val="clear" w:color="000000" w:fill="FFFFFF"/>
            <w:noWrap/>
            <w:vAlign w:val="center"/>
            <w:hideMark/>
          </w:tcPr>
          <w:p w14:paraId="73B33234"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9,091</w:t>
            </w:r>
          </w:p>
        </w:tc>
        <w:tc>
          <w:tcPr>
            <w:tcW w:w="737" w:type="pct"/>
            <w:tcBorders>
              <w:top w:val="nil"/>
              <w:left w:val="nil"/>
              <w:bottom w:val="nil"/>
              <w:right w:val="nil"/>
            </w:tcBorders>
            <w:shd w:val="clear" w:color="000000" w:fill="E6F2FF"/>
            <w:noWrap/>
            <w:vAlign w:val="center"/>
            <w:hideMark/>
          </w:tcPr>
          <w:p w14:paraId="3C99F159"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9,636</w:t>
            </w:r>
          </w:p>
        </w:tc>
        <w:tc>
          <w:tcPr>
            <w:tcW w:w="58" w:type="pct"/>
            <w:tcBorders>
              <w:top w:val="nil"/>
              <w:left w:val="nil"/>
              <w:bottom w:val="nil"/>
              <w:right w:val="nil"/>
            </w:tcBorders>
            <w:shd w:val="clear" w:color="000000" w:fill="FFFFFF"/>
            <w:noWrap/>
            <w:vAlign w:val="center"/>
            <w:hideMark/>
          </w:tcPr>
          <w:p w14:paraId="78CCB1EE"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7" w:type="pct"/>
            <w:tcBorders>
              <w:top w:val="nil"/>
              <w:left w:val="nil"/>
              <w:bottom w:val="nil"/>
              <w:right w:val="nil"/>
            </w:tcBorders>
            <w:shd w:val="clear" w:color="000000" w:fill="FFFFFF"/>
            <w:noWrap/>
            <w:vAlign w:val="center"/>
            <w:hideMark/>
          </w:tcPr>
          <w:p w14:paraId="5FD2E60E"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546</w:t>
            </w:r>
          </w:p>
        </w:tc>
        <w:tc>
          <w:tcPr>
            <w:tcW w:w="737" w:type="pct"/>
            <w:tcBorders>
              <w:top w:val="nil"/>
              <w:left w:val="nil"/>
              <w:bottom w:val="nil"/>
              <w:right w:val="nil"/>
            </w:tcBorders>
            <w:shd w:val="clear" w:color="000000" w:fill="FFFFFF"/>
            <w:noWrap/>
            <w:vAlign w:val="center"/>
            <w:hideMark/>
          </w:tcPr>
          <w:p w14:paraId="38D084D2"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6.0</w:t>
            </w:r>
          </w:p>
        </w:tc>
      </w:tr>
      <w:tr w:rsidR="00C361B6" w:rsidRPr="008149EC" w14:paraId="0E377EF7" w14:textId="77777777" w:rsidTr="00C361B6">
        <w:trPr>
          <w:trHeight w:hRule="exact" w:val="225"/>
        </w:trPr>
        <w:tc>
          <w:tcPr>
            <w:tcW w:w="1993" w:type="pct"/>
            <w:tcBorders>
              <w:top w:val="nil"/>
              <w:left w:val="nil"/>
              <w:bottom w:val="nil"/>
              <w:right w:val="nil"/>
            </w:tcBorders>
            <w:noWrap/>
            <w:vAlign w:val="center"/>
            <w:hideMark/>
          </w:tcPr>
          <w:p w14:paraId="18D94246"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Dividends and distributions</w:t>
            </w:r>
          </w:p>
        </w:tc>
        <w:tc>
          <w:tcPr>
            <w:tcW w:w="737" w:type="pct"/>
            <w:tcBorders>
              <w:top w:val="nil"/>
              <w:left w:val="nil"/>
              <w:bottom w:val="nil"/>
              <w:right w:val="nil"/>
            </w:tcBorders>
            <w:shd w:val="clear" w:color="000000" w:fill="FFFFFF"/>
            <w:noWrap/>
            <w:vAlign w:val="center"/>
            <w:hideMark/>
          </w:tcPr>
          <w:p w14:paraId="61D032C5"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7,766</w:t>
            </w:r>
          </w:p>
        </w:tc>
        <w:tc>
          <w:tcPr>
            <w:tcW w:w="737" w:type="pct"/>
            <w:tcBorders>
              <w:top w:val="nil"/>
              <w:left w:val="nil"/>
              <w:bottom w:val="nil"/>
              <w:right w:val="nil"/>
            </w:tcBorders>
            <w:shd w:val="clear" w:color="000000" w:fill="E6F2FF"/>
            <w:noWrap/>
            <w:vAlign w:val="center"/>
            <w:hideMark/>
          </w:tcPr>
          <w:p w14:paraId="0B38AA6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7,768</w:t>
            </w:r>
          </w:p>
        </w:tc>
        <w:tc>
          <w:tcPr>
            <w:tcW w:w="58" w:type="pct"/>
            <w:tcBorders>
              <w:top w:val="nil"/>
              <w:left w:val="nil"/>
              <w:bottom w:val="nil"/>
              <w:right w:val="nil"/>
            </w:tcBorders>
            <w:shd w:val="clear" w:color="000000" w:fill="FFFFFF"/>
            <w:noWrap/>
            <w:vAlign w:val="center"/>
            <w:hideMark/>
          </w:tcPr>
          <w:p w14:paraId="17ECF38D"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7" w:type="pct"/>
            <w:tcBorders>
              <w:top w:val="nil"/>
              <w:left w:val="nil"/>
              <w:bottom w:val="nil"/>
              <w:right w:val="nil"/>
            </w:tcBorders>
            <w:shd w:val="clear" w:color="000000" w:fill="FFFFFF"/>
            <w:noWrap/>
            <w:vAlign w:val="center"/>
            <w:hideMark/>
          </w:tcPr>
          <w:p w14:paraId="7848376B"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w:t>
            </w:r>
          </w:p>
        </w:tc>
        <w:tc>
          <w:tcPr>
            <w:tcW w:w="737" w:type="pct"/>
            <w:tcBorders>
              <w:top w:val="nil"/>
              <w:left w:val="nil"/>
              <w:bottom w:val="nil"/>
              <w:right w:val="nil"/>
            </w:tcBorders>
            <w:shd w:val="clear" w:color="000000" w:fill="FFFFFF"/>
            <w:noWrap/>
            <w:vAlign w:val="center"/>
            <w:hideMark/>
          </w:tcPr>
          <w:p w14:paraId="058303DA"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0.0</w:t>
            </w:r>
          </w:p>
        </w:tc>
      </w:tr>
      <w:tr w:rsidR="00C361B6" w:rsidRPr="008149EC" w14:paraId="729D82AE" w14:textId="77777777" w:rsidTr="00C361B6">
        <w:trPr>
          <w:trHeight w:hRule="exact" w:val="225"/>
        </w:trPr>
        <w:tc>
          <w:tcPr>
            <w:tcW w:w="1993" w:type="pct"/>
            <w:tcBorders>
              <w:top w:val="nil"/>
              <w:left w:val="nil"/>
              <w:bottom w:val="nil"/>
              <w:right w:val="nil"/>
            </w:tcBorders>
            <w:noWrap/>
            <w:vAlign w:val="center"/>
            <w:hideMark/>
          </w:tcPr>
          <w:p w14:paraId="020E8920"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Other non-taxation receipts</w:t>
            </w:r>
          </w:p>
        </w:tc>
        <w:tc>
          <w:tcPr>
            <w:tcW w:w="737" w:type="pct"/>
            <w:tcBorders>
              <w:top w:val="nil"/>
              <w:left w:val="nil"/>
              <w:bottom w:val="nil"/>
              <w:right w:val="nil"/>
            </w:tcBorders>
            <w:shd w:val="clear" w:color="000000" w:fill="FFFFFF"/>
            <w:noWrap/>
            <w:vAlign w:val="center"/>
            <w:hideMark/>
          </w:tcPr>
          <w:p w14:paraId="02AF375E"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18,662</w:t>
            </w:r>
          </w:p>
        </w:tc>
        <w:tc>
          <w:tcPr>
            <w:tcW w:w="737" w:type="pct"/>
            <w:tcBorders>
              <w:top w:val="nil"/>
              <w:left w:val="nil"/>
              <w:bottom w:val="nil"/>
              <w:right w:val="nil"/>
            </w:tcBorders>
            <w:shd w:val="clear" w:color="000000" w:fill="E6F2FF"/>
            <w:noWrap/>
            <w:vAlign w:val="center"/>
            <w:hideMark/>
          </w:tcPr>
          <w:p w14:paraId="16EBC11C"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20,293</w:t>
            </w:r>
          </w:p>
        </w:tc>
        <w:tc>
          <w:tcPr>
            <w:tcW w:w="58" w:type="pct"/>
            <w:tcBorders>
              <w:top w:val="nil"/>
              <w:left w:val="nil"/>
              <w:bottom w:val="nil"/>
              <w:right w:val="nil"/>
            </w:tcBorders>
            <w:shd w:val="clear" w:color="000000" w:fill="FFFFFF"/>
            <w:noWrap/>
            <w:vAlign w:val="center"/>
            <w:hideMark/>
          </w:tcPr>
          <w:p w14:paraId="6D5BFCDF"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7" w:type="pct"/>
            <w:tcBorders>
              <w:top w:val="nil"/>
              <w:left w:val="nil"/>
              <w:bottom w:val="nil"/>
              <w:right w:val="nil"/>
            </w:tcBorders>
            <w:shd w:val="clear" w:color="000000" w:fill="FFFFFF"/>
            <w:noWrap/>
            <w:vAlign w:val="center"/>
            <w:hideMark/>
          </w:tcPr>
          <w:p w14:paraId="7D00E7F2"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1,631</w:t>
            </w:r>
          </w:p>
        </w:tc>
        <w:tc>
          <w:tcPr>
            <w:tcW w:w="737" w:type="pct"/>
            <w:tcBorders>
              <w:top w:val="nil"/>
              <w:left w:val="nil"/>
              <w:bottom w:val="nil"/>
              <w:right w:val="nil"/>
            </w:tcBorders>
            <w:shd w:val="clear" w:color="000000" w:fill="FFFFFF"/>
            <w:noWrap/>
            <w:vAlign w:val="center"/>
            <w:hideMark/>
          </w:tcPr>
          <w:p w14:paraId="26CF1D23"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8.7</w:t>
            </w:r>
          </w:p>
        </w:tc>
      </w:tr>
      <w:tr w:rsidR="00C361B6" w:rsidRPr="008149EC" w14:paraId="2E4B798D" w14:textId="77777777" w:rsidTr="00C361B6">
        <w:trPr>
          <w:trHeight w:hRule="exact" w:val="225"/>
        </w:trPr>
        <w:tc>
          <w:tcPr>
            <w:tcW w:w="1993" w:type="pct"/>
            <w:tcBorders>
              <w:top w:val="nil"/>
              <w:left w:val="nil"/>
              <w:bottom w:val="nil"/>
              <w:right w:val="nil"/>
            </w:tcBorders>
            <w:noWrap/>
            <w:vAlign w:val="center"/>
            <w:hideMark/>
          </w:tcPr>
          <w:p w14:paraId="1FAB4B8B"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Non-taxation receipts</w:t>
            </w:r>
          </w:p>
        </w:tc>
        <w:tc>
          <w:tcPr>
            <w:tcW w:w="737" w:type="pct"/>
            <w:tcBorders>
              <w:top w:val="single" w:sz="4" w:space="0" w:color="293F5B"/>
              <w:left w:val="nil"/>
              <w:bottom w:val="single" w:sz="4" w:space="0" w:color="293F5B"/>
              <w:right w:val="nil"/>
            </w:tcBorders>
            <w:shd w:val="clear" w:color="000000" w:fill="FFFFFF"/>
            <w:noWrap/>
            <w:vAlign w:val="center"/>
            <w:hideMark/>
          </w:tcPr>
          <w:p w14:paraId="097DD091"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58,544</w:t>
            </w:r>
          </w:p>
        </w:tc>
        <w:tc>
          <w:tcPr>
            <w:tcW w:w="737" w:type="pct"/>
            <w:tcBorders>
              <w:top w:val="single" w:sz="4" w:space="0" w:color="293F5B"/>
              <w:left w:val="nil"/>
              <w:bottom w:val="single" w:sz="4" w:space="0" w:color="293F5B"/>
              <w:right w:val="nil"/>
            </w:tcBorders>
            <w:shd w:val="clear" w:color="000000" w:fill="E6F2FF"/>
            <w:noWrap/>
            <w:vAlign w:val="center"/>
            <w:hideMark/>
          </w:tcPr>
          <w:p w14:paraId="3AB6FF93"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60,997</w:t>
            </w:r>
          </w:p>
        </w:tc>
        <w:tc>
          <w:tcPr>
            <w:tcW w:w="58" w:type="pct"/>
            <w:tcBorders>
              <w:top w:val="nil"/>
              <w:left w:val="nil"/>
              <w:bottom w:val="nil"/>
              <w:right w:val="nil"/>
            </w:tcBorders>
            <w:shd w:val="clear" w:color="000000" w:fill="FFFFFF"/>
            <w:noWrap/>
            <w:vAlign w:val="center"/>
            <w:hideMark/>
          </w:tcPr>
          <w:p w14:paraId="19778D63"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37" w:type="pct"/>
            <w:tcBorders>
              <w:top w:val="single" w:sz="4" w:space="0" w:color="293F5B"/>
              <w:left w:val="nil"/>
              <w:bottom w:val="single" w:sz="4" w:space="0" w:color="293F5B"/>
              <w:right w:val="nil"/>
            </w:tcBorders>
            <w:shd w:val="clear" w:color="000000" w:fill="FFFFFF"/>
            <w:noWrap/>
            <w:vAlign w:val="center"/>
            <w:hideMark/>
          </w:tcPr>
          <w:p w14:paraId="1A77C06C"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2,453</w:t>
            </w:r>
          </w:p>
        </w:tc>
        <w:tc>
          <w:tcPr>
            <w:tcW w:w="737" w:type="pct"/>
            <w:tcBorders>
              <w:top w:val="single" w:sz="4" w:space="0" w:color="293F5B"/>
              <w:left w:val="nil"/>
              <w:bottom w:val="single" w:sz="4" w:space="0" w:color="293F5B"/>
              <w:right w:val="nil"/>
            </w:tcBorders>
            <w:shd w:val="clear" w:color="000000" w:fill="FFFFFF"/>
            <w:noWrap/>
            <w:vAlign w:val="center"/>
            <w:hideMark/>
          </w:tcPr>
          <w:p w14:paraId="7F1D9E36"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4.2</w:t>
            </w:r>
          </w:p>
        </w:tc>
      </w:tr>
      <w:tr w:rsidR="00C361B6" w:rsidRPr="008149EC" w14:paraId="3CA14D7A" w14:textId="77777777" w:rsidTr="00C361B6">
        <w:trPr>
          <w:trHeight w:hRule="exact" w:val="225"/>
        </w:trPr>
        <w:tc>
          <w:tcPr>
            <w:tcW w:w="1993" w:type="pct"/>
            <w:tcBorders>
              <w:top w:val="nil"/>
              <w:left w:val="nil"/>
              <w:bottom w:val="single" w:sz="4" w:space="0" w:color="293F5B"/>
              <w:right w:val="nil"/>
            </w:tcBorders>
            <w:noWrap/>
            <w:vAlign w:val="center"/>
            <w:hideMark/>
          </w:tcPr>
          <w:p w14:paraId="2082DA7C"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Total receipts</w:t>
            </w:r>
          </w:p>
        </w:tc>
        <w:tc>
          <w:tcPr>
            <w:tcW w:w="737" w:type="pct"/>
            <w:tcBorders>
              <w:top w:val="nil"/>
              <w:left w:val="nil"/>
              <w:bottom w:val="single" w:sz="4" w:space="0" w:color="293F5B"/>
              <w:right w:val="nil"/>
            </w:tcBorders>
            <w:shd w:val="clear" w:color="000000" w:fill="FFFFFF"/>
            <w:noWrap/>
            <w:vAlign w:val="center"/>
            <w:hideMark/>
          </w:tcPr>
          <w:p w14:paraId="57048CBB"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777,030</w:t>
            </w:r>
          </w:p>
        </w:tc>
        <w:tc>
          <w:tcPr>
            <w:tcW w:w="737" w:type="pct"/>
            <w:tcBorders>
              <w:top w:val="nil"/>
              <w:left w:val="nil"/>
              <w:bottom w:val="single" w:sz="4" w:space="0" w:color="293F5B"/>
              <w:right w:val="nil"/>
            </w:tcBorders>
            <w:shd w:val="clear" w:color="000000" w:fill="E6F2FF"/>
            <w:noWrap/>
            <w:vAlign w:val="center"/>
            <w:hideMark/>
          </w:tcPr>
          <w:p w14:paraId="6497B8EC"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798,098</w:t>
            </w:r>
          </w:p>
        </w:tc>
        <w:tc>
          <w:tcPr>
            <w:tcW w:w="58" w:type="pct"/>
            <w:tcBorders>
              <w:top w:val="nil"/>
              <w:left w:val="nil"/>
              <w:bottom w:val="single" w:sz="4" w:space="0" w:color="293F5B"/>
              <w:right w:val="nil"/>
            </w:tcBorders>
            <w:shd w:val="clear" w:color="000000" w:fill="FFFFFF"/>
            <w:noWrap/>
            <w:vAlign w:val="center"/>
            <w:hideMark/>
          </w:tcPr>
          <w:p w14:paraId="2B9E3184" w14:textId="77777777" w:rsidR="00C361B6" w:rsidRPr="008149EC" w:rsidRDefault="00C361B6" w:rsidP="00C361B6">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37" w:type="pct"/>
            <w:tcBorders>
              <w:top w:val="nil"/>
              <w:left w:val="nil"/>
              <w:bottom w:val="single" w:sz="4" w:space="0" w:color="293F5B"/>
              <w:right w:val="nil"/>
            </w:tcBorders>
            <w:shd w:val="clear" w:color="000000" w:fill="FFFFFF"/>
            <w:noWrap/>
            <w:vAlign w:val="center"/>
            <w:hideMark/>
          </w:tcPr>
          <w:p w14:paraId="6EDE717D"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21,068</w:t>
            </w:r>
          </w:p>
        </w:tc>
        <w:tc>
          <w:tcPr>
            <w:tcW w:w="737" w:type="pct"/>
            <w:tcBorders>
              <w:top w:val="nil"/>
              <w:left w:val="nil"/>
              <w:bottom w:val="single" w:sz="4" w:space="0" w:color="293F5B"/>
              <w:right w:val="nil"/>
            </w:tcBorders>
            <w:shd w:val="clear" w:color="000000" w:fill="FFFFFF"/>
            <w:noWrap/>
            <w:vAlign w:val="center"/>
            <w:hideMark/>
          </w:tcPr>
          <w:p w14:paraId="66B4AEC3" w14:textId="77777777" w:rsidR="00C361B6" w:rsidRPr="008149EC" w:rsidRDefault="00C361B6" w:rsidP="00C361B6">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2.7</w:t>
            </w:r>
          </w:p>
        </w:tc>
      </w:tr>
      <w:tr w:rsidR="00C361B6" w:rsidRPr="008149EC" w14:paraId="118410C3" w14:textId="77777777" w:rsidTr="00C361B6">
        <w:trPr>
          <w:trHeight w:hRule="exact" w:val="225"/>
        </w:trPr>
        <w:tc>
          <w:tcPr>
            <w:tcW w:w="1993" w:type="pct"/>
            <w:tcBorders>
              <w:top w:val="nil"/>
              <w:left w:val="nil"/>
              <w:bottom w:val="nil"/>
              <w:right w:val="nil"/>
            </w:tcBorders>
            <w:noWrap/>
            <w:vAlign w:val="center"/>
            <w:hideMark/>
          </w:tcPr>
          <w:p w14:paraId="1326049C" w14:textId="77777777" w:rsidR="00C361B6" w:rsidRPr="008149EC" w:rsidRDefault="00C361B6" w:rsidP="00C361B6">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Memorandum:</w:t>
            </w:r>
          </w:p>
        </w:tc>
        <w:tc>
          <w:tcPr>
            <w:tcW w:w="737" w:type="pct"/>
            <w:tcBorders>
              <w:top w:val="nil"/>
              <w:left w:val="nil"/>
              <w:bottom w:val="nil"/>
              <w:right w:val="nil"/>
            </w:tcBorders>
            <w:shd w:val="clear" w:color="000000" w:fill="FFFFFF"/>
            <w:noWrap/>
            <w:vAlign w:val="center"/>
            <w:hideMark/>
          </w:tcPr>
          <w:p w14:paraId="348B8C7F"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7" w:type="pct"/>
            <w:tcBorders>
              <w:top w:val="nil"/>
              <w:left w:val="nil"/>
              <w:bottom w:val="nil"/>
              <w:right w:val="nil"/>
            </w:tcBorders>
            <w:shd w:val="clear" w:color="000000" w:fill="E6F2FF"/>
            <w:noWrap/>
            <w:vAlign w:val="center"/>
            <w:hideMark/>
          </w:tcPr>
          <w:p w14:paraId="6899A3F9"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8" w:type="pct"/>
            <w:tcBorders>
              <w:top w:val="nil"/>
              <w:left w:val="nil"/>
              <w:bottom w:val="nil"/>
              <w:right w:val="nil"/>
            </w:tcBorders>
            <w:shd w:val="clear" w:color="000000" w:fill="FFFFFF"/>
            <w:noWrap/>
            <w:vAlign w:val="center"/>
            <w:hideMark/>
          </w:tcPr>
          <w:p w14:paraId="69347E5E"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7" w:type="pct"/>
            <w:tcBorders>
              <w:top w:val="nil"/>
              <w:left w:val="nil"/>
              <w:bottom w:val="nil"/>
              <w:right w:val="nil"/>
            </w:tcBorders>
            <w:shd w:val="clear" w:color="000000" w:fill="FFFFFF"/>
            <w:noWrap/>
            <w:vAlign w:val="center"/>
            <w:hideMark/>
          </w:tcPr>
          <w:p w14:paraId="1DE0C01B"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7" w:type="pct"/>
            <w:tcBorders>
              <w:top w:val="nil"/>
              <w:left w:val="nil"/>
              <w:bottom w:val="nil"/>
              <w:right w:val="nil"/>
            </w:tcBorders>
            <w:shd w:val="clear" w:color="000000" w:fill="FFFFFF"/>
            <w:noWrap/>
            <w:vAlign w:val="center"/>
            <w:hideMark/>
          </w:tcPr>
          <w:p w14:paraId="52368B1F"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r>
      <w:tr w:rsidR="00C361B6" w:rsidRPr="008149EC" w14:paraId="3E6D3D64" w14:textId="77777777" w:rsidTr="00C361B6">
        <w:trPr>
          <w:trHeight w:hRule="exact" w:val="225"/>
        </w:trPr>
        <w:tc>
          <w:tcPr>
            <w:tcW w:w="1993" w:type="pct"/>
            <w:tcBorders>
              <w:top w:val="nil"/>
              <w:left w:val="nil"/>
              <w:bottom w:val="nil"/>
              <w:right w:val="nil"/>
            </w:tcBorders>
            <w:noWrap/>
            <w:vAlign w:val="center"/>
            <w:hideMark/>
          </w:tcPr>
          <w:p w14:paraId="1283BCEB" w14:textId="77777777" w:rsidR="00C361B6" w:rsidRPr="008149EC" w:rsidRDefault="00C361B6" w:rsidP="00C361B6">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 xml:space="preserve">Total excise </w:t>
            </w:r>
          </w:p>
        </w:tc>
        <w:tc>
          <w:tcPr>
            <w:tcW w:w="737" w:type="pct"/>
            <w:tcBorders>
              <w:top w:val="nil"/>
              <w:left w:val="nil"/>
              <w:bottom w:val="nil"/>
              <w:right w:val="nil"/>
            </w:tcBorders>
            <w:shd w:val="clear" w:color="000000" w:fill="FFFFFF"/>
            <w:noWrap/>
            <w:vAlign w:val="center"/>
            <w:hideMark/>
          </w:tcPr>
          <w:p w14:paraId="62F34010"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32,900</w:t>
            </w:r>
          </w:p>
        </w:tc>
        <w:tc>
          <w:tcPr>
            <w:tcW w:w="737" w:type="pct"/>
            <w:tcBorders>
              <w:top w:val="nil"/>
              <w:left w:val="nil"/>
              <w:bottom w:val="nil"/>
              <w:right w:val="nil"/>
            </w:tcBorders>
            <w:shd w:val="clear" w:color="000000" w:fill="E6F2FF"/>
            <w:noWrap/>
            <w:vAlign w:val="center"/>
            <w:hideMark/>
          </w:tcPr>
          <w:p w14:paraId="28ED8499"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33,270</w:t>
            </w:r>
          </w:p>
        </w:tc>
        <w:tc>
          <w:tcPr>
            <w:tcW w:w="58" w:type="pct"/>
            <w:tcBorders>
              <w:top w:val="nil"/>
              <w:left w:val="nil"/>
              <w:bottom w:val="nil"/>
              <w:right w:val="nil"/>
            </w:tcBorders>
            <w:shd w:val="clear" w:color="000000" w:fill="FFFFFF"/>
            <w:noWrap/>
            <w:vAlign w:val="center"/>
            <w:hideMark/>
          </w:tcPr>
          <w:p w14:paraId="3B04B2CE"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7" w:type="pct"/>
            <w:tcBorders>
              <w:top w:val="nil"/>
              <w:left w:val="nil"/>
              <w:bottom w:val="nil"/>
              <w:right w:val="nil"/>
            </w:tcBorders>
            <w:shd w:val="clear" w:color="000000" w:fill="FFFFFF"/>
            <w:noWrap/>
            <w:vAlign w:val="center"/>
            <w:hideMark/>
          </w:tcPr>
          <w:p w14:paraId="3E4C5EC7"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370</w:t>
            </w:r>
          </w:p>
        </w:tc>
        <w:tc>
          <w:tcPr>
            <w:tcW w:w="737" w:type="pct"/>
            <w:tcBorders>
              <w:top w:val="nil"/>
              <w:left w:val="nil"/>
              <w:bottom w:val="nil"/>
              <w:right w:val="nil"/>
            </w:tcBorders>
            <w:shd w:val="clear" w:color="000000" w:fill="FFFFFF"/>
            <w:noWrap/>
            <w:vAlign w:val="center"/>
            <w:hideMark/>
          </w:tcPr>
          <w:p w14:paraId="12DCDF3F"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w:t>
            </w:r>
          </w:p>
        </w:tc>
      </w:tr>
      <w:tr w:rsidR="00C361B6" w:rsidRPr="008149EC" w14:paraId="52BB3D73" w14:textId="77777777" w:rsidTr="00C361B6">
        <w:trPr>
          <w:trHeight w:hRule="exact" w:val="225"/>
        </w:trPr>
        <w:tc>
          <w:tcPr>
            <w:tcW w:w="1993" w:type="pct"/>
            <w:tcBorders>
              <w:top w:val="nil"/>
              <w:left w:val="nil"/>
              <w:bottom w:val="nil"/>
              <w:right w:val="nil"/>
            </w:tcBorders>
            <w:noWrap/>
            <w:vAlign w:val="center"/>
            <w:hideMark/>
          </w:tcPr>
          <w:p w14:paraId="7FD9066E" w14:textId="77777777" w:rsidR="00C361B6" w:rsidRPr="008149EC" w:rsidRDefault="00C361B6" w:rsidP="00C361B6">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 xml:space="preserve">Total customs duty </w:t>
            </w:r>
          </w:p>
        </w:tc>
        <w:tc>
          <w:tcPr>
            <w:tcW w:w="737" w:type="pct"/>
            <w:tcBorders>
              <w:top w:val="nil"/>
              <w:left w:val="nil"/>
              <w:bottom w:val="nil"/>
              <w:right w:val="nil"/>
            </w:tcBorders>
            <w:shd w:val="clear" w:color="000000" w:fill="FFFFFF"/>
            <w:noWrap/>
            <w:vAlign w:val="center"/>
            <w:hideMark/>
          </w:tcPr>
          <w:p w14:paraId="43D8B9C0"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8,830</w:t>
            </w:r>
          </w:p>
        </w:tc>
        <w:tc>
          <w:tcPr>
            <w:tcW w:w="737" w:type="pct"/>
            <w:tcBorders>
              <w:top w:val="nil"/>
              <w:left w:val="nil"/>
              <w:bottom w:val="nil"/>
              <w:right w:val="nil"/>
            </w:tcBorders>
            <w:shd w:val="clear" w:color="000000" w:fill="E6F2FF"/>
            <w:noWrap/>
            <w:vAlign w:val="center"/>
            <w:hideMark/>
          </w:tcPr>
          <w:p w14:paraId="6C5AC41A"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7,320</w:t>
            </w:r>
          </w:p>
        </w:tc>
        <w:tc>
          <w:tcPr>
            <w:tcW w:w="58" w:type="pct"/>
            <w:tcBorders>
              <w:top w:val="nil"/>
              <w:left w:val="nil"/>
              <w:bottom w:val="nil"/>
              <w:right w:val="nil"/>
            </w:tcBorders>
            <w:shd w:val="clear" w:color="000000" w:fill="FFFFFF"/>
            <w:noWrap/>
            <w:vAlign w:val="center"/>
            <w:hideMark/>
          </w:tcPr>
          <w:p w14:paraId="712212FA"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7" w:type="pct"/>
            <w:tcBorders>
              <w:top w:val="nil"/>
              <w:left w:val="nil"/>
              <w:bottom w:val="nil"/>
              <w:right w:val="nil"/>
            </w:tcBorders>
            <w:shd w:val="clear" w:color="000000" w:fill="FFFFFF"/>
            <w:noWrap/>
            <w:vAlign w:val="center"/>
            <w:hideMark/>
          </w:tcPr>
          <w:p w14:paraId="433EF2A3"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-1,510</w:t>
            </w:r>
          </w:p>
        </w:tc>
        <w:tc>
          <w:tcPr>
            <w:tcW w:w="737" w:type="pct"/>
            <w:tcBorders>
              <w:top w:val="nil"/>
              <w:left w:val="nil"/>
              <w:bottom w:val="nil"/>
              <w:right w:val="nil"/>
            </w:tcBorders>
            <w:shd w:val="clear" w:color="000000" w:fill="FFFFFF"/>
            <w:noWrap/>
            <w:vAlign w:val="center"/>
            <w:hideMark/>
          </w:tcPr>
          <w:p w14:paraId="60EF2DC1"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-17.1</w:t>
            </w:r>
          </w:p>
        </w:tc>
      </w:tr>
      <w:tr w:rsidR="00C361B6" w:rsidRPr="008149EC" w14:paraId="45C2EF20" w14:textId="77777777" w:rsidTr="00C361B6">
        <w:trPr>
          <w:trHeight w:hRule="exact" w:val="225"/>
        </w:trPr>
        <w:tc>
          <w:tcPr>
            <w:tcW w:w="1993" w:type="pct"/>
            <w:tcBorders>
              <w:top w:val="nil"/>
              <w:left w:val="nil"/>
              <w:bottom w:val="single" w:sz="4" w:space="0" w:color="293F5B"/>
              <w:right w:val="nil"/>
            </w:tcBorders>
            <w:noWrap/>
            <w:vAlign w:val="center"/>
            <w:hideMark/>
          </w:tcPr>
          <w:p w14:paraId="743133AD" w14:textId="77777777" w:rsidR="00C361B6" w:rsidRPr="008149EC" w:rsidRDefault="00C361B6" w:rsidP="00C361B6">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Capital gains tax(c)</w:t>
            </w:r>
          </w:p>
        </w:tc>
        <w:tc>
          <w:tcPr>
            <w:tcW w:w="737" w:type="pct"/>
            <w:tcBorders>
              <w:top w:val="nil"/>
              <w:left w:val="nil"/>
              <w:bottom w:val="single" w:sz="4" w:space="0" w:color="293F5B"/>
              <w:right w:val="nil"/>
            </w:tcBorders>
            <w:shd w:val="clear" w:color="000000" w:fill="FFFFFF"/>
            <w:noWrap/>
            <w:vAlign w:val="center"/>
            <w:hideMark/>
          </w:tcPr>
          <w:p w14:paraId="1E9857F4"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30,700</w:t>
            </w:r>
          </w:p>
        </w:tc>
        <w:tc>
          <w:tcPr>
            <w:tcW w:w="737" w:type="pct"/>
            <w:tcBorders>
              <w:top w:val="nil"/>
              <w:left w:val="nil"/>
              <w:bottom w:val="single" w:sz="4" w:space="0" w:color="293F5B"/>
              <w:right w:val="nil"/>
            </w:tcBorders>
            <w:shd w:val="clear" w:color="000000" w:fill="E6F2FF"/>
            <w:noWrap/>
            <w:vAlign w:val="center"/>
            <w:hideMark/>
          </w:tcPr>
          <w:p w14:paraId="5572F8E4"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34,200</w:t>
            </w:r>
          </w:p>
        </w:tc>
        <w:tc>
          <w:tcPr>
            <w:tcW w:w="58" w:type="pct"/>
            <w:tcBorders>
              <w:top w:val="nil"/>
              <w:left w:val="nil"/>
              <w:bottom w:val="single" w:sz="4" w:space="0" w:color="293F5B"/>
              <w:right w:val="nil"/>
            </w:tcBorders>
            <w:shd w:val="clear" w:color="000000" w:fill="FFFFFF"/>
            <w:noWrap/>
            <w:vAlign w:val="center"/>
            <w:hideMark/>
          </w:tcPr>
          <w:p w14:paraId="36C32715" w14:textId="77777777" w:rsidR="00C361B6" w:rsidRPr="008149EC" w:rsidRDefault="00C361B6" w:rsidP="00C361B6">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7" w:type="pct"/>
            <w:tcBorders>
              <w:top w:val="nil"/>
              <w:left w:val="nil"/>
              <w:bottom w:val="single" w:sz="4" w:space="0" w:color="293F5B"/>
              <w:right w:val="nil"/>
            </w:tcBorders>
            <w:shd w:val="clear" w:color="000000" w:fill="FFFFFF"/>
            <w:noWrap/>
            <w:vAlign w:val="center"/>
            <w:hideMark/>
          </w:tcPr>
          <w:p w14:paraId="77BF2BD0"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3,500</w:t>
            </w:r>
          </w:p>
        </w:tc>
        <w:tc>
          <w:tcPr>
            <w:tcW w:w="737" w:type="pct"/>
            <w:tcBorders>
              <w:top w:val="nil"/>
              <w:left w:val="nil"/>
              <w:bottom w:val="single" w:sz="4" w:space="0" w:color="293F5B"/>
              <w:right w:val="nil"/>
            </w:tcBorders>
            <w:shd w:val="clear" w:color="000000" w:fill="FFFFFF"/>
            <w:noWrap/>
            <w:vAlign w:val="center"/>
            <w:hideMark/>
          </w:tcPr>
          <w:p w14:paraId="7C00CCEF" w14:textId="77777777" w:rsidR="00C361B6" w:rsidRPr="008149EC" w:rsidRDefault="00C361B6" w:rsidP="00C361B6">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11.4</w:t>
            </w:r>
          </w:p>
        </w:tc>
      </w:tr>
    </w:tbl>
    <w:p w14:paraId="6FCFC029" w14:textId="7AB3DA3A" w:rsidR="002C3FBB" w:rsidRPr="00F539E7" w:rsidRDefault="008149EC" w:rsidP="00C87137">
      <w:pPr>
        <w:pStyle w:val="ChartandTableFootnoteAlpha"/>
        <w:numPr>
          <w:ilvl w:val="0"/>
          <w:numId w:val="29"/>
        </w:numPr>
        <w:rPr>
          <w:color w:val="auto"/>
        </w:rPr>
      </w:pPr>
      <w:r>
        <w:rPr>
          <w:color w:val="auto"/>
        </w:rPr>
        <w:t>‘</w:t>
      </w:r>
      <w:r w:rsidR="002C3FBB" w:rsidRPr="00F539E7">
        <w:rPr>
          <w:color w:val="auto"/>
        </w:rPr>
        <w:t>Other alcoholic beverages</w:t>
      </w:r>
      <w:r>
        <w:rPr>
          <w:color w:val="auto"/>
        </w:rPr>
        <w:t>’</w:t>
      </w:r>
      <w:r w:rsidR="002C3FBB" w:rsidRPr="00F539E7">
        <w:rPr>
          <w:color w:val="auto"/>
        </w:rPr>
        <w:t xml:space="preserve"> are those not exceeding 10 per cent by volume of alcohol (excluding beer, brandy and wine). </w:t>
      </w:r>
    </w:p>
    <w:p w14:paraId="100BDEA8" w14:textId="3282FCE5" w:rsidR="002C3FBB" w:rsidRPr="00F539E7" w:rsidRDefault="008149EC" w:rsidP="002C3FBB">
      <w:pPr>
        <w:pStyle w:val="ChartandTableFootnoteAlpha"/>
        <w:numPr>
          <w:ilvl w:val="0"/>
          <w:numId w:val="8"/>
        </w:numPr>
        <w:rPr>
          <w:color w:val="auto"/>
        </w:rPr>
      </w:pPr>
      <w:r>
        <w:rPr>
          <w:color w:val="auto"/>
        </w:rPr>
        <w:t>‘</w:t>
      </w:r>
      <w:r w:rsidR="002C3FBB" w:rsidRPr="00F539E7">
        <w:rPr>
          <w:color w:val="auto"/>
        </w:rPr>
        <w:t>Other customs duty</w:t>
      </w:r>
      <w:r>
        <w:rPr>
          <w:color w:val="auto"/>
        </w:rPr>
        <w:t>’</w:t>
      </w:r>
      <w:r w:rsidR="002C3FBB" w:rsidRPr="00F539E7">
        <w:rPr>
          <w:color w:val="auto"/>
        </w:rPr>
        <w:t xml:space="preserve"> includes duty paid on textiles, clothing and footwear, passenger motor vehicles and other imports that are not subject to excise equivalent duty. </w:t>
      </w:r>
    </w:p>
    <w:p w14:paraId="32698CF4" w14:textId="46F18367" w:rsidR="002C3FBB" w:rsidRPr="00F539E7" w:rsidRDefault="008149EC" w:rsidP="002C3FBB">
      <w:pPr>
        <w:pStyle w:val="ChartandTableFootnoteAlpha"/>
        <w:rPr>
          <w:color w:val="auto"/>
        </w:rPr>
      </w:pPr>
      <w:r>
        <w:rPr>
          <w:color w:val="auto"/>
        </w:rPr>
        <w:t>‘</w:t>
      </w:r>
      <w:r w:rsidR="002C3FBB" w:rsidRPr="00F539E7">
        <w:rPr>
          <w:color w:val="auto"/>
        </w:rPr>
        <w:t>Capital gains tax</w:t>
      </w:r>
      <w:r>
        <w:rPr>
          <w:color w:val="auto"/>
        </w:rPr>
        <w:t>’</w:t>
      </w:r>
      <w:r w:rsidR="002C3FBB" w:rsidRPr="00F539E7">
        <w:rPr>
          <w:color w:val="auto"/>
        </w:rPr>
        <w:t xml:space="preserve"> is part of gross other individuals</w:t>
      </w:r>
      <w:r w:rsidR="00407727" w:rsidRPr="00F539E7">
        <w:rPr>
          <w:color w:val="auto"/>
        </w:rPr>
        <w:t xml:space="preserve"> and trusts</w:t>
      </w:r>
      <w:r w:rsidR="002C3FBB" w:rsidRPr="00F539E7">
        <w:rPr>
          <w:color w:val="auto"/>
        </w:rPr>
        <w:t>, company tax and superannuation fund taxes.</w:t>
      </w:r>
    </w:p>
    <w:p w14:paraId="16512FC7" w14:textId="77777777" w:rsidR="002C3FBB" w:rsidRPr="00F539E7" w:rsidRDefault="002C3FBB" w:rsidP="001F3FA3">
      <w:pPr>
        <w:pStyle w:val="TableLine"/>
        <w:pBdr>
          <w:bottom w:val="single" w:sz="4" w:space="1" w:color="626A77" w:themeColor="background2" w:themeShade="E6"/>
        </w:pBdr>
      </w:pPr>
    </w:p>
    <w:p w14:paraId="333C06C2" w14:textId="5D2696D5" w:rsidR="00F060E0" w:rsidRPr="00F539E7" w:rsidRDefault="00F060E0" w:rsidP="00F060E0">
      <w:pPr>
        <w:pStyle w:val="TableHeading"/>
        <w:rPr>
          <w:rFonts w:eastAsiaTheme="minorHAnsi"/>
        </w:rPr>
      </w:pPr>
      <w:r w:rsidRPr="00F539E7">
        <w:lastRenderedPageBreak/>
        <w:t xml:space="preserve">Table </w:t>
      </w:r>
      <w:r w:rsidR="00DC1F3A" w:rsidRPr="00F539E7">
        <w:t>5</w:t>
      </w:r>
      <w:r w:rsidRPr="00F539E7">
        <w:t>.7: Australian Government general government (cash) receipts</w:t>
      </w:r>
    </w:p>
    <w:tbl>
      <w:tblPr>
        <w:tblW w:w="5000" w:type="pct"/>
        <w:tblCellMar>
          <w:left w:w="0" w:type="dxa"/>
          <w:right w:w="28" w:type="dxa"/>
        </w:tblCellMar>
        <w:tblLook w:val="04A0" w:firstRow="1" w:lastRow="0" w:firstColumn="1" w:lastColumn="0" w:noHBand="0" w:noVBand="1"/>
      </w:tblPr>
      <w:tblGrid>
        <w:gridCol w:w="2999"/>
        <w:gridCol w:w="772"/>
        <w:gridCol w:w="79"/>
        <w:gridCol w:w="699"/>
        <w:gridCol w:w="699"/>
        <w:gridCol w:w="820"/>
        <w:gridCol w:w="820"/>
        <w:gridCol w:w="822"/>
      </w:tblGrid>
      <w:tr w:rsidR="007F5C9C" w:rsidRPr="008149EC" w14:paraId="27009A64" w14:textId="77777777" w:rsidTr="009D0759">
        <w:trPr>
          <w:trHeight w:hRule="exact" w:val="225"/>
        </w:trPr>
        <w:tc>
          <w:tcPr>
            <w:tcW w:w="1945" w:type="pct"/>
            <w:tcBorders>
              <w:top w:val="single" w:sz="4" w:space="0" w:color="293F5B"/>
              <w:left w:val="nil"/>
              <w:bottom w:val="nil"/>
              <w:right w:val="nil"/>
            </w:tcBorders>
            <w:shd w:val="clear" w:color="000000" w:fill="FFFFFF"/>
            <w:noWrap/>
            <w:vAlign w:val="center"/>
            <w:hideMark/>
          </w:tcPr>
          <w:p w14:paraId="18149C9B" w14:textId="77777777" w:rsidR="007F5C9C" w:rsidRPr="008149EC" w:rsidRDefault="007F5C9C" w:rsidP="007F5C9C">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single" w:sz="4" w:space="0" w:color="293F5B"/>
              <w:left w:val="nil"/>
              <w:bottom w:val="single" w:sz="4" w:space="0" w:color="293F5B"/>
              <w:right w:val="nil"/>
            </w:tcBorders>
            <w:shd w:val="clear" w:color="000000" w:fill="FFFFFF"/>
            <w:noWrap/>
            <w:vAlign w:val="center"/>
            <w:hideMark/>
          </w:tcPr>
          <w:p w14:paraId="69C89609" w14:textId="77777777" w:rsidR="007F5C9C" w:rsidRPr="008149EC" w:rsidRDefault="007F5C9C" w:rsidP="009D0759">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Actual</w:t>
            </w:r>
          </w:p>
        </w:tc>
        <w:tc>
          <w:tcPr>
            <w:tcW w:w="51" w:type="pct"/>
            <w:tcBorders>
              <w:top w:val="single" w:sz="4" w:space="0" w:color="293F5B"/>
              <w:left w:val="nil"/>
              <w:bottom w:val="nil"/>
              <w:right w:val="nil"/>
            </w:tcBorders>
            <w:shd w:val="clear" w:color="000000" w:fill="FFFFFF"/>
            <w:noWrap/>
            <w:vAlign w:val="center"/>
            <w:hideMark/>
          </w:tcPr>
          <w:p w14:paraId="4F30CC2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2503" w:type="pct"/>
            <w:gridSpan w:val="5"/>
            <w:tcBorders>
              <w:top w:val="single" w:sz="4" w:space="0" w:color="293F5B"/>
              <w:left w:val="nil"/>
              <w:bottom w:val="single" w:sz="4" w:space="0" w:color="293F5B"/>
              <w:right w:val="nil"/>
            </w:tcBorders>
            <w:shd w:val="clear" w:color="000000" w:fill="FFFFFF"/>
            <w:noWrap/>
            <w:vAlign w:val="center"/>
            <w:hideMark/>
          </w:tcPr>
          <w:p w14:paraId="1E150229" w14:textId="77777777" w:rsidR="007F5C9C" w:rsidRPr="008149EC" w:rsidRDefault="007F5C9C" w:rsidP="009D0759">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Estimates</w:t>
            </w:r>
          </w:p>
        </w:tc>
      </w:tr>
      <w:tr w:rsidR="007F5C9C" w:rsidRPr="008149EC" w14:paraId="4581ABEF"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5D2FAA58"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08A6DEC5"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2024-25</w:t>
            </w:r>
          </w:p>
        </w:tc>
        <w:tc>
          <w:tcPr>
            <w:tcW w:w="51" w:type="pct"/>
            <w:tcBorders>
              <w:top w:val="nil"/>
              <w:left w:val="nil"/>
              <w:bottom w:val="nil"/>
              <w:right w:val="nil"/>
            </w:tcBorders>
            <w:shd w:val="clear" w:color="000000" w:fill="FFFFFF"/>
            <w:noWrap/>
            <w:vAlign w:val="center"/>
            <w:hideMark/>
          </w:tcPr>
          <w:p w14:paraId="04BCD52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5B4A0BBD"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2025-26</w:t>
            </w:r>
          </w:p>
        </w:tc>
        <w:tc>
          <w:tcPr>
            <w:tcW w:w="453" w:type="pct"/>
            <w:tcBorders>
              <w:top w:val="nil"/>
              <w:left w:val="nil"/>
              <w:bottom w:val="nil"/>
              <w:right w:val="nil"/>
            </w:tcBorders>
            <w:shd w:val="clear" w:color="000000" w:fill="E6F2FF"/>
            <w:noWrap/>
            <w:vAlign w:val="center"/>
            <w:hideMark/>
          </w:tcPr>
          <w:p w14:paraId="42B131F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2026-27</w:t>
            </w:r>
          </w:p>
        </w:tc>
        <w:tc>
          <w:tcPr>
            <w:tcW w:w="532" w:type="pct"/>
            <w:tcBorders>
              <w:top w:val="nil"/>
              <w:left w:val="nil"/>
              <w:bottom w:val="nil"/>
              <w:right w:val="nil"/>
            </w:tcBorders>
            <w:shd w:val="clear" w:color="000000" w:fill="FFFFFF"/>
            <w:noWrap/>
            <w:vAlign w:val="center"/>
            <w:hideMark/>
          </w:tcPr>
          <w:p w14:paraId="22D5D40D"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2027-28</w:t>
            </w:r>
          </w:p>
        </w:tc>
        <w:tc>
          <w:tcPr>
            <w:tcW w:w="532" w:type="pct"/>
            <w:tcBorders>
              <w:top w:val="nil"/>
              <w:left w:val="nil"/>
              <w:bottom w:val="nil"/>
              <w:right w:val="nil"/>
            </w:tcBorders>
            <w:shd w:val="clear" w:color="000000" w:fill="FFFFFF"/>
            <w:noWrap/>
            <w:vAlign w:val="center"/>
            <w:hideMark/>
          </w:tcPr>
          <w:p w14:paraId="0034C6FA"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2028-29</w:t>
            </w:r>
          </w:p>
        </w:tc>
        <w:tc>
          <w:tcPr>
            <w:tcW w:w="533" w:type="pct"/>
            <w:tcBorders>
              <w:top w:val="nil"/>
              <w:left w:val="nil"/>
              <w:bottom w:val="nil"/>
              <w:right w:val="nil"/>
            </w:tcBorders>
            <w:shd w:val="clear" w:color="000000" w:fill="FFFFFF"/>
            <w:noWrap/>
            <w:vAlign w:val="center"/>
            <w:hideMark/>
          </w:tcPr>
          <w:p w14:paraId="03C2068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2029-30</w:t>
            </w:r>
          </w:p>
        </w:tc>
      </w:tr>
      <w:tr w:rsidR="007F5C9C" w:rsidRPr="008149EC" w14:paraId="14D7C94E" w14:textId="77777777" w:rsidTr="009D0759">
        <w:trPr>
          <w:trHeight w:hRule="exact" w:val="225"/>
        </w:trPr>
        <w:tc>
          <w:tcPr>
            <w:tcW w:w="1945" w:type="pct"/>
            <w:tcBorders>
              <w:top w:val="nil"/>
              <w:left w:val="nil"/>
              <w:bottom w:val="nil"/>
              <w:right w:val="nil"/>
            </w:tcBorders>
            <w:shd w:val="clear" w:color="000000" w:fill="FFFFFF"/>
            <w:vAlign w:val="center"/>
            <w:hideMark/>
          </w:tcPr>
          <w:p w14:paraId="1AADC2D5"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vAlign w:val="center"/>
            <w:hideMark/>
          </w:tcPr>
          <w:p w14:paraId="17183242"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1" w:type="pct"/>
            <w:tcBorders>
              <w:top w:val="nil"/>
              <w:left w:val="nil"/>
              <w:bottom w:val="nil"/>
              <w:right w:val="nil"/>
            </w:tcBorders>
            <w:shd w:val="clear" w:color="000000" w:fill="FFFFFF"/>
            <w:vAlign w:val="center"/>
            <w:hideMark/>
          </w:tcPr>
          <w:p w14:paraId="164CCF6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1BBCF8C3"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453" w:type="pct"/>
            <w:tcBorders>
              <w:top w:val="nil"/>
              <w:left w:val="nil"/>
              <w:bottom w:val="nil"/>
              <w:right w:val="nil"/>
            </w:tcBorders>
            <w:shd w:val="clear" w:color="000000" w:fill="E6F2FF"/>
            <w:noWrap/>
            <w:vAlign w:val="center"/>
            <w:hideMark/>
          </w:tcPr>
          <w:p w14:paraId="3BA0049E"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32" w:type="pct"/>
            <w:tcBorders>
              <w:top w:val="nil"/>
              <w:left w:val="nil"/>
              <w:bottom w:val="nil"/>
              <w:right w:val="nil"/>
            </w:tcBorders>
            <w:shd w:val="clear" w:color="000000" w:fill="FFFFFF"/>
            <w:vAlign w:val="center"/>
            <w:hideMark/>
          </w:tcPr>
          <w:p w14:paraId="04DDE896"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32" w:type="pct"/>
            <w:tcBorders>
              <w:top w:val="nil"/>
              <w:left w:val="nil"/>
              <w:bottom w:val="nil"/>
              <w:right w:val="nil"/>
            </w:tcBorders>
            <w:shd w:val="clear" w:color="000000" w:fill="FFFFFF"/>
            <w:vAlign w:val="center"/>
            <w:hideMark/>
          </w:tcPr>
          <w:p w14:paraId="50306509"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33" w:type="pct"/>
            <w:tcBorders>
              <w:top w:val="nil"/>
              <w:left w:val="nil"/>
              <w:bottom w:val="nil"/>
              <w:right w:val="nil"/>
            </w:tcBorders>
            <w:shd w:val="clear" w:color="000000" w:fill="FFFFFF"/>
            <w:vAlign w:val="center"/>
            <w:hideMark/>
          </w:tcPr>
          <w:p w14:paraId="6BA0D9FE"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r>
      <w:tr w:rsidR="007F5C9C" w:rsidRPr="008149EC" w14:paraId="1B10644B"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35527BB2"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Individuals and other withholding taxes</w:t>
            </w:r>
          </w:p>
        </w:tc>
        <w:tc>
          <w:tcPr>
            <w:tcW w:w="501" w:type="pct"/>
            <w:tcBorders>
              <w:top w:val="single" w:sz="4" w:space="0" w:color="293F5B"/>
              <w:left w:val="nil"/>
              <w:bottom w:val="nil"/>
              <w:right w:val="nil"/>
            </w:tcBorders>
            <w:shd w:val="clear" w:color="000000" w:fill="FFFFFF"/>
            <w:noWrap/>
            <w:vAlign w:val="center"/>
            <w:hideMark/>
          </w:tcPr>
          <w:p w14:paraId="386024A5"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1" w:type="pct"/>
            <w:tcBorders>
              <w:top w:val="nil"/>
              <w:left w:val="nil"/>
              <w:bottom w:val="nil"/>
              <w:right w:val="nil"/>
            </w:tcBorders>
            <w:shd w:val="clear" w:color="000000" w:fill="FFFFFF"/>
            <w:noWrap/>
            <w:vAlign w:val="center"/>
            <w:hideMark/>
          </w:tcPr>
          <w:p w14:paraId="5B6AA4A2"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single" w:sz="4" w:space="0" w:color="293F5B"/>
              <w:left w:val="nil"/>
              <w:bottom w:val="nil"/>
              <w:right w:val="nil"/>
            </w:tcBorders>
            <w:shd w:val="clear" w:color="000000" w:fill="FFFFFF"/>
            <w:noWrap/>
            <w:vAlign w:val="center"/>
            <w:hideMark/>
          </w:tcPr>
          <w:p w14:paraId="253ABAC3"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453" w:type="pct"/>
            <w:tcBorders>
              <w:top w:val="single" w:sz="4" w:space="0" w:color="293F5B"/>
              <w:left w:val="nil"/>
              <w:bottom w:val="nil"/>
              <w:right w:val="nil"/>
            </w:tcBorders>
            <w:shd w:val="clear" w:color="000000" w:fill="E6F2FF"/>
            <w:noWrap/>
            <w:vAlign w:val="center"/>
            <w:hideMark/>
          </w:tcPr>
          <w:p w14:paraId="591B917F"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32" w:type="pct"/>
            <w:tcBorders>
              <w:top w:val="single" w:sz="4" w:space="0" w:color="293F5B"/>
              <w:left w:val="nil"/>
              <w:bottom w:val="nil"/>
              <w:right w:val="nil"/>
            </w:tcBorders>
            <w:shd w:val="clear" w:color="000000" w:fill="FFFFFF"/>
            <w:noWrap/>
            <w:vAlign w:val="center"/>
            <w:hideMark/>
          </w:tcPr>
          <w:p w14:paraId="11A999FE" w14:textId="77777777" w:rsidR="007F5C9C" w:rsidRPr="008149EC" w:rsidRDefault="007F5C9C"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532" w:type="pct"/>
            <w:tcBorders>
              <w:top w:val="single" w:sz="4" w:space="0" w:color="293F5B"/>
              <w:left w:val="nil"/>
              <w:bottom w:val="nil"/>
              <w:right w:val="nil"/>
            </w:tcBorders>
            <w:shd w:val="clear" w:color="000000" w:fill="FFFFFF"/>
            <w:noWrap/>
            <w:vAlign w:val="center"/>
            <w:hideMark/>
          </w:tcPr>
          <w:p w14:paraId="32856B7B" w14:textId="77777777" w:rsidR="007F5C9C" w:rsidRPr="008149EC" w:rsidRDefault="007F5C9C"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533" w:type="pct"/>
            <w:tcBorders>
              <w:top w:val="single" w:sz="4" w:space="0" w:color="293F5B"/>
              <w:left w:val="nil"/>
              <w:bottom w:val="nil"/>
              <w:right w:val="nil"/>
            </w:tcBorders>
            <w:shd w:val="clear" w:color="000000" w:fill="FFFFFF"/>
            <w:noWrap/>
            <w:vAlign w:val="center"/>
            <w:hideMark/>
          </w:tcPr>
          <w:p w14:paraId="43792F17" w14:textId="77777777" w:rsidR="007F5C9C" w:rsidRPr="008149EC" w:rsidRDefault="007F5C9C"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r>
      <w:tr w:rsidR="007F5C9C" w:rsidRPr="008149EC" w14:paraId="42AAD06B"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5EE44A0A" w14:textId="77777777" w:rsidR="007F5C9C" w:rsidRPr="008149EC" w:rsidRDefault="007F5C9C"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Gross income tax withholding</w:t>
            </w:r>
          </w:p>
        </w:tc>
        <w:tc>
          <w:tcPr>
            <w:tcW w:w="501" w:type="pct"/>
            <w:tcBorders>
              <w:top w:val="nil"/>
              <w:left w:val="nil"/>
              <w:bottom w:val="nil"/>
              <w:right w:val="nil"/>
            </w:tcBorders>
            <w:shd w:val="clear" w:color="000000" w:fill="FFFFFF"/>
            <w:noWrap/>
            <w:vAlign w:val="center"/>
            <w:hideMark/>
          </w:tcPr>
          <w:p w14:paraId="76F955B2"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295,827</w:t>
            </w:r>
          </w:p>
        </w:tc>
        <w:tc>
          <w:tcPr>
            <w:tcW w:w="51" w:type="pct"/>
            <w:tcBorders>
              <w:top w:val="nil"/>
              <w:left w:val="nil"/>
              <w:bottom w:val="nil"/>
              <w:right w:val="nil"/>
            </w:tcBorders>
            <w:shd w:val="clear" w:color="000000" w:fill="FFFFFF"/>
            <w:noWrap/>
            <w:vAlign w:val="center"/>
            <w:hideMark/>
          </w:tcPr>
          <w:p w14:paraId="5659755D"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40F8599C"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315,300</w:t>
            </w:r>
          </w:p>
        </w:tc>
        <w:tc>
          <w:tcPr>
            <w:tcW w:w="453" w:type="pct"/>
            <w:tcBorders>
              <w:top w:val="nil"/>
              <w:left w:val="nil"/>
              <w:bottom w:val="nil"/>
              <w:right w:val="nil"/>
            </w:tcBorders>
            <w:shd w:val="clear" w:color="000000" w:fill="E6F2FF"/>
            <w:noWrap/>
            <w:vAlign w:val="center"/>
            <w:hideMark/>
          </w:tcPr>
          <w:p w14:paraId="129293E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331,100</w:t>
            </w:r>
          </w:p>
        </w:tc>
        <w:tc>
          <w:tcPr>
            <w:tcW w:w="532" w:type="pct"/>
            <w:tcBorders>
              <w:top w:val="nil"/>
              <w:left w:val="nil"/>
              <w:bottom w:val="nil"/>
              <w:right w:val="nil"/>
            </w:tcBorders>
            <w:shd w:val="clear" w:color="000000" w:fill="FFFFFF"/>
            <w:noWrap/>
            <w:vAlign w:val="center"/>
            <w:hideMark/>
          </w:tcPr>
          <w:p w14:paraId="1C41FEA2"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348,600</w:t>
            </w:r>
          </w:p>
        </w:tc>
        <w:tc>
          <w:tcPr>
            <w:tcW w:w="532" w:type="pct"/>
            <w:tcBorders>
              <w:top w:val="nil"/>
              <w:left w:val="nil"/>
              <w:bottom w:val="nil"/>
              <w:right w:val="nil"/>
            </w:tcBorders>
            <w:shd w:val="clear" w:color="000000" w:fill="FFFFFF"/>
            <w:noWrap/>
            <w:vAlign w:val="center"/>
            <w:hideMark/>
          </w:tcPr>
          <w:p w14:paraId="2AD2594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367,000</w:t>
            </w:r>
          </w:p>
        </w:tc>
        <w:tc>
          <w:tcPr>
            <w:tcW w:w="533" w:type="pct"/>
            <w:tcBorders>
              <w:top w:val="nil"/>
              <w:left w:val="nil"/>
              <w:bottom w:val="nil"/>
              <w:right w:val="nil"/>
            </w:tcBorders>
            <w:shd w:val="clear" w:color="000000" w:fill="FFFFFF"/>
            <w:noWrap/>
            <w:vAlign w:val="center"/>
            <w:hideMark/>
          </w:tcPr>
          <w:p w14:paraId="62B7DD1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391,100</w:t>
            </w:r>
          </w:p>
        </w:tc>
      </w:tr>
      <w:tr w:rsidR="007F5C9C" w:rsidRPr="008149EC" w14:paraId="26FAAE19" w14:textId="77777777" w:rsidTr="008E042A">
        <w:trPr>
          <w:trHeight w:hRule="exact" w:val="225"/>
        </w:trPr>
        <w:tc>
          <w:tcPr>
            <w:tcW w:w="1945" w:type="pct"/>
            <w:tcBorders>
              <w:top w:val="nil"/>
              <w:left w:val="nil"/>
              <w:bottom w:val="nil"/>
              <w:right w:val="nil"/>
            </w:tcBorders>
            <w:shd w:val="clear" w:color="000000" w:fill="FFFFFF"/>
            <w:noWrap/>
            <w:vAlign w:val="center"/>
            <w:hideMark/>
          </w:tcPr>
          <w:p w14:paraId="2E0A70C3" w14:textId="1E4502EC" w:rsidR="007F5C9C" w:rsidRPr="008149EC" w:rsidRDefault="007F5C9C"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Gross other individuals</w:t>
            </w:r>
            <w:r w:rsidR="00923B51" w:rsidRPr="008149EC">
              <w:rPr>
                <w:rFonts w:ascii="Arial" w:hAnsi="Arial" w:cs="Arial"/>
                <w:color w:val="000000"/>
                <w:sz w:val="16"/>
                <w:szCs w:val="16"/>
              </w:rPr>
              <w:t xml:space="preserve"> and trusts</w:t>
            </w:r>
          </w:p>
        </w:tc>
        <w:tc>
          <w:tcPr>
            <w:tcW w:w="501" w:type="pct"/>
            <w:tcBorders>
              <w:top w:val="nil"/>
              <w:left w:val="nil"/>
              <w:bottom w:val="nil"/>
              <w:right w:val="nil"/>
            </w:tcBorders>
            <w:shd w:val="clear" w:color="000000" w:fill="FFFFFF"/>
            <w:noWrap/>
            <w:vAlign w:val="center"/>
            <w:hideMark/>
          </w:tcPr>
          <w:p w14:paraId="6194C526"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81,707</w:t>
            </w:r>
          </w:p>
        </w:tc>
        <w:tc>
          <w:tcPr>
            <w:tcW w:w="51" w:type="pct"/>
            <w:tcBorders>
              <w:top w:val="nil"/>
              <w:left w:val="nil"/>
              <w:right w:val="nil"/>
            </w:tcBorders>
            <w:shd w:val="clear" w:color="000000" w:fill="FFFFFF"/>
            <w:noWrap/>
            <w:vAlign w:val="center"/>
            <w:hideMark/>
          </w:tcPr>
          <w:p w14:paraId="235C3A9E"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244183E3"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89,300</w:t>
            </w:r>
          </w:p>
        </w:tc>
        <w:tc>
          <w:tcPr>
            <w:tcW w:w="453" w:type="pct"/>
            <w:tcBorders>
              <w:top w:val="nil"/>
              <w:left w:val="nil"/>
              <w:bottom w:val="nil"/>
              <w:right w:val="nil"/>
            </w:tcBorders>
            <w:shd w:val="clear" w:color="000000" w:fill="E6F2FF"/>
            <w:noWrap/>
            <w:vAlign w:val="center"/>
            <w:hideMark/>
          </w:tcPr>
          <w:p w14:paraId="006D4FB2"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94,100</w:t>
            </w:r>
          </w:p>
        </w:tc>
        <w:tc>
          <w:tcPr>
            <w:tcW w:w="532" w:type="pct"/>
            <w:tcBorders>
              <w:top w:val="nil"/>
              <w:left w:val="nil"/>
              <w:bottom w:val="nil"/>
              <w:right w:val="nil"/>
            </w:tcBorders>
            <w:shd w:val="clear" w:color="000000" w:fill="FFFFFF"/>
            <w:noWrap/>
            <w:vAlign w:val="center"/>
            <w:hideMark/>
          </w:tcPr>
          <w:p w14:paraId="7C9703ED"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97,200</w:t>
            </w:r>
          </w:p>
        </w:tc>
        <w:tc>
          <w:tcPr>
            <w:tcW w:w="532" w:type="pct"/>
            <w:tcBorders>
              <w:top w:val="nil"/>
              <w:left w:val="nil"/>
              <w:bottom w:val="nil"/>
              <w:right w:val="nil"/>
            </w:tcBorders>
            <w:shd w:val="clear" w:color="000000" w:fill="FFFFFF"/>
            <w:noWrap/>
            <w:vAlign w:val="center"/>
            <w:hideMark/>
          </w:tcPr>
          <w:p w14:paraId="487E980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102,300</w:t>
            </w:r>
          </w:p>
        </w:tc>
        <w:tc>
          <w:tcPr>
            <w:tcW w:w="533" w:type="pct"/>
            <w:tcBorders>
              <w:top w:val="nil"/>
              <w:left w:val="nil"/>
              <w:bottom w:val="nil"/>
              <w:right w:val="nil"/>
            </w:tcBorders>
            <w:shd w:val="clear" w:color="000000" w:fill="FFFFFF"/>
            <w:noWrap/>
            <w:vAlign w:val="center"/>
            <w:hideMark/>
          </w:tcPr>
          <w:p w14:paraId="3B9A3BF3"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114,300</w:t>
            </w:r>
          </w:p>
        </w:tc>
      </w:tr>
      <w:tr w:rsidR="007F5C9C" w:rsidRPr="008149EC" w14:paraId="5B5176A6"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79F5C03B" w14:textId="77777777" w:rsidR="007F5C9C" w:rsidRPr="008149EC" w:rsidRDefault="007F5C9C" w:rsidP="009D0759">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 xml:space="preserve">less: </w:t>
            </w:r>
            <w:r w:rsidRPr="008149EC">
              <w:rPr>
                <w:rFonts w:ascii="Arial" w:hAnsi="Arial" w:cs="Arial"/>
                <w:color w:val="000000"/>
                <w:sz w:val="16"/>
                <w:szCs w:val="16"/>
              </w:rPr>
              <w:t>Refunds</w:t>
            </w:r>
          </w:p>
        </w:tc>
        <w:tc>
          <w:tcPr>
            <w:tcW w:w="501" w:type="pct"/>
            <w:tcBorders>
              <w:top w:val="nil"/>
              <w:left w:val="nil"/>
              <w:bottom w:val="nil"/>
              <w:right w:val="nil"/>
            </w:tcBorders>
            <w:shd w:val="clear" w:color="000000" w:fill="FFFFFF"/>
            <w:noWrap/>
            <w:vAlign w:val="center"/>
            <w:hideMark/>
          </w:tcPr>
          <w:p w14:paraId="63DC9EC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39,223</w:t>
            </w:r>
          </w:p>
        </w:tc>
        <w:tc>
          <w:tcPr>
            <w:tcW w:w="51" w:type="pct"/>
            <w:tcBorders>
              <w:top w:val="nil"/>
              <w:left w:val="nil"/>
              <w:bottom w:val="nil"/>
              <w:right w:val="nil"/>
            </w:tcBorders>
            <w:shd w:val="clear" w:color="000000" w:fill="FFFFFF"/>
            <w:noWrap/>
            <w:vAlign w:val="center"/>
            <w:hideMark/>
          </w:tcPr>
          <w:p w14:paraId="21C32DC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57BEFE35"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40,400</w:t>
            </w:r>
          </w:p>
        </w:tc>
        <w:tc>
          <w:tcPr>
            <w:tcW w:w="453" w:type="pct"/>
            <w:tcBorders>
              <w:top w:val="nil"/>
              <w:left w:val="nil"/>
              <w:bottom w:val="nil"/>
              <w:right w:val="nil"/>
            </w:tcBorders>
            <w:shd w:val="clear" w:color="000000" w:fill="E6F2FF"/>
            <w:noWrap/>
            <w:vAlign w:val="center"/>
            <w:hideMark/>
          </w:tcPr>
          <w:p w14:paraId="552B20D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42,800</w:t>
            </w:r>
          </w:p>
        </w:tc>
        <w:tc>
          <w:tcPr>
            <w:tcW w:w="532" w:type="pct"/>
            <w:tcBorders>
              <w:top w:val="nil"/>
              <w:left w:val="nil"/>
              <w:bottom w:val="nil"/>
              <w:right w:val="nil"/>
            </w:tcBorders>
            <w:shd w:val="clear" w:color="000000" w:fill="FFFFFF"/>
            <w:noWrap/>
            <w:vAlign w:val="center"/>
            <w:hideMark/>
          </w:tcPr>
          <w:p w14:paraId="72973C3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46,800</w:t>
            </w:r>
          </w:p>
        </w:tc>
        <w:tc>
          <w:tcPr>
            <w:tcW w:w="532" w:type="pct"/>
            <w:tcBorders>
              <w:top w:val="nil"/>
              <w:left w:val="nil"/>
              <w:bottom w:val="nil"/>
              <w:right w:val="nil"/>
            </w:tcBorders>
            <w:shd w:val="clear" w:color="000000" w:fill="FFFFFF"/>
            <w:noWrap/>
            <w:vAlign w:val="center"/>
            <w:hideMark/>
          </w:tcPr>
          <w:p w14:paraId="2EEE8DC2"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49,700</w:t>
            </w:r>
          </w:p>
        </w:tc>
        <w:tc>
          <w:tcPr>
            <w:tcW w:w="533" w:type="pct"/>
            <w:tcBorders>
              <w:top w:val="nil"/>
              <w:left w:val="nil"/>
              <w:bottom w:val="nil"/>
              <w:right w:val="nil"/>
            </w:tcBorders>
            <w:shd w:val="clear" w:color="000000" w:fill="FFFFFF"/>
            <w:noWrap/>
            <w:vAlign w:val="center"/>
            <w:hideMark/>
          </w:tcPr>
          <w:p w14:paraId="10C11BBA"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55,100</w:t>
            </w:r>
          </w:p>
        </w:tc>
      </w:tr>
      <w:tr w:rsidR="007F5C9C" w:rsidRPr="008149EC" w14:paraId="56B1DE95" w14:textId="77777777" w:rsidTr="008E042A">
        <w:trPr>
          <w:trHeight w:hRule="exact" w:val="225"/>
        </w:trPr>
        <w:tc>
          <w:tcPr>
            <w:tcW w:w="1945" w:type="pct"/>
            <w:tcBorders>
              <w:top w:val="nil"/>
              <w:left w:val="nil"/>
              <w:bottom w:val="nil"/>
              <w:right w:val="nil"/>
            </w:tcBorders>
            <w:shd w:val="clear" w:color="000000" w:fill="FFFFFF"/>
            <w:noWrap/>
            <w:vAlign w:val="center"/>
            <w:hideMark/>
          </w:tcPr>
          <w:p w14:paraId="5F41B477"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Total individuals and other withholding tax</w:t>
            </w:r>
          </w:p>
        </w:tc>
        <w:tc>
          <w:tcPr>
            <w:tcW w:w="501" w:type="pct"/>
            <w:tcBorders>
              <w:top w:val="single" w:sz="4" w:space="0" w:color="293F5B"/>
              <w:left w:val="nil"/>
              <w:bottom w:val="nil"/>
              <w:right w:val="nil"/>
            </w:tcBorders>
            <w:shd w:val="clear" w:color="000000" w:fill="FFFFFF"/>
            <w:noWrap/>
            <w:vAlign w:val="center"/>
            <w:hideMark/>
          </w:tcPr>
          <w:p w14:paraId="76B5243A"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338,312</w:t>
            </w:r>
          </w:p>
        </w:tc>
        <w:tc>
          <w:tcPr>
            <w:tcW w:w="51" w:type="pct"/>
            <w:tcBorders>
              <w:left w:val="nil"/>
              <w:bottom w:val="nil"/>
              <w:right w:val="nil"/>
            </w:tcBorders>
            <w:shd w:val="clear" w:color="000000" w:fill="FFFFFF"/>
            <w:noWrap/>
            <w:vAlign w:val="center"/>
            <w:hideMark/>
          </w:tcPr>
          <w:p w14:paraId="1E3BAD99"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single" w:sz="4" w:space="0" w:color="293F5B"/>
              <w:left w:val="nil"/>
              <w:bottom w:val="nil"/>
              <w:right w:val="nil"/>
            </w:tcBorders>
            <w:shd w:val="clear" w:color="000000" w:fill="FFFFFF"/>
            <w:noWrap/>
            <w:vAlign w:val="center"/>
            <w:hideMark/>
          </w:tcPr>
          <w:p w14:paraId="727F890A"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364,200</w:t>
            </w:r>
          </w:p>
        </w:tc>
        <w:tc>
          <w:tcPr>
            <w:tcW w:w="453" w:type="pct"/>
            <w:tcBorders>
              <w:top w:val="single" w:sz="4" w:space="0" w:color="293F5B"/>
              <w:left w:val="nil"/>
              <w:bottom w:val="nil"/>
              <w:right w:val="nil"/>
            </w:tcBorders>
            <w:shd w:val="clear" w:color="000000" w:fill="E6F2FF"/>
            <w:noWrap/>
            <w:vAlign w:val="center"/>
            <w:hideMark/>
          </w:tcPr>
          <w:p w14:paraId="21B94942"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382,400</w:t>
            </w:r>
          </w:p>
        </w:tc>
        <w:tc>
          <w:tcPr>
            <w:tcW w:w="532" w:type="pct"/>
            <w:tcBorders>
              <w:top w:val="single" w:sz="4" w:space="0" w:color="293F5B"/>
              <w:left w:val="nil"/>
              <w:bottom w:val="nil"/>
              <w:right w:val="nil"/>
            </w:tcBorders>
            <w:shd w:val="clear" w:color="000000" w:fill="FFFFFF"/>
            <w:noWrap/>
            <w:vAlign w:val="center"/>
            <w:hideMark/>
          </w:tcPr>
          <w:p w14:paraId="5C3C2FE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399,000</w:t>
            </w:r>
          </w:p>
        </w:tc>
        <w:tc>
          <w:tcPr>
            <w:tcW w:w="532" w:type="pct"/>
            <w:tcBorders>
              <w:top w:val="single" w:sz="4" w:space="0" w:color="293F5B"/>
              <w:left w:val="nil"/>
              <w:bottom w:val="nil"/>
              <w:right w:val="nil"/>
            </w:tcBorders>
            <w:shd w:val="clear" w:color="000000" w:fill="FFFFFF"/>
            <w:noWrap/>
            <w:vAlign w:val="center"/>
            <w:hideMark/>
          </w:tcPr>
          <w:p w14:paraId="0C07BE3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419,600</w:t>
            </w:r>
          </w:p>
        </w:tc>
        <w:tc>
          <w:tcPr>
            <w:tcW w:w="533" w:type="pct"/>
            <w:tcBorders>
              <w:top w:val="single" w:sz="4" w:space="0" w:color="293F5B"/>
              <w:left w:val="nil"/>
              <w:bottom w:val="nil"/>
              <w:right w:val="nil"/>
            </w:tcBorders>
            <w:shd w:val="clear" w:color="000000" w:fill="FFFFFF"/>
            <w:noWrap/>
            <w:vAlign w:val="center"/>
            <w:hideMark/>
          </w:tcPr>
          <w:p w14:paraId="20181387"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450,300</w:t>
            </w:r>
          </w:p>
        </w:tc>
      </w:tr>
      <w:tr w:rsidR="007F5C9C" w:rsidRPr="008149EC" w14:paraId="27487A1A"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00B4F158"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Fringe benefits tax</w:t>
            </w:r>
          </w:p>
        </w:tc>
        <w:tc>
          <w:tcPr>
            <w:tcW w:w="501" w:type="pct"/>
            <w:tcBorders>
              <w:top w:val="nil"/>
              <w:left w:val="nil"/>
              <w:bottom w:val="nil"/>
              <w:right w:val="nil"/>
            </w:tcBorders>
            <w:shd w:val="clear" w:color="000000" w:fill="FFFFFF"/>
            <w:noWrap/>
            <w:vAlign w:val="center"/>
            <w:hideMark/>
          </w:tcPr>
          <w:p w14:paraId="389B7012"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4,927</w:t>
            </w:r>
          </w:p>
        </w:tc>
        <w:tc>
          <w:tcPr>
            <w:tcW w:w="51" w:type="pct"/>
            <w:tcBorders>
              <w:top w:val="nil"/>
              <w:left w:val="nil"/>
              <w:bottom w:val="nil"/>
              <w:right w:val="nil"/>
            </w:tcBorders>
            <w:shd w:val="clear" w:color="000000" w:fill="FFFFFF"/>
            <w:noWrap/>
            <w:vAlign w:val="center"/>
            <w:hideMark/>
          </w:tcPr>
          <w:p w14:paraId="3E2737BC"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0191FA66"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5,310</w:t>
            </w:r>
          </w:p>
        </w:tc>
        <w:tc>
          <w:tcPr>
            <w:tcW w:w="453" w:type="pct"/>
            <w:tcBorders>
              <w:top w:val="nil"/>
              <w:left w:val="nil"/>
              <w:bottom w:val="nil"/>
              <w:right w:val="nil"/>
            </w:tcBorders>
            <w:shd w:val="clear" w:color="000000" w:fill="E6F2FF"/>
            <w:noWrap/>
            <w:vAlign w:val="center"/>
            <w:hideMark/>
          </w:tcPr>
          <w:p w14:paraId="583FB906"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5,580</w:t>
            </w:r>
          </w:p>
        </w:tc>
        <w:tc>
          <w:tcPr>
            <w:tcW w:w="532" w:type="pct"/>
            <w:tcBorders>
              <w:top w:val="nil"/>
              <w:left w:val="nil"/>
              <w:bottom w:val="nil"/>
              <w:right w:val="nil"/>
            </w:tcBorders>
            <w:shd w:val="clear" w:color="000000" w:fill="FFFFFF"/>
            <w:noWrap/>
            <w:vAlign w:val="center"/>
            <w:hideMark/>
          </w:tcPr>
          <w:p w14:paraId="1FAA0E33"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5,820</w:t>
            </w:r>
          </w:p>
        </w:tc>
        <w:tc>
          <w:tcPr>
            <w:tcW w:w="532" w:type="pct"/>
            <w:tcBorders>
              <w:top w:val="nil"/>
              <w:left w:val="nil"/>
              <w:bottom w:val="nil"/>
              <w:right w:val="nil"/>
            </w:tcBorders>
            <w:shd w:val="clear" w:color="000000" w:fill="FFFFFF"/>
            <w:noWrap/>
            <w:vAlign w:val="center"/>
            <w:hideMark/>
          </w:tcPr>
          <w:p w14:paraId="59EF727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6,140</w:t>
            </w:r>
          </w:p>
        </w:tc>
        <w:tc>
          <w:tcPr>
            <w:tcW w:w="533" w:type="pct"/>
            <w:tcBorders>
              <w:top w:val="nil"/>
              <w:left w:val="nil"/>
              <w:bottom w:val="nil"/>
              <w:right w:val="nil"/>
            </w:tcBorders>
            <w:shd w:val="clear" w:color="000000" w:fill="FFFFFF"/>
            <w:noWrap/>
            <w:vAlign w:val="center"/>
            <w:hideMark/>
          </w:tcPr>
          <w:p w14:paraId="52086646"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6,590</w:t>
            </w:r>
          </w:p>
        </w:tc>
      </w:tr>
      <w:tr w:rsidR="007F5C9C" w:rsidRPr="008149EC" w14:paraId="7AA0A2E6"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2280F5CA"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Company tax</w:t>
            </w:r>
          </w:p>
        </w:tc>
        <w:tc>
          <w:tcPr>
            <w:tcW w:w="501" w:type="pct"/>
            <w:tcBorders>
              <w:top w:val="nil"/>
              <w:left w:val="nil"/>
              <w:bottom w:val="nil"/>
              <w:right w:val="nil"/>
            </w:tcBorders>
            <w:shd w:val="clear" w:color="000000" w:fill="FFFFFF"/>
            <w:noWrap/>
            <w:vAlign w:val="center"/>
            <w:hideMark/>
          </w:tcPr>
          <w:p w14:paraId="4861FEA7"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138,762</w:t>
            </w:r>
          </w:p>
        </w:tc>
        <w:tc>
          <w:tcPr>
            <w:tcW w:w="51" w:type="pct"/>
            <w:tcBorders>
              <w:top w:val="nil"/>
              <w:left w:val="nil"/>
              <w:bottom w:val="nil"/>
              <w:right w:val="nil"/>
            </w:tcBorders>
            <w:shd w:val="clear" w:color="000000" w:fill="FFFFFF"/>
            <w:noWrap/>
            <w:vAlign w:val="center"/>
            <w:hideMark/>
          </w:tcPr>
          <w:p w14:paraId="72733650"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48F79F9C"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148,500</w:t>
            </w:r>
          </w:p>
        </w:tc>
        <w:tc>
          <w:tcPr>
            <w:tcW w:w="453" w:type="pct"/>
            <w:tcBorders>
              <w:top w:val="nil"/>
              <w:left w:val="nil"/>
              <w:bottom w:val="nil"/>
              <w:right w:val="nil"/>
            </w:tcBorders>
            <w:shd w:val="clear" w:color="000000" w:fill="E6F2FF"/>
            <w:noWrap/>
            <w:vAlign w:val="center"/>
            <w:hideMark/>
          </w:tcPr>
          <w:p w14:paraId="5EB309F3"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154,000</w:t>
            </w:r>
          </w:p>
        </w:tc>
        <w:tc>
          <w:tcPr>
            <w:tcW w:w="532" w:type="pct"/>
            <w:tcBorders>
              <w:top w:val="nil"/>
              <w:left w:val="nil"/>
              <w:bottom w:val="nil"/>
              <w:right w:val="nil"/>
            </w:tcBorders>
            <w:shd w:val="clear" w:color="000000" w:fill="FFFFFF"/>
            <w:noWrap/>
            <w:vAlign w:val="center"/>
            <w:hideMark/>
          </w:tcPr>
          <w:p w14:paraId="159186CC"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151,700</w:t>
            </w:r>
          </w:p>
        </w:tc>
        <w:tc>
          <w:tcPr>
            <w:tcW w:w="532" w:type="pct"/>
            <w:tcBorders>
              <w:top w:val="nil"/>
              <w:left w:val="nil"/>
              <w:bottom w:val="nil"/>
              <w:right w:val="nil"/>
            </w:tcBorders>
            <w:shd w:val="clear" w:color="000000" w:fill="FFFFFF"/>
            <w:noWrap/>
            <w:vAlign w:val="center"/>
            <w:hideMark/>
          </w:tcPr>
          <w:p w14:paraId="0AECF995"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148,700</w:t>
            </w:r>
          </w:p>
        </w:tc>
        <w:tc>
          <w:tcPr>
            <w:tcW w:w="533" w:type="pct"/>
            <w:tcBorders>
              <w:top w:val="nil"/>
              <w:left w:val="nil"/>
              <w:bottom w:val="nil"/>
              <w:right w:val="nil"/>
            </w:tcBorders>
            <w:shd w:val="clear" w:color="000000" w:fill="FFFFFF"/>
            <w:noWrap/>
            <w:vAlign w:val="center"/>
            <w:hideMark/>
          </w:tcPr>
          <w:p w14:paraId="402F88D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151,600</w:t>
            </w:r>
          </w:p>
        </w:tc>
      </w:tr>
      <w:tr w:rsidR="007F5C9C" w:rsidRPr="008149EC" w14:paraId="7D32F3B6" w14:textId="77777777" w:rsidTr="008E042A">
        <w:trPr>
          <w:trHeight w:hRule="exact" w:val="225"/>
        </w:trPr>
        <w:tc>
          <w:tcPr>
            <w:tcW w:w="1945" w:type="pct"/>
            <w:tcBorders>
              <w:top w:val="nil"/>
              <w:left w:val="nil"/>
              <w:bottom w:val="nil"/>
              <w:right w:val="nil"/>
            </w:tcBorders>
            <w:shd w:val="clear" w:color="000000" w:fill="FFFFFF"/>
            <w:noWrap/>
            <w:vAlign w:val="center"/>
            <w:hideMark/>
          </w:tcPr>
          <w:p w14:paraId="7F963DBF"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Superannuation fund taxes</w:t>
            </w:r>
          </w:p>
        </w:tc>
        <w:tc>
          <w:tcPr>
            <w:tcW w:w="501" w:type="pct"/>
            <w:tcBorders>
              <w:top w:val="nil"/>
              <w:left w:val="nil"/>
              <w:bottom w:val="nil"/>
              <w:right w:val="nil"/>
            </w:tcBorders>
            <w:shd w:val="clear" w:color="000000" w:fill="FFFFFF"/>
            <w:noWrap/>
            <w:vAlign w:val="center"/>
            <w:hideMark/>
          </w:tcPr>
          <w:p w14:paraId="41CBD3AE"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25,700</w:t>
            </w:r>
          </w:p>
        </w:tc>
        <w:tc>
          <w:tcPr>
            <w:tcW w:w="51" w:type="pct"/>
            <w:tcBorders>
              <w:top w:val="nil"/>
              <w:left w:val="nil"/>
              <w:right w:val="nil"/>
            </w:tcBorders>
            <w:shd w:val="clear" w:color="000000" w:fill="FFFFFF"/>
            <w:noWrap/>
            <w:vAlign w:val="center"/>
            <w:hideMark/>
          </w:tcPr>
          <w:p w14:paraId="43848776"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4E4D9E1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33,060</w:t>
            </w:r>
          </w:p>
        </w:tc>
        <w:tc>
          <w:tcPr>
            <w:tcW w:w="453" w:type="pct"/>
            <w:tcBorders>
              <w:top w:val="nil"/>
              <w:left w:val="nil"/>
              <w:bottom w:val="nil"/>
              <w:right w:val="nil"/>
            </w:tcBorders>
            <w:shd w:val="clear" w:color="000000" w:fill="E6F2FF"/>
            <w:noWrap/>
            <w:vAlign w:val="center"/>
            <w:hideMark/>
          </w:tcPr>
          <w:p w14:paraId="12B7E67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31,560</w:t>
            </w:r>
          </w:p>
        </w:tc>
        <w:tc>
          <w:tcPr>
            <w:tcW w:w="532" w:type="pct"/>
            <w:tcBorders>
              <w:top w:val="nil"/>
              <w:left w:val="nil"/>
              <w:bottom w:val="nil"/>
              <w:right w:val="nil"/>
            </w:tcBorders>
            <w:shd w:val="clear" w:color="000000" w:fill="FFFFFF"/>
            <w:noWrap/>
            <w:vAlign w:val="center"/>
            <w:hideMark/>
          </w:tcPr>
          <w:p w14:paraId="3410A5CA"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31,210</w:t>
            </w:r>
          </w:p>
        </w:tc>
        <w:tc>
          <w:tcPr>
            <w:tcW w:w="532" w:type="pct"/>
            <w:tcBorders>
              <w:top w:val="nil"/>
              <w:left w:val="nil"/>
              <w:bottom w:val="nil"/>
              <w:right w:val="nil"/>
            </w:tcBorders>
            <w:shd w:val="clear" w:color="000000" w:fill="FFFFFF"/>
            <w:noWrap/>
            <w:vAlign w:val="center"/>
            <w:hideMark/>
          </w:tcPr>
          <w:p w14:paraId="7DB5125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32,310</w:t>
            </w:r>
          </w:p>
        </w:tc>
        <w:tc>
          <w:tcPr>
            <w:tcW w:w="533" w:type="pct"/>
            <w:tcBorders>
              <w:top w:val="nil"/>
              <w:left w:val="nil"/>
              <w:bottom w:val="nil"/>
              <w:right w:val="nil"/>
            </w:tcBorders>
            <w:shd w:val="clear" w:color="000000" w:fill="FFFFFF"/>
            <w:noWrap/>
            <w:vAlign w:val="center"/>
            <w:hideMark/>
          </w:tcPr>
          <w:p w14:paraId="268CA8C2"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34,560</w:t>
            </w:r>
          </w:p>
        </w:tc>
      </w:tr>
      <w:tr w:rsidR="007F5C9C" w:rsidRPr="008149EC" w14:paraId="4D916E03"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26BC9A22"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Petroleum resource rent tax</w:t>
            </w:r>
          </w:p>
        </w:tc>
        <w:tc>
          <w:tcPr>
            <w:tcW w:w="501" w:type="pct"/>
            <w:tcBorders>
              <w:top w:val="nil"/>
              <w:left w:val="nil"/>
              <w:bottom w:val="nil"/>
              <w:right w:val="nil"/>
            </w:tcBorders>
            <w:shd w:val="clear" w:color="000000" w:fill="FFFFFF"/>
            <w:noWrap/>
            <w:vAlign w:val="center"/>
            <w:hideMark/>
          </w:tcPr>
          <w:p w14:paraId="2C71DE7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1,420</w:t>
            </w:r>
          </w:p>
        </w:tc>
        <w:tc>
          <w:tcPr>
            <w:tcW w:w="51" w:type="pct"/>
            <w:tcBorders>
              <w:top w:val="nil"/>
              <w:left w:val="nil"/>
              <w:bottom w:val="nil"/>
              <w:right w:val="nil"/>
            </w:tcBorders>
            <w:shd w:val="clear" w:color="000000" w:fill="FFFFFF"/>
            <w:noWrap/>
            <w:vAlign w:val="center"/>
            <w:hideMark/>
          </w:tcPr>
          <w:p w14:paraId="2771874E"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496074A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1,400</w:t>
            </w:r>
          </w:p>
        </w:tc>
        <w:tc>
          <w:tcPr>
            <w:tcW w:w="453" w:type="pct"/>
            <w:tcBorders>
              <w:top w:val="nil"/>
              <w:left w:val="nil"/>
              <w:bottom w:val="nil"/>
              <w:right w:val="nil"/>
            </w:tcBorders>
            <w:shd w:val="clear" w:color="000000" w:fill="E6F2FF"/>
            <w:noWrap/>
            <w:vAlign w:val="center"/>
            <w:hideMark/>
          </w:tcPr>
          <w:p w14:paraId="14682926"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1,900</w:t>
            </w:r>
          </w:p>
        </w:tc>
        <w:tc>
          <w:tcPr>
            <w:tcW w:w="532" w:type="pct"/>
            <w:tcBorders>
              <w:top w:val="nil"/>
              <w:left w:val="nil"/>
              <w:bottom w:val="nil"/>
              <w:right w:val="nil"/>
            </w:tcBorders>
            <w:shd w:val="clear" w:color="000000" w:fill="FFFFFF"/>
            <w:noWrap/>
            <w:vAlign w:val="center"/>
            <w:hideMark/>
          </w:tcPr>
          <w:p w14:paraId="7AFF61A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1,750</w:t>
            </w:r>
          </w:p>
        </w:tc>
        <w:tc>
          <w:tcPr>
            <w:tcW w:w="532" w:type="pct"/>
            <w:tcBorders>
              <w:top w:val="nil"/>
              <w:left w:val="nil"/>
              <w:bottom w:val="nil"/>
              <w:right w:val="nil"/>
            </w:tcBorders>
            <w:shd w:val="clear" w:color="000000" w:fill="FFFFFF"/>
            <w:noWrap/>
            <w:vAlign w:val="center"/>
            <w:hideMark/>
          </w:tcPr>
          <w:p w14:paraId="3252557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1,550</w:t>
            </w:r>
          </w:p>
        </w:tc>
        <w:tc>
          <w:tcPr>
            <w:tcW w:w="533" w:type="pct"/>
            <w:tcBorders>
              <w:top w:val="nil"/>
              <w:left w:val="nil"/>
              <w:bottom w:val="nil"/>
              <w:right w:val="nil"/>
            </w:tcBorders>
            <w:shd w:val="clear" w:color="000000" w:fill="FFFFFF"/>
            <w:noWrap/>
            <w:vAlign w:val="center"/>
            <w:hideMark/>
          </w:tcPr>
          <w:p w14:paraId="1BA61572"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1,250</w:t>
            </w:r>
          </w:p>
        </w:tc>
      </w:tr>
      <w:tr w:rsidR="007F5C9C" w:rsidRPr="008149EC" w14:paraId="584FA75A" w14:textId="77777777" w:rsidTr="008E042A">
        <w:trPr>
          <w:trHeight w:hRule="exact" w:val="225"/>
        </w:trPr>
        <w:tc>
          <w:tcPr>
            <w:tcW w:w="1945" w:type="pct"/>
            <w:tcBorders>
              <w:top w:val="nil"/>
              <w:left w:val="nil"/>
              <w:bottom w:val="nil"/>
              <w:right w:val="nil"/>
            </w:tcBorders>
            <w:shd w:val="clear" w:color="000000" w:fill="FFFFFF"/>
            <w:noWrap/>
            <w:vAlign w:val="center"/>
            <w:hideMark/>
          </w:tcPr>
          <w:p w14:paraId="5F363A63" w14:textId="77777777" w:rsidR="007F5C9C" w:rsidRPr="008149EC" w:rsidRDefault="007F5C9C"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Income taxation receipts</w:t>
            </w:r>
          </w:p>
        </w:tc>
        <w:tc>
          <w:tcPr>
            <w:tcW w:w="501" w:type="pct"/>
            <w:tcBorders>
              <w:top w:val="single" w:sz="4" w:space="0" w:color="293F5B"/>
              <w:left w:val="nil"/>
              <w:bottom w:val="single" w:sz="4" w:space="0" w:color="293F5B"/>
              <w:right w:val="nil"/>
            </w:tcBorders>
            <w:shd w:val="clear" w:color="000000" w:fill="FFFFFF"/>
            <w:noWrap/>
            <w:vAlign w:val="center"/>
            <w:hideMark/>
          </w:tcPr>
          <w:p w14:paraId="3E6AC4E0"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509,121</w:t>
            </w:r>
          </w:p>
        </w:tc>
        <w:tc>
          <w:tcPr>
            <w:tcW w:w="51" w:type="pct"/>
            <w:tcBorders>
              <w:left w:val="nil"/>
              <w:right w:val="nil"/>
            </w:tcBorders>
            <w:shd w:val="clear" w:color="000000" w:fill="FFFFFF"/>
            <w:noWrap/>
            <w:vAlign w:val="center"/>
            <w:hideMark/>
          </w:tcPr>
          <w:p w14:paraId="210FA835"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53" w:type="pct"/>
            <w:tcBorders>
              <w:top w:val="single" w:sz="4" w:space="0" w:color="293F5B"/>
              <w:left w:val="nil"/>
              <w:bottom w:val="single" w:sz="4" w:space="0" w:color="293F5B"/>
              <w:right w:val="nil"/>
            </w:tcBorders>
            <w:shd w:val="clear" w:color="000000" w:fill="FFFFFF"/>
            <w:noWrap/>
            <w:vAlign w:val="center"/>
            <w:hideMark/>
          </w:tcPr>
          <w:p w14:paraId="70B4C321"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552,470</w:t>
            </w:r>
          </w:p>
        </w:tc>
        <w:tc>
          <w:tcPr>
            <w:tcW w:w="453" w:type="pct"/>
            <w:tcBorders>
              <w:top w:val="single" w:sz="4" w:space="0" w:color="293F5B"/>
              <w:left w:val="nil"/>
              <w:bottom w:val="single" w:sz="4" w:space="0" w:color="293F5B"/>
              <w:right w:val="nil"/>
            </w:tcBorders>
            <w:shd w:val="clear" w:color="000000" w:fill="E6F2FF"/>
            <w:noWrap/>
            <w:vAlign w:val="center"/>
            <w:hideMark/>
          </w:tcPr>
          <w:p w14:paraId="61AECCEF"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575,440</w:t>
            </w:r>
          </w:p>
        </w:tc>
        <w:tc>
          <w:tcPr>
            <w:tcW w:w="532" w:type="pct"/>
            <w:tcBorders>
              <w:top w:val="single" w:sz="4" w:space="0" w:color="293F5B"/>
              <w:left w:val="nil"/>
              <w:bottom w:val="single" w:sz="4" w:space="0" w:color="293F5B"/>
              <w:right w:val="nil"/>
            </w:tcBorders>
            <w:shd w:val="clear" w:color="000000" w:fill="FFFFFF"/>
            <w:noWrap/>
            <w:vAlign w:val="center"/>
            <w:hideMark/>
          </w:tcPr>
          <w:p w14:paraId="09F8E816"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589,480</w:t>
            </w:r>
          </w:p>
        </w:tc>
        <w:tc>
          <w:tcPr>
            <w:tcW w:w="532" w:type="pct"/>
            <w:tcBorders>
              <w:top w:val="single" w:sz="4" w:space="0" w:color="293F5B"/>
              <w:left w:val="nil"/>
              <w:bottom w:val="single" w:sz="4" w:space="0" w:color="293F5B"/>
              <w:right w:val="nil"/>
            </w:tcBorders>
            <w:shd w:val="clear" w:color="000000" w:fill="FFFFFF"/>
            <w:noWrap/>
            <w:vAlign w:val="center"/>
            <w:hideMark/>
          </w:tcPr>
          <w:p w14:paraId="2CEC3FC0"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608,300</w:t>
            </w:r>
          </w:p>
        </w:tc>
        <w:tc>
          <w:tcPr>
            <w:tcW w:w="533" w:type="pct"/>
            <w:tcBorders>
              <w:top w:val="single" w:sz="4" w:space="0" w:color="293F5B"/>
              <w:left w:val="nil"/>
              <w:bottom w:val="single" w:sz="4" w:space="0" w:color="293F5B"/>
              <w:right w:val="nil"/>
            </w:tcBorders>
            <w:shd w:val="clear" w:color="000000" w:fill="FFFFFF"/>
            <w:noWrap/>
            <w:vAlign w:val="center"/>
            <w:hideMark/>
          </w:tcPr>
          <w:p w14:paraId="7E568595"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644,300</w:t>
            </w:r>
          </w:p>
        </w:tc>
      </w:tr>
      <w:tr w:rsidR="007F5C9C" w:rsidRPr="008149EC" w14:paraId="6A1E1FE3"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02D41C36"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Goods and services tax</w:t>
            </w:r>
          </w:p>
        </w:tc>
        <w:tc>
          <w:tcPr>
            <w:tcW w:w="501" w:type="pct"/>
            <w:tcBorders>
              <w:top w:val="nil"/>
              <w:left w:val="nil"/>
              <w:bottom w:val="nil"/>
              <w:right w:val="nil"/>
            </w:tcBorders>
            <w:shd w:val="clear" w:color="000000" w:fill="FFFFFF"/>
            <w:noWrap/>
            <w:vAlign w:val="center"/>
            <w:hideMark/>
          </w:tcPr>
          <w:p w14:paraId="1E4B0867"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90,322</w:t>
            </w:r>
          </w:p>
        </w:tc>
        <w:tc>
          <w:tcPr>
            <w:tcW w:w="51" w:type="pct"/>
            <w:tcBorders>
              <w:top w:val="nil"/>
              <w:left w:val="nil"/>
              <w:bottom w:val="nil"/>
              <w:right w:val="nil"/>
            </w:tcBorders>
            <w:shd w:val="clear" w:color="000000" w:fill="FFFFFF"/>
            <w:noWrap/>
            <w:vAlign w:val="center"/>
            <w:hideMark/>
          </w:tcPr>
          <w:p w14:paraId="3F8E2785"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4B8EEA77"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96,341</w:t>
            </w:r>
          </w:p>
        </w:tc>
        <w:tc>
          <w:tcPr>
            <w:tcW w:w="453" w:type="pct"/>
            <w:tcBorders>
              <w:top w:val="nil"/>
              <w:left w:val="nil"/>
              <w:bottom w:val="nil"/>
              <w:right w:val="nil"/>
            </w:tcBorders>
            <w:shd w:val="clear" w:color="000000" w:fill="E6F2FF"/>
            <w:noWrap/>
            <w:vAlign w:val="center"/>
            <w:hideMark/>
          </w:tcPr>
          <w:p w14:paraId="44C5A63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103,249</w:t>
            </w:r>
          </w:p>
        </w:tc>
        <w:tc>
          <w:tcPr>
            <w:tcW w:w="532" w:type="pct"/>
            <w:tcBorders>
              <w:top w:val="nil"/>
              <w:left w:val="nil"/>
              <w:bottom w:val="nil"/>
              <w:right w:val="nil"/>
            </w:tcBorders>
            <w:shd w:val="clear" w:color="000000" w:fill="FFFFFF"/>
            <w:noWrap/>
            <w:vAlign w:val="center"/>
            <w:hideMark/>
          </w:tcPr>
          <w:p w14:paraId="6D8603F6"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107,868</w:t>
            </w:r>
          </w:p>
        </w:tc>
        <w:tc>
          <w:tcPr>
            <w:tcW w:w="532" w:type="pct"/>
            <w:tcBorders>
              <w:top w:val="nil"/>
              <w:left w:val="nil"/>
              <w:bottom w:val="nil"/>
              <w:right w:val="nil"/>
            </w:tcBorders>
            <w:shd w:val="clear" w:color="000000" w:fill="FFFFFF"/>
            <w:noWrap/>
            <w:vAlign w:val="center"/>
            <w:hideMark/>
          </w:tcPr>
          <w:p w14:paraId="4952E3DC"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114,263</w:t>
            </w:r>
          </w:p>
        </w:tc>
        <w:tc>
          <w:tcPr>
            <w:tcW w:w="533" w:type="pct"/>
            <w:tcBorders>
              <w:top w:val="nil"/>
              <w:left w:val="nil"/>
              <w:bottom w:val="nil"/>
              <w:right w:val="nil"/>
            </w:tcBorders>
            <w:shd w:val="clear" w:color="000000" w:fill="FFFFFF"/>
            <w:noWrap/>
            <w:vAlign w:val="center"/>
            <w:hideMark/>
          </w:tcPr>
          <w:p w14:paraId="0BFC538E"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120,191</w:t>
            </w:r>
          </w:p>
        </w:tc>
      </w:tr>
      <w:tr w:rsidR="007F5C9C" w:rsidRPr="008149EC" w14:paraId="69249CFA"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20BA353D"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Wine equalisation tax</w:t>
            </w:r>
          </w:p>
        </w:tc>
        <w:tc>
          <w:tcPr>
            <w:tcW w:w="501" w:type="pct"/>
            <w:tcBorders>
              <w:top w:val="nil"/>
              <w:left w:val="nil"/>
              <w:bottom w:val="nil"/>
              <w:right w:val="nil"/>
            </w:tcBorders>
            <w:shd w:val="clear" w:color="000000" w:fill="FFFFFF"/>
            <w:noWrap/>
            <w:vAlign w:val="center"/>
            <w:hideMark/>
          </w:tcPr>
          <w:p w14:paraId="22991C9C"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1,134</w:t>
            </w:r>
          </w:p>
        </w:tc>
        <w:tc>
          <w:tcPr>
            <w:tcW w:w="51" w:type="pct"/>
            <w:tcBorders>
              <w:top w:val="nil"/>
              <w:left w:val="nil"/>
              <w:bottom w:val="nil"/>
              <w:right w:val="nil"/>
            </w:tcBorders>
            <w:shd w:val="clear" w:color="000000" w:fill="FFFFFF"/>
            <w:noWrap/>
            <w:vAlign w:val="center"/>
            <w:hideMark/>
          </w:tcPr>
          <w:p w14:paraId="66EB500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6C6A280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1,110</w:t>
            </w:r>
          </w:p>
        </w:tc>
        <w:tc>
          <w:tcPr>
            <w:tcW w:w="453" w:type="pct"/>
            <w:tcBorders>
              <w:top w:val="nil"/>
              <w:left w:val="nil"/>
              <w:bottom w:val="nil"/>
              <w:right w:val="nil"/>
            </w:tcBorders>
            <w:shd w:val="clear" w:color="000000" w:fill="E6F2FF"/>
            <w:noWrap/>
            <w:vAlign w:val="center"/>
            <w:hideMark/>
          </w:tcPr>
          <w:p w14:paraId="3F8FA98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1,160</w:t>
            </w:r>
          </w:p>
        </w:tc>
        <w:tc>
          <w:tcPr>
            <w:tcW w:w="532" w:type="pct"/>
            <w:tcBorders>
              <w:top w:val="nil"/>
              <w:left w:val="nil"/>
              <w:bottom w:val="nil"/>
              <w:right w:val="nil"/>
            </w:tcBorders>
            <w:shd w:val="clear" w:color="000000" w:fill="FFFFFF"/>
            <w:noWrap/>
            <w:vAlign w:val="center"/>
            <w:hideMark/>
          </w:tcPr>
          <w:p w14:paraId="0567976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1,200</w:t>
            </w:r>
          </w:p>
        </w:tc>
        <w:tc>
          <w:tcPr>
            <w:tcW w:w="532" w:type="pct"/>
            <w:tcBorders>
              <w:top w:val="nil"/>
              <w:left w:val="nil"/>
              <w:bottom w:val="nil"/>
              <w:right w:val="nil"/>
            </w:tcBorders>
            <w:shd w:val="clear" w:color="000000" w:fill="FFFFFF"/>
            <w:noWrap/>
            <w:vAlign w:val="center"/>
            <w:hideMark/>
          </w:tcPr>
          <w:p w14:paraId="722831D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1,240</w:t>
            </w:r>
          </w:p>
        </w:tc>
        <w:tc>
          <w:tcPr>
            <w:tcW w:w="533" w:type="pct"/>
            <w:tcBorders>
              <w:top w:val="nil"/>
              <w:left w:val="nil"/>
              <w:bottom w:val="nil"/>
              <w:right w:val="nil"/>
            </w:tcBorders>
            <w:shd w:val="clear" w:color="000000" w:fill="FFFFFF"/>
            <w:noWrap/>
            <w:vAlign w:val="center"/>
            <w:hideMark/>
          </w:tcPr>
          <w:p w14:paraId="0B0C123E"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1,290</w:t>
            </w:r>
          </w:p>
        </w:tc>
      </w:tr>
      <w:tr w:rsidR="007F5C9C" w:rsidRPr="008149EC" w14:paraId="461C61CA"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3CA71576"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Luxury car tax</w:t>
            </w:r>
          </w:p>
        </w:tc>
        <w:tc>
          <w:tcPr>
            <w:tcW w:w="501" w:type="pct"/>
            <w:tcBorders>
              <w:top w:val="nil"/>
              <w:left w:val="nil"/>
              <w:bottom w:val="nil"/>
              <w:right w:val="nil"/>
            </w:tcBorders>
            <w:shd w:val="clear" w:color="000000" w:fill="FFFFFF"/>
            <w:noWrap/>
            <w:vAlign w:val="center"/>
            <w:hideMark/>
          </w:tcPr>
          <w:p w14:paraId="70EF2642"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1,088</w:t>
            </w:r>
          </w:p>
        </w:tc>
        <w:tc>
          <w:tcPr>
            <w:tcW w:w="51" w:type="pct"/>
            <w:tcBorders>
              <w:top w:val="nil"/>
              <w:left w:val="nil"/>
              <w:bottom w:val="nil"/>
              <w:right w:val="nil"/>
            </w:tcBorders>
            <w:shd w:val="clear" w:color="000000" w:fill="FFFFFF"/>
            <w:noWrap/>
            <w:vAlign w:val="center"/>
            <w:hideMark/>
          </w:tcPr>
          <w:p w14:paraId="219B9C60"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69CAE60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1,150</w:t>
            </w:r>
          </w:p>
        </w:tc>
        <w:tc>
          <w:tcPr>
            <w:tcW w:w="453" w:type="pct"/>
            <w:tcBorders>
              <w:top w:val="nil"/>
              <w:left w:val="nil"/>
              <w:bottom w:val="nil"/>
              <w:right w:val="nil"/>
            </w:tcBorders>
            <w:shd w:val="clear" w:color="000000" w:fill="E6F2FF"/>
            <w:noWrap/>
            <w:vAlign w:val="center"/>
            <w:hideMark/>
          </w:tcPr>
          <w:p w14:paraId="27E70AC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1,130</w:t>
            </w:r>
          </w:p>
        </w:tc>
        <w:tc>
          <w:tcPr>
            <w:tcW w:w="532" w:type="pct"/>
            <w:tcBorders>
              <w:top w:val="nil"/>
              <w:left w:val="nil"/>
              <w:bottom w:val="nil"/>
              <w:right w:val="nil"/>
            </w:tcBorders>
            <w:shd w:val="clear" w:color="000000" w:fill="FFFFFF"/>
            <w:noWrap/>
            <w:vAlign w:val="center"/>
            <w:hideMark/>
          </w:tcPr>
          <w:p w14:paraId="65967B7E"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1,070</w:t>
            </w:r>
          </w:p>
        </w:tc>
        <w:tc>
          <w:tcPr>
            <w:tcW w:w="532" w:type="pct"/>
            <w:tcBorders>
              <w:top w:val="nil"/>
              <w:left w:val="nil"/>
              <w:bottom w:val="nil"/>
              <w:right w:val="nil"/>
            </w:tcBorders>
            <w:shd w:val="clear" w:color="000000" w:fill="FFFFFF"/>
            <w:noWrap/>
            <w:vAlign w:val="center"/>
            <w:hideMark/>
          </w:tcPr>
          <w:p w14:paraId="590C77E0"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1,120</w:t>
            </w:r>
          </w:p>
        </w:tc>
        <w:tc>
          <w:tcPr>
            <w:tcW w:w="533" w:type="pct"/>
            <w:tcBorders>
              <w:top w:val="nil"/>
              <w:left w:val="nil"/>
              <w:bottom w:val="nil"/>
              <w:right w:val="nil"/>
            </w:tcBorders>
            <w:shd w:val="clear" w:color="000000" w:fill="FFFFFF"/>
            <w:noWrap/>
            <w:vAlign w:val="center"/>
            <w:hideMark/>
          </w:tcPr>
          <w:p w14:paraId="4E5FA3D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1,160</w:t>
            </w:r>
          </w:p>
        </w:tc>
      </w:tr>
      <w:tr w:rsidR="007F5C9C" w:rsidRPr="008149EC" w14:paraId="67E18C32"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49E06C8E"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Excise and customs duty</w:t>
            </w:r>
          </w:p>
        </w:tc>
        <w:tc>
          <w:tcPr>
            <w:tcW w:w="501" w:type="pct"/>
            <w:tcBorders>
              <w:top w:val="nil"/>
              <w:left w:val="nil"/>
              <w:bottom w:val="nil"/>
              <w:right w:val="nil"/>
            </w:tcBorders>
            <w:shd w:val="clear" w:color="000000" w:fill="FFFFFF"/>
            <w:noWrap/>
            <w:vAlign w:val="center"/>
            <w:hideMark/>
          </w:tcPr>
          <w:p w14:paraId="41B16C30"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1" w:type="pct"/>
            <w:tcBorders>
              <w:top w:val="nil"/>
              <w:left w:val="nil"/>
              <w:bottom w:val="nil"/>
              <w:right w:val="nil"/>
            </w:tcBorders>
            <w:shd w:val="clear" w:color="000000" w:fill="FFFFFF"/>
            <w:noWrap/>
            <w:vAlign w:val="center"/>
            <w:hideMark/>
          </w:tcPr>
          <w:p w14:paraId="4E9036C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0D92DCE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E6F2FF"/>
            <w:noWrap/>
            <w:vAlign w:val="center"/>
            <w:hideMark/>
          </w:tcPr>
          <w:p w14:paraId="5631EEAC"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32" w:type="pct"/>
            <w:tcBorders>
              <w:top w:val="nil"/>
              <w:left w:val="nil"/>
              <w:bottom w:val="nil"/>
              <w:right w:val="nil"/>
            </w:tcBorders>
            <w:shd w:val="clear" w:color="000000" w:fill="FFFFFF"/>
            <w:noWrap/>
            <w:vAlign w:val="center"/>
            <w:hideMark/>
          </w:tcPr>
          <w:p w14:paraId="549E2B6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32" w:type="pct"/>
            <w:tcBorders>
              <w:top w:val="nil"/>
              <w:left w:val="nil"/>
              <w:bottom w:val="nil"/>
              <w:right w:val="nil"/>
            </w:tcBorders>
            <w:shd w:val="clear" w:color="000000" w:fill="FFFFFF"/>
            <w:noWrap/>
            <w:vAlign w:val="center"/>
            <w:hideMark/>
          </w:tcPr>
          <w:p w14:paraId="52F2FB7C"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33" w:type="pct"/>
            <w:tcBorders>
              <w:top w:val="nil"/>
              <w:left w:val="nil"/>
              <w:bottom w:val="nil"/>
              <w:right w:val="nil"/>
            </w:tcBorders>
            <w:shd w:val="clear" w:color="000000" w:fill="FFFFFF"/>
            <w:noWrap/>
            <w:vAlign w:val="center"/>
            <w:hideMark/>
          </w:tcPr>
          <w:p w14:paraId="4EA6965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7F5C9C" w:rsidRPr="008149EC" w14:paraId="535E6852"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52CC5426" w14:textId="77777777" w:rsidR="007F5C9C" w:rsidRPr="008149EC" w:rsidRDefault="007F5C9C"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Petrol</w:t>
            </w:r>
          </w:p>
        </w:tc>
        <w:tc>
          <w:tcPr>
            <w:tcW w:w="501" w:type="pct"/>
            <w:tcBorders>
              <w:top w:val="nil"/>
              <w:left w:val="nil"/>
              <w:bottom w:val="nil"/>
              <w:right w:val="nil"/>
            </w:tcBorders>
            <w:shd w:val="clear" w:color="000000" w:fill="FFFFFF"/>
            <w:noWrap/>
            <w:vAlign w:val="center"/>
            <w:hideMark/>
          </w:tcPr>
          <w:p w14:paraId="03C5048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7,306</w:t>
            </w:r>
          </w:p>
        </w:tc>
        <w:tc>
          <w:tcPr>
            <w:tcW w:w="51" w:type="pct"/>
            <w:tcBorders>
              <w:top w:val="nil"/>
              <w:left w:val="nil"/>
              <w:bottom w:val="nil"/>
              <w:right w:val="nil"/>
            </w:tcBorders>
            <w:shd w:val="clear" w:color="000000" w:fill="FFFFFF"/>
            <w:noWrap/>
            <w:vAlign w:val="center"/>
            <w:hideMark/>
          </w:tcPr>
          <w:p w14:paraId="384C91C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6C806E9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6,400</w:t>
            </w:r>
          </w:p>
        </w:tc>
        <w:tc>
          <w:tcPr>
            <w:tcW w:w="453" w:type="pct"/>
            <w:tcBorders>
              <w:top w:val="nil"/>
              <w:left w:val="nil"/>
              <w:bottom w:val="nil"/>
              <w:right w:val="nil"/>
            </w:tcBorders>
            <w:shd w:val="clear" w:color="000000" w:fill="E6F2FF"/>
            <w:noWrap/>
            <w:vAlign w:val="center"/>
            <w:hideMark/>
          </w:tcPr>
          <w:p w14:paraId="162013D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7,600</w:t>
            </w:r>
          </w:p>
        </w:tc>
        <w:tc>
          <w:tcPr>
            <w:tcW w:w="532" w:type="pct"/>
            <w:tcBorders>
              <w:top w:val="nil"/>
              <w:left w:val="nil"/>
              <w:bottom w:val="nil"/>
              <w:right w:val="nil"/>
            </w:tcBorders>
            <w:shd w:val="clear" w:color="000000" w:fill="FFFFFF"/>
            <w:noWrap/>
            <w:vAlign w:val="center"/>
            <w:hideMark/>
          </w:tcPr>
          <w:p w14:paraId="67A4F4C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7,800</w:t>
            </w:r>
          </w:p>
        </w:tc>
        <w:tc>
          <w:tcPr>
            <w:tcW w:w="532" w:type="pct"/>
            <w:tcBorders>
              <w:top w:val="nil"/>
              <w:left w:val="nil"/>
              <w:bottom w:val="nil"/>
              <w:right w:val="nil"/>
            </w:tcBorders>
            <w:shd w:val="clear" w:color="000000" w:fill="FFFFFF"/>
            <w:noWrap/>
            <w:vAlign w:val="center"/>
            <w:hideMark/>
          </w:tcPr>
          <w:p w14:paraId="3E4FEE9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7,950</w:t>
            </w:r>
          </w:p>
        </w:tc>
        <w:tc>
          <w:tcPr>
            <w:tcW w:w="533" w:type="pct"/>
            <w:tcBorders>
              <w:top w:val="nil"/>
              <w:left w:val="nil"/>
              <w:bottom w:val="nil"/>
              <w:right w:val="nil"/>
            </w:tcBorders>
            <w:shd w:val="clear" w:color="000000" w:fill="FFFFFF"/>
            <w:noWrap/>
            <w:vAlign w:val="center"/>
            <w:hideMark/>
          </w:tcPr>
          <w:p w14:paraId="1B818880"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8,050</w:t>
            </w:r>
          </w:p>
        </w:tc>
      </w:tr>
      <w:tr w:rsidR="007F5C9C" w:rsidRPr="008149EC" w14:paraId="3573A332"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67D4F91D" w14:textId="77777777" w:rsidR="007F5C9C" w:rsidRPr="008149EC" w:rsidRDefault="007F5C9C"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Diesel</w:t>
            </w:r>
          </w:p>
        </w:tc>
        <w:tc>
          <w:tcPr>
            <w:tcW w:w="501" w:type="pct"/>
            <w:tcBorders>
              <w:top w:val="nil"/>
              <w:left w:val="nil"/>
              <w:bottom w:val="nil"/>
              <w:right w:val="nil"/>
            </w:tcBorders>
            <w:shd w:val="clear" w:color="000000" w:fill="FFFFFF"/>
            <w:noWrap/>
            <w:vAlign w:val="center"/>
            <w:hideMark/>
          </w:tcPr>
          <w:p w14:paraId="7065B9E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17,262</w:t>
            </w:r>
          </w:p>
        </w:tc>
        <w:tc>
          <w:tcPr>
            <w:tcW w:w="51" w:type="pct"/>
            <w:tcBorders>
              <w:top w:val="nil"/>
              <w:left w:val="nil"/>
              <w:bottom w:val="nil"/>
              <w:right w:val="nil"/>
            </w:tcBorders>
            <w:shd w:val="clear" w:color="000000" w:fill="FFFFFF"/>
            <w:noWrap/>
            <w:vAlign w:val="center"/>
            <w:hideMark/>
          </w:tcPr>
          <w:p w14:paraId="0998DF9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48C7025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15,110</w:t>
            </w:r>
          </w:p>
        </w:tc>
        <w:tc>
          <w:tcPr>
            <w:tcW w:w="453" w:type="pct"/>
            <w:tcBorders>
              <w:top w:val="nil"/>
              <w:left w:val="nil"/>
              <w:bottom w:val="nil"/>
              <w:right w:val="nil"/>
            </w:tcBorders>
            <w:shd w:val="clear" w:color="000000" w:fill="E6F2FF"/>
            <w:noWrap/>
            <w:vAlign w:val="center"/>
            <w:hideMark/>
          </w:tcPr>
          <w:p w14:paraId="15B0C26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18,560</w:t>
            </w:r>
          </w:p>
        </w:tc>
        <w:tc>
          <w:tcPr>
            <w:tcW w:w="532" w:type="pct"/>
            <w:tcBorders>
              <w:top w:val="nil"/>
              <w:left w:val="nil"/>
              <w:bottom w:val="nil"/>
              <w:right w:val="nil"/>
            </w:tcBorders>
            <w:shd w:val="clear" w:color="000000" w:fill="FFFFFF"/>
            <w:noWrap/>
            <w:vAlign w:val="center"/>
            <w:hideMark/>
          </w:tcPr>
          <w:p w14:paraId="391FCA1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19,560</w:t>
            </w:r>
          </w:p>
        </w:tc>
        <w:tc>
          <w:tcPr>
            <w:tcW w:w="532" w:type="pct"/>
            <w:tcBorders>
              <w:top w:val="nil"/>
              <w:left w:val="nil"/>
              <w:bottom w:val="nil"/>
              <w:right w:val="nil"/>
            </w:tcBorders>
            <w:shd w:val="clear" w:color="000000" w:fill="FFFFFF"/>
            <w:noWrap/>
            <w:vAlign w:val="center"/>
            <w:hideMark/>
          </w:tcPr>
          <w:p w14:paraId="139946FA"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20,460</w:t>
            </w:r>
          </w:p>
        </w:tc>
        <w:tc>
          <w:tcPr>
            <w:tcW w:w="533" w:type="pct"/>
            <w:tcBorders>
              <w:top w:val="nil"/>
              <w:left w:val="nil"/>
              <w:bottom w:val="nil"/>
              <w:right w:val="nil"/>
            </w:tcBorders>
            <w:shd w:val="clear" w:color="000000" w:fill="FFFFFF"/>
            <w:noWrap/>
            <w:vAlign w:val="center"/>
            <w:hideMark/>
          </w:tcPr>
          <w:p w14:paraId="7A449E23"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21,360</w:t>
            </w:r>
          </w:p>
        </w:tc>
      </w:tr>
      <w:tr w:rsidR="007F5C9C" w:rsidRPr="008149EC" w14:paraId="521B047D"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30488005" w14:textId="77777777" w:rsidR="007F5C9C" w:rsidRPr="008149EC" w:rsidRDefault="007F5C9C"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fuel products</w:t>
            </w:r>
          </w:p>
        </w:tc>
        <w:tc>
          <w:tcPr>
            <w:tcW w:w="501" w:type="pct"/>
            <w:tcBorders>
              <w:top w:val="nil"/>
              <w:left w:val="nil"/>
              <w:bottom w:val="nil"/>
              <w:right w:val="nil"/>
            </w:tcBorders>
            <w:shd w:val="clear" w:color="000000" w:fill="FFFFFF"/>
            <w:noWrap/>
            <w:vAlign w:val="center"/>
            <w:hideMark/>
          </w:tcPr>
          <w:p w14:paraId="686404E6"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1,731</w:t>
            </w:r>
          </w:p>
        </w:tc>
        <w:tc>
          <w:tcPr>
            <w:tcW w:w="51" w:type="pct"/>
            <w:tcBorders>
              <w:top w:val="nil"/>
              <w:left w:val="nil"/>
              <w:bottom w:val="nil"/>
              <w:right w:val="nil"/>
            </w:tcBorders>
            <w:shd w:val="clear" w:color="000000" w:fill="FFFFFF"/>
            <w:noWrap/>
            <w:vAlign w:val="center"/>
            <w:hideMark/>
          </w:tcPr>
          <w:p w14:paraId="601CD786"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4D85261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1,500</w:t>
            </w:r>
          </w:p>
        </w:tc>
        <w:tc>
          <w:tcPr>
            <w:tcW w:w="453" w:type="pct"/>
            <w:tcBorders>
              <w:top w:val="nil"/>
              <w:left w:val="nil"/>
              <w:bottom w:val="nil"/>
              <w:right w:val="nil"/>
            </w:tcBorders>
            <w:shd w:val="clear" w:color="000000" w:fill="E6F2FF"/>
            <w:noWrap/>
            <w:vAlign w:val="center"/>
            <w:hideMark/>
          </w:tcPr>
          <w:p w14:paraId="081233B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1,720</w:t>
            </w:r>
          </w:p>
        </w:tc>
        <w:tc>
          <w:tcPr>
            <w:tcW w:w="532" w:type="pct"/>
            <w:tcBorders>
              <w:top w:val="nil"/>
              <w:left w:val="nil"/>
              <w:bottom w:val="nil"/>
              <w:right w:val="nil"/>
            </w:tcBorders>
            <w:shd w:val="clear" w:color="000000" w:fill="FFFFFF"/>
            <w:noWrap/>
            <w:vAlign w:val="center"/>
            <w:hideMark/>
          </w:tcPr>
          <w:p w14:paraId="3D56CFA5"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1,740</w:t>
            </w:r>
          </w:p>
        </w:tc>
        <w:tc>
          <w:tcPr>
            <w:tcW w:w="532" w:type="pct"/>
            <w:tcBorders>
              <w:top w:val="nil"/>
              <w:left w:val="nil"/>
              <w:bottom w:val="nil"/>
              <w:right w:val="nil"/>
            </w:tcBorders>
            <w:shd w:val="clear" w:color="000000" w:fill="FFFFFF"/>
            <w:noWrap/>
            <w:vAlign w:val="center"/>
            <w:hideMark/>
          </w:tcPr>
          <w:p w14:paraId="4668B07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1,780</w:t>
            </w:r>
          </w:p>
        </w:tc>
        <w:tc>
          <w:tcPr>
            <w:tcW w:w="533" w:type="pct"/>
            <w:tcBorders>
              <w:top w:val="nil"/>
              <w:left w:val="nil"/>
              <w:bottom w:val="nil"/>
              <w:right w:val="nil"/>
            </w:tcBorders>
            <w:shd w:val="clear" w:color="000000" w:fill="FFFFFF"/>
            <w:noWrap/>
            <w:vAlign w:val="center"/>
            <w:hideMark/>
          </w:tcPr>
          <w:p w14:paraId="39461EDE"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1,830</w:t>
            </w:r>
          </w:p>
        </w:tc>
      </w:tr>
      <w:tr w:rsidR="007F5C9C" w:rsidRPr="008149EC" w14:paraId="0BBA51A6"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71880114" w14:textId="77777777" w:rsidR="007F5C9C" w:rsidRPr="008149EC" w:rsidRDefault="007F5C9C"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Tobacco</w:t>
            </w:r>
          </w:p>
        </w:tc>
        <w:tc>
          <w:tcPr>
            <w:tcW w:w="501" w:type="pct"/>
            <w:tcBorders>
              <w:top w:val="nil"/>
              <w:left w:val="nil"/>
              <w:bottom w:val="nil"/>
              <w:right w:val="nil"/>
            </w:tcBorders>
            <w:shd w:val="clear" w:color="000000" w:fill="FFFFFF"/>
            <w:noWrap/>
            <w:vAlign w:val="center"/>
            <w:hideMark/>
          </w:tcPr>
          <w:p w14:paraId="099E5C06"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7,767</w:t>
            </w:r>
          </w:p>
        </w:tc>
        <w:tc>
          <w:tcPr>
            <w:tcW w:w="51" w:type="pct"/>
            <w:tcBorders>
              <w:top w:val="nil"/>
              <w:left w:val="nil"/>
              <w:bottom w:val="nil"/>
              <w:right w:val="nil"/>
            </w:tcBorders>
            <w:shd w:val="clear" w:color="000000" w:fill="FFFFFF"/>
            <w:noWrap/>
            <w:vAlign w:val="center"/>
            <w:hideMark/>
          </w:tcPr>
          <w:p w14:paraId="1B3CFA1E"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0D54239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4,130</w:t>
            </w:r>
          </w:p>
        </w:tc>
        <w:tc>
          <w:tcPr>
            <w:tcW w:w="453" w:type="pct"/>
            <w:tcBorders>
              <w:top w:val="nil"/>
              <w:left w:val="nil"/>
              <w:bottom w:val="nil"/>
              <w:right w:val="nil"/>
            </w:tcBorders>
            <w:shd w:val="clear" w:color="000000" w:fill="E6F2FF"/>
            <w:noWrap/>
            <w:vAlign w:val="center"/>
            <w:hideMark/>
          </w:tcPr>
          <w:p w14:paraId="6FE7529E"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3,560</w:t>
            </w:r>
          </w:p>
        </w:tc>
        <w:tc>
          <w:tcPr>
            <w:tcW w:w="532" w:type="pct"/>
            <w:tcBorders>
              <w:top w:val="nil"/>
              <w:left w:val="nil"/>
              <w:bottom w:val="nil"/>
              <w:right w:val="nil"/>
            </w:tcBorders>
            <w:shd w:val="clear" w:color="000000" w:fill="FFFFFF"/>
            <w:noWrap/>
            <w:vAlign w:val="center"/>
            <w:hideMark/>
          </w:tcPr>
          <w:p w14:paraId="185958A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3,020</w:t>
            </w:r>
          </w:p>
        </w:tc>
        <w:tc>
          <w:tcPr>
            <w:tcW w:w="532" w:type="pct"/>
            <w:tcBorders>
              <w:top w:val="nil"/>
              <w:left w:val="nil"/>
              <w:bottom w:val="nil"/>
              <w:right w:val="nil"/>
            </w:tcBorders>
            <w:shd w:val="clear" w:color="000000" w:fill="FFFFFF"/>
            <w:noWrap/>
            <w:vAlign w:val="center"/>
            <w:hideMark/>
          </w:tcPr>
          <w:p w14:paraId="36AAF62E"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2,530</w:t>
            </w:r>
          </w:p>
        </w:tc>
        <w:tc>
          <w:tcPr>
            <w:tcW w:w="533" w:type="pct"/>
            <w:tcBorders>
              <w:top w:val="nil"/>
              <w:left w:val="nil"/>
              <w:bottom w:val="nil"/>
              <w:right w:val="nil"/>
            </w:tcBorders>
            <w:shd w:val="clear" w:color="000000" w:fill="FFFFFF"/>
            <w:noWrap/>
            <w:vAlign w:val="center"/>
            <w:hideMark/>
          </w:tcPr>
          <w:p w14:paraId="57B311A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2,140</w:t>
            </w:r>
          </w:p>
        </w:tc>
      </w:tr>
      <w:tr w:rsidR="007F5C9C" w:rsidRPr="008149EC" w14:paraId="63D66DC7"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05DB1670" w14:textId="77777777" w:rsidR="007F5C9C" w:rsidRPr="008149EC" w:rsidRDefault="007F5C9C"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Beer</w:t>
            </w:r>
          </w:p>
        </w:tc>
        <w:tc>
          <w:tcPr>
            <w:tcW w:w="501" w:type="pct"/>
            <w:tcBorders>
              <w:top w:val="nil"/>
              <w:left w:val="nil"/>
              <w:bottom w:val="nil"/>
              <w:right w:val="nil"/>
            </w:tcBorders>
            <w:shd w:val="clear" w:color="000000" w:fill="FFFFFF"/>
            <w:noWrap/>
            <w:vAlign w:val="center"/>
            <w:hideMark/>
          </w:tcPr>
          <w:p w14:paraId="40F884F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2,729</w:t>
            </w:r>
          </w:p>
        </w:tc>
        <w:tc>
          <w:tcPr>
            <w:tcW w:w="51" w:type="pct"/>
            <w:tcBorders>
              <w:top w:val="nil"/>
              <w:left w:val="nil"/>
              <w:bottom w:val="nil"/>
              <w:right w:val="nil"/>
            </w:tcBorders>
            <w:shd w:val="clear" w:color="000000" w:fill="FFFFFF"/>
            <w:noWrap/>
            <w:vAlign w:val="center"/>
            <w:hideMark/>
          </w:tcPr>
          <w:p w14:paraId="19115C4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4A0F0A1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2,710</w:t>
            </w:r>
          </w:p>
        </w:tc>
        <w:tc>
          <w:tcPr>
            <w:tcW w:w="453" w:type="pct"/>
            <w:tcBorders>
              <w:top w:val="nil"/>
              <w:left w:val="nil"/>
              <w:bottom w:val="nil"/>
              <w:right w:val="nil"/>
            </w:tcBorders>
            <w:shd w:val="clear" w:color="000000" w:fill="E6F2FF"/>
            <w:noWrap/>
            <w:vAlign w:val="center"/>
            <w:hideMark/>
          </w:tcPr>
          <w:p w14:paraId="3E038B9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2,810</w:t>
            </w:r>
          </w:p>
        </w:tc>
        <w:tc>
          <w:tcPr>
            <w:tcW w:w="532" w:type="pct"/>
            <w:tcBorders>
              <w:top w:val="nil"/>
              <w:left w:val="nil"/>
              <w:bottom w:val="nil"/>
              <w:right w:val="nil"/>
            </w:tcBorders>
            <w:shd w:val="clear" w:color="000000" w:fill="FFFFFF"/>
            <w:noWrap/>
            <w:vAlign w:val="center"/>
            <w:hideMark/>
          </w:tcPr>
          <w:p w14:paraId="29101620"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2,890</w:t>
            </w:r>
          </w:p>
        </w:tc>
        <w:tc>
          <w:tcPr>
            <w:tcW w:w="532" w:type="pct"/>
            <w:tcBorders>
              <w:top w:val="nil"/>
              <w:left w:val="nil"/>
              <w:bottom w:val="nil"/>
              <w:right w:val="nil"/>
            </w:tcBorders>
            <w:shd w:val="clear" w:color="000000" w:fill="FFFFFF"/>
            <w:noWrap/>
            <w:vAlign w:val="center"/>
            <w:hideMark/>
          </w:tcPr>
          <w:p w14:paraId="692D886A"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2,990</w:t>
            </w:r>
          </w:p>
        </w:tc>
        <w:tc>
          <w:tcPr>
            <w:tcW w:w="533" w:type="pct"/>
            <w:tcBorders>
              <w:top w:val="nil"/>
              <w:left w:val="nil"/>
              <w:bottom w:val="nil"/>
              <w:right w:val="nil"/>
            </w:tcBorders>
            <w:shd w:val="clear" w:color="000000" w:fill="FFFFFF"/>
            <w:noWrap/>
            <w:vAlign w:val="center"/>
            <w:hideMark/>
          </w:tcPr>
          <w:p w14:paraId="12D72C9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3,100</w:t>
            </w:r>
          </w:p>
        </w:tc>
      </w:tr>
      <w:tr w:rsidR="007F5C9C" w:rsidRPr="008149EC" w14:paraId="5C0778F8"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343E4BBA" w14:textId="77777777" w:rsidR="007F5C9C" w:rsidRPr="008149EC" w:rsidRDefault="007F5C9C"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Spirits</w:t>
            </w:r>
          </w:p>
        </w:tc>
        <w:tc>
          <w:tcPr>
            <w:tcW w:w="501" w:type="pct"/>
            <w:tcBorders>
              <w:top w:val="nil"/>
              <w:left w:val="nil"/>
              <w:bottom w:val="nil"/>
              <w:right w:val="nil"/>
            </w:tcBorders>
            <w:shd w:val="clear" w:color="000000" w:fill="FFFFFF"/>
            <w:noWrap/>
            <w:vAlign w:val="center"/>
            <w:hideMark/>
          </w:tcPr>
          <w:p w14:paraId="54EBEFA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3,320</w:t>
            </w:r>
          </w:p>
        </w:tc>
        <w:tc>
          <w:tcPr>
            <w:tcW w:w="51" w:type="pct"/>
            <w:tcBorders>
              <w:top w:val="nil"/>
              <w:left w:val="nil"/>
              <w:bottom w:val="nil"/>
              <w:right w:val="nil"/>
            </w:tcBorders>
            <w:shd w:val="clear" w:color="000000" w:fill="FFFFFF"/>
            <w:noWrap/>
            <w:vAlign w:val="center"/>
            <w:hideMark/>
          </w:tcPr>
          <w:p w14:paraId="7A5554F2"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36A8B71C"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3,270</w:t>
            </w:r>
          </w:p>
        </w:tc>
        <w:tc>
          <w:tcPr>
            <w:tcW w:w="453" w:type="pct"/>
            <w:tcBorders>
              <w:top w:val="nil"/>
              <w:left w:val="nil"/>
              <w:bottom w:val="nil"/>
              <w:right w:val="nil"/>
            </w:tcBorders>
            <w:shd w:val="clear" w:color="000000" w:fill="E6F2FF"/>
            <w:noWrap/>
            <w:vAlign w:val="center"/>
            <w:hideMark/>
          </w:tcPr>
          <w:p w14:paraId="018575EE"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3,300</w:t>
            </w:r>
          </w:p>
        </w:tc>
        <w:tc>
          <w:tcPr>
            <w:tcW w:w="532" w:type="pct"/>
            <w:tcBorders>
              <w:top w:val="nil"/>
              <w:left w:val="nil"/>
              <w:bottom w:val="nil"/>
              <w:right w:val="nil"/>
            </w:tcBorders>
            <w:shd w:val="clear" w:color="000000" w:fill="FFFFFF"/>
            <w:noWrap/>
            <w:vAlign w:val="center"/>
            <w:hideMark/>
          </w:tcPr>
          <w:p w14:paraId="7809ED3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3,330</w:t>
            </w:r>
          </w:p>
        </w:tc>
        <w:tc>
          <w:tcPr>
            <w:tcW w:w="532" w:type="pct"/>
            <w:tcBorders>
              <w:top w:val="nil"/>
              <w:left w:val="nil"/>
              <w:bottom w:val="nil"/>
              <w:right w:val="nil"/>
            </w:tcBorders>
            <w:shd w:val="clear" w:color="000000" w:fill="FFFFFF"/>
            <w:noWrap/>
            <w:vAlign w:val="center"/>
            <w:hideMark/>
          </w:tcPr>
          <w:p w14:paraId="2FDF7629"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3,360</w:t>
            </w:r>
          </w:p>
        </w:tc>
        <w:tc>
          <w:tcPr>
            <w:tcW w:w="533" w:type="pct"/>
            <w:tcBorders>
              <w:top w:val="nil"/>
              <w:left w:val="nil"/>
              <w:bottom w:val="nil"/>
              <w:right w:val="nil"/>
            </w:tcBorders>
            <w:shd w:val="clear" w:color="000000" w:fill="FFFFFF"/>
            <w:noWrap/>
            <w:vAlign w:val="center"/>
            <w:hideMark/>
          </w:tcPr>
          <w:p w14:paraId="2AC4D40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3,380</w:t>
            </w:r>
          </w:p>
        </w:tc>
      </w:tr>
      <w:tr w:rsidR="007F5C9C" w:rsidRPr="008149EC" w14:paraId="7890436F"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25B8AD2B" w14:textId="77777777" w:rsidR="007F5C9C" w:rsidRPr="008149EC" w:rsidRDefault="007F5C9C"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alcoholic beverages(a)</w:t>
            </w:r>
          </w:p>
        </w:tc>
        <w:tc>
          <w:tcPr>
            <w:tcW w:w="501" w:type="pct"/>
            <w:tcBorders>
              <w:top w:val="nil"/>
              <w:left w:val="nil"/>
              <w:bottom w:val="nil"/>
              <w:right w:val="nil"/>
            </w:tcBorders>
            <w:shd w:val="clear" w:color="000000" w:fill="FFFFFF"/>
            <w:noWrap/>
            <w:vAlign w:val="center"/>
            <w:hideMark/>
          </w:tcPr>
          <w:p w14:paraId="38D813C0"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1,789</w:t>
            </w:r>
          </w:p>
        </w:tc>
        <w:tc>
          <w:tcPr>
            <w:tcW w:w="51" w:type="pct"/>
            <w:tcBorders>
              <w:top w:val="nil"/>
              <w:left w:val="nil"/>
              <w:bottom w:val="nil"/>
              <w:right w:val="nil"/>
            </w:tcBorders>
            <w:shd w:val="clear" w:color="000000" w:fill="FFFFFF"/>
            <w:noWrap/>
            <w:vAlign w:val="center"/>
            <w:hideMark/>
          </w:tcPr>
          <w:p w14:paraId="547A916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7D280DE7"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1,840</w:t>
            </w:r>
          </w:p>
        </w:tc>
        <w:tc>
          <w:tcPr>
            <w:tcW w:w="453" w:type="pct"/>
            <w:tcBorders>
              <w:top w:val="nil"/>
              <w:left w:val="nil"/>
              <w:bottom w:val="nil"/>
              <w:right w:val="nil"/>
            </w:tcBorders>
            <w:shd w:val="clear" w:color="000000" w:fill="E6F2FF"/>
            <w:noWrap/>
            <w:vAlign w:val="center"/>
            <w:hideMark/>
          </w:tcPr>
          <w:p w14:paraId="04AA44B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1,920</w:t>
            </w:r>
          </w:p>
        </w:tc>
        <w:tc>
          <w:tcPr>
            <w:tcW w:w="532" w:type="pct"/>
            <w:tcBorders>
              <w:top w:val="nil"/>
              <w:left w:val="nil"/>
              <w:bottom w:val="nil"/>
              <w:right w:val="nil"/>
            </w:tcBorders>
            <w:shd w:val="clear" w:color="000000" w:fill="FFFFFF"/>
            <w:noWrap/>
            <w:vAlign w:val="center"/>
            <w:hideMark/>
          </w:tcPr>
          <w:p w14:paraId="1319F1D3"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1,990</w:t>
            </w:r>
          </w:p>
        </w:tc>
        <w:tc>
          <w:tcPr>
            <w:tcW w:w="532" w:type="pct"/>
            <w:tcBorders>
              <w:top w:val="nil"/>
              <w:left w:val="nil"/>
              <w:bottom w:val="nil"/>
              <w:right w:val="nil"/>
            </w:tcBorders>
            <w:shd w:val="clear" w:color="000000" w:fill="FFFFFF"/>
            <w:noWrap/>
            <w:vAlign w:val="center"/>
            <w:hideMark/>
          </w:tcPr>
          <w:p w14:paraId="655EF5F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2,070</w:t>
            </w:r>
          </w:p>
        </w:tc>
        <w:tc>
          <w:tcPr>
            <w:tcW w:w="533" w:type="pct"/>
            <w:tcBorders>
              <w:top w:val="nil"/>
              <w:left w:val="nil"/>
              <w:bottom w:val="nil"/>
              <w:right w:val="nil"/>
            </w:tcBorders>
            <w:shd w:val="clear" w:color="000000" w:fill="FFFFFF"/>
            <w:noWrap/>
            <w:vAlign w:val="center"/>
            <w:hideMark/>
          </w:tcPr>
          <w:p w14:paraId="070F7F3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2,150</w:t>
            </w:r>
          </w:p>
        </w:tc>
      </w:tr>
      <w:tr w:rsidR="007F5C9C" w:rsidRPr="008149EC" w14:paraId="37E1900E" w14:textId="77777777" w:rsidTr="005C23F0">
        <w:trPr>
          <w:trHeight w:hRule="exact" w:val="225"/>
        </w:trPr>
        <w:tc>
          <w:tcPr>
            <w:tcW w:w="1945" w:type="pct"/>
            <w:tcBorders>
              <w:top w:val="nil"/>
              <w:left w:val="nil"/>
              <w:bottom w:val="nil"/>
              <w:right w:val="nil"/>
            </w:tcBorders>
            <w:shd w:val="clear" w:color="000000" w:fill="FFFFFF"/>
            <w:noWrap/>
            <w:vAlign w:val="center"/>
            <w:hideMark/>
          </w:tcPr>
          <w:p w14:paraId="5177ED16" w14:textId="77777777" w:rsidR="007F5C9C" w:rsidRPr="008149EC" w:rsidRDefault="007F5C9C"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customs duty(b)</w:t>
            </w:r>
          </w:p>
        </w:tc>
        <w:tc>
          <w:tcPr>
            <w:tcW w:w="501" w:type="pct"/>
            <w:tcBorders>
              <w:top w:val="nil"/>
              <w:left w:val="nil"/>
              <w:bottom w:val="nil"/>
              <w:right w:val="nil"/>
            </w:tcBorders>
            <w:shd w:val="clear" w:color="000000" w:fill="FFFFFF"/>
            <w:noWrap/>
            <w:vAlign w:val="center"/>
            <w:hideMark/>
          </w:tcPr>
          <w:p w14:paraId="00CF5743"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1,996</w:t>
            </w:r>
          </w:p>
        </w:tc>
        <w:tc>
          <w:tcPr>
            <w:tcW w:w="51" w:type="pct"/>
            <w:tcBorders>
              <w:top w:val="nil"/>
              <w:left w:val="nil"/>
              <w:right w:val="nil"/>
            </w:tcBorders>
            <w:shd w:val="clear" w:color="000000" w:fill="FFFFFF"/>
            <w:noWrap/>
            <w:vAlign w:val="center"/>
            <w:hideMark/>
          </w:tcPr>
          <w:p w14:paraId="2D5358E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7185FB77"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1,910</w:t>
            </w:r>
          </w:p>
        </w:tc>
        <w:tc>
          <w:tcPr>
            <w:tcW w:w="453" w:type="pct"/>
            <w:tcBorders>
              <w:top w:val="nil"/>
              <w:left w:val="nil"/>
              <w:bottom w:val="nil"/>
              <w:right w:val="nil"/>
            </w:tcBorders>
            <w:shd w:val="clear" w:color="000000" w:fill="E6F2FF"/>
            <w:noWrap/>
            <w:vAlign w:val="center"/>
            <w:hideMark/>
          </w:tcPr>
          <w:p w14:paraId="3C0D0B5D"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1,850</w:t>
            </w:r>
          </w:p>
        </w:tc>
        <w:tc>
          <w:tcPr>
            <w:tcW w:w="532" w:type="pct"/>
            <w:tcBorders>
              <w:top w:val="nil"/>
              <w:left w:val="nil"/>
              <w:bottom w:val="nil"/>
              <w:right w:val="nil"/>
            </w:tcBorders>
            <w:shd w:val="clear" w:color="000000" w:fill="FFFFFF"/>
            <w:noWrap/>
            <w:vAlign w:val="center"/>
            <w:hideMark/>
          </w:tcPr>
          <w:p w14:paraId="5B79CC12"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1,430</w:t>
            </w:r>
          </w:p>
        </w:tc>
        <w:tc>
          <w:tcPr>
            <w:tcW w:w="532" w:type="pct"/>
            <w:tcBorders>
              <w:top w:val="nil"/>
              <w:left w:val="nil"/>
              <w:bottom w:val="nil"/>
              <w:right w:val="nil"/>
            </w:tcBorders>
            <w:shd w:val="clear" w:color="000000" w:fill="FFFFFF"/>
            <w:noWrap/>
            <w:vAlign w:val="center"/>
            <w:hideMark/>
          </w:tcPr>
          <w:p w14:paraId="6A96ADD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960</w:t>
            </w:r>
          </w:p>
        </w:tc>
        <w:tc>
          <w:tcPr>
            <w:tcW w:w="533" w:type="pct"/>
            <w:tcBorders>
              <w:top w:val="nil"/>
              <w:left w:val="nil"/>
              <w:bottom w:val="nil"/>
              <w:right w:val="nil"/>
            </w:tcBorders>
            <w:shd w:val="clear" w:color="000000" w:fill="FFFFFF"/>
            <w:noWrap/>
            <w:vAlign w:val="center"/>
            <w:hideMark/>
          </w:tcPr>
          <w:p w14:paraId="3198397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1,020</w:t>
            </w:r>
          </w:p>
        </w:tc>
      </w:tr>
      <w:tr w:rsidR="007F5C9C" w:rsidRPr="008149EC" w14:paraId="2840FF70" w14:textId="77777777" w:rsidTr="009D0759">
        <w:trPr>
          <w:trHeight w:hRule="exact" w:val="225"/>
        </w:trPr>
        <w:tc>
          <w:tcPr>
            <w:tcW w:w="1945" w:type="pct"/>
            <w:tcBorders>
              <w:top w:val="nil"/>
              <w:left w:val="nil"/>
              <w:bottom w:val="nil"/>
              <w:right w:val="nil"/>
            </w:tcBorders>
            <w:shd w:val="clear" w:color="000000" w:fill="FFFFFF"/>
            <w:noWrap/>
            <w:vAlign w:val="bottom"/>
            <w:hideMark/>
          </w:tcPr>
          <w:p w14:paraId="63602C4B" w14:textId="77777777" w:rsidR="007F5C9C" w:rsidRPr="008149EC" w:rsidRDefault="007F5C9C" w:rsidP="009D0759">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 xml:space="preserve">less: </w:t>
            </w:r>
            <w:r w:rsidRPr="008149EC">
              <w:rPr>
                <w:rFonts w:ascii="Arial" w:hAnsi="Arial" w:cs="Arial"/>
                <w:color w:val="000000"/>
                <w:sz w:val="16"/>
                <w:szCs w:val="16"/>
              </w:rPr>
              <w:t>Refunds and drawbacks</w:t>
            </w:r>
          </w:p>
        </w:tc>
        <w:tc>
          <w:tcPr>
            <w:tcW w:w="501" w:type="pct"/>
            <w:tcBorders>
              <w:top w:val="nil"/>
              <w:left w:val="nil"/>
              <w:bottom w:val="nil"/>
              <w:right w:val="nil"/>
            </w:tcBorders>
            <w:shd w:val="clear" w:color="000000" w:fill="FFFFFF"/>
            <w:noWrap/>
            <w:vAlign w:val="center"/>
            <w:hideMark/>
          </w:tcPr>
          <w:p w14:paraId="7B9036D3"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711</w:t>
            </w:r>
          </w:p>
        </w:tc>
        <w:tc>
          <w:tcPr>
            <w:tcW w:w="51" w:type="pct"/>
            <w:tcBorders>
              <w:top w:val="nil"/>
              <w:left w:val="nil"/>
              <w:bottom w:val="nil"/>
              <w:right w:val="nil"/>
            </w:tcBorders>
            <w:shd w:val="clear" w:color="000000" w:fill="FFFFFF"/>
            <w:noWrap/>
            <w:vAlign w:val="center"/>
            <w:hideMark/>
          </w:tcPr>
          <w:p w14:paraId="669426F9"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5CA8151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1,940</w:t>
            </w:r>
          </w:p>
        </w:tc>
        <w:tc>
          <w:tcPr>
            <w:tcW w:w="453" w:type="pct"/>
            <w:tcBorders>
              <w:top w:val="nil"/>
              <w:left w:val="nil"/>
              <w:bottom w:val="nil"/>
              <w:right w:val="nil"/>
            </w:tcBorders>
            <w:shd w:val="clear" w:color="000000" w:fill="E6F2FF"/>
            <w:noWrap/>
            <w:vAlign w:val="center"/>
            <w:hideMark/>
          </w:tcPr>
          <w:p w14:paraId="373D1B9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730</w:t>
            </w:r>
          </w:p>
        </w:tc>
        <w:tc>
          <w:tcPr>
            <w:tcW w:w="532" w:type="pct"/>
            <w:tcBorders>
              <w:top w:val="nil"/>
              <w:left w:val="nil"/>
              <w:bottom w:val="nil"/>
              <w:right w:val="nil"/>
            </w:tcBorders>
            <w:shd w:val="clear" w:color="000000" w:fill="FFFFFF"/>
            <w:noWrap/>
            <w:vAlign w:val="center"/>
            <w:hideMark/>
          </w:tcPr>
          <w:p w14:paraId="3E597290"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730</w:t>
            </w:r>
          </w:p>
        </w:tc>
        <w:tc>
          <w:tcPr>
            <w:tcW w:w="532" w:type="pct"/>
            <w:tcBorders>
              <w:top w:val="nil"/>
              <w:left w:val="nil"/>
              <w:bottom w:val="nil"/>
              <w:right w:val="nil"/>
            </w:tcBorders>
            <w:shd w:val="clear" w:color="000000" w:fill="FFFFFF"/>
            <w:noWrap/>
            <w:vAlign w:val="center"/>
            <w:hideMark/>
          </w:tcPr>
          <w:p w14:paraId="088CC2F3"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730</w:t>
            </w:r>
          </w:p>
        </w:tc>
        <w:tc>
          <w:tcPr>
            <w:tcW w:w="533" w:type="pct"/>
            <w:tcBorders>
              <w:top w:val="nil"/>
              <w:left w:val="nil"/>
              <w:bottom w:val="nil"/>
              <w:right w:val="nil"/>
            </w:tcBorders>
            <w:shd w:val="clear" w:color="000000" w:fill="FFFFFF"/>
            <w:noWrap/>
            <w:vAlign w:val="center"/>
            <w:hideMark/>
          </w:tcPr>
          <w:p w14:paraId="1B1FA67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730</w:t>
            </w:r>
          </w:p>
        </w:tc>
      </w:tr>
      <w:tr w:rsidR="007F5C9C" w:rsidRPr="008149EC" w14:paraId="1BCE8FF1" w14:textId="77777777" w:rsidTr="005C23F0">
        <w:trPr>
          <w:trHeight w:hRule="exact" w:val="225"/>
        </w:trPr>
        <w:tc>
          <w:tcPr>
            <w:tcW w:w="1945" w:type="pct"/>
            <w:tcBorders>
              <w:top w:val="nil"/>
              <w:left w:val="nil"/>
              <w:bottom w:val="nil"/>
              <w:right w:val="nil"/>
            </w:tcBorders>
            <w:shd w:val="clear" w:color="000000" w:fill="FFFFFF"/>
            <w:noWrap/>
            <w:vAlign w:val="bottom"/>
            <w:hideMark/>
          </w:tcPr>
          <w:p w14:paraId="609442FA"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xml:space="preserve">Total excise and customs duty </w:t>
            </w:r>
          </w:p>
        </w:tc>
        <w:tc>
          <w:tcPr>
            <w:tcW w:w="501" w:type="pct"/>
            <w:tcBorders>
              <w:top w:val="single" w:sz="4" w:space="0" w:color="293F5B"/>
              <w:left w:val="nil"/>
              <w:bottom w:val="nil"/>
              <w:right w:val="nil"/>
            </w:tcBorders>
            <w:shd w:val="clear" w:color="000000" w:fill="FFFFFF"/>
            <w:noWrap/>
            <w:vAlign w:val="center"/>
            <w:hideMark/>
          </w:tcPr>
          <w:p w14:paraId="32DA621D"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43,188</w:t>
            </w:r>
          </w:p>
        </w:tc>
        <w:tc>
          <w:tcPr>
            <w:tcW w:w="51" w:type="pct"/>
            <w:tcBorders>
              <w:left w:val="nil"/>
              <w:bottom w:val="nil"/>
              <w:right w:val="nil"/>
            </w:tcBorders>
            <w:shd w:val="clear" w:color="000000" w:fill="FFFFFF"/>
            <w:noWrap/>
            <w:vAlign w:val="center"/>
            <w:hideMark/>
          </w:tcPr>
          <w:p w14:paraId="7EF2BE95"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single" w:sz="4" w:space="0" w:color="293F5B"/>
              <w:left w:val="nil"/>
              <w:bottom w:val="nil"/>
              <w:right w:val="nil"/>
            </w:tcBorders>
            <w:shd w:val="clear" w:color="000000" w:fill="FFFFFF"/>
            <w:noWrap/>
            <w:vAlign w:val="center"/>
            <w:hideMark/>
          </w:tcPr>
          <w:p w14:paraId="4186685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34,930</w:t>
            </w:r>
          </w:p>
        </w:tc>
        <w:tc>
          <w:tcPr>
            <w:tcW w:w="453" w:type="pct"/>
            <w:tcBorders>
              <w:top w:val="single" w:sz="4" w:space="0" w:color="293F5B"/>
              <w:left w:val="nil"/>
              <w:bottom w:val="nil"/>
              <w:right w:val="nil"/>
            </w:tcBorders>
            <w:shd w:val="clear" w:color="000000" w:fill="E6F2FF"/>
            <w:noWrap/>
            <w:vAlign w:val="center"/>
            <w:hideMark/>
          </w:tcPr>
          <w:p w14:paraId="5C5DC88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40,590</w:t>
            </w:r>
          </w:p>
        </w:tc>
        <w:tc>
          <w:tcPr>
            <w:tcW w:w="532" w:type="pct"/>
            <w:tcBorders>
              <w:top w:val="single" w:sz="4" w:space="0" w:color="293F5B"/>
              <w:left w:val="nil"/>
              <w:bottom w:val="nil"/>
              <w:right w:val="nil"/>
            </w:tcBorders>
            <w:shd w:val="clear" w:color="000000" w:fill="FFFFFF"/>
            <w:noWrap/>
            <w:vAlign w:val="center"/>
            <w:hideMark/>
          </w:tcPr>
          <w:p w14:paraId="14E253E9"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41,030</w:t>
            </w:r>
          </w:p>
        </w:tc>
        <w:tc>
          <w:tcPr>
            <w:tcW w:w="532" w:type="pct"/>
            <w:tcBorders>
              <w:top w:val="single" w:sz="4" w:space="0" w:color="293F5B"/>
              <w:left w:val="nil"/>
              <w:bottom w:val="nil"/>
              <w:right w:val="nil"/>
            </w:tcBorders>
            <w:shd w:val="clear" w:color="000000" w:fill="FFFFFF"/>
            <w:noWrap/>
            <w:vAlign w:val="center"/>
            <w:hideMark/>
          </w:tcPr>
          <w:p w14:paraId="49B9D0F5"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41,370</w:t>
            </w:r>
          </w:p>
        </w:tc>
        <w:tc>
          <w:tcPr>
            <w:tcW w:w="533" w:type="pct"/>
            <w:tcBorders>
              <w:top w:val="single" w:sz="4" w:space="0" w:color="293F5B"/>
              <w:left w:val="nil"/>
              <w:bottom w:val="nil"/>
              <w:right w:val="nil"/>
            </w:tcBorders>
            <w:shd w:val="clear" w:color="000000" w:fill="FFFFFF"/>
            <w:noWrap/>
            <w:vAlign w:val="center"/>
            <w:hideMark/>
          </w:tcPr>
          <w:p w14:paraId="7892337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42,300</w:t>
            </w:r>
          </w:p>
        </w:tc>
      </w:tr>
      <w:tr w:rsidR="007F5C9C" w:rsidRPr="008149EC" w14:paraId="1BD27202"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5E74CD51"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Major Bank Levy</w:t>
            </w:r>
          </w:p>
        </w:tc>
        <w:tc>
          <w:tcPr>
            <w:tcW w:w="501" w:type="pct"/>
            <w:tcBorders>
              <w:top w:val="nil"/>
              <w:left w:val="nil"/>
              <w:bottom w:val="nil"/>
              <w:right w:val="nil"/>
            </w:tcBorders>
            <w:shd w:val="clear" w:color="000000" w:fill="FFFFFF"/>
            <w:noWrap/>
            <w:vAlign w:val="center"/>
            <w:hideMark/>
          </w:tcPr>
          <w:p w14:paraId="41F5822E"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1,768</w:t>
            </w:r>
          </w:p>
        </w:tc>
        <w:tc>
          <w:tcPr>
            <w:tcW w:w="51" w:type="pct"/>
            <w:tcBorders>
              <w:top w:val="nil"/>
              <w:left w:val="nil"/>
              <w:bottom w:val="nil"/>
              <w:right w:val="nil"/>
            </w:tcBorders>
            <w:shd w:val="clear" w:color="000000" w:fill="FFFFFF"/>
            <w:noWrap/>
            <w:vAlign w:val="center"/>
            <w:hideMark/>
          </w:tcPr>
          <w:p w14:paraId="028FEBD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665660E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1,920</w:t>
            </w:r>
          </w:p>
        </w:tc>
        <w:tc>
          <w:tcPr>
            <w:tcW w:w="453" w:type="pct"/>
            <w:tcBorders>
              <w:top w:val="nil"/>
              <w:left w:val="nil"/>
              <w:bottom w:val="nil"/>
              <w:right w:val="nil"/>
            </w:tcBorders>
            <w:shd w:val="clear" w:color="000000" w:fill="E6F2FF"/>
            <w:noWrap/>
            <w:vAlign w:val="center"/>
            <w:hideMark/>
          </w:tcPr>
          <w:p w14:paraId="1ACF7B2C"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2,020</w:t>
            </w:r>
          </w:p>
        </w:tc>
        <w:tc>
          <w:tcPr>
            <w:tcW w:w="532" w:type="pct"/>
            <w:tcBorders>
              <w:top w:val="nil"/>
              <w:left w:val="nil"/>
              <w:bottom w:val="nil"/>
              <w:right w:val="nil"/>
            </w:tcBorders>
            <w:shd w:val="clear" w:color="000000" w:fill="FFFFFF"/>
            <w:noWrap/>
            <w:vAlign w:val="center"/>
            <w:hideMark/>
          </w:tcPr>
          <w:p w14:paraId="24B512E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2,100</w:t>
            </w:r>
          </w:p>
        </w:tc>
        <w:tc>
          <w:tcPr>
            <w:tcW w:w="532" w:type="pct"/>
            <w:tcBorders>
              <w:top w:val="nil"/>
              <w:left w:val="nil"/>
              <w:bottom w:val="nil"/>
              <w:right w:val="nil"/>
            </w:tcBorders>
            <w:shd w:val="clear" w:color="000000" w:fill="FFFFFF"/>
            <w:noWrap/>
            <w:vAlign w:val="center"/>
            <w:hideMark/>
          </w:tcPr>
          <w:p w14:paraId="51A2686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2,190</w:t>
            </w:r>
          </w:p>
        </w:tc>
        <w:tc>
          <w:tcPr>
            <w:tcW w:w="533" w:type="pct"/>
            <w:tcBorders>
              <w:top w:val="nil"/>
              <w:left w:val="nil"/>
              <w:bottom w:val="nil"/>
              <w:right w:val="nil"/>
            </w:tcBorders>
            <w:shd w:val="clear" w:color="000000" w:fill="FFFFFF"/>
            <w:noWrap/>
            <w:vAlign w:val="center"/>
            <w:hideMark/>
          </w:tcPr>
          <w:p w14:paraId="5E8B29E0"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2,300</w:t>
            </w:r>
          </w:p>
        </w:tc>
      </w:tr>
      <w:tr w:rsidR="007F5C9C" w:rsidRPr="008149EC" w14:paraId="2D92B225"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736C8553"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Agricultural levies</w:t>
            </w:r>
          </w:p>
        </w:tc>
        <w:tc>
          <w:tcPr>
            <w:tcW w:w="501" w:type="pct"/>
            <w:tcBorders>
              <w:top w:val="nil"/>
              <w:left w:val="nil"/>
              <w:bottom w:val="nil"/>
              <w:right w:val="nil"/>
            </w:tcBorders>
            <w:shd w:val="clear" w:color="000000" w:fill="FFFFFF"/>
            <w:noWrap/>
            <w:vAlign w:val="center"/>
            <w:hideMark/>
          </w:tcPr>
          <w:p w14:paraId="2543AFC0"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664</w:t>
            </w:r>
          </w:p>
        </w:tc>
        <w:tc>
          <w:tcPr>
            <w:tcW w:w="51" w:type="pct"/>
            <w:tcBorders>
              <w:top w:val="nil"/>
              <w:left w:val="nil"/>
              <w:bottom w:val="nil"/>
              <w:right w:val="nil"/>
            </w:tcBorders>
            <w:shd w:val="clear" w:color="000000" w:fill="FFFFFF"/>
            <w:noWrap/>
            <w:vAlign w:val="center"/>
            <w:hideMark/>
          </w:tcPr>
          <w:p w14:paraId="30BA1020"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6D09580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673</w:t>
            </w:r>
          </w:p>
        </w:tc>
        <w:tc>
          <w:tcPr>
            <w:tcW w:w="453" w:type="pct"/>
            <w:tcBorders>
              <w:top w:val="nil"/>
              <w:left w:val="nil"/>
              <w:bottom w:val="nil"/>
              <w:right w:val="nil"/>
            </w:tcBorders>
            <w:shd w:val="clear" w:color="000000" w:fill="E6F2FF"/>
            <w:noWrap/>
            <w:vAlign w:val="center"/>
            <w:hideMark/>
          </w:tcPr>
          <w:p w14:paraId="1A827AB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671</w:t>
            </w:r>
          </w:p>
        </w:tc>
        <w:tc>
          <w:tcPr>
            <w:tcW w:w="532" w:type="pct"/>
            <w:tcBorders>
              <w:top w:val="nil"/>
              <w:left w:val="nil"/>
              <w:bottom w:val="nil"/>
              <w:right w:val="nil"/>
            </w:tcBorders>
            <w:shd w:val="clear" w:color="000000" w:fill="FFFFFF"/>
            <w:noWrap/>
            <w:vAlign w:val="center"/>
            <w:hideMark/>
          </w:tcPr>
          <w:p w14:paraId="1AAB135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710</w:t>
            </w:r>
          </w:p>
        </w:tc>
        <w:tc>
          <w:tcPr>
            <w:tcW w:w="532" w:type="pct"/>
            <w:tcBorders>
              <w:top w:val="nil"/>
              <w:left w:val="nil"/>
              <w:bottom w:val="nil"/>
              <w:right w:val="nil"/>
            </w:tcBorders>
            <w:shd w:val="clear" w:color="000000" w:fill="FFFFFF"/>
            <w:noWrap/>
            <w:vAlign w:val="center"/>
            <w:hideMark/>
          </w:tcPr>
          <w:p w14:paraId="30123F1C"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737</w:t>
            </w:r>
          </w:p>
        </w:tc>
        <w:tc>
          <w:tcPr>
            <w:tcW w:w="533" w:type="pct"/>
            <w:tcBorders>
              <w:top w:val="nil"/>
              <w:left w:val="nil"/>
              <w:bottom w:val="nil"/>
              <w:right w:val="nil"/>
            </w:tcBorders>
            <w:shd w:val="clear" w:color="000000" w:fill="FFFFFF"/>
            <w:noWrap/>
            <w:vAlign w:val="center"/>
            <w:hideMark/>
          </w:tcPr>
          <w:p w14:paraId="470BDFBA"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727</w:t>
            </w:r>
          </w:p>
        </w:tc>
      </w:tr>
      <w:tr w:rsidR="007F5C9C" w:rsidRPr="008149EC" w14:paraId="29918F05"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6FC90B88"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Visa application charges</w:t>
            </w:r>
          </w:p>
        </w:tc>
        <w:tc>
          <w:tcPr>
            <w:tcW w:w="501" w:type="pct"/>
            <w:tcBorders>
              <w:top w:val="nil"/>
              <w:left w:val="nil"/>
              <w:bottom w:val="nil"/>
              <w:right w:val="nil"/>
            </w:tcBorders>
            <w:shd w:val="clear" w:color="000000" w:fill="FFFFFF"/>
            <w:noWrap/>
            <w:vAlign w:val="center"/>
            <w:hideMark/>
          </w:tcPr>
          <w:p w14:paraId="0ECC554C"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4,154</w:t>
            </w:r>
          </w:p>
        </w:tc>
        <w:tc>
          <w:tcPr>
            <w:tcW w:w="51" w:type="pct"/>
            <w:tcBorders>
              <w:top w:val="nil"/>
              <w:left w:val="nil"/>
              <w:bottom w:val="nil"/>
              <w:right w:val="nil"/>
            </w:tcBorders>
            <w:shd w:val="clear" w:color="000000" w:fill="FFFFFF"/>
            <w:noWrap/>
            <w:vAlign w:val="center"/>
            <w:hideMark/>
          </w:tcPr>
          <w:p w14:paraId="4FF105D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6C7B1DDE"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4,668</w:t>
            </w:r>
          </w:p>
        </w:tc>
        <w:tc>
          <w:tcPr>
            <w:tcW w:w="453" w:type="pct"/>
            <w:tcBorders>
              <w:top w:val="nil"/>
              <w:left w:val="nil"/>
              <w:bottom w:val="nil"/>
              <w:right w:val="nil"/>
            </w:tcBorders>
            <w:shd w:val="clear" w:color="000000" w:fill="E6F2FF"/>
            <w:noWrap/>
            <w:vAlign w:val="center"/>
            <w:hideMark/>
          </w:tcPr>
          <w:p w14:paraId="4A35B007"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6,181</w:t>
            </w:r>
          </w:p>
        </w:tc>
        <w:tc>
          <w:tcPr>
            <w:tcW w:w="532" w:type="pct"/>
            <w:tcBorders>
              <w:top w:val="nil"/>
              <w:left w:val="nil"/>
              <w:bottom w:val="nil"/>
              <w:right w:val="nil"/>
            </w:tcBorders>
            <w:shd w:val="clear" w:color="000000" w:fill="FFFFFF"/>
            <w:noWrap/>
            <w:vAlign w:val="center"/>
            <w:hideMark/>
          </w:tcPr>
          <w:p w14:paraId="08AEE96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6,742</w:t>
            </w:r>
          </w:p>
        </w:tc>
        <w:tc>
          <w:tcPr>
            <w:tcW w:w="532" w:type="pct"/>
            <w:tcBorders>
              <w:top w:val="nil"/>
              <w:left w:val="nil"/>
              <w:bottom w:val="nil"/>
              <w:right w:val="nil"/>
            </w:tcBorders>
            <w:shd w:val="clear" w:color="000000" w:fill="FFFFFF"/>
            <w:noWrap/>
            <w:vAlign w:val="center"/>
            <w:hideMark/>
          </w:tcPr>
          <w:p w14:paraId="393D5E6D"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6,989</w:t>
            </w:r>
          </w:p>
        </w:tc>
        <w:tc>
          <w:tcPr>
            <w:tcW w:w="533" w:type="pct"/>
            <w:tcBorders>
              <w:top w:val="nil"/>
              <w:left w:val="nil"/>
              <w:bottom w:val="nil"/>
              <w:right w:val="nil"/>
            </w:tcBorders>
            <w:shd w:val="clear" w:color="000000" w:fill="FFFFFF"/>
            <w:noWrap/>
            <w:vAlign w:val="center"/>
            <w:hideMark/>
          </w:tcPr>
          <w:p w14:paraId="025C4A0D"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7,095</w:t>
            </w:r>
          </w:p>
        </w:tc>
      </w:tr>
      <w:tr w:rsidR="007F5C9C" w:rsidRPr="008149EC" w14:paraId="6FB19645" w14:textId="77777777" w:rsidTr="005C23F0">
        <w:trPr>
          <w:trHeight w:hRule="exact" w:val="225"/>
        </w:trPr>
        <w:tc>
          <w:tcPr>
            <w:tcW w:w="1945" w:type="pct"/>
            <w:tcBorders>
              <w:top w:val="nil"/>
              <w:left w:val="nil"/>
              <w:bottom w:val="nil"/>
              <w:right w:val="nil"/>
            </w:tcBorders>
            <w:shd w:val="clear" w:color="000000" w:fill="FFFFFF"/>
            <w:noWrap/>
            <w:vAlign w:val="center"/>
            <w:hideMark/>
          </w:tcPr>
          <w:p w14:paraId="5028726F"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Other taxes</w:t>
            </w:r>
          </w:p>
        </w:tc>
        <w:tc>
          <w:tcPr>
            <w:tcW w:w="501" w:type="pct"/>
            <w:tcBorders>
              <w:top w:val="nil"/>
              <w:left w:val="nil"/>
              <w:bottom w:val="single" w:sz="4" w:space="0" w:color="293F5B"/>
              <w:right w:val="nil"/>
            </w:tcBorders>
            <w:shd w:val="clear" w:color="000000" w:fill="FFFFFF"/>
            <w:noWrap/>
            <w:vAlign w:val="center"/>
            <w:hideMark/>
          </w:tcPr>
          <w:p w14:paraId="3ABADEF9"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6,403</w:t>
            </w:r>
          </w:p>
        </w:tc>
        <w:tc>
          <w:tcPr>
            <w:tcW w:w="51" w:type="pct"/>
            <w:tcBorders>
              <w:top w:val="nil"/>
              <w:left w:val="nil"/>
              <w:right w:val="nil"/>
            </w:tcBorders>
            <w:shd w:val="clear" w:color="000000" w:fill="FFFFFF"/>
            <w:noWrap/>
            <w:vAlign w:val="center"/>
            <w:hideMark/>
          </w:tcPr>
          <w:p w14:paraId="2E08B759"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single" w:sz="4" w:space="0" w:color="293F5B"/>
              <w:right w:val="nil"/>
            </w:tcBorders>
            <w:shd w:val="clear" w:color="000000" w:fill="FFFFFF"/>
            <w:noWrap/>
            <w:vAlign w:val="center"/>
            <w:hideMark/>
          </w:tcPr>
          <w:p w14:paraId="1F6E9059"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6,267</w:t>
            </w:r>
          </w:p>
        </w:tc>
        <w:tc>
          <w:tcPr>
            <w:tcW w:w="453" w:type="pct"/>
            <w:tcBorders>
              <w:top w:val="nil"/>
              <w:left w:val="nil"/>
              <w:bottom w:val="single" w:sz="4" w:space="0" w:color="293F5B"/>
              <w:right w:val="nil"/>
            </w:tcBorders>
            <w:shd w:val="clear" w:color="000000" w:fill="E6F2FF"/>
            <w:noWrap/>
            <w:vAlign w:val="center"/>
            <w:hideMark/>
          </w:tcPr>
          <w:p w14:paraId="6FA476F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6,660</w:t>
            </w:r>
          </w:p>
        </w:tc>
        <w:tc>
          <w:tcPr>
            <w:tcW w:w="532" w:type="pct"/>
            <w:tcBorders>
              <w:top w:val="nil"/>
              <w:left w:val="nil"/>
              <w:bottom w:val="single" w:sz="4" w:space="0" w:color="293F5B"/>
              <w:right w:val="nil"/>
            </w:tcBorders>
            <w:shd w:val="clear" w:color="000000" w:fill="FFFFFF"/>
            <w:noWrap/>
            <w:vAlign w:val="center"/>
            <w:hideMark/>
          </w:tcPr>
          <w:p w14:paraId="1374599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6,762</w:t>
            </w:r>
          </w:p>
        </w:tc>
        <w:tc>
          <w:tcPr>
            <w:tcW w:w="532" w:type="pct"/>
            <w:tcBorders>
              <w:top w:val="nil"/>
              <w:left w:val="nil"/>
              <w:bottom w:val="single" w:sz="4" w:space="0" w:color="293F5B"/>
              <w:right w:val="nil"/>
            </w:tcBorders>
            <w:shd w:val="clear" w:color="000000" w:fill="FFFFFF"/>
            <w:noWrap/>
            <w:vAlign w:val="center"/>
            <w:hideMark/>
          </w:tcPr>
          <w:p w14:paraId="719CCAF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6,689</w:t>
            </w:r>
          </w:p>
        </w:tc>
        <w:tc>
          <w:tcPr>
            <w:tcW w:w="533" w:type="pct"/>
            <w:tcBorders>
              <w:top w:val="nil"/>
              <w:left w:val="nil"/>
              <w:bottom w:val="single" w:sz="4" w:space="0" w:color="293F5B"/>
              <w:right w:val="nil"/>
            </w:tcBorders>
            <w:shd w:val="clear" w:color="000000" w:fill="FFFFFF"/>
            <w:noWrap/>
            <w:vAlign w:val="center"/>
            <w:hideMark/>
          </w:tcPr>
          <w:p w14:paraId="2722736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6,878</w:t>
            </w:r>
          </w:p>
        </w:tc>
      </w:tr>
      <w:tr w:rsidR="007F5C9C" w:rsidRPr="008149EC" w14:paraId="02AAE2AD" w14:textId="77777777" w:rsidTr="005C23F0">
        <w:trPr>
          <w:trHeight w:hRule="exact" w:val="225"/>
        </w:trPr>
        <w:tc>
          <w:tcPr>
            <w:tcW w:w="1945" w:type="pct"/>
            <w:tcBorders>
              <w:top w:val="nil"/>
              <w:left w:val="nil"/>
              <w:bottom w:val="nil"/>
              <w:right w:val="nil"/>
            </w:tcBorders>
            <w:shd w:val="clear" w:color="000000" w:fill="FFFFFF"/>
            <w:noWrap/>
            <w:vAlign w:val="center"/>
            <w:hideMark/>
          </w:tcPr>
          <w:p w14:paraId="0ADED832" w14:textId="77777777" w:rsidR="007F5C9C" w:rsidRPr="008149EC" w:rsidRDefault="007F5C9C"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Indirect taxation receipts</w:t>
            </w:r>
          </w:p>
        </w:tc>
        <w:tc>
          <w:tcPr>
            <w:tcW w:w="501" w:type="pct"/>
            <w:tcBorders>
              <w:top w:val="nil"/>
              <w:left w:val="nil"/>
              <w:bottom w:val="single" w:sz="4" w:space="0" w:color="293F5B"/>
              <w:right w:val="nil"/>
            </w:tcBorders>
            <w:shd w:val="clear" w:color="000000" w:fill="FFFFFF"/>
            <w:noWrap/>
            <w:vAlign w:val="center"/>
            <w:hideMark/>
          </w:tcPr>
          <w:p w14:paraId="2218A4D9"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148,723</w:t>
            </w:r>
          </w:p>
        </w:tc>
        <w:tc>
          <w:tcPr>
            <w:tcW w:w="51" w:type="pct"/>
            <w:tcBorders>
              <w:top w:val="nil"/>
              <w:left w:val="nil"/>
              <w:right w:val="nil"/>
            </w:tcBorders>
            <w:shd w:val="clear" w:color="000000" w:fill="FFFFFF"/>
            <w:noWrap/>
            <w:vAlign w:val="center"/>
            <w:hideMark/>
          </w:tcPr>
          <w:p w14:paraId="2678D287"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53" w:type="pct"/>
            <w:tcBorders>
              <w:top w:val="nil"/>
              <w:left w:val="nil"/>
              <w:bottom w:val="single" w:sz="4" w:space="0" w:color="293F5B"/>
              <w:right w:val="nil"/>
            </w:tcBorders>
            <w:shd w:val="clear" w:color="000000" w:fill="FFFFFF"/>
            <w:noWrap/>
            <w:vAlign w:val="center"/>
            <w:hideMark/>
          </w:tcPr>
          <w:p w14:paraId="043159A4"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147,059</w:t>
            </w:r>
          </w:p>
        </w:tc>
        <w:tc>
          <w:tcPr>
            <w:tcW w:w="453" w:type="pct"/>
            <w:tcBorders>
              <w:top w:val="nil"/>
              <w:left w:val="nil"/>
              <w:bottom w:val="single" w:sz="4" w:space="0" w:color="293F5B"/>
              <w:right w:val="nil"/>
            </w:tcBorders>
            <w:shd w:val="clear" w:color="000000" w:fill="E6F2FF"/>
            <w:noWrap/>
            <w:vAlign w:val="center"/>
            <w:hideMark/>
          </w:tcPr>
          <w:p w14:paraId="74489ED3"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161,661</w:t>
            </w:r>
          </w:p>
        </w:tc>
        <w:tc>
          <w:tcPr>
            <w:tcW w:w="532" w:type="pct"/>
            <w:tcBorders>
              <w:top w:val="nil"/>
              <w:left w:val="nil"/>
              <w:bottom w:val="single" w:sz="4" w:space="0" w:color="293F5B"/>
              <w:right w:val="nil"/>
            </w:tcBorders>
            <w:shd w:val="clear" w:color="000000" w:fill="FFFFFF"/>
            <w:noWrap/>
            <w:vAlign w:val="center"/>
            <w:hideMark/>
          </w:tcPr>
          <w:p w14:paraId="2101F1FA"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167,481</w:t>
            </w:r>
          </w:p>
        </w:tc>
        <w:tc>
          <w:tcPr>
            <w:tcW w:w="532" w:type="pct"/>
            <w:tcBorders>
              <w:top w:val="nil"/>
              <w:left w:val="nil"/>
              <w:bottom w:val="single" w:sz="4" w:space="0" w:color="293F5B"/>
              <w:right w:val="nil"/>
            </w:tcBorders>
            <w:shd w:val="clear" w:color="000000" w:fill="FFFFFF"/>
            <w:noWrap/>
            <w:vAlign w:val="center"/>
            <w:hideMark/>
          </w:tcPr>
          <w:p w14:paraId="62ACB7E5"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174,598</w:t>
            </w:r>
          </w:p>
        </w:tc>
        <w:tc>
          <w:tcPr>
            <w:tcW w:w="533" w:type="pct"/>
            <w:tcBorders>
              <w:top w:val="nil"/>
              <w:left w:val="nil"/>
              <w:bottom w:val="single" w:sz="4" w:space="0" w:color="293F5B"/>
              <w:right w:val="nil"/>
            </w:tcBorders>
            <w:shd w:val="clear" w:color="000000" w:fill="FFFFFF"/>
            <w:noWrap/>
            <w:vAlign w:val="center"/>
            <w:hideMark/>
          </w:tcPr>
          <w:p w14:paraId="1717AF40"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181,940</w:t>
            </w:r>
          </w:p>
        </w:tc>
      </w:tr>
      <w:tr w:rsidR="007F5C9C" w:rsidRPr="008149EC" w14:paraId="043E2F4C" w14:textId="77777777" w:rsidTr="005C23F0">
        <w:trPr>
          <w:trHeight w:hRule="exact" w:val="220"/>
        </w:trPr>
        <w:tc>
          <w:tcPr>
            <w:tcW w:w="1945" w:type="pct"/>
            <w:tcBorders>
              <w:top w:val="nil"/>
              <w:left w:val="nil"/>
              <w:bottom w:val="nil"/>
              <w:right w:val="nil"/>
            </w:tcBorders>
            <w:shd w:val="clear" w:color="000000" w:fill="FFFFFF"/>
            <w:noWrap/>
            <w:vAlign w:val="center"/>
            <w:hideMark/>
          </w:tcPr>
          <w:p w14:paraId="70C6B1B4" w14:textId="77777777" w:rsidR="007F5C9C" w:rsidRPr="008149EC" w:rsidRDefault="007F5C9C"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Taxation receipts</w:t>
            </w:r>
          </w:p>
        </w:tc>
        <w:tc>
          <w:tcPr>
            <w:tcW w:w="501" w:type="pct"/>
            <w:tcBorders>
              <w:top w:val="nil"/>
              <w:left w:val="nil"/>
              <w:bottom w:val="single" w:sz="4" w:space="0" w:color="293F5B"/>
              <w:right w:val="nil"/>
            </w:tcBorders>
            <w:shd w:val="clear" w:color="000000" w:fill="FFFFFF"/>
            <w:noWrap/>
            <w:vAlign w:val="center"/>
            <w:hideMark/>
          </w:tcPr>
          <w:p w14:paraId="119C42B4"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657,844</w:t>
            </w:r>
          </w:p>
        </w:tc>
        <w:tc>
          <w:tcPr>
            <w:tcW w:w="51" w:type="pct"/>
            <w:tcBorders>
              <w:top w:val="nil"/>
              <w:left w:val="nil"/>
              <w:right w:val="nil"/>
            </w:tcBorders>
            <w:shd w:val="clear" w:color="000000" w:fill="FFFFFF"/>
            <w:noWrap/>
            <w:vAlign w:val="center"/>
            <w:hideMark/>
          </w:tcPr>
          <w:p w14:paraId="32B7A49F"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53" w:type="pct"/>
            <w:tcBorders>
              <w:top w:val="nil"/>
              <w:left w:val="nil"/>
              <w:bottom w:val="single" w:sz="4" w:space="0" w:color="293F5B"/>
              <w:right w:val="nil"/>
            </w:tcBorders>
            <w:shd w:val="clear" w:color="000000" w:fill="FFFFFF"/>
            <w:noWrap/>
            <w:vAlign w:val="center"/>
            <w:hideMark/>
          </w:tcPr>
          <w:p w14:paraId="4A332833"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699,529</w:t>
            </w:r>
          </w:p>
        </w:tc>
        <w:tc>
          <w:tcPr>
            <w:tcW w:w="453" w:type="pct"/>
            <w:tcBorders>
              <w:top w:val="nil"/>
              <w:left w:val="nil"/>
              <w:bottom w:val="single" w:sz="4" w:space="0" w:color="293F5B"/>
              <w:right w:val="nil"/>
            </w:tcBorders>
            <w:shd w:val="clear" w:color="000000" w:fill="E6F2FF"/>
            <w:noWrap/>
            <w:vAlign w:val="center"/>
            <w:hideMark/>
          </w:tcPr>
          <w:p w14:paraId="279A0E76"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737,101</w:t>
            </w:r>
          </w:p>
        </w:tc>
        <w:tc>
          <w:tcPr>
            <w:tcW w:w="532" w:type="pct"/>
            <w:tcBorders>
              <w:top w:val="nil"/>
              <w:left w:val="nil"/>
              <w:bottom w:val="single" w:sz="4" w:space="0" w:color="293F5B"/>
              <w:right w:val="nil"/>
            </w:tcBorders>
            <w:shd w:val="clear" w:color="000000" w:fill="FFFFFF"/>
            <w:noWrap/>
            <w:vAlign w:val="center"/>
            <w:hideMark/>
          </w:tcPr>
          <w:p w14:paraId="5C2987DA"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756,961</w:t>
            </w:r>
          </w:p>
        </w:tc>
        <w:tc>
          <w:tcPr>
            <w:tcW w:w="532" w:type="pct"/>
            <w:tcBorders>
              <w:top w:val="nil"/>
              <w:left w:val="nil"/>
              <w:bottom w:val="single" w:sz="4" w:space="0" w:color="293F5B"/>
              <w:right w:val="nil"/>
            </w:tcBorders>
            <w:shd w:val="clear" w:color="000000" w:fill="FFFFFF"/>
            <w:noWrap/>
            <w:vAlign w:val="center"/>
            <w:hideMark/>
          </w:tcPr>
          <w:p w14:paraId="404D9EDF"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782,898</w:t>
            </w:r>
          </w:p>
        </w:tc>
        <w:tc>
          <w:tcPr>
            <w:tcW w:w="533" w:type="pct"/>
            <w:tcBorders>
              <w:top w:val="nil"/>
              <w:left w:val="nil"/>
              <w:bottom w:val="single" w:sz="4" w:space="0" w:color="293F5B"/>
              <w:right w:val="nil"/>
            </w:tcBorders>
            <w:shd w:val="clear" w:color="000000" w:fill="FFFFFF"/>
            <w:noWrap/>
            <w:vAlign w:val="center"/>
            <w:hideMark/>
          </w:tcPr>
          <w:p w14:paraId="7CD4A155"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826,240</w:t>
            </w:r>
          </w:p>
        </w:tc>
      </w:tr>
      <w:tr w:rsidR="007F5C9C" w:rsidRPr="008149EC" w14:paraId="5B5E0A44" w14:textId="77777777" w:rsidTr="009D0759">
        <w:trPr>
          <w:trHeight w:hRule="exact" w:val="60"/>
        </w:trPr>
        <w:tc>
          <w:tcPr>
            <w:tcW w:w="1945" w:type="pct"/>
            <w:tcBorders>
              <w:top w:val="nil"/>
              <w:left w:val="nil"/>
              <w:bottom w:val="nil"/>
              <w:right w:val="nil"/>
            </w:tcBorders>
            <w:shd w:val="clear" w:color="000000" w:fill="FFFFFF"/>
            <w:noWrap/>
            <w:vAlign w:val="center"/>
            <w:hideMark/>
          </w:tcPr>
          <w:p w14:paraId="60A91BFF" w14:textId="77777777" w:rsidR="007F5C9C" w:rsidRPr="008149EC" w:rsidRDefault="007F5C9C"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501" w:type="pct"/>
            <w:tcBorders>
              <w:top w:val="nil"/>
              <w:left w:val="nil"/>
              <w:bottom w:val="nil"/>
              <w:right w:val="nil"/>
            </w:tcBorders>
            <w:shd w:val="clear" w:color="000000" w:fill="FFFFFF"/>
            <w:noWrap/>
            <w:vAlign w:val="center"/>
            <w:hideMark/>
          </w:tcPr>
          <w:p w14:paraId="52A3F7FA"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1" w:type="pct"/>
            <w:tcBorders>
              <w:top w:val="nil"/>
              <w:left w:val="nil"/>
              <w:bottom w:val="nil"/>
              <w:right w:val="nil"/>
            </w:tcBorders>
            <w:shd w:val="clear" w:color="000000" w:fill="FFFFFF"/>
            <w:noWrap/>
            <w:vAlign w:val="center"/>
            <w:hideMark/>
          </w:tcPr>
          <w:p w14:paraId="776D12B3"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53" w:type="pct"/>
            <w:tcBorders>
              <w:top w:val="nil"/>
              <w:left w:val="nil"/>
              <w:bottom w:val="nil"/>
              <w:right w:val="nil"/>
            </w:tcBorders>
            <w:shd w:val="clear" w:color="000000" w:fill="FFFFFF"/>
            <w:noWrap/>
            <w:vAlign w:val="center"/>
            <w:hideMark/>
          </w:tcPr>
          <w:p w14:paraId="2E7357E9"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53" w:type="pct"/>
            <w:tcBorders>
              <w:top w:val="nil"/>
              <w:left w:val="nil"/>
              <w:bottom w:val="nil"/>
              <w:right w:val="nil"/>
            </w:tcBorders>
            <w:shd w:val="clear" w:color="000000" w:fill="E6F2FF"/>
            <w:noWrap/>
            <w:vAlign w:val="center"/>
            <w:hideMark/>
          </w:tcPr>
          <w:p w14:paraId="1A005B4A"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32" w:type="pct"/>
            <w:tcBorders>
              <w:top w:val="nil"/>
              <w:left w:val="nil"/>
              <w:bottom w:val="nil"/>
              <w:right w:val="nil"/>
            </w:tcBorders>
            <w:shd w:val="clear" w:color="000000" w:fill="FFFFFF"/>
            <w:noWrap/>
            <w:vAlign w:val="center"/>
            <w:hideMark/>
          </w:tcPr>
          <w:p w14:paraId="1ABAF0F7"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32" w:type="pct"/>
            <w:tcBorders>
              <w:top w:val="nil"/>
              <w:left w:val="nil"/>
              <w:bottom w:val="nil"/>
              <w:right w:val="nil"/>
            </w:tcBorders>
            <w:shd w:val="clear" w:color="000000" w:fill="FFFFFF"/>
            <w:noWrap/>
            <w:vAlign w:val="center"/>
            <w:hideMark/>
          </w:tcPr>
          <w:p w14:paraId="10BAE75C"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33" w:type="pct"/>
            <w:tcBorders>
              <w:top w:val="nil"/>
              <w:left w:val="nil"/>
              <w:bottom w:val="nil"/>
              <w:right w:val="nil"/>
            </w:tcBorders>
            <w:shd w:val="clear" w:color="000000" w:fill="FFFFFF"/>
            <w:noWrap/>
            <w:vAlign w:val="center"/>
            <w:hideMark/>
          </w:tcPr>
          <w:p w14:paraId="6D4A6DAA"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r>
      <w:tr w:rsidR="007F5C9C" w:rsidRPr="008149EC" w14:paraId="47A68BF2"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41BCC81E"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Sales of goods and services</w:t>
            </w:r>
          </w:p>
        </w:tc>
        <w:tc>
          <w:tcPr>
            <w:tcW w:w="501" w:type="pct"/>
            <w:tcBorders>
              <w:top w:val="nil"/>
              <w:left w:val="nil"/>
              <w:bottom w:val="nil"/>
              <w:right w:val="nil"/>
            </w:tcBorders>
            <w:shd w:val="clear" w:color="000000" w:fill="FFFFFF"/>
            <w:noWrap/>
            <w:vAlign w:val="center"/>
            <w:hideMark/>
          </w:tcPr>
          <w:p w14:paraId="0255F295"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22,024</w:t>
            </w:r>
          </w:p>
        </w:tc>
        <w:tc>
          <w:tcPr>
            <w:tcW w:w="51" w:type="pct"/>
            <w:tcBorders>
              <w:top w:val="nil"/>
              <w:left w:val="nil"/>
              <w:bottom w:val="nil"/>
              <w:right w:val="nil"/>
            </w:tcBorders>
            <w:shd w:val="clear" w:color="000000" w:fill="FFFFFF"/>
            <w:noWrap/>
            <w:vAlign w:val="center"/>
            <w:hideMark/>
          </w:tcPr>
          <w:p w14:paraId="3647DCC7"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7DED7CEF"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21,760</w:t>
            </w:r>
          </w:p>
        </w:tc>
        <w:tc>
          <w:tcPr>
            <w:tcW w:w="453" w:type="pct"/>
            <w:tcBorders>
              <w:top w:val="nil"/>
              <w:left w:val="nil"/>
              <w:bottom w:val="nil"/>
              <w:right w:val="nil"/>
            </w:tcBorders>
            <w:shd w:val="clear" w:color="000000" w:fill="E6F2FF"/>
            <w:noWrap/>
            <w:vAlign w:val="center"/>
            <w:hideMark/>
          </w:tcPr>
          <w:p w14:paraId="1ADEC7F9"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23,299</w:t>
            </w:r>
          </w:p>
        </w:tc>
        <w:tc>
          <w:tcPr>
            <w:tcW w:w="532" w:type="pct"/>
            <w:tcBorders>
              <w:top w:val="nil"/>
              <w:left w:val="nil"/>
              <w:bottom w:val="nil"/>
              <w:right w:val="nil"/>
            </w:tcBorders>
            <w:shd w:val="clear" w:color="000000" w:fill="FFFFFF"/>
            <w:noWrap/>
            <w:vAlign w:val="center"/>
            <w:hideMark/>
          </w:tcPr>
          <w:p w14:paraId="6FAA6BB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24,847</w:t>
            </w:r>
          </w:p>
        </w:tc>
        <w:tc>
          <w:tcPr>
            <w:tcW w:w="532" w:type="pct"/>
            <w:tcBorders>
              <w:top w:val="nil"/>
              <w:left w:val="nil"/>
              <w:bottom w:val="nil"/>
              <w:right w:val="nil"/>
            </w:tcBorders>
            <w:shd w:val="clear" w:color="000000" w:fill="FFFFFF"/>
            <w:noWrap/>
            <w:vAlign w:val="center"/>
            <w:hideMark/>
          </w:tcPr>
          <w:p w14:paraId="77F2C6D5"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25,024</w:t>
            </w:r>
          </w:p>
        </w:tc>
        <w:tc>
          <w:tcPr>
            <w:tcW w:w="533" w:type="pct"/>
            <w:tcBorders>
              <w:top w:val="nil"/>
              <w:left w:val="nil"/>
              <w:bottom w:val="nil"/>
              <w:right w:val="nil"/>
            </w:tcBorders>
            <w:shd w:val="clear" w:color="000000" w:fill="FFFFFF"/>
            <w:noWrap/>
            <w:vAlign w:val="center"/>
            <w:hideMark/>
          </w:tcPr>
          <w:p w14:paraId="37C2CFB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25,042</w:t>
            </w:r>
          </w:p>
        </w:tc>
      </w:tr>
      <w:tr w:rsidR="007F5C9C" w:rsidRPr="008149EC" w14:paraId="578F3FC3"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5B53AA2A"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Interest received</w:t>
            </w:r>
          </w:p>
        </w:tc>
        <w:tc>
          <w:tcPr>
            <w:tcW w:w="501" w:type="pct"/>
            <w:tcBorders>
              <w:top w:val="nil"/>
              <w:left w:val="nil"/>
              <w:bottom w:val="nil"/>
              <w:right w:val="nil"/>
            </w:tcBorders>
            <w:shd w:val="clear" w:color="000000" w:fill="FFFFFF"/>
            <w:noWrap/>
            <w:vAlign w:val="center"/>
            <w:hideMark/>
          </w:tcPr>
          <w:p w14:paraId="33B3F2A3"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10,545</w:t>
            </w:r>
          </w:p>
        </w:tc>
        <w:tc>
          <w:tcPr>
            <w:tcW w:w="51" w:type="pct"/>
            <w:tcBorders>
              <w:top w:val="nil"/>
              <w:left w:val="nil"/>
              <w:bottom w:val="nil"/>
              <w:right w:val="nil"/>
            </w:tcBorders>
            <w:shd w:val="clear" w:color="000000" w:fill="FFFFFF"/>
            <w:noWrap/>
            <w:vAlign w:val="center"/>
            <w:hideMark/>
          </w:tcPr>
          <w:p w14:paraId="197027D7"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7EB527A9"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9,329</w:t>
            </w:r>
          </w:p>
        </w:tc>
        <w:tc>
          <w:tcPr>
            <w:tcW w:w="453" w:type="pct"/>
            <w:tcBorders>
              <w:top w:val="nil"/>
              <w:left w:val="nil"/>
              <w:bottom w:val="nil"/>
              <w:right w:val="nil"/>
            </w:tcBorders>
            <w:shd w:val="clear" w:color="000000" w:fill="E6F2FF"/>
            <w:noWrap/>
            <w:vAlign w:val="center"/>
            <w:hideMark/>
          </w:tcPr>
          <w:p w14:paraId="06BF865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9,636</w:t>
            </w:r>
          </w:p>
        </w:tc>
        <w:tc>
          <w:tcPr>
            <w:tcW w:w="532" w:type="pct"/>
            <w:tcBorders>
              <w:top w:val="nil"/>
              <w:left w:val="nil"/>
              <w:bottom w:val="nil"/>
              <w:right w:val="nil"/>
            </w:tcBorders>
            <w:shd w:val="clear" w:color="000000" w:fill="FFFFFF"/>
            <w:noWrap/>
            <w:vAlign w:val="center"/>
            <w:hideMark/>
          </w:tcPr>
          <w:p w14:paraId="7C909814"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9,696</w:t>
            </w:r>
          </w:p>
        </w:tc>
        <w:tc>
          <w:tcPr>
            <w:tcW w:w="532" w:type="pct"/>
            <w:tcBorders>
              <w:top w:val="nil"/>
              <w:left w:val="nil"/>
              <w:bottom w:val="nil"/>
              <w:right w:val="nil"/>
            </w:tcBorders>
            <w:shd w:val="clear" w:color="000000" w:fill="FFFFFF"/>
            <w:noWrap/>
            <w:vAlign w:val="center"/>
            <w:hideMark/>
          </w:tcPr>
          <w:p w14:paraId="5227427B"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10,056</w:t>
            </w:r>
          </w:p>
        </w:tc>
        <w:tc>
          <w:tcPr>
            <w:tcW w:w="533" w:type="pct"/>
            <w:tcBorders>
              <w:top w:val="nil"/>
              <w:left w:val="nil"/>
              <w:bottom w:val="nil"/>
              <w:right w:val="nil"/>
            </w:tcBorders>
            <w:shd w:val="clear" w:color="000000" w:fill="FFFFFF"/>
            <w:noWrap/>
            <w:vAlign w:val="center"/>
            <w:hideMark/>
          </w:tcPr>
          <w:p w14:paraId="472E556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10,538</w:t>
            </w:r>
          </w:p>
        </w:tc>
      </w:tr>
      <w:tr w:rsidR="007F5C9C" w:rsidRPr="008149EC" w14:paraId="57DD6358"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2D8DF289"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Dividends and distributions</w:t>
            </w:r>
          </w:p>
        </w:tc>
        <w:tc>
          <w:tcPr>
            <w:tcW w:w="501" w:type="pct"/>
            <w:tcBorders>
              <w:top w:val="nil"/>
              <w:left w:val="nil"/>
              <w:bottom w:val="nil"/>
              <w:right w:val="nil"/>
            </w:tcBorders>
            <w:shd w:val="clear" w:color="000000" w:fill="FFFFFF"/>
            <w:noWrap/>
            <w:vAlign w:val="center"/>
            <w:hideMark/>
          </w:tcPr>
          <w:p w14:paraId="399E2B5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7,262</w:t>
            </w:r>
          </w:p>
        </w:tc>
        <w:tc>
          <w:tcPr>
            <w:tcW w:w="51" w:type="pct"/>
            <w:tcBorders>
              <w:top w:val="nil"/>
              <w:left w:val="nil"/>
              <w:bottom w:val="nil"/>
              <w:right w:val="nil"/>
            </w:tcBorders>
            <w:shd w:val="clear" w:color="000000" w:fill="FFFFFF"/>
            <w:noWrap/>
            <w:vAlign w:val="center"/>
            <w:hideMark/>
          </w:tcPr>
          <w:p w14:paraId="03F08916"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3DC7CF7C"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7,630</w:t>
            </w:r>
          </w:p>
        </w:tc>
        <w:tc>
          <w:tcPr>
            <w:tcW w:w="453" w:type="pct"/>
            <w:tcBorders>
              <w:top w:val="nil"/>
              <w:left w:val="nil"/>
              <w:bottom w:val="nil"/>
              <w:right w:val="nil"/>
            </w:tcBorders>
            <w:shd w:val="clear" w:color="000000" w:fill="E6F2FF"/>
            <w:noWrap/>
            <w:vAlign w:val="center"/>
            <w:hideMark/>
          </w:tcPr>
          <w:p w14:paraId="356F8E4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7,768</w:t>
            </w:r>
          </w:p>
        </w:tc>
        <w:tc>
          <w:tcPr>
            <w:tcW w:w="532" w:type="pct"/>
            <w:tcBorders>
              <w:top w:val="nil"/>
              <w:left w:val="nil"/>
              <w:bottom w:val="nil"/>
              <w:right w:val="nil"/>
            </w:tcBorders>
            <w:shd w:val="clear" w:color="000000" w:fill="FFFFFF"/>
            <w:noWrap/>
            <w:vAlign w:val="center"/>
            <w:hideMark/>
          </w:tcPr>
          <w:p w14:paraId="13B13506"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8,304</w:t>
            </w:r>
          </w:p>
        </w:tc>
        <w:tc>
          <w:tcPr>
            <w:tcW w:w="532" w:type="pct"/>
            <w:tcBorders>
              <w:top w:val="nil"/>
              <w:left w:val="nil"/>
              <w:bottom w:val="nil"/>
              <w:right w:val="nil"/>
            </w:tcBorders>
            <w:shd w:val="clear" w:color="000000" w:fill="FFFFFF"/>
            <w:noWrap/>
            <w:vAlign w:val="center"/>
            <w:hideMark/>
          </w:tcPr>
          <w:p w14:paraId="104BDFC1"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9,098</w:t>
            </w:r>
          </w:p>
        </w:tc>
        <w:tc>
          <w:tcPr>
            <w:tcW w:w="533" w:type="pct"/>
            <w:tcBorders>
              <w:top w:val="nil"/>
              <w:left w:val="nil"/>
              <w:bottom w:val="nil"/>
              <w:right w:val="nil"/>
            </w:tcBorders>
            <w:shd w:val="clear" w:color="000000" w:fill="FFFFFF"/>
            <w:noWrap/>
            <w:vAlign w:val="center"/>
            <w:hideMark/>
          </w:tcPr>
          <w:p w14:paraId="49D3A7E9"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9,868</w:t>
            </w:r>
          </w:p>
        </w:tc>
      </w:tr>
      <w:tr w:rsidR="007F5C9C" w:rsidRPr="008149EC" w14:paraId="61AC1635"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63390EAB" w14:textId="77777777" w:rsidR="007F5C9C" w:rsidRPr="008149EC" w:rsidRDefault="007F5C9C"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Other non-taxation receipts</w:t>
            </w:r>
          </w:p>
        </w:tc>
        <w:tc>
          <w:tcPr>
            <w:tcW w:w="501" w:type="pct"/>
            <w:tcBorders>
              <w:top w:val="nil"/>
              <w:left w:val="nil"/>
              <w:bottom w:val="nil"/>
              <w:right w:val="nil"/>
            </w:tcBorders>
            <w:shd w:val="clear" w:color="000000" w:fill="FFFFFF"/>
            <w:noWrap/>
            <w:vAlign w:val="center"/>
            <w:hideMark/>
          </w:tcPr>
          <w:p w14:paraId="1EF49EF3"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19,277</w:t>
            </w:r>
          </w:p>
        </w:tc>
        <w:tc>
          <w:tcPr>
            <w:tcW w:w="51" w:type="pct"/>
            <w:tcBorders>
              <w:top w:val="nil"/>
              <w:left w:val="nil"/>
              <w:bottom w:val="nil"/>
              <w:right w:val="nil"/>
            </w:tcBorders>
            <w:shd w:val="clear" w:color="000000" w:fill="FFFFFF"/>
            <w:noWrap/>
            <w:vAlign w:val="center"/>
            <w:hideMark/>
          </w:tcPr>
          <w:p w14:paraId="2982882D"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453" w:type="pct"/>
            <w:tcBorders>
              <w:top w:val="nil"/>
              <w:left w:val="nil"/>
              <w:bottom w:val="nil"/>
              <w:right w:val="nil"/>
            </w:tcBorders>
            <w:shd w:val="clear" w:color="000000" w:fill="FFFFFF"/>
            <w:noWrap/>
            <w:vAlign w:val="center"/>
            <w:hideMark/>
          </w:tcPr>
          <w:p w14:paraId="0FAEED2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21,523</w:t>
            </w:r>
          </w:p>
        </w:tc>
        <w:tc>
          <w:tcPr>
            <w:tcW w:w="453" w:type="pct"/>
            <w:tcBorders>
              <w:top w:val="nil"/>
              <w:left w:val="nil"/>
              <w:bottom w:val="nil"/>
              <w:right w:val="nil"/>
            </w:tcBorders>
            <w:shd w:val="clear" w:color="000000" w:fill="E6F2FF"/>
            <w:noWrap/>
            <w:vAlign w:val="center"/>
            <w:hideMark/>
          </w:tcPr>
          <w:p w14:paraId="44CCE3F5"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20,293</w:t>
            </w:r>
          </w:p>
        </w:tc>
        <w:tc>
          <w:tcPr>
            <w:tcW w:w="532" w:type="pct"/>
            <w:tcBorders>
              <w:top w:val="nil"/>
              <w:left w:val="nil"/>
              <w:bottom w:val="nil"/>
              <w:right w:val="nil"/>
            </w:tcBorders>
            <w:shd w:val="clear" w:color="000000" w:fill="FFFFFF"/>
            <w:noWrap/>
            <w:vAlign w:val="center"/>
            <w:hideMark/>
          </w:tcPr>
          <w:p w14:paraId="03521256"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23,058</w:t>
            </w:r>
          </w:p>
        </w:tc>
        <w:tc>
          <w:tcPr>
            <w:tcW w:w="532" w:type="pct"/>
            <w:tcBorders>
              <w:top w:val="nil"/>
              <w:left w:val="nil"/>
              <w:bottom w:val="nil"/>
              <w:right w:val="nil"/>
            </w:tcBorders>
            <w:shd w:val="clear" w:color="000000" w:fill="FFFFFF"/>
            <w:noWrap/>
            <w:vAlign w:val="center"/>
            <w:hideMark/>
          </w:tcPr>
          <w:p w14:paraId="7E962908"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21,307</w:t>
            </w:r>
          </w:p>
        </w:tc>
        <w:tc>
          <w:tcPr>
            <w:tcW w:w="533" w:type="pct"/>
            <w:tcBorders>
              <w:top w:val="nil"/>
              <w:left w:val="nil"/>
              <w:bottom w:val="nil"/>
              <w:right w:val="nil"/>
            </w:tcBorders>
            <w:shd w:val="clear" w:color="000000" w:fill="FFFFFF"/>
            <w:noWrap/>
            <w:vAlign w:val="center"/>
            <w:hideMark/>
          </w:tcPr>
          <w:p w14:paraId="61B11629" w14:textId="77777777" w:rsidR="007F5C9C" w:rsidRPr="008149EC" w:rsidRDefault="007F5C9C"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23,105</w:t>
            </w:r>
          </w:p>
        </w:tc>
      </w:tr>
      <w:tr w:rsidR="007F5C9C" w:rsidRPr="008149EC" w14:paraId="68C08E84" w14:textId="77777777" w:rsidTr="005C23F0">
        <w:trPr>
          <w:trHeight w:hRule="exact" w:val="225"/>
        </w:trPr>
        <w:tc>
          <w:tcPr>
            <w:tcW w:w="1945" w:type="pct"/>
            <w:tcBorders>
              <w:top w:val="nil"/>
              <w:left w:val="nil"/>
              <w:bottom w:val="nil"/>
              <w:right w:val="nil"/>
            </w:tcBorders>
            <w:shd w:val="clear" w:color="000000" w:fill="FFFFFF"/>
            <w:noWrap/>
            <w:vAlign w:val="center"/>
            <w:hideMark/>
          </w:tcPr>
          <w:p w14:paraId="21DCDE00" w14:textId="77777777" w:rsidR="007F5C9C" w:rsidRPr="008149EC" w:rsidRDefault="007F5C9C"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Non-taxation receipts</w:t>
            </w:r>
          </w:p>
        </w:tc>
        <w:tc>
          <w:tcPr>
            <w:tcW w:w="501" w:type="pct"/>
            <w:tcBorders>
              <w:top w:val="single" w:sz="4" w:space="0" w:color="293F5B"/>
              <w:left w:val="nil"/>
              <w:bottom w:val="single" w:sz="4" w:space="0" w:color="293F5B"/>
              <w:right w:val="nil"/>
            </w:tcBorders>
            <w:shd w:val="clear" w:color="000000" w:fill="FFFFFF"/>
            <w:noWrap/>
            <w:vAlign w:val="center"/>
            <w:hideMark/>
          </w:tcPr>
          <w:p w14:paraId="313D6B4F"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59,107</w:t>
            </w:r>
          </w:p>
        </w:tc>
        <w:tc>
          <w:tcPr>
            <w:tcW w:w="51" w:type="pct"/>
            <w:tcBorders>
              <w:left w:val="nil"/>
              <w:right w:val="nil"/>
            </w:tcBorders>
            <w:shd w:val="clear" w:color="000000" w:fill="FFFFFF"/>
            <w:noWrap/>
            <w:vAlign w:val="center"/>
            <w:hideMark/>
          </w:tcPr>
          <w:p w14:paraId="1C4A9037"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53" w:type="pct"/>
            <w:tcBorders>
              <w:top w:val="single" w:sz="4" w:space="0" w:color="293F5B"/>
              <w:left w:val="nil"/>
              <w:bottom w:val="single" w:sz="4" w:space="0" w:color="293F5B"/>
              <w:right w:val="nil"/>
            </w:tcBorders>
            <w:shd w:val="clear" w:color="000000" w:fill="FFFFFF"/>
            <w:noWrap/>
            <w:vAlign w:val="center"/>
            <w:hideMark/>
          </w:tcPr>
          <w:p w14:paraId="738B51A3"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60,243</w:t>
            </w:r>
          </w:p>
        </w:tc>
        <w:tc>
          <w:tcPr>
            <w:tcW w:w="453" w:type="pct"/>
            <w:tcBorders>
              <w:top w:val="single" w:sz="4" w:space="0" w:color="293F5B"/>
              <w:left w:val="nil"/>
              <w:bottom w:val="single" w:sz="4" w:space="0" w:color="293F5B"/>
              <w:right w:val="nil"/>
            </w:tcBorders>
            <w:shd w:val="clear" w:color="000000" w:fill="E6F2FF"/>
            <w:noWrap/>
            <w:vAlign w:val="center"/>
            <w:hideMark/>
          </w:tcPr>
          <w:p w14:paraId="42C7DB3E"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60,997</w:t>
            </w:r>
          </w:p>
        </w:tc>
        <w:tc>
          <w:tcPr>
            <w:tcW w:w="532" w:type="pct"/>
            <w:tcBorders>
              <w:top w:val="single" w:sz="4" w:space="0" w:color="293F5B"/>
              <w:left w:val="nil"/>
              <w:bottom w:val="single" w:sz="4" w:space="0" w:color="293F5B"/>
              <w:right w:val="nil"/>
            </w:tcBorders>
            <w:shd w:val="clear" w:color="000000" w:fill="FFFFFF"/>
            <w:noWrap/>
            <w:vAlign w:val="center"/>
            <w:hideMark/>
          </w:tcPr>
          <w:p w14:paraId="0832AB46"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65,906</w:t>
            </w:r>
          </w:p>
        </w:tc>
        <w:tc>
          <w:tcPr>
            <w:tcW w:w="532" w:type="pct"/>
            <w:tcBorders>
              <w:top w:val="single" w:sz="4" w:space="0" w:color="293F5B"/>
              <w:left w:val="nil"/>
              <w:bottom w:val="single" w:sz="4" w:space="0" w:color="293F5B"/>
              <w:right w:val="nil"/>
            </w:tcBorders>
            <w:shd w:val="clear" w:color="000000" w:fill="FFFFFF"/>
            <w:noWrap/>
            <w:vAlign w:val="center"/>
            <w:hideMark/>
          </w:tcPr>
          <w:p w14:paraId="1AE1566D"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65,485</w:t>
            </w:r>
          </w:p>
        </w:tc>
        <w:tc>
          <w:tcPr>
            <w:tcW w:w="533" w:type="pct"/>
            <w:tcBorders>
              <w:top w:val="single" w:sz="4" w:space="0" w:color="293F5B"/>
              <w:left w:val="nil"/>
              <w:bottom w:val="single" w:sz="4" w:space="0" w:color="293F5B"/>
              <w:right w:val="nil"/>
            </w:tcBorders>
            <w:shd w:val="clear" w:color="000000" w:fill="FFFFFF"/>
            <w:noWrap/>
            <w:vAlign w:val="center"/>
            <w:hideMark/>
          </w:tcPr>
          <w:p w14:paraId="51BD5DB3"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68,554</w:t>
            </w:r>
          </w:p>
        </w:tc>
      </w:tr>
      <w:tr w:rsidR="007F5C9C" w:rsidRPr="008149EC" w14:paraId="14977A7D" w14:textId="77777777" w:rsidTr="005C23F0">
        <w:trPr>
          <w:trHeight w:hRule="exact" w:val="225"/>
        </w:trPr>
        <w:tc>
          <w:tcPr>
            <w:tcW w:w="1945" w:type="pct"/>
            <w:tcBorders>
              <w:top w:val="nil"/>
              <w:left w:val="nil"/>
              <w:bottom w:val="nil"/>
              <w:right w:val="nil"/>
            </w:tcBorders>
            <w:shd w:val="clear" w:color="000000" w:fill="FFFFFF"/>
            <w:noWrap/>
            <w:vAlign w:val="center"/>
            <w:hideMark/>
          </w:tcPr>
          <w:p w14:paraId="3E284CC6" w14:textId="77777777" w:rsidR="007F5C9C" w:rsidRPr="008149EC" w:rsidRDefault="007F5C9C"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Total receipts</w:t>
            </w:r>
          </w:p>
        </w:tc>
        <w:tc>
          <w:tcPr>
            <w:tcW w:w="501" w:type="pct"/>
            <w:tcBorders>
              <w:top w:val="nil"/>
              <w:left w:val="nil"/>
              <w:bottom w:val="nil"/>
              <w:right w:val="nil"/>
            </w:tcBorders>
            <w:shd w:val="clear" w:color="000000" w:fill="FFFFFF"/>
            <w:noWrap/>
            <w:vAlign w:val="center"/>
            <w:hideMark/>
          </w:tcPr>
          <w:p w14:paraId="2B161435"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716,951</w:t>
            </w:r>
          </w:p>
        </w:tc>
        <w:tc>
          <w:tcPr>
            <w:tcW w:w="51" w:type="pct"/>
            <w:tcBorders>
              <w:left w:val="nil"/>
              <w:bottom w:val="nil"/>
              <w:right w:val="nil"/>
            </w:tcBorders>
            <w:shd w:val="clear" w:color="000000" w:fill="FFFFFF"/>
            <w:noWrap/>
            <w:vAlign w:val="center"/>
            <w:hideMark/>
          </w:tcPr>
          <w:p w14:paraId="09120BA6"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53" w:type="pct"/>
            <w:tcBorders>
              <w:top w:val="nil"/>
              <w:left w:val="nil"/>
              <w:bottom w:val="nil"/>
              <w:right w:val="nil"/>
            </w:tcBorders>
            <w:shd w:val="clear" w:color="000000" w:fill="FFFFFF"/>
            <w:noWrap/>
            <w:vAlign w:val="center"/>
            <w:hideMark/>
          </w:tcPr>
          <w:p w14:paraId="1455A358"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759,772</w:t>
            </w:r>
          </w:p>
        </w:tc>
        <w:tc>
          <w:tcPr>
            <w:tcW w:w="453" w:type="pct"/>
            <w:tcBorders>
              <w:top w:val="nil"/>
              <w:left w:val="nil"/>
              <w:bottom w:val="nil"/>
              <w:right w:val="nil"/>
            </w:tcBorders>
            <w:shd w:val="clear" w:color="000000" w:fill="E6F2FF"/>
            <w:noWrap/>
            <w:vAlign w:val="center"/>
            <w:hideMark/>
          </w:tcPr>
          <w:p w14:paraId="346817C0"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798,098</w:t>
            </w:r>
          </w:p>
        </w:tc>
        <w:tc>
          <w:tcPr>
            <w:tcW w:w="532" w:type="pct"/>
            <w:tcBorders>
              <w:top w:val="nil"/>
              <w:left w:val="nil"/>
              <w:bottom w:val="nil"/>
              <w:right w:val="nil"/>
            </w:tcBorders>
            <w:shd w:val="clear" w:color="000000" w:fill="FFFFFF"/>
            <w:noWrap/>
            <w:vAlign w:val="center"/>
            <w:hideMark/>
          </w:tcPr>
          <w:p w14:paraId="1863DDBF"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822,867</w:t>
            </w:r>
          </w:p>
        </w:tc>
        <w:tc>
          <w:tcPr>
            <w:tcW w:w="532" w:type="pct"/>
            <w:tcBorders>
              <w:top w:val="nil"/>
              <w:left w:val="nil"/>
              <w:bottom w:val="nil"/>
              <w:right w:val="nil"/>
            </w:tcBorders>
            <w:shd w:val="clear" w:color="000000" w:fill="FFFFFF"/>
            <w:noWrap/>
            <w:vAlign w:val="center"/>
            <w:hideMark/>
          </w:tcPr>
          <w:p w14:paraId="4A3E9651"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848,383</w:t>
            </w:r>
          </w:p>
        </w:tc>
        <w:tc>
          <w:tcPr>
            <w:tcW w:w="533" w:type="pct"/>
            <w:tcBorders>
              <w:top w:val="nil"/>
              <w:left w:val="nil"/>
              <w:bottom w:val="nil"/>
              <w:right w:val="nil"/>
            </w:tcBorders>
            <w:shd w:val="clear" w:color="000000" w:fill="FFFFFF"/>
            <w:noWrap/>
            <w:vAlign w:val="center"/>
            <w:hideMark/>
          </w:tcPr>
          <w:p w14:paraId="5E198887"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894,794</w:t>
            </w:r>
          </w:p>
        </w:tc>
      </w:tr>
      <w:tr w:rsidR="007F5C9C" w:rsidRPr="008149EC" w14:paraId="0BF8EFD1" w14:textId="77777777" w:rsidTr="009D0759">
        <w:trPr>
          <w:trHeight w:hRule="exact" w:val="225"/>
        </w:trPr>
        <w:tc>
          <w:tcPr>
            <w:tcW w:w="1945" w:type="pct"/>
            <w:tcBorders>
              <w:top w:val="single" w:sz="4" w:space="0" w:color="293F5B"/>
              <w:left w:val="nil"/>
              <w:bottom w:val="nil"/>
              <w:right w:val="nil"/>
            </w:tcBorders>
            <w:shd w:val="clear" w:color="000000" w:fill="FFFFFF"/>
            <w:noWrap/>
            <w:vAlign w:val="center"/>
            <w:hideMark/>
          </w:tcPr>
          <w:p w14:paraId="1242BFEA" w14:textId="77777777" w:rsidR="007F5C9C" w:rsidRPr="008149EC" w:rsidRDefault="007F5C9C" w:rsidP="009D0759">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Memorandum:</w:t>
            </w:r>
          </w:p>
        </w:tc>
        <w:tc>
          <w:tcPr>
            <w:tcW w:w="501" w:type="pct"/>
            <w:tcBorders>
              <w:top w:val="single" w:sz="4" w:space="0" w:color="293F5B"/>
              <w:left w:val="nil"/>
              <w:bottom w:val="nil"/>
              <w:right w:val="nil"/>
            </w:tcBorders>
            <w:shd w:val="clear" w:color="000000" w:fill="FFFFFF"/>
            <w:noWrap/>
            <w:vAlign w:val="center"/>
            <w:hideMark/>
          </w:tcPr>
          <w:p w14:paraId="25C937D2"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1" w:type="pct"/>
            <w:tcBorders>
              <w:top w:val="single" w:sz="4" w:space="0" w:color="293F5B"/>
              <w:left w:val="nil"/>
              <w:bottom w:val="nil"/>
              <w:right w:val="nil"/>
            </w:tcBorders>
            <w:shd w:val="clear" w:color="000000" w:fill="FFFFFF"/>
            <w:noWrap/>
            <w:vAlign w:val="center"/>
            <w:hideMark/>
          </w:tcPr>
          <w:p w14:paraId="336F3587"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53" w:type="pct"/>
            <w:tcBorders>
              <w:top w:val="single" w:sz="4" w:space="0" w:color="293F5B"/>
              <w:left w:val="nil"/>
              <w:bottom w:val="nil"/>
              <w:right w:val="nil"/>
            </w:tcBorders>
            <w:shd w:val="clear" w:color="000000" w:fill="FFFFFF"/>
            <w:noWrap/>
            <w:vAlign w:val="center"/>
            <w:hideMark/>
          </w:tcPr>
          <w:p w14:paraId="4C654566"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453" w:type="pct"/>
            <w:tcBorders>
              <w:top w:val="single" w:sz="4" w:space="0" w:color="293F5B"/>
              <w:left w:val="nil"/>
              <w:bottom w:val="nil"/>
              <w:right w:val="nil"/>
            </w:tcBorders>
            <w:shd w:val="clear" w:color="000000" w:fill="E6F2FF"/>
            <w:noWrap/>
            <w:vAlign w:val="center"/>
            <w:hideMark/>
          </w:tcPr>
          <w:p w14:paraId="64242D39"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32" w:type="pct"/>
            <w:tcBorders>
              <w:top w:val="single" w:sz="4" w:space="0" w:color="293F5B"/>
              <w:left w:val="nil"/>
              <w:bottom w:val="nil"/>
              <w:right w:val="nil"/>
            </w:tcBorders>
            <w:shd w:val="clear" w:color="000000" w:fill="FFFFFF"/>
            <w:noWrap/>
            <w:vAlign w:val="center"/>
            <w:hideMark/>
          </w:tcPr>
          <w:p w14:paraId="5AE7D55F"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32" w:type="pct"/>
            <w:tcBorders>
              <w:top w:val="single" w:sz="4" w:space="0" w:color="293F5B"/>
              <w:left w:val="nil"/>
              <w:bottom w:val="nil"/>
              <w:right w:val="nil"/>
            </w:tcBorders>
            <w:shd w:val="clear" w:color="000000" w:fill="FFFFFF"/>
            <w:noWrap/>
            <w:vAlign w:val="center"/>
            <w:hideMark/>
          </w:tcPr>
          <w:p w14:paraId="0AF18C69"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33" w:type="pct"/>
            <w:tcBorders>
              <w:top w:val="single" w:sz="4" w:space="0" w:color="293F5B"/>
              <w:left w:val="nil"/>
              <w:bottom w:val="nil"/>
              <w:right w:val="nil"/>
            </w:tcBorders>
            <w:shd w:val="clear" w:color="000000" w:fill="FFFFFF"/>
            <w:noWrap/>
            <w:vAlign w:val="center"/>
            <w:hideMark/>
          </w:tcPr>
          <w:p w14:paraId="6FA44506" w14:textId="77777777" w:rsidR="007F5C9C" w:rsidRPr="008149EC" w:rsidRDefault="007F5C9C"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r>
      <w:tr w:rsidR="007F5C9C" w:rsidRPr="008149EC" w14:paraId="61496F1B"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6814E97C" w14:textId="77777777" w:rsidR="007F5C9C" w:rsidRPr="008149EC" w:rsidRDefault="007F5C9C" w:rsidP="009D0759">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 xml:space="preserve">Total excise </w:t>
            </w:r>
          </w:p>
        </w:tc>
        <w:tc>
          <w:tcPr>
            <w:tcW w:w="501" w:type="pct"/>
            <w:tcBorders>
              <w:top w:val="nil"/>
              <w:left w:val="nil"/>
              <w:bottom w:val="nil"/>
              <w:right w:val="nil"/>
            </w:tcBorders>
            <w:shd w:val="clear" w:color="000000" w:fill="FFFFFF"/>
            <w:noWrap/>
            <w:vAlign w:val="center"/>
            <w:hideMark/>
          </w:tcPr>
          <w:p w14:paraId="054E1B9B"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31,294</w:t>
            </w:r>
          </w:p>
        </w:tc>
        <w:tc>
          <w:tcPr>
            <w:tcW w:w="51" w:type="pct"/>
            <w:tcBorders>
              <w:top w:val="nil"/>
              <w:left w:val="nil"/>
              <w:bottom w:val="nil"/>
              <w:right w:val="nil"/>
            </w:tcBorders>
            <w:shd w:val="clear" w:color="000000" w:fill="FFFFFF"/>
            <w:noWrap/>
            <w:vAlign w:val="center"/>
            <w:hideMark/>
          </w:tcPr>
          <w:p w14:paraId="2085CFD2"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w:t>
            </w:r>
          </w:p>
        </w:tc>
        <w:tc>
          <w:tcPr>
            <w:tcW w:w="453" w:type="pct"/>
            <w:tcBorders>
              <w:top w:val="nil"/>
              <w:left w:val="nil"/>
              <w:bottom w:val="nil"/>
              <w:right w:val="nil"/>
            </w:tcBorders>
            <w:shd w:val="clear" w:color="000000" w:fill="FFFFFF"/>
            <w:noWrap/>
            <w:vAlign w:val="center"/>
            <w:hideMark/>
          </w:tcPr>
          <w:p w14:paraId="48825BD8"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28,180</w:t>
            </w:r>
          </w:p>
        </w:tc>
        <w:tc>
          <w:tcPr>
            <w:tcW w:w="453" w:type="pct"/>
            <w:tcBorders>
              <w:top w:val="nil"/>
              <w:left w:val="nil"/>
              <w:bottom w:val="nil"/>
              <w:right w:val="nil"/>
            </w:tcBorders>
            <w:shd w:val="clear" w:color="000000" w:fill="E6F2FF"/>
            <w:noWrap/>
            <w:vAlign w:val="center"/>
            <w:hideMark/>
          </w:tcPr>
          <w:p w14:paraId="4C0A3BEB"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33,270</w:t>
            </w:r>
          </w:p>
        </w:tc>
        <w:tc>
          <w:tcPr>
            <w:tcW w:w="532" w:type="pct"/>
            <w:tcBorders>
              <w:top w:val="nil"/>
              <w:left w:val="nil"/>
              <w:bottom w:val="nil"/>
              <w:right w:val="nil"/>
            </w:tcBorders>
            <w:shd w:val="clear" w:color="000000" w:fill="FFFFFF"/>
            <w:noWrap/>
            <w:vAlign w:val="center"/>
            <w:hideMark/>
          </w:tcPr>
          <w:p w14:paraId="3FA98707"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34,690</w:t>
            </w:r>
          </w:p>
        </w:tc>
        <w:tc>
          <w:tcPr>
            <w:tcW w:w="532" w:type="pct"/>
            <w:tcBorders>
              <w:top w:val="nil"/>
              <w:left w:val="nil"/>
              <w:bottom w:val="nil"/>
              <w:right w:val="nil"/>
            </w:tcBorders>
            <w:shd w:val="clear" w:color="000000" w:fill="FFFFFF"/>
            <w:noWrap/>
            <w:vAlign w:val="center"/>
            <w:hideMark/>
          </w:tcPr>
          <w:p w14:paraId="65ADFD85"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36,020</w:t>
            </w:r>
          </w:p>
        </w:tc>
        <w:tc>
          <w:tcPr>
            <w:tcW w:w="533" w:type="pct"/>
            <w:tcBorders>
              <w:top w:val="nil"/>
              <w:left w:val="nil"/>
              <w:bottom w:val="nil"/>
              <w:right w:val="nil"/>
            </w:tcBorders>
            <w:shd w:val="clear" w:color="000000" w:fill="FFFFFF"/>
            <w:noWrap/>
            <w:vAlign w:val="center"/>
            <w:hideMark/>
          </w:tcPr>
          <w:p w14:paraId="5EE3B952"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37,300</w:t>
            </w:r>
          </w:p>
        </w:tc>
      </w:tr>
      <w:tr w:rsidR="007F5C9C" w:rsidRPr="008149EC" w14:paraId="686DA947" w14:textId="77777777" w:rsidTr="009D0759">
        <w:trPr>
          <w:trHeight w:hRule="exact" w:val="225"/>
        </w:trPr>
        <w:tc>
          <w:tcPr>
            <w:tcW w:w="1945" w:type="pct"/>
            <w:tcBorders>
              <w:top w:val="nil"/>
              <w:left w:val="nil"/>
              <w:bottom w:val="nil"/>
              <w:right w:val="nil"/>
            </w:tcBorders>
            <w:shd w:val="clear" w:color="000000" w:fill="FFFFFF"/>
            <w:noWrap/>
            <w:vAlign w:val="center"/>
            <w:hideMark/>
          </w:tcPr>
          <w:p w14:paraId="5938435C" w14:textId="77777777" w:rsidR="007F5C9C" w:rsidRPr="008149EC" w:rsidRDefault="007F5C9C" w:rsidP="009D0759">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 xml:space="preserve">Total customs duty </w:t>
            </w:r>
          </w:p>
        </w:tc>
        <w:tc>
          <w:tcPr>
            <w:tcW w:w="501" w:type="pct"/>
            <w:tcBorders>
              <w:top w:val="nil"/>
              <w:left w:val="nil"/>
              <w:bottom w:val="nil"/>
              <w:right w:val="nil"/>
            </w:tcBorders>
            <w:shd w:val="clear" w:color="000000" w:fill="FFFFFF"/>
            <w:noWrap/>
            <w:vAlign w:val="center"/>
            <w:hideMark/>
          </w:tcPr>
          <w:p w14:paraId="5E7D177B"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11,894</w:t>
            </w:r>
          </w:p>
        </w:tc>
        <w:tc>
          <w:tcPr>
            <w:tcW w:w="51" w:type="pct"/>
            <w:tcBorders>
              <w:top w:val="nil"/>
              <w:left w:val="nil"/>
              <w:bottom w:val="nil"/>
              <w:right w:val="nil"/>
            </w:tcBorders>
            <w:shd w:val="clear" w:color="000000" w:fill="FFFFFF"/>
            <w:noWrap/>
            <w:vAlign w:val="center"/>
            <w:hideMark/>
          </w:tcPr>
          <w:p w14:paraId="7FFABB92"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w:t>
            </w:r>
          </w:p>
        </w:tc>
        <w:tc>
          <w:tcPr>
            <w:tcW w:w="453" w:type="pct"/>
            <w:tcBorders>
              <w:top w:val="nil"/>
              <w:left w:val="nil"/>
              <w:bottom w:val="nil"/>
              <w:right w:val="nil"/>
            </w:tcBorders>
            <w:shd w:val="clear" w:color="000000" w:fill="FFFFFF"/>
            <w:noWrap/>
            <w:vAlign w:val="center"/>
            <w:hideMark/>
          </w:tcPr>
          <w:p w14:paraId="50FAD3D6"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6,750</w:t>
            </w:r>
          </w:p>
        </w:tc>
        <w:tc>
          <w:tcPr>
            <w:tcW w:w="453" w:type="pct"/>
            <w:tcBorders>
              <w:top w:val="nil"/>
              <w:left w:val="nil"/>
              <w:bottom w:val="nil"/>
              <w:right w:val="nil"/>
            </w:tcBorders>
            <w:shd w:val="clear" w:color="000000" w:fill="E6F2FF"/>
            <w:noWrap/>
            <w:vAlign w:val="center"/>
            <w:hideMark/>
          </w:tcPr>
          <w:p w14:paraId="419DA610"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7,320</w:t>
            </w:r>
          </w:p>
        </w:tc>
        <w:tc>
          <w:tcPr>
            <w:tcW w:w="532" w:type="pct"/>
            <w:tcBorders>
              <w:top w:val="nil"/>
              <w:left w:val="nil"/>
              <w:bottom w:val="nil"/>
              <w:right w:val="nil"/>
            </w:tcBorders>
            <w:shd w:val="clear" w:color="000000" w:fill="FFFFFF"/>
            <w:noWrap/>
            <w:vAlign w:val="center"/>
            <w:hideMark/>
          </w:tcPr>
          <w:p w14:paraId="57F88E2D"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6,340</w:t>
            </w:r>
          </w:p>
        </w:tc>
        <w:tc>
          <w:tcPr>
            <w:tcW w:w="532" w:type="pct"/>
            <w:tcBorders>
              <w:top w:val="nil"/>
              <w:left w:val="nil"/>
              <w:bottom w:val="nil"/>
              <w:right w:val="nil"/>
            </w:tcBorders>
            <w:shd w:val="clear" w:color="000000" w:fill="FFFFFF"/>
            <w:noWrap/>
            <w:vAlign w:val="center"/>
            <w:hideMark/>
          </w:tcPr>
          <w:p w14:paraId="7573306E"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5,350</w:t>
            </w:r>
          </w:p>
        </w:tc>
        <w:tc>
          <w:tcPr>
            <w:tcW w:w="533" w:type="pct"/>
            <w:tcBorders>
              <w:top w:val="nil"/>
              <w:left w:val="nil"/>
              <w:bottom w:val="nil"/>
              <w:right w:val="nil"/>
            </w:tcBorders>
            <w:shd w:val="clear" w:color="000000" w:fill="FFFFFF"/>
            <w:noWrap/>
            <w:vAlign w:val="center"/>
            <w:hideMark/>
          </w:tcPr>
          <w:p w14:paraId="5F15F53A"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5,000</w:t>
            </w:r>
          </w:p>
        </w:tc>
      </w:tr>
      <w:tr w:rsidR="007F5C9C" w:rsidRPr="008149EC" w14:paraId="720217E1" w14:textId="77777777" w:rsidTr="009D0759">
        <w:trPr>
          <w:trHeight w:hRule="exact" w:val="225"/>
        </w:trPr>
        <w:tc>
          <w:tcPr>
            <w:tcW w:w="1945" w:type="pct"/>
            <w:tcBorders>
              <w:top w:val="nil"/>
              <w:left w:val="nil"/>
              <w:bottom w:val="single" w:sz="4" w:space="0" w:color="293F5B"/>
              <w:right w:val="nil"/>
            </w:tcBorders>
            <w:shd w:val="clear" w:color="000000" w:fill="FFFFFF"/>
            <w:noWrap/>
            <w:vAlign w:val="center"/>
            <w:hideMark/>
          </w:tcPr>
          <w:p w14:paraId="5204089F" w14:textId="77777777" w:rsidR="007F5C9C" w:rsidRPr="008149EC" w:rsidRDefault="007F5C9C" w:rsidP="009D0759">
            <w:pPr>
              <w:spacing w:before="0" w:after="0" w:line="240" w:lineRule="auto"/>
              <w:ind w:firstLineChars="100" w:firstLine="160"/>
              <w:rPr>
                <w:rFonts w:ascii="Arial" w:hAnsi="Arial" w:cs="Arial"/>
                <w:i/>
                <w:iCs/>
                <w:color w:val="000000"/>
                <w:sz w:val="16"/>
                <w:szCs w:val="16"/>
              </w:rPr>
            </w:pPr>
            <w:r w:rsidRPr="008149EC">
              <w:rPr>
                <w:rFonts w:ascii="Arial" w:hAnsi="Arial" w:cs="Arial"/>
                <w:i/>
                <w:iCs/>
                <w:color w:val="000000"/>
                <w:sz w:val="16"/>
                <w:szCs w:val="16"/>
              </w:rPr>
              <w:t>Capital gains tax(c)</w:t>
            </w:r>
          </w:p>
        </w:tc>
        <w:tc>
          <w:tcPr>
            <w:tcW w:w="501" w:type="pct"/>
            <w:tcBorders>
              <w:top w:val="nil"/>
              <w:left w:val="nil"/>
              <w:bottom w:val="single" w:sz="4" w:space="0" w:color="293F5B"/>
              <w:right w:val="nil"/>
            </w:tcBorders>
            <w:shd w:val="clear" w:color="000000" w:fill="FFFFFF"/>
            <w:noWrap/>
            <w:vAlign w:val="center"/>
            <w:hideMark/>
          </w:tcPr>
          <w:p w14:paraId="7FCB90F4"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30,400</w:t>
            </w:r>
          </w:p>
        </w:tc>
        <w:tc>
          <w:tcPr>
            <w:tcW w:w="51" w:type="pct"/>
            <w:tcBorders>
              <w:top w:val="nil"/>
              <w:left w:val="nil"/>
              <w:bottom w:val="single" w:sz="4" w:space="0" w:color="293F5B"/>
              <w:right w:val="nil"/>
            </w:tcBorders>
            <w:shd w:val="clear" w:color="000000" w:fill="FFFFFF"/>
            <w:noWrap/>
            <w:vAlign w:val="center"/>
            <w:hideMark/>
          </w:tcPr>
          <w:p w14:paraId="3F84CEA3"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 </w:t>
            </w:r>
          </w:p>
        </w:tc>
        <w:tc>
          <w:tcPr>
            <w:tcW w:w="453" w:type="pct"/>
            <w:tcBorders>
              <w:top w:val="nil"/>
              <w:left w:val="nil"/>
              <w:bottom w:val="single" w:sz="4" w:space="0" w:color="293F5B"/>
              <w:right w:val="nil"/>
            </w:tcBorders>
            <w:shd w:val="clear" w:color="000000" w:fill="FFFFFF"/>
            <w:noWrap/>
            <w:vAlign w:val="center"/>
            <w:hideMark/>
          </w:tcPr>
          <w:p w14:paraId="64F80F91"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33,600</w:t>
            </w:r>
          </w:p>
        </w:tc>
        <w:tc>
          <w:tcPr>
            <w:tcW w:w="453" w:type="pct"/>
            <w:tcBorders>
              <w:top w:val="nil"/>
              <w:left w:val="nil"/>
              <w:bottom w:val="single" w:sz="4" w:space="0" w:color="293F5B"/>
              <w:right w:val="nil"/>
            </w:tcBorders>
            <w:shd w:val="clear" w:color="000000" w:fill="E6F2FF"/>
            <w:noWrap/>
            <w:vAlign w:val="center"/>
            <w:hideMark/>
          </w:tcPr>
          <w:p w14:paraId="1B7A0B0A"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34,200</w:t>
            </w:r>
          </w:p>
        </w:tc>
        <w:tc>
          <w:tcPr>
            <w:tcW w:w="532" w:type="pct"/>
            <w:tcBorders>
              <w:top w:val="nil"/>
              <w:left w:val="nil"/>
              <w:bottom w:val="single" w:sz="4" w:space="0" w:color="293F5B"/>
              <w:right w:val="nil"/>
            </w:tcBorders>
            <w:shd w:val="clear" w:color="000000" w:fill="FFFFFF"/>
            <w:noWrap/>
            <w:vAlign w:val="center"/>
            <w:hideMark/>
          </w:tcPr>
          <w:p w14:paraId="34063E8C"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34,000</w:t>
            </w:r>
          </w:p>
        </w:tc>
        <w:tc>
          <w:tcPr>
            <w:tcW w:w="532" w:type="pct"/>
            <w:tcBorders>
              <w:top w:val="nil"/>
              <w:left w:val="nil"/>
              <w:bottom w:val="single" w:sz="4" w:space="0" w:color="293F5B"/>
              <w:right w:val="nil"/>
            </w:tcBorders>
            <w:shd w:val="clear" w:color="000000" w:fill="FFFFFF"/>
            <w:noWrap/>
            <w:vAlign w:val="center"/>
            <w:hideMark/>
          </w:tcPr>
          <w:p w14:paraId="6E9A5860"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34,600</w:t>
            </w:r>
          </w:p>
        </w:tc>
        <w:tc>
          <w:tcPr>
            <w:tcW w:w="533" w:type="pct"/>
            <w:tcBorders>
              <w:top w:val="nil"/>
              <w:left w:val="nil"/>
              <w:bottom w:val="single" w:sz="4" w:space="0" w:color="293F5B"/>
              <w:right w:val="nil"/>
            </w:tcBorders>
            <w:shd w:val="clear" w:color="000000" w:fill="FFFFFF"/>
            <w:noWrap/>
            <w:vAlign w:val="center"/>
            <w:hideMark/>
          </w:tcPr>
          <w:p w14:paraId="323D3AB6" w14:textId="77777777" w:rsidR="007F5C9C" w:rsidRPr="008149EC" w:rsidRDefault="007F5C9C" w:rsidP="009D0759">
            <w:pPr>
              <w:spacing w:before="0" w:after="0" w:line="240" w:lineRule="auto"/>
              <w:jc w:val="right"/>
              <w:rPr>
                <w:rFonts w:ascii="Arial" w:hAnsi="Arial" w:cs="Arial"/>
                <w:i/>
                <w:iCs/>
                <w:color w:val="000000"/>
                <w:sz w:val="16"/>
                <w:szCs w:val="16"/>
              </w:rPr>
            </w:pPr>
            <w:r w:rsidRPr="008149EC">
              <w:rPr>
                <w:rFonts w:ascii="Arial" w:hAnsi="Arial" w:cs="Arial"/>
                <w:i/>
                <w:iCs/>
                <w:color w:val="000000"/>
                <w:sz w:val="16"/>
                <w:szCs w:val="16"/>
              </w:rPr>
              <w:t>35,900</w:t>
            </w:r>
          </w:p>
        </w:tc>
      </w:tr>
    </w:tbl>
    <w:p w14:paraId="369557EC" w14:textId="68A8D55E" w:rsidR="007F5C9C" w:rsidRPr="00F539E7" w:rsidRDefault="008149EC" w:rsidP="00C87137">
      <w:pPr>
        <w:pStyle w:val="ChartandTableFootnoteAlpha"/>
        <w:numPr>
          <w:ilvl w:val="0"/>
          <w:numId w:val="30"/>
        </w:numPr>
        <w:rPr>
          <w:color w:val="auto"/>
        </w:rPr>
      </w:pPr>
      <w:r>
        <w:rPr>
          <w:color w:val="auto"/>
        </w:rPr>
        <w:t>‘</w:t>
      </w:r>
      <w:r w:rsidR="007F5C9C" w:rsidRPr="00F539E7">
        <w:rPr>
          <w:color w:val="auto"/>
        </w:rPr>
        <w:t>Other alcoholic beverages</w:t>
      </w:r>
      <w:r>
        <w:rPr>
          <w:color w:val="auto"/>
        </w:rPr>
        <w:t>’</w:t>
      </w:r>
      <w:r w:rsidR="007F5C9C" w:rsidRPr="00F539E7">
        <w:rPr>
          <w:color w:val="auto"/>
        </w:rPr>
        <w:t xml:space="preserve"> are those not exceeding 10 per cent by volume of alcohol (excluding beer, brandy and wine). </w:t>
      </w:r>
    </w:p>
    <w:p w14:paraId="1A5ADB45" w14:textId="6D2E95BD" w:rsidR="007F5C9C" w:rsidRPr="00F539E7" w:rsidRDefault="008149EC" w:rsidP="007F5C9C">
      <w:pPr>
        <w:pStyle w:val="ChartandTableFootnoteAlpha"/>
        <w:numPr>
          <w:ilvl w:val="0"/>
          <w:numId w:val="8"/>
        </w:numPr>
        <w:rPr>
          <w:color w:val="auto"/>
        </w:rPr>
      </w:pPr>
      <w:r>
        <w:rPr>
          <w:color w:val="auto"/>
        </w:rPr>
        <w:t>‘</w:t>
      </w:r>
      <w:r w:rsidR="007F5C9C" w:rsidRPr="00F539E7">
        <w:rPr>
          <w:color w:val="auto"/>
        </w:rPr>
        <w:t>Other customs duty</w:t>
      </w:r>
      <w:r>
        <w:rPr>
          <w:color w:val="auto"/>
        </w:rPr>
        <w:t>’</w:t>
      </w:r>
      <w:r w:rsidR="007F5C9C" w:rsidRPr="00F539E7">
        <w:rPr>
          <w:color w:val="auto"/>
        </w:rPr>
        <w:t xml:space="preserve"> includes duty paid on textiles, clothing and footwear, passenger motor vehicles and other imports that are not subject to excise equivalent duty. </w:t>
      </w:r>
    </w:p>
    <w:p w14:paraId="2A9A9413" w14:textId="60B293FA" w:rsidR="007F5C9C" w:rsidRPr="00F539E7" w:rsidRDefault="008149EC" w:rsidP="007F5C9C">
      <w:pPr>
        <w:pStyle w:val="ChartandTableFootnoteAlpha"/>
        <w:rPr>
          <w:color w:val="auto"/>
        </w:rPr>
      </w:pPr>
      <w:r>
        <w:rPr>
          <w:color w:val="auto"/>
        </w:rPr>
        <w:t>‘</w:t>
      </w:r>
      <w:r w:rsidR="007F5C9C" w:rsidRPr="00F539E7">
        <w:rPr>
          <w:color w:val="auto"/>
        </w:rPr>
        <w:t>Capital gains tax</w:t>
      </w:r>
      <w:r>
        <w:rPr>
          <w:color w:val="auto"/>
        </w:rPr>
        <w:t>’</w:t>
      </w:r>
      <w:r w:rsidR="007F5C9C" w:rsidRPr="00F539E7">
        <w:rPr>
          <w:color w:val="auto"/>
        </w:rPr>
        <w:t xml:space="preserve"> is part of gross other individuals</w:t>
      </w:r>
      <w:r w:rsidR="00407727" w:rsidRPr="00F539E7">
        <w:rPr>
          <w:color w:val="auto"/>
        </w:rPr>
        <w:t xml:space="preserve"> and trusts</w:t>
      </w:r>
      <w:r w:rsidR="007F5C9C" w:rsidRPr="00F539E7">
        <w:rPr>
          <w:color w:val="auto"/>
        </w:rPr>
        <w:t>, company tax and superannuation fund taxes.</w:t>
      </w:r>
    </w:p>
    <w:p w14:paraId="30E568A3" w14:textId="77777777" w:rsidR="00F060E0" w:rsidRPr="00F539E7" w:rsidRDefault="00F060E0" w:rsidP="00F060E0">
      <w:pPr>
        <w:pStyle w:val="TableLine"/>
      </w:pPr>
    </w:p>
    <w:p w14:paraId="6BEC0520" w14:textId="77777777" w:rsidR="00F060E0" w:rsidRPr="00F539E7" w:rsidRDefault="00F060E0" w:rsidP="00F060E0">
      <w:pPr>
        <w:pStyle w:val="Heading2"/>
      </w:pPr>
      <w:bookmarkStart w:id="53" w:name="_Toc228985110"/>
      <w:r w:rsidRPr="00F539E7">
        <w:lastRenderedPageBreak/>
        <w:t>Variations in revenue estimates</w:t>
      </w:r>
      <w:bookmarkEnd w:id="53"/>
    </w:p>
    <w:p w14:paraId="0C98E5A7" w14:textId="098D3935" w:rsidR="006D6FCC" w:rsidRPr="00F539E7" w:rsidRDefault="006D6FCC" w:rsidP="006D6FCC">
      <w:r w:rsidRPr="00F539E7">
        <w:t>The revenue estimates are the accrual accounting equivalent of the cash</w:t>
      </w:r>
      <w:r w:rsidR="008149EC">
        <w:noBreakHyphen/>
      </w:r>
      <w:r w:rsidRPr="00F539E7">
        <w:t xml:space="preserve">based receipts estimates. Changes in revenue are generally driven by the same factors as receipts. </w:t>
      </w:r>
    </w:p>
    <w:p w14:paraId="60AEF555" w14:textId="74937703" w:rsidR="006D6FCC" w:rsidRPr="00F539E7" w:rsidRDefault="006D6FCC" w:rsidP="006D6FCC">
      <w:r w:rsidRPr="00F539E7">
        <w:t>Revenues are usually higher than the cash equivalents because the amounts are generally recognised when they are owed rather than when they are paid. The differences between the accrual and cash amounts therefore generally reflect payment timing differences. Table 5.</w:t>
      </w:r>
      <w:r w:rsidR="00062481" w:rsidRPr="00F539E7">
        <w:t>8</w:t>
      </w:r>
      <w:r w:rsidRPr="00F539E7">
        <w:t xml:space="preserve"> provides a reconciliation of the 2026–27 Budget revenue estimates with those at the 2025–26 </w:t>
      </w:r>
      <w:r w:rsidR="00062481" w:rsidRPr="00F539E7">
        <w:t>MYEFO</w:t>
      </w:r>
      <w:r w:rsidRPr="00F539E7">
        <w:t xml:space="preserve"> and </w:t>
      </w:r>
      <w:r w:rsidR="00062481" w:rsidRPr="00F539E7">
        <w:t>2025</w:t>
      </w:r>
      <w:r w:rsidR="008A694F" w:rsidRPr="00F539E7">
        <w:t xml:space="preserve"> PEFO</w:t>
      </w:r>
      <w:r w:rsidRPr="00F539E7">
        <w:t xml:space="preserve">. </w:t>
      </w:r>
    </w:p>
    <w:p w14:paraId="791863F0" w14:textId="0DE74B3A" w:rsidR="00F060E0" w:rsidRPr="00F539E7" w:rsidRDefault="00F060E0" w:rsidP="00F060E0">
      <w:pPr>
        <w:pStyle w:val="TableHeading"/>
        <w:rPr>
          <w:rFonts w:eastAsiaTheme="minorHAnsi"/>
        </w:rPr>
      </w:pPr>
      <w:r w:rsidRPr="00F539E7">
        <w:t xml:space="preserve">Table </w:t>
      </w:r>
      <w:r w:rsidR="00DC1F3A" w:rsidRPr="00F539E7">
        <w:t>5</w:t>
      </w:r>
      <w:r w:rsidRPr="00F539E7">
        <w:t>.8: Reconciliation of Australian Government general government revenue estimates from the 202</w:t>
      </w:r>
      <w:r w:rsidR="008E5E51" w:rsidRPr="00F539E7">
        <w:t>5</w:t>
      </w:r>
      <w:r w:rsidRPr="00F539E7">
        <w:t>–2</w:t>
      </w:r>
      <w:r w:rsidR="008E5E51" w:rsidRPr="00F539E7">
        <w:t>6</w:t>
      </w:r>
      <w:r w:rsidRPr="00F539E7">
        <w:t xml:space="preserve"> MYEFO and the 202</w:t>
      </w:r>
      <w:r w:rsidR="008E5E51" w:rsidRPr="00F539E7">
        <w:t>5</w:t>
      </w:r>
      <w:r w:rsidR="00A264B9" w:rsidRPr="00F539E7">
        <w:t xml:space="preserve"> PEFO</w:t>
      </w:r>
    </w:p>
    <w:tbl>
      <w:tblPr>
        <w:tblW w:w="5000" w:type="pct"/>
        <w:tblCellMar>
          <w:left w:w="0" w:type="dxa"/>
          <w:right w:w="28" w:type="dxa"/>
        </w:tblCellMar>
        <w:tblLook w:val="04A0" w:firstRow="1" w:lastRow="0" w:firstColumn="1" w:lastColumn="0" w:noHBand="0" w:noVBand="1"/>
      </w:tblPr>
      <w:tblGrid>
        <w:gridCol w:w="2998"/>
        <w:gridCol w:w="772"/>
        <w:gridCol w:w="773"/>
        <w:gridCol w:w="773"/>
        <w:gridCol w:w="773"/>
        <w:gridCol w:w="773"/>
        <w:gridCol w:w="77"/>
        <w:gridCol w:w="771"/>
      </w:tblGrid>
      <w:tr w:rsidR="00191CCA" w:rsidRPr="008149EC" w14:paraId="1892A109" w14:textId="77777777" w:rsidTr="00191CCA">
        <w:trPr>
          <w:trHeight w:hRule="exact" w:val="225"/>
        </w:trPr>
        <w:tc>
          <w:tcPr>
            <w:tcW w:w="1945" w:type="pct"/>
            <w:tcBorders>
              <w:top w:val="single" w:sz="4" w:space="0" w:color="293F5B"/>
              <w:left w:val="nil"/>
              <w:bottom w:val="nil"/>
              <w:right w:val="nil"/>
            </w:tcBorders>
            <w:shd w:val="clear" w:color="000000" w:fill="FFFFFF"/>
            <w:noWrap/>
            <w:vAlign w:val="center"/>
            <w:hideMark/>
          </w:tcPr>
          <w:p w14:paraId="6D9A4DC3"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2505" w:type="pct"/>
            <w:gridSpan w:val="5"/>
            <w:tcBorders>
              <w:top w:val="single" w:sz="4" w:space="0" w:color="293F5B"/>
              <w:left w:val="nil"/>
              <w:bottom w:val="nil"/>
              <w:right w:val="nil"/>
            </w:tcBorders>
            <w:shd w:val="clear" w:color="000000" w:fill="FFFFFF"/>
            <w:noWrap/>
            <w:vAlign w:val="center"/>
            <w:hideMark/>
          </w:tcPr>
          <w:p w14:paraId="53A6357D" w14:textId="77777777" w:rsidR="00191CCA" w:rsidRPr="008149EC" w:rsidRDefault="00191CCA" w:rsidP="00191CCA">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Estimates</w:t>
            </w:r>
          </w:p>
        </w:tc>
        <w:tc>
          <w:tcPr>
            <w:tcW w:w="50" w:type="pct"/>
            <w:tcBorders>
              <w:top w:val="nil"/>
              <w:left w:val="nil"/>
              <w:bottom w:val="nil"/>
              <w:right w:val="nil"/>
            </w:tcBorders>
            <w:shd w:val="clear" w:color="000000" w:fill="FFFFFF"/>
            <w:noWrap/>
            <w:vAlign w:val="center"/>
            <w:hideMark/>
          </w:tcPr>
          <w:p w14:paraId="2A5EDBCC"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single" w:sz="4" w:space="0" w:color="293F5B"/>
              <w:left w:val="nil"/>
              <w:bottom w:val="nil"/>
              <w:right w:val="nil"/>
            </w:tcBorders>
            <w:shd w:val="clear" w:color="000000" w:fill="FFFFFF"/>
            <w:noWrap/>
            <w:vAlign w:val="center"/>
            <w:hideMark/>
          </w:tcPr>
          <w:p w14:paraId="1422DD5B"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r>
      <w:tr w:rsidR="00191CCA" w:rsidRPr="008149EC" w14:paraId="0C3E8C15" w14:textId="77777777" w:rsidTr="00191CCA">
        <w:trPr>
          <w:trHeight w:hRule="exact" w:val="225"/>
        </w:trPr>
        <w:tc>
          <w:tcPr>
            <w:tcW w:w="1945" w:type="pct"/>
            <w:tcBorders>
              <w:top w:val="nil"/>
              <w:left w:val="nil"/>
              <w:bottom w:val="nil"/>
              <w:right w:val="nil"/>
            </w:tcBorders>
            <w:shd w:val="clear" w:color="000000" w:fill="FFFFFF"/>
            <w:noWrap/>
            <w:vAlign w:val="bottom"/>
            <w:hideMark/>
          </w:tcPr>
          <w:p w14:paraId="4C3899DB"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single" w:sz="4" w:space="0" w:color="293F5B"/>
              <w:left w:val="nil"/>
              <w:bottom w:val="nil"/>
              <w:right w:val="nil"/>
            </w:tcBorders>
            <w:shd w:val="clear" w:color="000000" w:fill="FFFFFF"/>
            <w:noWrap/>
            <w:vAlign w:val="center"/>
            <w:hideMark/>
          </w:tcPr>
          <w:p w14:paraId="32733A41"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2025-26</w:t>
            </w:r>
          </w:p>
        </w:tc>
        <w:tc>
          <w:tcPr>
            <w:tcW w:w="501" w:type="pct"/>
            <w:tcBorders>
              <w:top w:val="single" w:sz="4" w:space="0" w:color="293F5B"/>
              <w:left w:val="nil"/>
              <w:bottom w:val="nil"/>
              <w:right w:val="nil"/>
            </w:tcBorders>
            <w:shd w:val="clear" w:color="000000" w:fill="E6F2FF"/>
            <w:noWrap/>
            <w:vAlign w:val="center"/>
            <w:hideMark/>
          </w:tcPr>
          <w:p w14:paraId="098EA556"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2026-27</w:t>
            </w:r>
          </w:p>
        </w:tc>
        <w:tc>
          <w:tcPr>
            <w:tcW w:w="501" w:type="pct"/>
            <w:tcBorders>
              <w:top w:val="single" w:sz="4" w:space="0" w:color="293F5B"/>
              <w:left w:val="nil"/>
              <w:bottom w:val="nil"/>
              <w:right w:val="nil"/>
            </w:tcBorders>
            <w:shd w:val="clear" w:color="000000" w:fill="FFFFFF"/>
            <w:noWrap/>
            <w:vAlign w:val="center"/>
            <w:hideMark/>
          </w:tcPr>
          <w:p w14:paraId="40697FED"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2027-28</w:t>
            </w:r>
          </w:p>
        </w:tc>
        <w:tc>
          <w:tcPr>
            <w:tcW w:w="501" w:type="pct"/>
            <w:tcBorders>
              <w:top w:val="single" w:sz="4" w:space="0" w:color="293F5B"/>
              <w:left w:val="nil"/>
              <w:bottom w:val="nil"/>
              <w:right w:val="nil"/>
            </w:tcBorders>
            <w:shd w:val="clear" w:color="000000" w:fill="FFFFFF"/>
            <w:noWrap/>
            <w:vAlign w:val="center"/>
            <w:hideMark/>
          </w:tcPr>
          <w:p w14:paraId="2A5D7CF8"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2028-29</w:t>
            </w:r>
          </w:p>
        </w:tc>
        <w:tc>
          <w:tcPr>
            <w:tcW w:w="501" w:type="pct"/>
            <w:tcBorders>
              <w:top w:val="single" w:sz="4" w:space="0" w:color="293F5B"/>
              <w:left w:val="nil"/>
              <w:bottom w:val="nil"/>
              <w:right w:val="nil"/>
            </w:tcBorders>
            <w:shd w:val="clear" w:color="000000" w:fill="FFFFFF"/>
            <w:noWrap/>
            <w:vAlign w:val="center"/>
            <w:hideMark/>
          </w:tcPr>
          <w:p w14:paraId="5F8FEFB6"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2029-30</w:t>
            </w:r>
          </w:p>
        </w:tc>
        <w:tc>
          <w:tcPr>
            <w:tcW w:w="50" w:type="pct"/>
            <w:tcBorders>
              <w:top w:val="nil"/>
              <w:left w:val="nil"/>
              <w:bottom w:val="nil"/>
              <w:right w:val="nil"/>
            </w:tcBorders>
            <w:shd w:val="clear" w:color="000000" w:fill="FFFFFF"/>
            <w:noWrap/>
            <w:vAlign w:val="center"/>
            <w:hideMark/>
          </w:tcPr>
          <w:p w14:paraId="2FEC0D1C"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01" w:type="pct"/>
            <w:tcBorders>
              <w:top w:val="single" w:sz="4" w:space="0" w:color="293F5B"/>
              <w:left w:val="nil"/>
              <w:bottom w:val="nil"/>
              <w:right w:val="nil"/>
            </w:tcBorders>
            <w:shd w:val="clear" w:color="000000" w:fill="FFFFFF"/>
            <w:noWrap/>
            <w:vAlign w:val="center"/>
            <w:hideMark/>
          </w:tcPr>
          <w:p w14:paraId="0DBFA58B"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Total</w:t>
            </w:r>
          </w:p>
        </w:tc>
      </w:tr>
      <w:tr w:rsidR="00191CCA" w:rsidRPr="008149EC" w14:paraId="56D9CB5B" w14:textId="77777777" w:rsidTr="00191CCA">
        <w:trPr>
          <w:trHeight w:hRule="exact" w:val="225"/>
        </w:trPr>
        <w:tc>
          <w:tcPr>
            <w:tcW w:w="1945" w:type="pct"/>
            <w:tcBorders>
              <w:top w:val="nil"/>
              <w:left w:val="nil"/>
              <w:bottom w:val="nil"/>
              <w:right w:val="nil"/>
            </w:tcBorders>
            <w:shd w:val="clear" w:color="000000" w:fill="FFFFFF"/>
            <w:noWrap/>
            <w:vAlign w:val="center"/>
            <w:hideMark/>
          </w:tcPr>
          <w:p w14:paraId="5690B926"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single" w:sz="4" w:space="0" w:color="293F5B"/>
              <w:right w:val="nil"/>
            </w:tcBorders>
            <w:shd w:val="clear" w:color="000000" w:fill="FFFFFF"/>
            <w:noWrap/>
            <w:vAlign w:val="center"/>
            <w:hideMark/>
          </w:tcPr>
          <w:p w14:paraId="091BD780"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01" w:type="pct"/>
            <w:tcBorders>
              <w:top w:val="nil"/>
              <w:left w:val="nil"/>
              <w:bottom w:val="single" w:sz="4" w:space="0" w:color="293F5B"/>
              <w:right w:val="nil"/>
            </w:tcBorders>
            <w:shd w:val="clear" w:color="000000" w:fill="E6F2FF"/>
            <w:noWrap/>
            <w:vAlign w:val="center"/>
            <w:hideMark/>
          </w:tcPr>
          <w:p w14:paraId="0C27042C"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01" w:type="pct"/>
            <w:tcBorders>
              <w:top w:val="nil"/>
              <w:left w:val="nil"/>
              <w:bottom w:val="single" w:sz="4" w:space="0" w:color="293F5B"/>
              <w:right w:val="nil"/>
            </w:tcBorders>
            <w:shd w:val="clear" w:color="000000" w:fill="FFFFFF"/>
            <w:noWrap/>
            <w:vAlign w:val="center"/>
            <w:hideMark/>
          </w:tcPr>
          <w:p w14:paraId="4FD7C814"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01" w:type="pct"/>
            <w:tcBorders>
              <w:top w:val="nil"/>
              <w:left w:val="nil"/>
              <w:bottom w:val="single" w:sz="4" w:space="0" w:color="293F5B"/>
              <w:right w:val="nil"/>
            </w:tcBorders>
            <w:shd w:val="clear" w:color="000000" w:fill="FFFFFF"/>
            <w:noWrap/>
            <w:vAlign w:val="center"/>
            <w:hideMark/>
          </w:tcPr>
          <w:p w14:paraId="242374AB"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01" w:type="pct"/>
            <w:tcBorders>
              <w:top w:val="nil"/>
              <w:left w:val="nil"/>
              <w:bottom w:val="single" w:sz="4" w:space="0" w:color="293F5B"/>
              <w:right w:val="nil"/>
            </w:tcBorders>
            <w:shd w:val="clear" w:color="000000" w:fill="FFFFFF"/>
            <w:noWrap/>
            <w:vAlign w:val="center"/>
            <w:hideMark/>
          </w:tcPr>
          <w:p w14:paraId="7F3F8FF2"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0" w:type="pct"/>
            <w:tcBorders>
              <w:top w:val="nil"/>
              <w:left w:val="nil"/>
              <w:bottom w:val="nil"/>
              <w:right w:val="nil"/>
            </w:tcBorders>
            <w:shd w:val="clear" w:color="000000" w:fill="FFFFFF"/>
            <w:noWrap/>
            <w:vAlign w:val="center"/>
            <w:hideMark/>
          </w:tcPr>
          <w:p w14:paraId="44823039"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5180D78B"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r>
      <w:tr w:rsidR="00191CCA" w:rsidRPr="008149EC" w14:paraId="73FD3386" w14:textId="77777777" w:rsidTr="00191CCA">
        <w:trPr>
          <w:trHeight w:hRule="exact" w:val="225"/>
        </w:trPr>
        <w:tc>
          <w:tcPr>
            <w:tcW w:w="1945" w:type="pct"/>
            <w:tcBorders>
              <w:top w:val="nil"/>
              <w:left w:val="nil"/>
              <w:bottom w:val="nil"/>
              <w:right w:val="nil"/>
            </w:tcBorders>
            <w:shd w:val="clear" w:color="000000" w:fill="FFFFFF"/>
            <w:noWrap/>
            <w:vAlign w:val="center"/>
            <w:hideMark/>
          </w:tcPr>
          <w:p w14:paraId="7C5B566B" w14:textId="77777777" w:rsidR="00191CCA" w:rsidRPr="008149EC" w:rsidRDefault="00191CCA" w:rsidP="00191CC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Revenue at 2025 PEFO</w:t>
            </w:r>
          </w:p>
        </w:tc>
        <w:tc>
          <w:tcPr>
            <w:tcW w:w="501" w:type="pct"/>
            <w:tcBorders>
              <w:top w:val="nil"/>
              <w:left w:val="nil"/>
              <w:bottom w:val="nil"/>
              <w:right w:val="nil"/>
            </w:tcBorders>
            <w:shd w:val="clear" w:color="000000" w:fill="FFFFFF"/>
            <w:noWrap/>
            <w:vAlign w:val="center"/>
            <w:hideMark/>
          </w:tcPr>
          <w:p w14:paraId="570F4A72"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750,268</w:t>
            </w:r>
          </w:p>
        </w:tc>
        <w:tc>
          <w:tcPr>
            <w:tcW w:w="501" w:type="pct"/>
            <w:tcBorders>
              <w:top w:val="nil"/>
              <w:left w:val="nil"/>
              <w:bottom w:val="nil"/>
              <w:right w:val="nil"/>
            </w:tcBorders>
            <w:shd w:val="clear" w:color="000000" w:fill="E6F2FF"/>
            <w:noWrap/>
            <w:vAlign w:val="center"/>
            <w:hideMark/>
          </w:tcPr>
          <w:p w14:paraId="00A7CFC2"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783,564</w:t>
            </w:r>
          </w:p>
        </w:tc>
        <w:tc>
          <w:tcPr>
            <w:tcW w:w="501" w:type="pct"/>
            <w:tcBorders>
              <w:top w:val="nil"/>
              <w:left w:val="nil"/>
              <w:bottom w:val="nil"/>
              <w:right w:val="nil"/>
            </w:tcBorders>
            <w:shd w:val="clear" w:color="000000" w:fill="FFFFFF"/>
            <w:noWrap/>
            <w:vAlign w:val="center"/>
            <w:hideMark/>
          </w:tcPr>
          <w:p w14:paraId="40D9FEDF"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815,433</w:t>
            </w:r>
          </w:p>
        </w:tc>
        <w:tc>
          <w:tcPr>
            <w:tcW w:w="501" w:type="pct"/>
            <w:tcBorders>
              <w:top w:val="nil"/>
              <w:left w:val="nil"/>
              <w:bottom w:val="nil"/>
              <w:right w:val="nil"/>
            </w:tcBorders>
            <w:shd w:val="clear" w:color="000000" w:fill="FFFFFF"/>
            <w:noWrap/>
            <w:vAlign w:val="center"/>
            <w:hideMark/>
          </w:tcPr>
          <w:p w14:paraId="0613901A"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862,511</w:t>
            </w:r>
          </w:p>
        </w:tc>
        <w:tc>
          <w:tcPr>
            <w:tcW w:w="501" w:type="pct"/>
            <w:tcBorders>
              <w:top w:val="nil"/>
              <w:left w:val="nil"/>
              <w:bottom w:val="nil"/>
              <w:right w:val="nil"/>
            </w:tcBorders>
            <w:shd w:val="clear" w:color="000000" w:fill="FFFFFF"/>
            <w:noWrap/>
            <w:vAlign w:val="center"/>
            <w:hideMark/>
          </w:tcPr>
          <w:p w14:paraId="378BE147"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w:t>
            </w:r>
          </w:p>
        </w:tc>
        <w:tc>
          <w:tcPr>
            <w:tcW w:w="50" w:type="pct"/>
            <w:tcBorders>
              <w:top w:val="nil"/>
              <w:left w:val="nil"/>
              <w:bottom w:val="nil"/>
              <w:right w:val="nil"/>
            </w:tcBorders>
            <w:shd w:val="clear" w:color="000000" w:fill="FFFFFF"/>
            <w:noWrap/>
            <w:vAlign w:val="center"/>
            <w:hideMark/>
          </w:tcPr>
          <w:p w14:paraId="0C4E449A"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01" w:type="pct"/>
            <w:tcBorders>
              <w:top w:val="single" w:sz="4" w:space="0" w:color="293F5B"/>
              <w:left w:val="nil"/>
              <w:bottom w:val="nil"/>
              <w:right w:val="nil"/>
            </w:tcBorders>
            <w:shd w:val="clear" w:color="000000" w:fill="FFFFFF"/>
            <w:noWrap/>
            <w:vAlign w:val="center"/>
            <w:hideMark/>
          </w:tcPr>
          <w:p w14:paraId="31AA7953"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w:t>
            </w:r>
          </w:p>
        </w:tc>
      </w:tr>
      <w:tr w:rsidR="00191CCA" w:rsidRPr="008149EC" w14:paraId="0C495EE3" w14:textId="77777777" w:rsidTr="00191CCA">
        <w:trPr>
          <w:trHeight w:hRule="exact" w:val="60"/>
        </w:trPr>
        <w:tc>
          <w:tcPr>
            <w:tcW w:w="1945" w:type="pct"/>
            <w:tcBorders>
              <w:top w:val="nil"/>
              <w:left w:val="nil"/>
              <w:bottom w:val="nil"/>
              <w:right w:val="nil"/>
            </w:tcBorders>
            <w:shd w:val="clear" w:color="000000" w:fill="FFFFFF"/>
            <w:noWrap/>
            <w:vAlign w:val="center"/>
            <w:hideMark/>
          </w:tcPr>
          <w:p w14:paraId="53AE9BBB" w14:textId="77777777" w:rsidR="00191CCA" w:rsidRPr="008149EC" w:rsidRDefault="00191CCA" w:rsidP="00191CC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501" w:type="pct"/>
            <w:tcBorders>
              <w:top w:val="nil"/>
              <w:left w:val="nil"/>
              <w:bottom w:val="nil"/>
              <w:right w:val="nil"/>
            </w:tcBorders>
            <w:shd w:val="clear" w:color="000000" w:fill="FFFFFF"/>
            <w:noWrap/>
            <w:vAlign w:val="center"/>
            <w:hideMark/>
          </w:tcPr>
          <w:p w14:paraId="6C993F1B"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E6F2FF"/>
            <w:noWrap/>
            <w:vAlign w:val="center"/>
            <w:hideMark/>
          </w:tcPr>
          <w:p w14:paraId="4E16D768"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5D52A07F"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45E421AC"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5BEC8EC9"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 w:type="pct"/>
            <w:tcBorders>
              <w:top w:val="nil"/>
              <w:left w:val="nil"/>
              <w:bottom w:val="nil"/>
              <w:right w:val="nil"/>
            </w:tcBorders>
            <w:shd w:val="clear" w:color="000000" w:fill="FFFFFF"/>
            <w:noWrap/>
            <w:vAlign w:val="center"/>
            <w:hideMark/>
          </w:tcPr>
          <w:p w14:paraId="1D2EA3EA"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21531B41"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r>
      <w:tr w:rsidR="00191CCA" w:rsidRPr="008149EC" w14:paraId="2B97066F" w14:textId="77777777" w:rsidTr="00191CCA">
        <w:trPr>
          <w:trHeight w:hRule="exact" w:val="225"/>
        </w:trPr>
        <w:tc>
          <w:tcPr>
            <w:tcW w:w="1945" w:type="pct"/>
            <w:tcBorders>
              <w:top w:val="nil"/>
              <w:left w:val="nil"/>
              <w:bottom w:val="nil"/>
              <w:right w:val="nil"/>
            </w:tcBorders>
            <w:shd w:val="clear" w:color="000000" w:fill="FFFFFF"/>
            <w:noWrap/>
            <w:vAlign w:val="center"/>
            <w:hideMark/>
          </w:tcPr>
          <w:p w14:paraId="75C9EEDF" w14:textId="77777777" w:rsidR="00191CCA" w:rsidRPr="008149EC" w:rsidRDefault="00191CCA" w:rsidP="00191CC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Changes from 2025 PEFO</w:t>
            </w:r>
          </w:p>
        </w:tc>
        <w:tc>
          <w:tcPr>
            <w:tcW w:w="501" w:type="pct"/>
            <w:tcBorders>
              <w:top w:val="nil"/>
              <w:left w:val="nil"/>
              <w:bottom w:val="nil"/>
              <w:right w:val="nil"/>
            </w:tcBorders>
            <w:shd w:val="clear" w:color="000000" w:fill="FFFFFF"/>
            <w:noWrap/>
            <w:vAlign w:val="center"/>
            <w:hideMark/>
          </w:tcPr>
          <w:p w14:paraId="5EDDDAFE"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E6F2FF"/>
            <w:noWrap/>
            <w:vAlign w:val="center"/>
            <w:hideMark/>
          </w:tcPr>
          <w:p w14:paraId="00273764"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7B84A721"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2B0C98D9"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1D508870"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 w:type="pct"/>
            <w:tcBorders>
              <w:top w:val="nil"/>
              <w:left w:val="nil"/>
              <w:bottom w:val="nil"/>
              <w:right w:val="nil"/>
            </w:tcBorders>
            <w:shd w:val="clear" w:color="000000" w:fill="FFFFFF"/>
            <w:noWrap/>
            <w:vAlign w:val="center"/>
            <w:hideMark/>
          </w:tcPr>
          <w:p w14:paraId="358EEEBB"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47693EB2"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r>
      <w:tr w:rsidR="00191CCA" w:rsidRPr="008149EC" w14:paraId="57EDB988" w14:textId="77777777" w:rsidTr="00191CCA">
        <w:trPr>
          <w:trHeight w:hRule="exact" w:val="225"/>
        </w:trPr>
        <w:tc>
          <w:tcPr>
            <w:tcW w:w="1945" w:type="pct"/>
            <w:tcBorders>
              <w:top w:val="nil"/>
              <w:left w:val="nil"/>
              <w:bottom w:val="nil"/>
              <w:right w:val="nil"/>
            </w:tcBorders>
            <w:shd w:val="clear" w:color="000000" w:fill="FFFFFF"/>
            <w:noWrap/>
            <w:vAlign w:val="center"/>
            <w:hideMark/>
          </w:tcPr>
          <w:p w14:paraId="5BDEAD02" w14:textId="77777777" w:rsidR="00191CCA" w:rsidRPr="008149EC" w:rsidRDefault="00191CCA" w:rsidP="00191CCA">
            <w:pPr>
              <w:spacing w:before="0" w:after="0" w:line="240" w:lineRule="auto"/>
              <w:ind w:firstLineChars="100" w:firstLine="161"/>
              <w:rPr>
                <w:rFonts w:ascii="Arial" w:hAnsi="Arial" w:cs="Arial"/>
                <w:b/>
                <w:bCs/>
                <w:color w:val="000000"/>
                <w:sz w:val="16"/>
                <w:szCs w:val="16"/>
              </w:rPr>
            </w:pPr>
            <w:r w:rsidRPr="008149EC">
              <w:rPr>
                <w:rFonts w:ascii="Arial" w:hAnsi="Arial" w:cs="Arial"/>
                <w:b/>
                <w:bCs/>
                <w:color w:val="000000"/>
                <w:sz w:val="16"/>
                <w:szCs w:val="16"/>
              </w:rPr>
              <w:t>to 2025-26 MYEFO</w:t>
            </w:r>
          </w:p>
        </w:tc>
        <w:tc>
          <w:tcPr>
            <w:tcW w:w="501" w:type="pct"/>
            <w:tcBorders>
              <w:top w:val="nil"/>
              <w:left w:val="nil"/>
              <w:bottom w:val="nil"/>
              <w:right w:val="nil"/>
            </w:tcBorders>
            <w:shd w:val="clear" w:color="000000" w:fill="FFFFFF"/>
            <w:noWrap/>
            <w:vAlign w:val="center"/>
            <w:hideMark/>
          </w:tcPr>
          <w:p w14:paraId="08A01A05" w14:textId="77777777" w:rsidR="00191CCA" w:rsidRPr="008149EC" w:rsidRDefault="00191CCA" w:rsidP="00191CC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 </w:t>
            </w:r>
          </w:p>
        </w:tc>
        <w:tc>
          <w:tcPr>
            <w:tcW w:w="501" w:type="pct"/>
            <w:tcBorders>
              <w:top w:val="nil"/>
              <w:left w:val="nil"/>
              <w:bottom w:val="nil"/>
              <w:right w:val="nil"/>
            </w:tcBorders>
            <w:shd w:val="clear" w:color="000000" w:fill="E6F2FF"/>
            <w:noWrap/>
            <w:vAlign w:val="center"/>
            <w:hideMark/>
          </w:tcPr>
          <w:p w14:paraId="0112E1B3" w14:textId="77777777" w:rsidR="00191CCA" w:rsidRPr="008149EC" w:rsidRDefault="00191CCA" w:rsidP="00191CC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 </w:t>
            </w:r>
          </w:p>
        </w:tc>
        <w:tc>
          <w:tcPr>
            <w:tcW w:w="501" w:type="pct"/>
            <w:tcBorders>
              <w:top w:val="nil"/>
              <w:left w:val="nil"/>
              <w:bottom w:val="nil"/>
              <w:right w:val="nil"/>
            </w:tcBorders>
            <w:shd w:val="clear" w:color="000000" w:fill="FFFFFF"/>
            <w:noWrap/>
            <w:vAlign w:val="center"/>
            <w:hideMark/>
          </w:tcPr>
          <w:p w14:paraId="4C694620" w14:textId="77777777" w:rsidR="00191CCA" w:rsidRPr="008149EC" w:rsidRDefault="00191CCA" w:rsidP="00191CC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 </w:t>
            </w:r>
          </w:p>
        </w:tc>
        <w:tc>
          <w:tcPr>
            <w:tcW w:w="501" w:type="pct"/>
            <w:tcBorders>
              <w:top w:val="nil"/>
              <w:left w:val="nil"/>
              <w:bottom w:val="nil"/>
              <w:right w:val="nil"/>
            </w:tcBorders>
            <w:shd w:val="clear" w:color="000000" w:fill="FFFFFF"/>
            <w:noWrap/>
            <w:vAlign w:val="center"/>
            <w:hideMark/>
          </w:tcPr>
          <w:p w14:paraId="7DB41902" w14:textId="77777777" w:rsidR="00191CCA" w:rsidRPr="008149EC" w:rsidRDefault="00191CCA" w:rsidP="00191CC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 </w:t>
            </w:r>
          </w:p>
        </w:tc>
        <w:tc>
          <w:tcPr>
            <w:tcW w:w="501" w:type="pct"/>
            <w:tcBorders>
              <w:top w:val="nil"/>
              <w:left w:val="nil"/>
              <w:bottom w:val="nil"/>
              <w:right w:val="nil"/>
            </w:tcBorders>
            <w:shd w:val="clear" w:color="000000" w:fill="FFFFFF"/>
            <w:noWrap/>
            <w:vAlign w:val="center"/>
            <w:hideMark/>
          </w:tcPr>
          <w:p w14:paraId="01304FCD" w14:textId="77777777" w:rsidR="00191CCA" w:rsidRPr="008149EC" w:rsidRDefault="00191CCA" w:rsidP="00191CC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 </w:t>
            </w:r>
          </w:p>
        </w:tc>
        <w:tc>
          <w:tcPr>
            <w:tcW w:w="50" w:type="pct"/>
            <w:tcBorders>
              <w:top w:val="nil"/>
              <w:left w:val="nil"/>
              <w:bottom w:val="nil"/>
              <w:right w:val="nil"/>
            </w:tcBorders>
            <w:shd w:val="clear" w:color="000000" w:fill="FFFFFF"/>
            <w:noWrap/>
            <w:vAlign w:val="center"/>
            <w:hideMark/>
          </w:tcPr>
          <w:p w14:paraId="35721881" w14:textId="77777777" w:rsidR="00191CCA" w:rsidRPr="008149EC" w:rsidRDefault="00191CCA" w:rsidP="00191CC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 </w:t>
            </w:r>
          </w:p>
        </w:tc>
        <w:tc>
          <w:tcPr>
            <w:tcW w:w="501" w:type="pct"/>
            <w:tcBorders>
              <w:top w:val="nil"/>
              <w:left w:val="nil"/>
              <w:bottom w:val="nil"/>
              <w:right w:val="nil"/>
            </w:tcBorders>
            <w:shd w:val="clear" w:color="000000" w:fill="FFFFFF"/>
            <w:noWrap/>
            <w:vAlign w:val="center"/>
            <w:hideMark/>
          </w:tcPr>
          <w:p w14:paraId="7522ED12" w14:textId="77777777" w:rsidR="00191CCA" w:rsidRPr="008149EC" w:rsidRDefault="00191CCA" w:rsidP="00191CC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 </w:t>
            </w:r>
          </w:p>
        </w:tc>
      </w:tr>
      <w:tr w:rsidR="00191CCA" w:rsidRPr="008149EC" w14:paraId="6AA0CBD5" w14:textId="77777777" w:rsidTr="00191CCA">
        <w:trPr>
          <w:trHeight w:hRule="exact" w:val="225"/>
        </w:trPr>
        <w:tc>
          <w:tcPr>
            <w:tcW w:w="1945" w:type="pct"/>
            <w:tcBorders>
              <w:top w:val="nil"/>
              <w:left w:val="nil"/>
              <w:bottom w:val="nil"/>
              <w:right w:val="nil"/>
            </w:tcBorders>
            <w:shd w:val="clear" w:color="000000" w:fill="FFFFFF"/>
            <w:noWrap/>
            <w:vAlign w:val="center"/>
            <w:hideMark/>
          </w:tcPr>
          <w:p w14:paraId="55F3891F" w14:textId="63CC767F"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Effect of policy decisions</w:t>
            </w:r>
            <w:r w:rsidR="00966DDB" w:rsidRPr="008149EC">
              <w:rPr>
                <w:rFonts w:ascii="Arial" w:hAnsi="Arial" w:cs="Arial"/>
                <w:color w:val="000000"/>
                <w:sz w:val="16"/>
                <w:szCs w:val="16"/>
              </w:rPr>
              <w:t>(a)</w:t>
            </w: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7AE0479E"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-895</w:t>
            </w:r>
          </w:p>
        </w:tc>
        <w:tc>
          <w:tcPr>
            <w:tcW w:w="501" w:type="pct"/>
            <w:tcBorders>
              <w:top w:val="nil"/>
              <w:left w:val="nil"/>
              <w:bottom w:val="nil"/>
              <w:right w:val="nil"/>
            </w:tcBorders>
            <w:shd w:val="clear" w:color="000000" w:fill="E6F2FF"/>
            <w:noWrap/>
            <w:vAlign w:val="center"/>
            <w:hideMark/>
          </w:tcPr>
          <w:p w14:paraId="0928850B"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-676</w:t>
            </w:r>
          </w:p>
        </w:tc>
        <w:tc>
          <w:tcPr>
            <w:tcW w:w="501" w:type="pct"/>
            <w:tcBorders>
              <w:top w:val="nil"/>
              <w:left w:val="nil"/>
              <w:bottom w:val="nil"/>
              <w:right w:val="nil"/>
            </w:tcBorders>
            <w:shd w:val="clear" w:color="000000" w:fill="FFFFFF"/>
            <w:noWrap/>
            <w:vAlign w:val="center"/>
            <w:hideMark/>
          </w:tcPr>
          <w:p w14:paraId="7284A839"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-1,334</w:t>
            </w:r>
          </w:p>
        </w:tc>
        <w:tc>
          <w:tcPr>
            <w:tcW w:w="501" w:type="pct"/>
            <w:tcBorders>
              <w:top w:val="nil"/>
              <w:left w:val="nil"/>
              <w:bottom w:val="nil"/>
              <w:right w:val="nil"/>
            </w:tcBorders>
            <w:shd w:val="clear" w:color="000000" w:fill="FFFFFF"/>
            <w:noWrap/>
            <w:vAlign w:val="center"/>
            <w:hideMark/>
          </w:tcPr>
          <w:p w14:paraId="66367982"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-971</w:t>
            </w:r>
          </w:p>
        </w:tc>
        <w:tc>
          <w:tcPr>
            <w:tcW w:w="501" w:type="pct"/>
            <w:tcBorders>
              <w:top w:val="nil"/>
              <w:left w:val="nil"/>
              <w:bottom w:val="nil"/>
              <w:right w:val="nil"/>
            </w:tcBorders>
            <w:shd w:val="clear" w:color="000000" w:fill="FFFFFF"/>
            <w:noWrap/>
            <w:vAlign w:val="center"/>
            <w:hideMark/>
          </w:tcPr>
          <w:p w14:paraId="52E05228"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c>
          <w:tcPr>
            <w:tcW w:w="50" w:type="pct"/>
            <w:tcBorders>
              <w:top w:val="nil"/>
              <w:left w:val="nil"/>
              <w:bottom w:val="nil"/>
              <w:right w:val="nil"/>
            </w:tcBorders>
            <w:shd w:val="clear" w:color="000000" w:fill="FFFFFF"/>
            <w:noWrap/>
            <w:vAlign w:val="center"/>
            <w:hideMark/>
          </w:tcPr>
          <w:p w14:paraId="02BCB1E2"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1C00ED6A"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r>
      <w:tr w:rsidR="00191CCA" w:rsidRPr="008149EC" w14:paraId="29437CB1" w14:textId="77777777" w:rsidTr="00191CCA">
        <w:trPr>
          <w:trHeight w:hRule="exact" w:val="225"/>
        </w:trPr>
        <w:tc>
          <w:tcPr>
            <w:tcW w:w="1945" w:type="pct"/>
            <w:tcBorders>
              <w:top w:val="nil"/>
              <w:left w:val="nil"/>
              <w:bottom w:val="nil"/>
              <w:right w:val="nil"/>
            </w:tcBorders>
            <w:shd w:val="clear" w:color="000000" w:fill="FFFFFF"/>
            <w:noWrap/>
            <w:vAlign w:val="center"/>
            <w:hideMark/>
          </w:tcPr>
          <w:p w14:paraId="35B8906F"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Effect of parameter and other variations </w:t>
            </w:r>
          </w:p>
        </w:tc>
        <w:tc>
          <w:tcPr>
            <w:tcW w:w="501" w:type="pct"/>
            <w:tcBorders>
              <w:top w:val="nil"/>
              <w:left w:val="nil"/>
              <w:bottom w:val="single" w:sz="4" w:space="0" w:color="293F5B"/>
              <w:right w:val="nil"/>
            </w:tcBorders>
            <w:shd w:val="clear" w:color="000000" w:fill="FFFFFF"/>
            <w:noWrap/>
            <w:vAlign w:val="center"/>
            <w:hideMark/>
          </w:tcPr>
          <w:p w14:paraId="0489B4F0"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16,221</w:t>
            </w:r>
          </w:p>
        </w:tc>
        <w:tc>
          <w:tcPr>
            <w:tcW w:w="501" w:type="pct"/>
            <w:tcBorders>
              <w:top w:val="nil"/>
              <w:left w:val="nil"/>
              <w:bottom w:val="single" w:sz="4" w:space="0" w:color="293F5B"/>
              <w:right w:val="nil"/>
            </w:tcBorders>
            <w:shd w:val="clear" w:color="000000" w:fill="E6F2FF"/>
            <w:noWrap/>
            <w:vAlign w:val="center"/>
            <w:hideMark/>
          </w:tcPr>
          <w:p w14:paraId="31EF2106"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10,718</w:t>
            </w:r>
          </w:p>
        </w:tc>
        <w:tc>
          <w:tcPr>
            <w:tcW w:w="501" w:type="pct"/>
            <w:tcBorders>
              <w:top w:val="nil"/>
              <w:left w:val="nil"/>
              <w:bottom w:val="single" w:sz="4" w:space="0" w:color="293F5B"/>
              <w:right w:val="nil"/>
            </w:tcBorders>
            <w:shd w:val="clear" w:color="000000" w:fill="FFFFFF"/>
            <w:noWrap/>
            <w:vAlign w:val="center"/>
            <w:hideMark/>
          </w:tcPr>
          <w:p w14:paraId="3DD2A1BF"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6,664</w:t>
            </w:r>
          </w:p>
        </w:tc>
        <w:tc>
          <w:tcPr>
            <w:tcW w:w="501" w:type="pct"/>
            <w:tcBorders>
              <w:top w:val="nil"/>
              <w:left w:val="nil"/>
              <w:bottom w:val="single" w:sz="4" w:space="0" w:color="293F5B"/>
              <w:right w:val="nil"/>
            </w:tcBorders>
            <w:shd w:val="clear" w:color="000000" w:fill="FFFFFF"/>
            <w:noWrap/>
            <w:vAlign w:val="center"/>
            <w:hideMark/>
          </w:tcPr>
          <w:p w14:paraId="5493E990"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2,555</w:t>
            </w:r>
          </w:p>
        </w:tc>
        <w:tc>
          <w:tcPr>
            <w:tcW w:w="501" w:type="pct"/>
            <w:tcBorders>
              <w:top w:val="nil"/>
              <w:left w:val="nil"/>
              <w:bottom w:val="single" w:sz="4" w:space="0" w:color="293F5B"/>
              <w:right w:val="nil"/>
            </w:tcBorders>
            <w:shd w:val="clear" w:color="000000" w:fill="FFFFFF"/>
            <w:noWrap/>
            <w:vAlign w:val="center"/>
            <w:hideMark/>
          </w:tcPr>
          <w:p w14:paraId="49741699"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c>
          <w:tcPr>
            <w:tcW w:w="50" w:type="pct"/>
            <w:tcBorders>
              <w:top w:val="nil"/>
              <w:left w:val="nil"/>
              <w:bottom w:val="nil"/>
              <w:right w:val="nil"/>
            </w:tcBorders>
            <w:shd w:val="clear" w:color="000000" w:fill="FFFFFF"/>
            <w:noWrap/>
            <w:vAlign w:val="center"/>
            <w:hideMark/>
          </w:tcPr>
          <w:p w14:paraId="0593CAE5"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11DB6878"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r>
      <w:tr w:rsidR="00191CCA" w:rsidRPr="008149EC" w14:paraId="0FDE0CA2" w14:textId="77777777" w:rsidTr="00191CCA">
        <w:trPr>
          <w:trHeight w:hRule="exact" w:val="225"/>
        </w:trPr>
        <w:tc>
          <w:tcPr>
            <w:tcW w:w="1945" w:type="pct"/>
            <w:tcBorders>
              <w:top w:val="nil"/>
              <w:left w:val="nil"/>
              <w:bottom w:val="nil"/>
              <w:right w:val="nil"/>
            </w:tcBorders>
            <w:shd w:val="clear" w:color="000000" w:fill="FFFFFF"/>
            <w:noWrap/>
            <w:vAlign w:val="center"/>
            <w:hideMark/>
          </w:tcPr>
          <w:p w14:paraId="1D135584" w14:textId="77777777" w:rsidR="00191CCA" w:rsidRPr="008149EC" w:rsidRDefault="00191CCA" w:rsidP="00191CC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Total variations </w:t>
            </w:r>
          </w:p>
        </w:tc>
        <w:tc>
          <w:tcPr>
            <w:tcW w:w="501" w:type="pct"/>
            <w:tcBorders>
              <w:top w:val="nil"/>
              <w:left w:val="nil"/>
              <w:bottom w:val="single" w:sz="4" w:space="0" w:color="293F5B"/>
              <w:right w:val="nil"/>
            </w:tcBorders>
            <w:shd w:val="clear" w:color="000000" w:fill="FFFFFF"/>
            <w:noWrap/>
            <w:vAlign w:val="center"/>
            <w:hideMark/>
          </w:tcPr>
          <w:p w14:paraId="09C459CF"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15,325</w:t>
            </w:r>
          </w:p>
        </w:tc>
        <w:tc>
          <w:tcPr>
            <w:tcW w:w="501" w:type="pct"/>
            <w:tcBorders>
              <w:top w:val="nil"/>
              <w:left w:val="nil"/>
              <w:bottom w:val="single" w:sz="4" w:space="0" w:color="293F5B"/>
              <w:right w:val="nil"/>
            </w:tcBorders>
            <w:shd w:val="clear" w:color="000000" w:fill="E6F2FF"/>
            <w:noWrap/>
            <w:vAlign w:val="center"/>
            <w:hideMark/>
          </w:tcPr>
          <w:p w14:paraId="4CB61E29"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10,041</w:t>
            </w:r>
          </w:p>
        </w:tc>
        <w:tc>
          <w:tcPr>
            <w:tcW w:w="501" w:type="pct"/>
            <w:tcBorders>
              <w:top w:val="nil"/>
              <w:left w:val="nil"/>
              <w:bottom w:val="single" w:sz="4" w:space="0" w:color="293F5B"/>
              <w:right w:val="nil"/>
            </w:tcBorders>
            <w:shd w:val="clear" w:color="000000" w:fill="FFFFFF"/>
            <w:noWrap/>
            <w:vAlign w:val="center"/>
            <w:hideMark/>
          </w:tcPr>
          <w:p w14:paraId="01AFDB12"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5,329</w:t>
            </w:r>
          </w:p>
        </w:tc>
        <w:tc>
          <w:tcPr>
            <w:tcW w:w="501" w:type="pct"/>
            <w:tcBorders>
              <w:top w:val="nil"/>
              <w:left w:val="nil"/>
              <w:bottom w:val="single" w:sz="4" w:space="0" w:color="293F5B"/>
              <w:right w:val="nil"/>
            </w:tcBorders>
            <w:shd w:val="clear" w:color="000000" w:fill="FFFFFF"/>
            <w:noWrap/>
            <w:vAlign w:val="center"/>
            <w:hideMark/>
          </w:tcPr>
          <w:p w14:paraId="527402A7"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1,584</w:t>
            </w:r>
          </w:p>
        </w:tc>
        <w:tc>
          <w:tcPr>
            <w:tcW w:w="501" w:type="pct"/>
            <w:tcBorders>
              <w:top w:val="nil"/>
              <w:left w:val="nil"/>
              <w:bottom w:val="single" w:sz="4" w:space="0" w:color="293F5B"/>
              <w:right w:val="nil"/>
            </w:tcBorders>
            <w:shd w:val="clear" w:color="000000" w:fill="FFFFFF"/>
            <w:noWrap/>
            <w:vAlign w:val="center"/>
            <w:hideMark/>
          </w:tcPr>
          <w:p w14:paraId="47969497"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w:t>
            </w:r>
          </w:p>
        </w:tc>
        <w:tc>
          <w:tcPr>
            <w:tcW w:w="50" w:type="pct"/>
            <w:tcBorders>
              <w:top w:val="nil"/>
              <w:left w:val="nil"/>
              <w:bottom w:val="nil"/>
              <w:right w:val="nil"/>
            </w:tcBorders>
            <w:shd w:val="clear" w:color="000000" w:fill="FFFFFF"/>
            <w:noWrap/>
            <w:vAlign w:val="center"/>
            <w:hideMark/>
          </w:tcPr>
          <w:p w14:paraId="76CF401D"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01" w:type="pct"/>
            <w:tcBorders>
              <w:top w:val="single" w:sz="4" w:space="0" w:color="293F5B"/>
              <w:left w:val="nil"/>
              <w:bottom w:val="nil"/>
              <w:right w:val="nil"/>
            </w:tcBorders>
            <w:shd w:val="clear" w:color="000000" w:fill="FFFFFF"/>
            <w:noWrap/>
            <w:vAlign w:val="center"/>
            <w:hideMark/>
          </w:tcPr>
          <w:p w14:paraId="07DBA1E2"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w:t>
            </w:r>
          </w:p>
        </w:tc>
      </w:tr>
      <w:tr w:rsidR="00191CCA" w:rsidRPr="008149EC" w14:paraId="253C8E95" w14:textId="77777777" w:rsidTr="00191CCA">
        <w:trPr>
          <w:trHeight w:hRule="exact" w:val="225"/>
        </w:trPr>
        <w:tc>
          <w:tcPr>
            <w:tcW w:w="1945" w:type="pct"/>
            <w:tcBorders>
              <w:top w:val="nil"/>
              <w:left w:val="nil"/>
              <w:bottom w:val="nil"/>
              <w:right w:val="nil"/>
            </w:tcBorders>
            <w:shd w:val="clear" w:color="000000" w:fill="FFFFFF"/>
            <w:noWrap/>
            <w:vAlign w:val="center"/>
            <w:hideMark/>
          </w:tcPr>
          <w:p w14:paraId="549758CD" w14:textId="77777777" w:rsidR="00191CCA" w:rsidRPr="008149EC" w:rsidRDefault="00191CCA" w:rsidP="00191CC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Revenue at 2025-26 MYEFO</w:t>
            </w:r>
          </w:p>
        </w:tc>
        <w:tc>
          <w:tcPr>
            <w:tcW w:w="501" w:type="pct"/>
            <w:tcBorders>
              <w:top w:val="nil"/>
              <w:left w:val="nil"/>
              <w:bottom w:val="nil"/>
              <w:right w:val="nil"/>
            </w:tcBorders>
            <w:shd w:val="clear" w:color="000000" w:fill="FFFFFF"/>
            <w:noWrap/>
            <w:vAlign w:val="center"/>
            <w:hideMark/>
          </w:tcPr>
          <w:p w14:paraId="4D3681EB"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765,593</w:t>
            </w:r>
          </w:p>
        </w:tc>
        <w:tc>
          <w:tcPr>
            <w:tcW w:w="501" w:type="pct"/>
            <w:tcBorders>
              <w:top w:val="nil"/>
              <w:left w:val="nil"/>
              <w:bottom w:val="nil"/>
              <w:right w:val="nil"/>
            </w:tcBorders>
            <w:shd w:val="clear" w:color="000000" w:fill="E6F2FF"/>
            <w:noWrap/>
            <w:vAlign w:val="center"/>
            <w:hideMark/>
          </w:tcPr>
          <w:p w14:paraId="3F22FF38"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793,605</w:t>
            </w:r>
          </w:p>
        </w:tc>
        <w:tc>
          <w:tcPr>
            <w:tcW w:w="501" w:type="pct"/>
            <w:tcBorders>
              <w:top w:val="nil"/>
              <w:left w:val="nil"/>
              <w:bottom w:val="nil"/>
              <w:right w:val="nil"/>
            </w:tcBorders>
            <w:shd w:val="clear" w:color="000000" w:fill="FFFFFF"/>
            <w:noWrap/>
            <w:vAlign w:val="center"/>
            <w:hideMark/>
          </w:tcPr>
          <w:p w14:paraId="3CA5E1EF"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820,762</w:t>
            </w:r>
          </w:p>
        </w:tc>
        <w:tc>
          <w:tcPr>
            <w:tcW w:w="501" w:type="pct"/>
            <w:tcBorders>
              <w:top w:val="nil"/>
              <w:left w:val="nil"/>
              <w:bottom w:val="nil"/>
              <w:right w:val="nil"/>
            </w:tcBorders>
            <w:shd w:val="clear" w:color="000000" w:fill="FFFFFF"/>
            <w:noWrap/>
            <w:vAlign w:val="center"/>
            <w:hideMark/>
          </w:tcPr>
          <w:p w14:paraId="42D95874"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864,094</w:t>
            </w:r>
          </w:p>
        </w:tc>
        <w:tc>
          <w:tcPr>
            <w:tcW w:w="501" w:type="pct"/>
            <w:tcBorders>
              <w:top w:val="nil"/>
              <w:left w:val="nil"/>
              <w:bottom w:val="nil"/>
              <w:right w:val="nil"/>
            </w:tcBorders>
            <w:shd w:val="clear" w:color="000000" w:fill="FFFFFF"/>
            <w:noWrap/>
            <w:vAlign w:val="center"/>
            <w:hideMark/>
          </w:tcPr>
          <w:p w14:paraId="272330AF"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w:t>
            </w:r>
          </w:p>
        </w:tc>
        <w:tc>
          <w:tcPr>
            <w:tcW w:w="50" w:type="pct"/>
            <w:tcBorders>
              <w:top w:val="nil"/>
              <w:left w:val="nil"/>
              <w:bottom w:val="nil"/>
              <w:right w:val="nil"/>
            </w:tcBorders>
            <w:shd w:val="clear" w:color="000000" w:fill="FFFFFF"/>
            <w:noWrap/>
            <w:vAlign w:val="center"/>
            <w:hideMark/>
          </w:tcPr>
          <w:p w14:paraId="0C0F7B8D"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01" w:type="pct"/>
            <w:tcBorders>
              <w:top w:val="single" w:sz="4" w:space="0" w:color="293F5B"/>
              <w:left w:val="nil"/>
              <w:bottom w:val="nil"/>
              <w:right w:val="nil"/>
            </w:tcBorders>
            <w:shd w:val="clear" w:color="000000" w:fill="FFFFFF"/>
            <w:noWrap/>
            <w:vAlign w:val="center"/>
            <w:hideMark/>
          </w:tcPr>
          <w:p w14:paraId="490378C2"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w:t>
            </w:r>
          </w:p>
        </w:tc>
      </w:tr>
      <w:tr w:rsidR="00191CCA" w:rsidRPr="008149EC" w14:paraId="7116755B" w14:textId="77777777" w:rsidTr="00191CCA">
        <w:trPr>
          <w:trHeight w:hRule="exact" w:val="60"/>
        </w:trPr>
        <w:tc>
          <w:tcPr>
            <w:tcW w:w="1945" w:type="pct"/>
            <w:tcBorders>
              <w:top w:val="nil"/>
              <w:left w:val="nil"/>
              <w:bottom w:val="nil"/>
              <w:right w:val="nil"/>
            </w:tcBorders>
            <w:shd w:val="clear" w:color="000000" w:fill="FFFFFF"/>
            <w:noWrap/>
            <w:vAlign w:val="center"/>
            <w:hideMark/>
          </w:tcPr>
          <w:p w14:paraId="1F36B762" w14:textId="77777777" w:rsidR="00191CCA" w:rsidRPr="008149EC" w:rsidRDefault="00191CCA" w:rsidP="00191CC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501" w:type="pct"/>
            <w:tcBorders>
              <w:top w:val="nil"/>
              <w:left w:val="nil"/>
              <w:bottom w:val="nil"/>
              <w:right w:val="nil"/>
            </w:tcBorders>
            <w:shd w:val="clear" w:color="000000" w:fill="FFFFFF"/>
            <w:noWrap/>
            <w:vAlign w:val="center"/>
            <w:hideMark/>
          </w:tcPr>
          <w:p w14:paraId="1125E87F"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E6F2FF"/>
            <w:noWrap/>
            <w:vAlign w:val="center"/>
            <w:hideMark/>
          </w:tcPr>
          <w:p w14:paraId="765504F5"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36AC2D61"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0655BE2E"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226D9952"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 w:type="pct"/>
            <w:tcBorders>
              <w:top w:val="nil"/>
              <w:left w:val="nil"/>
              <w:bottom w:val="nil"/>
              <w:right w:val="nil"/>
            </w:tcBorders>
            <w:shd w:val="clear" w:color="000000" w:fill="FFFFFF"/>
            <w:noWrap/>
            <w:vAlign w:val="center"/>
            <w:hideMark/>
          </w:tcPr>
          <w:p w14:paraId="619F9184"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419E4DAB"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r>
      <w:tr w:rsidR="00191CCA" w:rsidRPr="008149EC" w14:paraId="3B016FDA" w14:textId="77777777" w:rsidTr="00191CCA">
        <w:trPr>
          <w:trHeight w:hRule="exact" w:val="225"/>
        </w:trPr>
        <w:tc>
          <w:tcPr>
            <w:tcW w:w="1945" w:type="pct"/>
            <w:tcBorders>
              <w:top w:val="nil"/>
              <w:left w:val="nil"/>
              <w:bottom w:val="nil"/>
              <w:right w:val="nil"/>
            </w:tcBorders>
            <w:shd w:val="clear" w:color="000000" w:fill="FFFFFF"/>
            <w:noWrap/>
            <w:vAlign w:val="center"/>
            <w:hideMark/>
          </w:tcPr>
          <w:p w14:paraId="05A114E8" w14:textId="77777777" w:rsidR="00191CCA" w:rsidRPr="008149EC" w:rsidRDefault="00191CCA" w:rsidP="00191CC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Changes from 2025-26 MYEFO</w:t>
            </w:r>
          </w:p>
        </w:tc>
        <w:tc>
          <w:tcPr>
            <w:tcW w:w="501" w:type="pct"/>
            <w:tcBorders>
              <w:top w:val="nil"/>
              <w:left w:val="nil"/>
              <w:bottom w:val="nil"/>
              <w:right w:val="nil"/>
            </w:tcBorders>
            <w:shd w:val="clear" w:color="000000" w:fill="FFFFFF"/>
            <w:noWrap/>
            <w:vAlign w:val="center"/>
            <w:hideMark/>
          </w:tcPr>
          <w:p w14:paraId="0FABAAAD"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E6F2FF"/>
            <w:noWrap/>
            <w:vAlign w:val="center"/>
            <w:hideMark/>
          </w:tcPr>
          <w:p w14:paraId="47BF70A2"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1650E320"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38260829"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2613D5F4"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 w:type="pct"/>
            <w:tcBorders>
              <w:top w:val="nil"/>
              <w:left w:val="nil"/>
              <w:bottom w:val="nil"/>
              <w:right w:val="nil"/>
            </w:tcBorders>
            <w:shd w:val="clear" w:color="000000" w:fill="FFFFFF"/>
            <w:noWrap/>
            <w:vAlign w:val="center"/>
            <w:hideMark/>
          </w:tcPr>
          <w:p w14:paraId="6203A8F0"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4174DAFA"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r>
      <w:tr w:rsidR="00191CCA" w:rsidRPr="008149EC" w14:paraId="405D0097" w14:textId="77777777" w:rsidTr="00191CCA">
        <w:trPr>
          <w:trHeight w:hRule="exact" w:val="225"/>
        </w:trPr>
        <w:tc>
          <w:tcPr>
            <w:tcW w:w="1945" w:type="pct"/>
            <w:tcBorders>
              <w:top w:val="nil"/>
              <w:left w:val="nil"/>
              <w:bottom w:val="nil"/>
              <w:right w:val="nil"/>
            </w:tcBorders>
            <w:shd w:val="clear" w:color="000000" w:fill="FFFFFF"/>
            <w:noWrap/>
            <w:vAlign w:val="center"/>
            <w:hideMark/>
          </w:tcPr>
          <w:p w14:paraId="412CDF87" w14:textId="77777777" w:rsidR="00191CCA" w:rsidRPr="008149EC" w:rsidRDefault="00191CCA" w:rsidP="00191CCA">
            <w:pPr>
              <w:spacing w:before="0" w:after="0" w:line="240" w:lineRule="auto"/>
              <w:ind w:firstLineChars="100" w:firstLine="161"/>
              <w:rPr>
                <w:rFonts w:ascii="Arial" w:hAnsi="Arial" w:cs="Arial"/>
                <w:b/>
                <w:bCs/>
                <w:color w:val="000000"/>
                <w:sz w:val="16"/>
                <w:szCs w:val="16"/>
              </w:rPr>
            </w:pPr>
            <w:r w:rsidRPr="008149EC">
              <w:rPr>
                <w:rFonts w:ascii="Arial" w:hAnsi="Arial" w:cs="Arial"/>
                <w:b/>
                <w:bCs/>
                <w:color w:val="000000"/>
                <w:sz w:val="16"/>
                <w:szCs w:val="16"/>
              </w:rPr>
              <w:t>to 2026-27 Budget</w:t>
            </w:r>
          </w:p>
        </w:tc>
        <w:tc>
          <w:tcPr>
            <w:tcW w:w="501" w:type="pct"/>
            <w:tcBorders>
              <w:top w:val="nil"/>
              <w:left w:val="nil"/>
              <w:bottom w:val="nil"/>
              <w:right w:val="nil"/>
            </w:tcBorders>
            <w:shd w:val="clear" w:color="000000" w:fill="FFFFFF"/>
            <w:noWrap/>
            <w:vAlign w:val="center"/>
            <w:hideMark/>
          </w:tcPr>
          <w:p w14:paraId="71881602" w14:textId="77777777" w:rsidR="00191CCA" w:rsidRPr="008149EC" w:rsidRDefault="00191CCA" w:rsidP="00191CC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 </w:t>
            </w:r>
          </w:p>
        </w:tc>
        <w:tc>
          <w:tcPr>
            <w:tcW w:w="501" w:type="pct"/>
            <w:tcBorders>
              <w:top w:val="nil"/>
              <w:left w:val="nil"/>
              <w:bottom w:val="nil"/>
              <w:right w:val="nil"/>
            </w:tcBorders>
            <w:shd w:val="clear" w:color="000000" w:fill="E6F2FF"/>
            <w:noWrap/>
            <w:vAlign w:val="center"/>
            <w:hideMark/>
          </w:tcPr>
          <w:p w14:paraId="0CC12E03" w14:textId="77777777" w:rsidR="00191CCA" w:rsidRPr="008149EC" w:rsidRDefault="00191CCA" w:rsidP="00191CC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 </w:t>
            </w:r>
          </w:p>
        </w:tc>
        <w:tc>
          <w:tcPr>
            <w:tcW w:w="501" w:type="pct"/>
            <w:tcBorders>
              <w:top w:val="nil"/>
              <w:left w:val="nil"/>
              <w:bottom w:val="nil"/>
              <w:right w:val="nil"/>
            </w:tcBorders>
            <w:shd w:val="clear" w:color="000000" w:fill="FFFFFF"/>
            <w:noWrap/>
            <w:vAlign w:val="center"/>
            <w:hideMark/>
          </w:tcPr>
          <w:p w14:paraId="6A0ED020" w14:textId="77777777" w:rsidR="00191CCA" w:rsidRPr="008149EC" w:rsidRDefault="00191CCA" w:rsidP="00191CC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 </w:t>
            </w:r>
          </w:p>
        </w:tc>
        <w:tc>
          <w:tcPr>
            <w:tcW w:w="501" w:type="pct"/>
            <w:tcBorders>
              <w:top w:val="nil"/>
              <w:left w:val="nil"/>
              <w:bottom w:val="nil"/>
              <w:right w:val="nil"/>
            </w:tcBorders>
            <w:shd w:val="clear" w:color="000000" w:fill="FFFFFF"/>
            <w:noWrap/>
            <w:vAlign w:val="center"/>
            <w:hideMark/>
          </w:tcPr>
          <w:p w14:paraId="55534DD1" w14:textId="77777777" w:rsidR="00191CCA" w:rsidRPr="008149EC" w:rsidRDefault="00191CCA" w:rsidP="00191CC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 </w:t>
            </w:r>
          </w:p>
        </w:tc>
        <w:tc>
          <w:tcPr>
            <w:tcW w:w="501" w:type="pct"/>
            <w:tcBorders>
              <w:top w:val="nil"/>
              <w:left w:val="nil"/>
              <w:bottom w:val="nil"/>
              <w:right w:val="nil"/>
            </w:tcBorders>
            <w:shd w:val="clear" w:color="000000" w:fill="FFFFFF"/>
            <w:noWrap/>
            <w:vAlign w:val="center"/>
            <w:hideMark/>
          </w:tcPr>
          <w:p w14:paraId="77DD1DDE" w14:textId="77777777" w:rsidR="00191CCA" w:rsidRPr="008149EC" w:rsidRDefault="00191CCA" w:rsidP="00191CC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 </w:t>
            </w:r>
          </w:p>
        </w:tc>
        <w:tc>
          <w:tcPr>
            <w:tcW w:w="50" w:type="pct"/>
            <w:tcBorders>
              <w:top w:val="nil"/>
              <w:left w:val="nil"/>
              <w:bottom w:val="nil"/>
              <w:right w:val="nil"/>
            </w:tcBorders>
            <w:shd w:val="clear" w:color="000000" w:fill="FFFFFF"/>
            <w:noWrap/>
            <w:vAlign w:val="center"/>
            <w:hideMark/>
          </w:tcPr>
          <w:p w14:paraId="78CFD0C5" w14:textId="77777777" w:rsidR="00191CCA" w:rsidRPr="008149EC" w:rsidRDefault="00191CCA" w:rsidP="00191CC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 </w:t>
            </w:r>
          </w:p>
        </w:tc>
        <w:tc>
          <w:tcPr>
            <w:tcW w:w="501" w:type="pct"/>
            <w:tcBorders>
              <w:top w:val="nil"/>
              <w:left w:val="nil"/>
              <w:bottom w:val="nil"/>
              <w:right w:val="nil"/>
            </w:tcBorders>
            <w:shd w:val="clear" w:color="000000" w:fill="FFFFFF"/>
            <w:noWrap/>
            <w:vAlign w:val="center"/>
            <w:hideMark/>
          </w:tcPr>
          <w:p w14:paraId="578910F9" w14:textId="77777777" w:rsidR="00191CCA" w:rsidRPr="008149EC" w:rsidRDefault="00191CCA" w:rsidP="00191CCA">
            <w:pPr>
              <w:spacing w:before="0" w:after="0" w:line="240" w:lineRule="auto"/>
              <w:rPr>
                <w:rFonts w:ascii="Arial" w:hAnsi="Arial" w:cs="Arial"/>
                <w:i/>
                <w:iCs/>
                <w:color w:val="000000"/>
                <w:sz w:val="16"/>
                <w:szCs w:val="16"/>
              </w:rPr>
            </w:pPr>
            <w:r w:rsidRPr="008149EC">
              <w:rPr>
                <w:rFonts w:ascii="Arial" w:hAnsi="Arial" w:cs="Arial"/>
                <w:i/>
                <w:iCs/>
                <w:color w:val="000000"/>
                <w:sz w:val="16"/>
                <w:szCs w:val="16"/>
              </w:rPr>
              <w:t> </w:t>
            </w:r>
          </w:p>
        </w:tc>
      </w:tr>
      <w:tr w:rsidR="00191CCA" w:rsidRPr="008149EC" w14:paraId="7A84C3B7" w14:textId="77777777" w:rsidTr="00191CCA">
        <w:trPr>
          <w:trHeight w:hRule="exact" w:val="225"/>
        </w:trPr>
        <w:tc>
          <w:tcPr>
            <w:tcW w:w="1945" w:type="pct"/>
            <w:tcBorders>
              <w:top w:val="nil"/>
              <w:left w:val="nil"/>
              <w:bottom w:val="nil"/>
              <w:right w:val="nil"/>
            </w:tcBorders>
            <w:shd w:val="clear" w:color="000000" w:fill="FFFFFF"/>
            <w:noWrap/>
            <w:vAlign w:val="center"/>
            <w:hideMark/>
          </w:tcPr>
          <w:p w14:paraId="4AEC7C6B" w14:textId="356AAB8D"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Effect of policy decisions</w:t>
            </w:r>
            <w:r w:rsidR="00966DDB" w:rsidRPr="008149EC">
              <w:rPr>
                <w:rFonts w:ascii="Arial" w:hAnsi="Arial" w:cs="Arial"/>
                <w:color w:val="000000"/>
                <w:sz w:val="16"/>
                <w:szCs w:val="16"/>
              </w:rPr>
              <w:t>(a)</w:t>
            </w: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6D6DED5C"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-3,918</w:t>
            </w:r>
          </w:p>
        </w:tc>
        <w:tc>
          <w:tcPr>
            <w:tcW w:w="501" w:type="pct"/>
            <w:tcBorders>
              <w:top w:val="nil"/>
              <w:left w:val="nil"/>
              <w:bottom w:val="nil"/>
              <w:right w:val="nil"/>
            </w:tcBorders>
            <w:shd w:val="clear" w:color="000000" w:fill="E6F2FF"/>
            <w:noWrap/>
            <w:vAlign w:val="center"/>
            <w:hideMark/>
          </w:tcPr>
          <w:p w14:paraId="2D37D01E"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2,537</w:t>
            </w:r>
          </w:p>
        </w:tc>
        <w:tc>
          <w:tcPr>
            <w:tcW w:w="501" w:type="pct"/>
            <w:tcBorders>
              <w:top w:val="nil"/>
              <w:left w:val="nil"/>
              <w:bottom w:val="nil"/>
              <w:right w:val="nil"/>
            </w:tcBorders>
            <w:shd w:val="clear" w:color="000000" w:fill="FFFFFF"/>
            <w:noWrap/>
            <w:vAlign w:val="center"/>
            <w:hideMark/>
          </w:tcPr>
          <w:p w14:paraId="5137E5BD"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692</w:t>
            </w:r>
          </w:p>
        </w:tc>
        <w:tc>
          <w:tcPr>
            <w:tcW w:w="501" w:type="pct"/>
            <w:tcBorders>
              <w:top w:val="nil"/>
              <w:left w:val="nil"/>
              <w:bottom w:val="nil"/>
              <w:right w:val="nil"/>
            </w:tcBorders>
            <w:shd w:val="clear" w:color="000000" w:fill="FFFFFF"/>
            <w:noWrap/>
            <w:vAlign w:val="center"/>
            <w:hideMark/>
          </w:tcPr>
          <w:p w14:paraId="68757181"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-589</w:t>
            </w:r>
          </w:p>
        </w:tc>
        <w:tc>
          <w:tcPr>
            <w:tcW w:w="501" w:type="pct"/>
            <w:tcBorders>
              <w:top w:val="nil"/>
              <w:left w:val="nil"/>
              <w:bottom w:val="nil"/>
              <w:right w:val="nil"/>
            </w:tcBorders>
            <w:shd w:val="clear" w:color="000000" w:fill="FFFFFF"/>
            <w:noWrap/>
            <w:vAlign w:val="center"/>
            <w:hideMark/>
          </w:tcPr>
          <w:p w14:paraId="7C9046A3"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7,618</w:t>
            </w:r>
          </w:p>
        </w:tc>
        <w:tc>
          <w:tcPr>
            <w:tcW w:w="50" w:type="pct"/>
            <w:tcBorders>
              <w:top w:val="nil"/>
              <w:left w:val="nil"/>
              <w:bottom w:val="nil"/>
              <w:right w:val="nil"/>
            </w:tcBorders>
            <w:shd w:val="clear" w:color="000000" w:fill="FFFFFF"/>
            <w:noWrap/>
            <w:vAlign w:val="center"/>
            <w:hideMark/>
          </w:tcPr>
          <w:p w14:paraId="45F2E72E"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129BB53E"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6,340</w:t>
            </w:r>
          </w:p>
        </w:tc>
      </w:tr>
      <w:tr w:rsidR="00191CCA" w:rsidRPr="008149EC" w14:paraId="5A5DA0D8" w14:textId="77777777" w:rsidTr="00191CCA">
        <w:trPr>
          <w:trHeight w:hRule="exact" w:val="225"/>
        </w:trPr>
        <w:tc>
          <w:tcPr>
            <w:tcW w:w="1945" w:type="pct"/>
            <w:tcBorders>
              <w:top w:val="nil"/>
              <w:left w:val="nil"/>
              <w:bottom w:val="nil"/>
              <w:right w:val="nil"/>
            </w:tcBorders>
            <w:shd w:val="clear" w:color="000000" w:fill="FFFFFF"/>
            <w:noWrap/>
            <w:vAlign w:val="center"/>
            <w:hideMark/>
          </w:tcPr>
          <w:p w14:paraId="52554C86"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Effect of parameter and other variations </w:t>
            </w:r>
          </w:p>
        </w:tc>
        <w:tc>
          <w:tcPr>
            <w:tcW w:w="501" w:type="pct"/>
            <w:tcBorders>
              <w:top w:val="nil"/>
              <w:left w:val="nil"/>
              <w:bottom w:val="single" w:sz="4" w:space="0" w:color="293F5B"/>
              <w:right w:val="nil"/>
            </w:tcBorders>
            <w:shd w:val="clear" w:color="000000" w:fill="FFFFFF"/>
            <w:noWrap/>
            <w:vAlign w:val="center"/>
            <w:hideMark/>
          </w:tcPr>
          <w:p w14:paraId="2D659310"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11,407</w:t>
            </w:r>
          </w:p>
        </w:tc>
        <w:tc>
          <w:tcPr>
            <w:tcW w:w="501" w:type="pct"/>
            <w:tcBorders>
              <w:top w:val="nil"/>
              <w:left w:val="nil"/>
              <w:bottom w:val="single" w:sz="4" w:space="0" w:color="293F5B"/>
              <w:right w:val="nil"/>
            </w:tcBorders>
            <w:shd w:val="clear" w:color="000000" w:fill="E6F2FF"/>
            <w:noWrap/>
            <w:vAlign w:val="center"/>
            <w:hideMark/>
          </w:tcPr>
          <w:p w14:paraId="2CC7933F"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19,186</w:t>
            </w:r>
          </w:p>
        </w:tc>
        <w:tc>
          <w:tcPr>
            <w:tcW w:w="501" w:type="pct"/>
            <w:tcBorders>
              <w:top w:val="nil"/>
              <w:left w:val="nil"/>
              <w:bottom w:val="single" w:sz="4" w:space="0" w:color="293F5B"/>
              <w:right w:val="nil"/>
            </w:tcBorders>
            <w:shd w:val="clear" w:color="000000" w:fill="FFFFFF"/>
            <w:noWrap/>
            <w:vAlign w:val="center"/>
            <w:hideMark/>
          </w:tcPr>
          <w:p w14:paraId="7F68A7D5"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14,833</w:t>
            </w:r>
          </w:p>
        </w:tc>
        <w:tc>
          <w:tcPr>
            <w:tcW w:w="501" w:type="pct"/>
            <w:tcBorders>
              <w:top w:val="nil"/>
              <w:left w:val="nil"/>
              <w:bottom w:val="single" w:sz="4" w:space="0" w:color="293F5B"/>
              <w:right w:val="nil"/>
            </w:tcBorders>
            <w:shd w:val="clear" w:color="000000" w:fill="FFFFFF"/>
            <w:noWrap/>
            <w:vAlign w:val="center"/>
            <w:hideMark/>
          </w:tcPr>
          <w:p w14:paraId="6CFB8F50"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w:t>
            </w:r>
          </w:p>
        </w:tc>
        <w:tc>
          <w:tcPr>
            <w:tcW w:w="501" w:type="pct"/>
            <w:tcBorders>
              <w:top w:val="nil"/>
              <w:left w:val="nil"/>
              <w:bottom w:val="single" w:sz="4" w:space="0" w:color="293F5B"/>
              <w:right w:val="nil"/>
            </w:tcBorders>
            <w:shd w:val="clear" w:color="000000" w:fill="FFFFFF"/>
            <w:noWrap/>
            <w:vAlign w:val="center"/>
            <w:hideMark/>
          </w:tcPr>
          <w:p w14:paraId="09B5D080"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c>
          <w:tcPr>
            <w:tcW w:w="50" w:type="pct"/>
            <w:tcBorders>
              <w:top w:val="nil"/>
              <w:left w:val="nil"/>
              <w:bottom w:val="nil"/>
              <w:right w:val="nil"/>
            </w:tcBorders>
            <w:shd w:val="clear" w:color="000000" w:fill="FFFFFF"/>
            <w:noWrap/>
            <w:vAlign w:val="center"/>
            <w:hideMark/>
          </w:tcPr>
          <w:p w14:paraId="1F0C6949"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3A2FE47F" w14:textId="77777777" w:rsidR="00191CCA" w:rsidRPr="008149EC" w:rsidRDefault="00191CCA" w:rsidP="00191CCA">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r>
      <w:tr w:rsidR="00191CCA" w:rsidRPr="008149EC" w14:paraId="690B61AE" w14:textId="77777777" w:rsidTr="00191CCA">
        <w:trPr>
          <w:trHeight w:hRule="exact" w:val="225"/>
        </w:trPr>
        <w:tc>
          <w:tcPr>
            <w:tcW w:w="1945" w:type="pct"/>
            <w:tcBorders>
              <w:top w:val="nil"/>
              <w:left w:val="nil"/>
              <w:bottom w:val="nil"/>
              <w:right w:val="nil"/>
            </w:tcBorders>
            <w:shd w:val="clear" w:color="000000" w:fill="FFFFFF"/>
            <w:noWrap/>
            <w:vAlign w:val="center"/>
            <w:hideMark/>
          </w:tcPr>
          <w:p w14:paraId="54F06DF6" w14:textId="77777777" w:rsidR="00191CCA" w:rsidRPr="008149EC" w:rsidRDefault="00191CCA" w:rsidP="00191CC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Total variations </w:t>
            </w:r>
          </w:p>
        </w:tc>
        <w:tc>
          <w:tcPr>
            <w:tcW w:w="501" w:type="pct"/>
            <w:tcBorders>
              <w:top w:val="nil"/>
              <w:left w:val="nil"/>
              <w:bottom w:val="single" w:sz="4" w:space="0" w:color="293F5B"/>
              <w:right w:val="nil"/>
            </w:tcBorders>
            <w:shd w:val="clear" w:color="000000" w:fill="FFFFFF"/>
            <w:noWrap/>
            <w:vAlign w:val="center"/>
            <w:hideMark/>
          </w:tcPr>
          <w:p w14:paraId="26B75AFF"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7,488</w:t>
            </w:r>
          </w:p>
        </w:tc>
        <w:tc>
          <w:tcPr>
            <w:tcW w:w="501" w:type="pct"/>
            <w:tcBorders>
              <w:top w:val="nil"/>
              <w:left w:val="nil"/>
              <w:bottom w:val="single" w:sz="4" w:space="0" w:color="293F5B"/>
              <w:right w:val="nil"/>
            </w:tcBorders>
            <w:shd w:val="clear" w:color="000000" w:fill="E6F2FF"/>
            <w:noWrap/>
            <w:vAlign w:val="center"/>
            <w:hideMark/>
          </w:tcPr>
          <w:p w14:paraId="632AC04D"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21,723</w:t>
            </w:r>
          </w:p>
        </w:tc>
        <w:tc>
          <w:tcPr>
            <w:tcW w:w="501" w:type="pct"/>
            <w:tcBorders>
              <w:top w:val="nil"/>
              <w:left w:val="nil"/>
              <w:bottom w:val="single" w:sz="4" w:space="0" w:color="293F5B"/>
              <w:right w:val="nil"/>
            </w:tcBorders>
            <w:shd w:val="clear" w:color="000000" w:fill="FFFFFF"/>
            <w:noWrap/>
            <w:vAlign w:val="center"/>
            <w:hideMark/>
          </w:tcPr>
          <w:p w14:paraId="7A2037BD"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15,525</w:t>
            </w:r>
          </w:p>
        </w:tc>
        <w:tc>
          <w:tcPr>
            <w:tcW w:w="501" w:type="pct"/>
            <w:tcBorders>
              <w:top w:val="nil"/>
              <w:left w:val="nil"/>
              <w:bottom w:val="single" w:sz="4" w:space="0" w:color="293F5B"/>
              <w:right w:val="nil"/>
            </w:tcBorders>
            <w:shd w:val="clear" w:color="000000" w:fill="FFFFFF"/>
            <w:noWrap/>
            <w:vAlign w:val="center"/>
            <w:hideMark/>
          </w:tcPr>
          <w:p w14:paraId="410751D5"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-622</w:t>
            </w:r>
          </w:p>
        </w:tc>
        <w:tc>
          <w:tcPr>
            <w:tcW w:w="501" w:type="pct"/>
            <w:tcBorders>
              <w:top w:val="nil"/>
              <w:left w:val="nil"/>
              <w:bottom w:val="single" w:sz="4" w:space="0" w:color="293F5B"/>
              <w:right w:val="nil"/>
            </w:tcBorders>
            <w:shd w:val="clear" w:color="000000" w:fill="FFFFFF"/>
            <w:noWrap/>
            <w:vAlign w:val="center"/>
            <w:hideMark/>
          </w:tcPr>
          <w:p w14:paraId="50DB421A"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w:t>
            </w:r>
          </w:p>
        </w:tc>
        <w:tc>
          <w:tcPr>
            <w:tcW w:w="50" w:type="pct"/>
            <w:tcBorders>
              <w:top w:val="nil"/>
              <w:left w:val="nil"/>
              <w:bottom w:val="nil"/>
              <w:right w:val="nil"/>
            </w:tcBorders>
            <w:shd w:val="clear" w:color="000000" w:fill="FFFFFF"/>
            <w:noWrap/>
            <w:vAlign w:val="center"/>
            <w:hideMark/>
          </w:tcPr>
          <w:p w14:paraId="0683C49A"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01" w:type="pct"/>
            <w:tcBorders>
              <w:top w:val="single" w:sz="4" w:space="0" w:color="293F5B"/>
              <w:left w:val="nil"/>
              <w:bottom w:val="nil"/>
              <w:right w:val="nil"/>
            </w:tcBorders>
            <w:shd w:val="clear" w:color="000000" w:fill="FFFFFF"/>
            <w:noWrap/>
            <w:vAlign w:val="center"/>
            <w:hideMark/>
          </w:tcPr>
          <w:p w14:paraId="081A03AB"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w:t>
            </w:r>
          </w:p>
        </w:tc>
      </w:tr>
      <w:tr w:rsidR="00191CCA" w:rsidRPr="008149EC" w14:paraId="6D6ABC3C" w14:textId="77777777" w:rsidTr="00191CCA">
        <w:trPr>
          <w:trHeight w:hRule="exact" w:val="60"/>
        </w:trPr>
        <w:tc>
          <w:tcPr>
            <w:tcW w:w="1945" w:type="pct"/>
            <w:tcBorders>
              <w:top w:val="nil"/>
              <w:left w:val="nil"/>
              <w:bottom w:val="nil"/>
              <w:right w:val="nil"/>
            </w:tcBorders>
            <w:shd w:val="clear" w:color="000000" w:fill="FFFFFF"/>
            <w:noWrap/>
            <w:vAlign w:val="center"/>
            <w:hideMark/>
          </w:tcPr>
          <w:p w14:paraId="74AF30A4" w14:textId="77777777" w:rsidR="00191CCA" w:rsidRPr="008149EC" w:rsidRDefault="00191CCA" w:rsidP="00191CC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501" w:type="pct"/>
            <w:tcBorders>
              <w:top w:val="nil"/>
              <w:left w:val="nil"/>
              <w:bottom w:val="nil"/>
              <w:right w:val="nil"/>
            </w:tcBorders>
            <w:shd w:val="clear" w:color="000000" w:fill="FFFFFF"/>
            <w:noWrap/>
            <w:vAlign w:val="center"/>
            <w:hideMark/>
          </w:tcPr>
          <w:p w14:paraId="7FE9FB03"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E6F2FF"/>
            <w:noWrap/>
            <w:vAlign w:val="center"/>
            <w:hideMark/>
          </w:tcPr>
          <w:p w14:paraId="4E4F909C"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5D6B8783"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013A9A70"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nil"/>
              <w:left w:val="nil"/>
              <w:bottom w:val="nil"/>
              <w:right w:val="nil"/>
            </w:tcBorders>
            <w:shd w:val="clear" w:color="000000" w:fill="FFFFFF"/>
            <w:noWrap/>
            <w:vAlign w:val="center"/>
            <w:hideMark/>
          </w:tcPr>
          <w:p w14:paraId="4043791A"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 w:type="pct"/>
            <w:tcBorders>
              <w:top w:val="nil"/>
              <w:left w:val="nil"/>
              <w:bottom w:val="nil"/>
              <w:right w:val="nil"/>
            </w:tcBorders>
            <w:shd w:val="clear" w:color="000000" w:fill="FFFFFF"/>
            <w:noWrap/>
            <w:vAlign w:val="center"/>
            <w:hideMark/>
          </w:tcPr>
          <w:p w14:paraId="7789C00C"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501" w:type="pct"/>
            <w:tcBorders>
              <w:top w:val="single" w:sz="4" w:space="0" w:color="293F5B"/>
              <w:left w:val="nil"/>
              <w:bottom w:val="nil"/>
              <w:right w:val="nil"/>
            </w:tcBorders>
            <w:shd w:val="clear" w:color="000000" w:fill="FFFFFF"/>
            <w:noWrap/>
            <w:vAlign w:val="center"/>
            <w:hideMark/>
          </w:tcPr>
          <w:p w14:paraId="7A997D59" w14:textId="77777777" w:rsidR="00191CCA" w:rsidRPr="008149EC" w:rsidRDefault="00191CCA" w:rsidP="00191CCA">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r>
      <w:tr w:rsidR="00191CCA" w:rsidRPr="008149EC" w14:paraId="1945601E" w14:textId="77777777" w:rsidTr="00191CCA">
        <w:trPr>
          <w:trHeight w:hRule="exact" w:val="225"/>
        </w:trPr>
        <w:tc>
          <w:tcPr>
            <w:tcW w:w="1945" w:type="pct"/>
            <w:tcBorders>
              <w:top w:val="nil"/>
              <w:left w:val="nil"/>
              <w:bottom w:val="single" w:sz="4" w:space="0" w:color="293F5B"/>
              <w:right w:val="nil"/>
            </w:tcBorders>
            <w:shd w:val="clear" w:color="000000" w:fill="FFFFFF"/>
            <w:noWrap/>
            <w:vAlign w:val="center"/>
            <w:hideMark/>
          </w:tcPr>
          <w:p w14:paraId="32C44235" w14:textId="77777777" w:rsidR="00191CCA" w:rsidRPr="008149EC" w:rsidRDefault="00191CCA" w:rsidP="00191CC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Revenue at 2026-27 Budget</w:t>
            </w:r>
          </w:p>
        </w:tc>
        <w:tc>
          <w:tcPr>
            <w:tcW w:w="501" w:type="pct"/>
            <w:tcBorders>
              <w:top w:val="nil"/>
              <w:left w:val="nil"/>
              <w:bottom w:val="single" w:sz="4" w:space="0" w:color="293F5B"/>
              <w:right w:val="nil"/>
            </w:tcBorders>
            <w:shd w:val="clear" w:color="000000" w:fill="FFFFFF"/>
            <w:noWrap/>
            <w:vAlign w:val="center"/>
            <w:hideMark/>
          </w:tcPr>
          <w:p w14:paraId="2E2CC133"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773,081</w:t>
            </w:r>
          </w:p>
        </w:tc>
        <w:tc>
          <w:tcPr>
            <w:tcW w:w="501" w:type="pct"/>
            <w:tcBorders>
              <w:top w:val="nil"/>
              <w:left w:val="nil"/>
              <w:bottom w:val="single" w:sz="4" w:space="0" w:color="293F5B"/>
              <w:right w:val="nil"/>
            </w:tcBorders>
            <w:shd w:val="clear" w:color="000000" w:fill="E6F2FF"/>
            <w:noWrap/>
            <w:vAlign w:val="center"/>
            <w:hideMark/>
          </w:tcPr>
          <w:p w14:paraId="05FC821F"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815,328</w:t>
            </w:r>
          </w:p>
        </w:tc>
        <w:tc>
          <w:tcPr>
            <w:tcW w:w="501" w:type="pct"/>
            <w:tcBorders>
              <w:top w:val="nil"/>
              <w:left w:val="nil"/>
              <w:bottom w:val="single" w:sz="4" w:space="0" w:color="293F5B"/>
              <w:right w:val="nil"/>
            </w:tcBorders>
            <w:shd w:val="clear" w:color="000000" w:fill="FFFFFF"/>
            <w:noWrap/>
            <w:vAlign w:val="center"/>
            <w:hideMark/>
          </w:tcPr>
          <w:p w14:paraId="43188267"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836,287</w:t>
            </w:r>
          </w:p>
        </w:tc>
        <w:tc>
          <w:tcPr>
            <w:tcW w:w="501" w:type="pct"/>
            <w:tcBorders>
              <w:top w:val="nil"/>
              <w:left w:val="nil"/>
              <w:bottom w:val="single" w:sz="4" w:space="0" w:color="293F5B"/>
              <w:right w:val="nil"/>
            </w:tcBorders>
            <w:shd w:val="clear" w:color="000000" w:fill="FFFFFF"/>
            <w:noWrap/>
            <w:vAlign w:val="center"/>
            <w:hideMark/>
          </w:tcPr>
          <w:p w14:paraId="1E4F8A87"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863,473</w:t>
            </w:r>
          </w:p>
        </w:tc>
        <w:tc>
          <w:tcPr>
            <w:tcW w:w="501" w:type="pct"/>
            <w:tcBorders>
              <w:top w:val="nil"/>
              <w:left w:val="nil"/>
              <w:bottom w:val="single" w:sz="4" w:space="0" w:color="293F5B"/>
              <w:right w:val="nil"/>
            </w:tcBorders>
            <w:shd w:val="clear" w:color="000000" w:fill="FFFFFF"/>
            <w:noWrap/>
            <w:vAlign w:val="center"/>
            <w:hideMark/>
          </w:tcPr>
          <w:p w14:paraId="6C82201A"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910,148</w:t>
            </w:r>
          </w:p>
        </w:tc>
        <w:tc>
          <w:tcPr>
            <w:tcW w:w="50" w:type="pct"/>
            <w:tcBorders>
              <w:top w:val="nil"/>
              <w:left w:val="nil"/>
              <w:bottom w:val="nil"/>
              <w:right w:val="nil"/>
            </w:tcBorders>
            <w:shd w:val="clear" w:color="000000" w:fill="FFFFFF"/>
            <w:noWrap/>
            <w:vAlign w:val="center"/>
            <w:hideMark/>
          </w:tcPr>
          <w:p w14:paraId="57167516" w14:textId="77777777" w:rsidR="00191CCA" w:rsidRPr="008149EC" w:rsidRDefault="00191CCA" w:rsidP="00191CCA">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501" w:type="pct"/>
            <w:tcBorders>
              <w:top w:val="nil"/>
              <w:left w:val="nil"/>
              <w:bottom w:val="single" w:sz="4" w:space="0" w:color="293F5B"/>
              <w:right w:val="nil"/>
            </w:tcBorders>
            <w:shd w:val="clear" w:color="000000" w:fill="FFFFFF"/>
            <w:noWrap/>
            <w:vAlign w:val="center"/>
            <w:hideMark/>
          </w:tcPr>
          <w:p w14:paraId="1396BFB6" w14:textId="77777777" w:rsidR="00191CCA" w:rsidRPr="008149EC" w:rsidRDefault="00191CCA" w:rsidP="00191CCA">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4,198,317</w:t>
            </w:r>
          </w:p>
        </w:tc>
      </w:tr>
    </w:tbl>
    <w:p w14:paraId="02E426FD" w14:textId="77777777" w:rsidR="00F060E0" w:rsidRPr="00F539E7" w:rsidRDefault="00F060E0" w:rsidP="00F060E0">
      <w:pPr>
        <w:pStyle w:val="ChartandTableFootnote"/>
        <w:rPr>
          <w:color w:val="auto"/>
        </w:rPr>
      </w:pPr>
      <w:r w:rsidRPr="00F539E7">
        <w:rPr>
          <w:color w:val="auto"/>
        </w:rPr>
        <w:t>* Data is not available.</w:t>
      </w:r>
    </w:p>
    <w:p w14:paraId="05B876A1" w14:textId="77777777" w:rsidR="00F060E0" w:rsidRPr="00F539E7" w:rsidRDefault="00F060E0" w:rsidP="00E168AD">
      <w:pPr>
        <w:pStyle w:val="ChartandTableFootnoteAlpha"/>
        <w:numPr>
          <w:ilvl w:val="0"/>
          <w:numId w:val="7"/>
        </w:numPr>
        <w:rPr>
          <w:color w:val="auto"/>
        </w:rPr>
      </w:pPr>
      <w:r w:rsidRPr="00F539E7">
        <w:rPr>
          <w:color w:val="auto"/>
        </w:rPr>
        <w:t>Excludes secondary impacts on public debt interest of policy decisions and offsets from the Contingency Reserve for decisions taken.</w:t>
      </w:r>
    </w:p>
    <w:p w14:paraId="10ABB33E" w14:textId="77777777" w:rsidR="00F060E0" w:rsidRPr="00F539E7" w:rsidRDefault="00F060E0" w:rsidP="00F060E0">
      <w:pPr>
        <w:pStyle w:val="TableLine"/>
      </w:pPr>
    </w:p>
    <w:p w14:paraId="2A91B80C" w14:textId="3DCB35F6" w:rsidR="00C9004B" w:rsidRPr="00F539E7" w:rsidRDefault="00C9004B" w:rsidP="00C9004B">
      <w:r w:rsidRPr="00F539E7">
        <w:t>Since MYEFO, total revenue has been revised up by $</w:t>
      </w:r>
      <w:r w:rsidR="00B51521" w:rsidRPr="00F539E7">
        <w:t>21.7</w:t>
      </w:r>
      <w:r w:rsidRPr="00F539E7">
        <w:t> billion in 202</w:t>
      </w:r>
      <w:r w:rsidR="00062481" w:rsidRPr="00F539E7">
        <w:t>6</w:t>
      </w:r>
      <w:r w:rsidRPr="00F539E7">
        <w:t>–2</w:t>
      </w:r>
      <w:r w:rsidR="00062481" w:rsidRPr="00F539E7">
        <w:t>7</w:t>
      </w:r>
      <w:r w:rsidRPr="00F539E7">
        <w:t xml:space="preserve"> and $</w:t>
      </w:r>
      <w:r w:rsidR="00DD7808" w:rsidRPr="00F539E7">
        <w:t>42.5</w:t>
      </w:r>
      <w:r w:rsidRPr="00F539E7">
        <w:t xml:space="preserve"> billion over the five years from 2025–26 to 2029–30. </w:t>
      </w:r>
    </w:p>
    <w:p w14:paraId="334E5C68" w14:textId="5188D077" w:rsidR="00C9004B" w:rsidRPr="00F539E7" w:rsidRDefault="00C9004B" w:rsidP="00C9004B">
      <w:r w:rsidRPr="00F539E7">
        <w:t>The changes in the individual heads of revenue accrual estimates relative to MYEFO are shown in Tables 5.</w:t>
      </w:r>
      <w:r w:rsidR="00483151" w:rsidRPr="00F539E7">
        <w:t>9</w:t>
      </w:r>
      <w:r w:rsidRPr="00F539E7">
        <w:t xml:space="preserve"> and 5.</w:t>
      </w:r>
      <w:r w:rsidR="00483151" w:rsidRPr="00F539E7">
        <w:t>10</w:t>
      </w:r>
      <w:r w:rsidRPr="00F539E7">
        <w:t>, for 2025–26 and 2026–27, respectively. For the 5</w:t>
      </w:r>
      <w:r w:rsidR="008149EC">
        <w:noBreakHyphen/>
      </w:r>
      <w:r w:rsidRPr="00F539E7">
        <w:t>year accrual table, the accrual equivalent of Table 5.</w:t>
      </w:r>
      <w:r w:rsidR="00383B81" w:rsidRPr="00F539E7">
        <w:t>7</w:t>
      </w:r>
      <w:r w:rsidRPr="00F539E7">
        <w:t xml:space="preserve">, see </w:t>
      </w:r>
      <w:r w:rsidRPr="00F539E7">
        <w:rPr>
          <w:rStyle w:val="Emphasis"/>
        </w:rPr>
        <w:t>Statement </w:t>
      </w:r>
      <w:r w:rsidR="00094B16" w:rsidRPr="00F539E7">
        <w:rPr>
          <w:rStyle w:val="Emphasis"/>
        </w:rPr>
        <w:t>10</w:t>
      </w:r>
      <w:r w:rsidRPr="00F539E7">
        <w:rPr>
          <w:rStyle w:val="Emphasis"/>
        </w:rPr>
        <w:t>, Note 3</w:t>
      </w:r>
      <w:r w:rsidRPr="00F539E7">
        <w:t>.</w:t>
      </w:r>
    </w:p>
    <w:p w14:paraId="77DF8C0D" w14:textId="6022C221" w:rsidR="00F060E0" w:rsidRPr="00F539E7" w:rsidRDefault="00C9004B" w:rsidP="00C9004B">
      <w:r w:rsidRPr="00F539E7">
        <w:t xml:space="preserve">Additional revenue and receipts historical tables are available online and can be accessed at </w:t>
      </w:r>
      <w:r w:rsidRPr="008149EC">
        <w:t>www.budget.gov.au</w:t>
      </w:r>
      <w:r w:rsidRPr="00F539E7">
        <w:t>.</w:t>
      </w:r>
      <w:r w:rsidR="00F060E0" w:rsidRPr="00F539E7">
        <w:br w:type="page"/>
      </w:r>
    </w:p>
    <w:p w14:paraId="560CB915" w14:textId="4A5F9A77" w:rsidR="00F060E0" w:rsidRPr="00F539E7" w:rsidRDefault="00F060E0" w:rsidP="00F060E0">
      <w:pPr>
        <w:pStyle w:val="TableHeading"/>
        <w:rPr>
          <w:rFonts w:eastAsiaTheme="minorHAnsi"/>
        </w:rPr>
      </w:pPr>
      <w:r w:rsidRPr="00F539E7">
        <w:lastRenderedPageBreak/>
        <w:t xml:space="preserve">Table </w:t>
      </w:r>
      <w:r w:rsidR="00DC1F3A" w:rsidRPr="00F539E7">
        <w:t>5</w:t>
      </w:r>
      <w:r w:rsidRPr="00F539E7">
        <w:t>.9: Reconciliation of 202</w:t>
      </w:r>
      <w:r w:rsidR="00C9004B" w:rsidRPr="00F539E7">
        <w:t>5</w:t>
      </w:r>
      <w:r w:rsidRPr="00F539E7">
        <w:t>–2</w:t>
      </w:r>
      <w:r w:rsidR="00C9004B" w:rsidRPr="00F539E7">
        <w:t>6</w:t>
      </w:r>
      <w:r w:rsidRPr="00F539E7">
        <w:t xml:space="preserve"> general government (accrual) revenue</w:t>
      </w:r>
      <w:bookmarkStart w:id="54" w:name="_1803969323"/>
      <w:bookmarkStart w:id="55" w:name="_1803804982"/>
      <w:bookmarkEnd w:id="54"/>
      <w:bookmarkEnd w:id="55"/>
    </w:p>
    <w:tbl>
      <w:tblPr>
        <w:tblW w:w="5000" w:type="pct"/>
        <w:tblCellMar>
          <w:left w:w="0" w:type="dxa"/>
          <w:right w:w="28" w:type="dxa"/>
        </w:tblCellMar>
        <w:tblLook w:val="04A0" w:firstRow="1" w:lastRow="0" w:firstColumn="1" w:lastColumn="0" w:noHBand="0" w:noVBand="1"/>
      </w:tblPr>
      <w:tblGrid>
        <w:gridCol w:w="3117"/>
        <w:gridCol w:w="1127"/>
        <w:gridCol w:w="1127"/>
        <w:gridCol w:w="85"/>
        <w:gridCol w:w="1127"/>
        <w:gridCol w:w="1127"/>
      </w:tblGrid>
      <w:tr w:rsidR="00517552" w:rsidRPr="008149EC" w14:paraId="6A306644" w14:textId="77777777" w:rsidTr="009D0759">
        <w:trPr>
          <w:trHeight w:hRule="exact" w:val="225"/>
        </w:trPr>
        <w:tc>
          <w:tcPr>
            <w:tcW w:w="2021" w:type="pct"/>
            <w:tcBorders>
              <w:top w:val="single" w:sz="4" w:space="0" w:color="293F5B"/>
              <w:left w:val="nil"/>
              <w:bottom w:val="nil"/>
              <w:right w:val="nil"/>
            </w:tcBorders>
            <w:shd w:val="clear" w:color="000000" w:fill="FFFFFF"/>
            <w:noWrap/>
            <w:vAlign w:val="center"/>
            <w:hideMark/>
          </w:tcPr>
          <w:p w14:paraId="4FE35F47" w14:textId="77777777" w:rsidR="00517552" w:rsidRPr="008149EC" w:rsidRDefault="00517552" w:rsidP="00517552">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1462" w:type="pct"/>
            <w:gridSpan w:val="2"/>
            <w:tcBorders>
              <w:top w:val="single" w:sz="4" w:space="0" w:color="293F5B"/>
              <w:left w:val="nil"/>
              <w:bottom w:val="single" w:sz="4" w:space="0" w:color="293F5B"/>
              <w:right w:val="nil"/>
            </w:tcBorders>
            <w:shd w:val="clear" w:color="000000" w:fill="FFFFFF"/>
            <w:noWrap/>
            <w:vAlign w:val="center"/>
            <w:hideMark/>
          </w:tcPr>
          <w:p w14:paraId="60CB0367" w14:textId="77777777" w:rsidR="00517552" w:rsidRPr="008149EC" w:rsidRDefault="00517552" w:rsidP="009D0759">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Estimates</w:t>
            </w:r>
          </w:p>
        </w:tc>
        <w:tc>
          <w:tcPr>
            <w:tcW w:w="55" w:type="pct"/>
            <w:tcBorders>
              <w:top w:val="single" w:sz="4" w:space="0" w:color="293F5B"/>
              <w:left w:val="nil"/>
              <w:bottom w:val="nil"/>
              <w:right w:val="nil"/>
            </w:tcBorders>
            <w:shd w:val="clear" w:color="000000" w:fill="FFFFFF"/>
            <w:noWrap/>
            <w:vAlign w:val="center"/>
            <w:hideMark/>
          </w:tcPr>
          <w:p w14:paraId="674E73BC"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1462" w:type="pct"/>
            <w:gridSpan w:val="2"/>
            <w:tcBorders>
              <w:top w:val="single" w:sz="4" w:space="0" w:color="293F5B"/>
              <w:left w:val="nil"/>
              <w:bottom w:val="single" w:sz="4" w:space="0" w:color="293F5B"/>
              <w:right w:val="nil"/>
            </w:tcBorders>
            <w:shd w:val="clear" w:color="000000" w:fill="FFFFFF"/>
            <w:noWrap/>
            <w:vAlign w:val="center"/>
            <w:hideMark/>
          </w:tcPr>
          <w:p w14:paraId="47BAF406" w14:textId="77777777" w:rsidR="00517552" w:rsidRPr="008149EC" w:rsidRDefault="00517552" w:rsidP="009D0759">
            <w:pPr>
              <w:spacing w:before="0" w:after="0" w:line="240" w:lineRule="auto"/>
              <w:jc w:val="center"/>
              <w:rPr>
                <w:rFonts w:ascii="Arial" w:hAnsi="Arial" w:cs="Arial"/>
                <w:sz w:val="16"/>
                <w:szCs w:val="16"/>
              </w:rPr>
            </w:pPr>
            <w:r w:rsidRPr="008149EC">
              <w:rPr>
                <w:rFonts w:ascii="Arial" w:hAnsi="Arial" w:cs="Arial"/>
                <w:sz w:val="16"/>
                <w:szCs w:val="16"/>
              </w:rPr>
              <w:t>Change on MYEFO</w:t>
            </w:r>
          </w:p>
        </w:tc>
      </w:tr>
      <w:tr w:rsidR="00517552" w:rsidRPr="008149EC" w14:paraId="3AD8615E"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5DD0219B"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14A62E86"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MYEFO</w:t>
            </w:r>
          </w:p>
        </w:tc>
        <w:tc>
          <w:tcPr>
            <w:tcW w:w="731" w:type="pct"/>
            <w:tcBorders>
              <w:top w:val="nil"/>
              <w:left w:val="nil"/>
              <w:bottom w:val="nil"/>
              <w:right w:val="nil"/>
            </w:tcBorders>
            <w:shd w:val="clear" w:color="000000" w:fill="E6F2FF"/>
            <w:noWrap/>
            <w:vAlign w:val="center"/>
            <w:hideMark/>
          </w:tcPr>
          <w:p w14:paraId="46537DC8"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Budget</w:t>
            </w:r>
          </w:p>
        </w:tc>
        <w:tc>
          <w:tcPr>
            <w:tcW w:w="55" w:type="pct"/>
            <w:tcBorders>
              <w:top w:val="nil"/>
              <w:left w:val="nil"/>
              <w:bottom w:val="nil"/>
              <w:right w:val="nil"/>
            </w:tcBorders>
            <w:shd w:val="clear" w:color="000000" w:fill="FFFFFF"/>
            <w:noWrap/>
            <w:vAlign w:val="center"/>
            <w:hideMark/>
          </w:tcPr>
          <w:p w14:paraId="0C0D36DA"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1462" w:type="pct"/>
            <w:gridSpan w:val="2"/>
            <w:tcBorders>
              <w:top w:val="single" w:sz="4" w:space="0" w:color="293F5B"/>
              <w:left w:val="nil"/>
              <w:bottom w:val="nil"/>
              <w:right w:val="nil"/>
            </w:tcBorders>
            <w:shd w:val="clear" w:color="000000" w:fill="FFFFFF"/>
            <w:noWrap/>
            <w:vAlign w:val="center"/>
            <w:hideMark/>
          </w:tcPr>
          <w:p w14:paraId="71FE10D3" w14:textId="77777777" w:rsidR="00517552" w:rsidRPr="008149EC" w:rsidRDefault="00517552" w:rsidP="009D0759">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 xml:space="preserve"> </w:t>
            </w:r>
          </w:p>
        </w:tc>
      </w:tr>
      <w:tr w:rsidR="00517552" w:rsidRPr="008149EC" w14:paraId="2C76045E" w14:textId="77777777" w:rsidTr="009D0759">
        <w:trPr>
          <w:trHeight w:hRule="exact" w:val="225"/>
        </w:trPr>
        <w:tc>
          <w:tcPr>
            <w:tcW w:w="2021" w:type="pct"/>
            <w:tcBorders>
              <w:top w:val="nil"/>
              <w:left w:val="nil"/>
              <w:bottom w:val="nil"/>
              <w:right w:val="nil"/>
            </w:tcBorders>
            <w:shd w:val="clear" w:color="000000" w:fill="FFFFFF"/>
            <w:vAlign w:val="center"/>
            <w:hideMark/>
          </w:tcPr>
          <w:p w14:paraId="1A1C3096"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single" w:sz="4" w:space="0" w:color="293F5B"/>
              <w:right w:val="nil"/>
            </w:tcBorders>
            <w:shd w:val="clear" w:color="000000" w:fill="FFFFFF"/>
            <w:vAlign w:val="center"/>
            <w:hideMark/>
          </w:tcPr>
          <w:p w14:paraId="4680B160"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731" w:type="pct"/>
            <w:tcBorders>
              <w:top w:val="nil"/>
              <w:left w:val="nil"/>
              <w:bottom w:val="single" w:sz="4" w:space="0" w:color="293F5B"/>
              <w:right w:val="nil"/>
            </w:tcBorders>
            <w:shd w:val="clear" w:color="000000" w:fill="E6F2FF"/>
            <w:vAlign w:val="center"/>
            <w:hideMark/>
          </w:tcPr>
          <w:p w14:paraId="52218345"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5" w:type="pct"/>
            <w:tcBorders>
              <w:top w:val="nil"/>
              <w:left w:val="nil"/>
              <w:bottom w:val="nil"/>
              <w:right w:val="nil"/>
            </w:tcBorders>
            <w:shd w:val="clear" w:color="000000" w:fill="FFFFFF"/>
            <w:vAlign w:val="center"/>
            <w:hideMark/>
          </w:tcPr>
          <w:p w14:paraId="6AB5CE46"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single" w:sz="4" w:space="0" w:color="293F5B"/>
              <w:right w:val="nil"/>
            </w:tcBorders>
            <w:shd w:val="clear" w:color="000000" w:fill="FFFFFF"/>
            <w:vAlign w:val="center"/>
            <w:hideMark/>
          </w:tcPr>
          <w:p w14:paraId="5BB735F6"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731" w:type="pct"/>
            <w:tcBorders>
              <w:top w:val="nil"/>
              <w:left w:val="nil"/>
              <w:bottom w:val="single" w:sz="4" w:space="0" w:color="293F5B"/>
              <w:right w:val="nil"/>
            </w:tcBorders>
            <w:shd w:val="clear" w:color="000000" w:fill="FFFFFF"/>
            <w:vAlign w:val="center"/>
            <w:hideMark/>
          </w:tcPr>
          <w:p w14:paraId="1E9DF2BD"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r>
      <w:tr w:rsidR="00517552" w:rsidRPr="008149EC" w14:paraId="4258AEEC"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6925D78"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Individuals and other withholding taxes</w:t>
            </w:r>
          </w:p>
        </w:tc>
        <w:tc>
          <w:tcPr>
            <w:tcW w:w="731" w:type="pct"/>
            <w:tcBorders>
              <w:top w:val="nil"/>
              <w:left w:val="nil"/>
              <w:bottom w:val="nil"/>
              <w:right w:val="nil"/>
            </w:tcBorders>
            <w:shd w:val="clear" w:color="000000" w:fill="FFFFFF"/>
            <w:noWrap/>
            <w:vAlign w:val="center"/>
            <w:hideMark/>
          </w:tcPr>
          <w:p w14:paraId="78189DD5"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E6F2FF"/>
            <w:noWrap/>
            <w:vAlign w:val="center"/>
            <w:hideMark/>
          </w:tcPr>
          <w:p w14:paraId="636BDB07"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5" w:type="pct"/>
            <w:tcBorders>
              <w:top w:val="nil"/>
              <w:left w:val="nil"/>
              <w:bottom w:val="nil"/>
              <w:right w:val="nil"/>
            </w:tcBorders>
            <w:shd w:val="clear" w:color="000000" w:fill="FFFFFF"/>
            <w:noWrap/>
            <w:vAlign w:val="center"/>
            <w:hideMark/>
          </w:tcPr>
          <w:p w14:paraId="3BBE960D"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198F49E4"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29126926"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517552" w:rsidRPr="008149EC" w14:paraId="2AD10CB6"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5F3B5E96" w14:textId="77777777" w:rsidR="00517552" w:rsidRPr="008149EC" w:rsidRDefault="00517552" w:rsidP="009D0759">
            <w:pPr>
              <w:spacing w:before="0" w:after="0" w:line="240" w:lineRule="auto"/>
              <w:ind w:firstLineChars="100" w:firstLine="160"/>
              <w:rPr>
                <w:rFonts w:ascii="Arial" w:hAnsi="Arial" w:cs="Arial"/>
                <w:sz w:val="16"/>
                <w:szCs w:val="16"/>
              </w:rPr>
            </w:pPr>
            <w:r w:rsidRPr="008149EC">
              <w:rPr>
                <w:rFonts w:ascii="Arial" w:hAnsi="Arial" w:cs="Arial"/>
                <w:sz w:val="16"/>
                <w:szCs w:val="16"/>
              </w:rPr>
              <w:t>Gross income tax withholding</w:t>
            </w:r>
          </w:p>
        </w:tc>
        <w:tc>
          <w:tcPr>
            <w:tcW w:w="731" w:type="pct"/>
            <w:tcBorders>
              <w:top w:val="nil"/>
              <w:left w:val="nil"/>
              <w:bottom w:val="nil"/>
              <w:right w:val="nil"/>
            </w:tcBorders>
            <w:shd w:val="clear" w:color="000000" w:fill="FFFFFF"/>
            <w:noWrap/>
            <w:vAlign w:val="center"/>
            <w:hideMark/>
          </w:tcPr>
          <w:p w14:paraId="03A88BF2"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315,800</w:t>
            </w:r>
          </w:p>
        </w:tc>
        <w:tc>
          <w:tcPr>
            <w:tcW w:w="731" w:type="pct"/>
            <w:tcBorders>
              <w:top w:val="nil"/>
              <w:left w:val="nil"/>
              <w:bottom w:val="nil"/>
              <w:right w:val="nil"/>
            </w:tcBorders>
            <w:shd w:val="clear" w:color="000000" w:fill="E6F2FF"/>
            <w:noWrap/>
            <w:vAlign w:val="center"/>
            <w:hideMark/>
          </w:tcPr>
          <w:p w14:paraId="740D6228"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317,700</w:t>
            </w:r>
          </w:p>
        </w:tc>
        <w:tc>
          <w:tcPr>
            <w:tcW w:w="55" w:type="pct"/>
            <w:tcBorders>
              <w:top w:val="nil"/>
              <w:left w:val="nil"/>
              <w:bottom w:val="nil"/>
              <w:right w:val="nil"/>
            </w:tcBorders>
            <w:shd w:val="clear" w:color="000000" w:fill="FFFFFF"/>
            <w:noWrap/>
            <w:vAlign w:val="center"/>
            <w:hideMark/>
          </w:tcPr>
          <w:p w14:paraId="407B8EEB" w14:textId="77777777" w:rsidR="00517552" w:rsidRPr="008149EC" w:rsidRDefault="00517552" w:rsidP="009D0759">
            <w:pPr>
              <w:spacing w:before="0" w:after="0" w:line="240" w:lineRule="auto"/>
              <w:rPr>
                <w:rFonts w:ascii="Arial" w:hAnsi="Arial" w:cs="Arial"/>
                <w:sz w:val="16"/>
                <w:szCs w:val="16"/>
              </w:rPr>
            </w:pPr>
            <w:r w:rsidRPr="008149EC">
              <w:rPr>
                <w:rFonts w:ascii="Arial" w:hAnsi="Arial" w:cs="Arial"/>
                <w:sz w:val="16"/>
                <w:szCs w:val="16"/>
              </w:rPr>
              <w:t> </w:t>
            </w:r>
          </w:p>
        </w:tc>
        <w:tc>
          <w:tcPr>
            <w:tcW w:w="731" w:type="pct"/>
            <w:tcBorders>
              <w:top w:val="nil"/>
              <w:left w:val="nil"/>
              <w:bottom w:val="nil"/>
              <w:right w:val="nil"/>
            </w:tcBorders>
            <w:shd w:val="clear" w:color="000000" w:fill="FFFFFF"/>
            <w:noWrap/>
            <w:vAlign w:val="center"/>
            <w:hideMark/>
          </w:tcPr>
          <w:p w14:paraId="5F26A6E9"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1,900</w:t>
            </w:r>
          </w:p>
        </w:tc>
        <w:tc>
          <w:tcPr>
            <w:tcW w:w="731" w:type="pct"/>
            <w:tcBorders>
              <w:top w:val="nil"/>
              <w:left w:val="nil"/>
              <w:bottom w:val="nil"/>
              <w:right w:val="nil"/>
            </w:tcBorders>
            <w:shd w:val="clear" w:color="000000" w:fill="FFFFFF"/>
            <w:noWrap/>
            <w:vAlign w:val="center"/>
            <w:hideMark/>
          </w:tcPr>
          <w:p w14:paraId="68DE14CE"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0.6</w:t>
            </w:r>
          </w:p>
        </w:tc>
      </w:tr>
      <w:tr w:rsidR="00517552" w:rsidRPr="008149EC" w14:paraId="25A8D825"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30E16ED8" w14:textId="38ED1B08" w:rsidR="00517552" w:rsidRPr="008149EC" w:rsidRDefault="00517552" w:rsidP="009D0759">
            <w:pPr>
              <w:spacing w:before="0" w:after="0" w:line="240" w:lineRule="auto"/>
              <w:ind w:firstLineChars="100" w:firstLine="160"/>
              <w:rPr>
                <w:rFonts w:ascii="Arial" w:hAnsi="Arial" w:cs="Arial"/>
                <w:sz w:val="16"/>
                <w:szCs w:val="16"/>
              </w:rPr>
            </w:pPr>
            <w:r w:rsidRPr="008149EC">
              <w:rPr>
                <w:rFonts w:ascii="Arial" w:hAnsi="Arial" w:cs="Arial"/>
                <w:sz w:val="16"/>
                <w:szCs w:val="16"/>
              </w:rPr>
              <w:t>Gross other individuals</w:t>
            </w:r>
            <w:r w:rsidR="0059565C" w:rsidRPr="008149EC">
              <w:rPr>
                <w:rFonts w:ascii="Arial" w:hAnsi="Arial" w:cs="Arial"/>
                <w:sz w:val="16"/>
                <w:szCs w:val="16"/>
              </w:rPr>
              <w:t xml:space="preserve"> and trusts</w:t>
            </w:r>
          </w:p>
        </w:tc>
        <w:tc>
          <w:tcPr>
            <w:tcW w:w="731" w:type="pct"/>
            <w:tcBorders>
              <w:top w:val="nil"/>
              <w:left w:val="nil"/>
              <w:bottom w:val="nil"/>
              <w:right w:val="nil"/>
            </w:tcBorders>
            <w:shd w:val="clear" w:color="000000" w:fill="FFFFFF"/>
            <w:noWrap/>
            <w:vAlign w:val="center"/>
            <w:hideMark/>
          </w:tcPr>
          <w:p w14:paraId="53662E4F"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91,600</w:t>
            </w:r>
          </w:p>
        </w:tc>
        <w:tc>
          <w:tcPr>
            <w:tcW w:w="731" w:type="pct"/>
            <w:tcBorders>
              <w:top w:val="nil"/>
              <w:left w:val="nil"/>
              <w:bottom w:val="nil"/>
              <w:right w:val="nil"/>
            </w:tcBorders>
            <w:shd w:val="clear" w:color="000000" w:fill="E6F2FF"/>
            <w:noWrap/>
            <w:vAlign w:val="center"/>
            <w:hideMark/>
          </w:tcPr>
          <w:p w14:paraId="120B5E60"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95,500</w:t>
            </w:r>
          </w:p>
        </w:tc>
        <w:tc>
          <w:tcPr>
            <w:tcW w:w="55" w:type="pct"/>
            <w:tcBorders>
              <w:top w:val="nil"/>
              <w:left w:val="nil"/>
              <w:bottom w:val="nil"/>
              <w:right w:val="nil"/>
            </w:tcBorders>
            <w:shd w:val="clear" w:color="000000" w:fill="FFFFFF"/>
            <w:noWrap/>
            <w:vAlign w:val="center"/>
            <w:hideMark/>
          </w:tcPr>
          <w:p w14:paraId="59303BE6" w14:textId="77777777" w:rsidR="00517552" w:rsidRPr="008149EC" w:rsidRDefault="00517552" w:rsidP="009D0759">
            <w:pPr>
              <w:spacing w:before="0" w:after="0" w:line="240" w:lineRule="auto"/>
              <w:rPr>
                <w:rFonts w:ascii="Arial" w:hAnsi="Arial" w:cs="Arial"/>
                <w:sz w:val="16"/>
                <w:szCs w:val="16"/>
              </w:rPr>
            </w:pPr>
            <w:r w:rsidRPr="008149EC">
              <w:rPr>
                <w:rFonts w:ascii="Arial" w:hAnsi="Arial" w:cs="Arial"/>
                <w:sz w:val="16"/>
                <w:szCs w:val="16"/>
              </w:rPr>
              <w:t> </w:t>
            </w:r>
          </w:p>
        </w:tc>
        <w:tc>
          <w:tcPr>
            <w:tcW w:w="731" w:type="pct"/>
            <w:tcBorders>
              <w:top w:val="nil"/>
              <w:left w:val="nil"/>
              <w:bottom w:val="nil"/>
              <w:right w:val="nil"/>
            </w:tcBorders>
            <w:shd w:val="clear" w:color="000000" w:fill="FFFFFF"/>
            <w:noWrap/>
            <w:vAlign w:val="center"/>
            <w:hideMark/>
          </w:tcPr>
          <w:p w14:paraId="2A76DB25"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3,900</w:t>
            </w:r>
          </w:p>
        </w:tc>
        <w:tc>
          <w:tcPr>
            <w:tcW w:w="731" w:type="pct"/>
            <w:tcBorders>
              <w:top w:val="nil"/>
              <w:left w:val="nil"/>
              <w:bottom w:val="nil"/>
              <w:right w:val="nil"/>
            </w:tcBorders>
            <w:shd w:val="clear" w:color="000000" w:fill="FFFFFF"/>
            <w:noWrap/>
            <w:vAlign w:val="center"/>
            <w:hideMark/>
          </w:tcPr>
          <w:p w14:paraId="2CC1E632"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4.3</w:t>
            </w:r>
          </w:p>
        </w:tc>
      </w:tr>
      <w:tr w:rsidR="00517552" w:rsidRPr="008149EC" w14:paraId="7AF163B6"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5978BDF6" w14:textId="77777777" w:rsidR="00517552" w:rsidRPr="008149EC" w:rsidRDefault="00517552" w:rsidP="009D0759">
            <w:pPr>
              <w:spacing w:before="0" w:after="0" w:line="240" w:lineRule="auto"/>
              <w:ind w:firstLineChars="100" w:firstLine="160"/>
              <w:rPr>
                <w:rFonts w:ascii="Arial" w:hAnsi="Arial" w:cs="Arial"/>
                <w:i/>
                <w:iCs/>
                <w:sz w:val="16"/>
                <w:szCs w:val="16"/>
              </w:rPr>
            </w:pPr>
            <w:r w:rsidRPr="008149EC">
              <w:rPr>
                <w:rFonts w:ascii="Arial" w:hAnsi="Arial" w:cs="Arial"/>
                <w:i/>
                <w:iCs/>
                <w:sz w:val="16"/>
                <w:szCs w:val="16"/>
              </w:rPr>
              <w:t>less:</w:t>
            </w:r>
            <w:r w:rsidRPr="008149EC">
              <w:rPr>
                <w:rFonts w:ascii="Arial" w:hAnsi="Arial" w:cs="Arial"/>
                <w:sz w:val="16"/>
                <w:szCs w:val="16"/>
              </w:rPr>
              <w:t xml:space="preserve"> Refunds</w:t>
            </w:r>
          </w:p>
        </w:tc>
        <w:tc>
          <w:tcPr>
            <w:tcW w:w="731" w:type="pct"/>
            <w:tcBorders>
              <w:top w:val="nil"/>
              <w:left w:val="nil"/>
              <w:bottom w:val="single" w:sz="4" w:space="0" w:color="293F5B"/>
              <w:right w:val="nil"/>
            </w:tcBorders>
            <w:shd w:val="clear" w:color="000000" w:fill="FFFFFF"/>
            <w:noWrap/>
            <w:vAlign w:val="center"/>
            <w:hideMark/>
          </w:tcPr>
          <w:p w14:paraId="081C5AE4"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40,600</w:t>
            </w:r>
          </w:p>
        </w:tc>
        <w:tc>
          <w:tcPr>
            <w:tcW w:w="731" w:type="pct"/>
            <w:tcBorders>
              <w:top w:val="nil"/>
              <w:left w:val="nil"/>
              <w:bottom w:val="single" w:sz="4" w:space="0" w:color="293F5B"/>
              <w:right w:val="nil"/>
            </w:tcBorders>
            <w:shd w:val="clear" w:color="000000" w:fill="E6F2FF"/>
            <w:noWrap/>
            <w:vAlign w:val="center"/>
            <w:hideMark/>
          </w:tcPr>
          <w:p w14:paraId="42D78C1C"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40,400</w:t>
            </w:r>
          </w:p>
        </w:tc>
        <w:tc>
          <w:tcPr>
            <w:tcW w:w="55" w:type="pct"/>
            <w:tcBorders>
              <w:top w:val="nil"/>
              <w:left w:val="nil"/>
              <w:bottom w:val="nil"/>
              <w:right w:val="nil"/>
            </w:tcBorders>
            <w:shd w:val="clear" w:color="000000" w:fill="FFFFFF"/>
            <w:noWrap/>
            <w:vAlign w:val="center"/>
            <w:hideMark/>
          </w:tcPr>
          <w:p w14:paraId="6226D940"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0769463E"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-200</w:t>
            </w:r>
          </w:p>
        </w:tc>
        <w:tc>
          <w:tcPr>
            <w:tcW w:w="731" w:type="pct"/>
            <w:tcBorders>
              <w:top w:val="nil"/>
              <w:left w:val="nil"/>
              <w:bottom w:val="single" w:sz="4" w:space="0" w:color="293F5B"/>
              <w:right w:val="nil"/>
            </w:tcBorders>
            <w:shd w:val="clear" w:color="000000" w:fill="FFFFFF"/>
            <w:noWrap/>
            <w:vAlign w:val="center"/>
            <w:hideMark/>
          </w:tcPr>
          <w:p w14:paraId="6CB871C4"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-0.5</w:t>
            </w:r>
          </w:p>
        </w:tc>
      </w:tr>
      <w:tr w:rsidR="00517552" w:rsidRPr="008149EC" w14:paraId="10054A38"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198B3288" w14:textId="77777777" w:rsidR="00517552" w:rsidRPr="008149EC" w:rsidRDefault="00517552" w:rsidP="009D0759">
            <w:pPr>
              <w:spacing w:before="0" w:after="0" w:line="240" w:lineRule="auto"/>
              <w:rPr>
                <w:rFonts w:ascii="Arial" w:hAnsi="Arial" w:cs="Arial"/>
                <w:sz w:val="16"/>
                <w:szCs w:val="16"/>
              </w:rPr>
            </w:pPr>
            <w:r w:rsidRPr="008149EC">
              <w:rPr>
                <w:rFonts w:ascii="Arial" w:hAnsi="Arial" w:cs="Arial"/>
                <w:sz w:val="16"/>
                <w:szCs w:val="16"/>
              </w:rPr>
              <w:t>Total individuals and other withholding tax</w:t>
            </w:r>
          </w:p>
        </w:tc>
        <w:tc>
          <w:tcPr>
            <w:tcW w:w="731" w:type="pct"/>
            <w:tcBorders>
              <w:top w:val="nil"/>
              <w:left w:val="nil"/>
              <w:bottom w:val="nil"/>
              <w:right w:val="nil"/>
            </w:tcBorders>
            <w:shd w:val="clear" w:color="000000" w:fill="FFFFFF"/>
            <w:noWrap/>
            <w:vAlign w:val="center"/>
            <w:hideMark/>
          </w:tcPr>
          <w:p w14:paraId="0C1E572A"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366,800</w:t>
            </w:r>
          </w:p>
        </w:tc>
        <w:tc>
          <w:tcPr>
            <w:tcW w:w="731" w:type="pct"/>
            <w:tcBorders>
              <w:top w:val="nil"/>
              <w:left w:val="nil"/>
              <w:bottom w:val="nil"/>
              <w:right w:val="nil"/>
            </w:tcBorders>
            <w:shd w:val="clear" w:color="000000" w:fill="E6F2FF"/>
            <w:noWrap/>
            <w:vAlign w:val="center"/>
            <w:hideMark/>
          </w:tcPr>
          <w:p w14:paraId="03028BE0"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372,800</w:t>
            </w:r>
          </w:p>
        </w:tc>
        <w:tc>
          <w:tcPr>
            <w:tcW w:w="55" w:type="pct"/>
            <w:tcBorders>
              <w:top w:val="nil"/>
              <w:left w:val="nil"/>
              <w:bottom w:val="nil"/>
              <w:right w:val="nil"/>
            </w:tcBorders>
            <w:shd w:val="clear" w:color="000000" w:fill="FFFFFF"/>
            <w:noWrap/>
            <w:vAlign w:val="center"/>
            <w:hideMark/>
          </w:tcPr>
          <w:p w14:paraId="13BCCAE6"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31" w:type="pct"/>
            <w:tcBorders>
              <w:top w:val="nil"/>
              <w:left w:val="nil"/>
              <w:bottom w:val="nil"/>
              <w:right w:val="nil"/>
            </w:tcBorders>
            <w:shd w:val="clear" w:color="000000" w:fill="FFFFFF"/>
            <w:noWrap/>
            <w:vAlign w:val="center"/>
            <w:hideMark/>
          </w:tcPr>
          <w:p w14:paraId="4CC087B6"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6,000</w:t>
            </w:r>
          </w:p>
        </w:tc>
        <w:tc>
          <w:tcPr>
            <w:tcW w:w="731" w:type="pct"/>
            <w:tcBorders>
              <w:top w:val="nil"/>
              <w:left w:val="nil"/>
              <w:bottom w:val="nil"/>
              <w:right w:val="nil"/>
            </w:tcBorders>
            <w:shd w:val="clear" w:color="000000" w:fill="FFFFFF"/>
            <w:noWrap/>
            <w:vAlign w:val="center"/>
            <w:hideMark/>
          </w:tcPr>
          <w:p w14:paraId="11233DC4"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1.6</w:t>
            </w:r>
          </w:p>
        </w:tc>
      </w:tr>
      <w:tr w:rsidR="00517552" w:rsidRPr="008149EC" w14:paraId="5EA9CFC3"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35FCFACB"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Fringe benefits tax</w:t>
            </w:r>
          </w:p>
        </w:tc>
        <w:tc>
          <w:tcPr>
            <w:tcW w:w="731" w:type="pct"/>
            <w:tcBorders>
              <w:top w:val="nil"/>
              <w:left w:val="nil"/>
              <w:bottom w:val="nil"/>
              <w:right w:val="nil"/>
            </w:tcBorders>
            <w:shd w:val="clear" w:color="000000" w:fill="FFFFFF"/>
            <w:noWrap/>
            <w:vAlign w:val="center"/>
            <w:hideMark/>
          </w:tcPr>
          <w:p w14:paraId="452E1D48"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5,560</w:t>
            </w:r>
          </w:p>
        </w:tc>
        <w:tc>
          <w:tcPr>
            <w:tcW w:w="731" w:type="pct"/>
            <w:tcBorders>
              <w:top w:val="nil"/>
              <w:left w:val="nil"/>
              <w:bottom w:val="nil"/>
              <w:right w:val="nil"/>
            </w:tcBorders>
            <w:shd w:val="clear" w:color="000000" w:fill="E6F2FF"/>
            <w:noWrap/>
            <w:vAlign w:val="center"/>
            <w:hideMark/>
          </w:tcPr>
          <w:p w14:paraId="15261D57"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5,560</w:t>
            </w:r>
          </w:p>
        </w:tc>
        <w:tc>
          <w:tcPr>
            <w:tcW w:w="55" w:type="pct"/>
            <w:tcBorders>
              <w:top w:val="nil"/>
              <w:left w:val="nil"/>
              <w:bottom w:val="nil"/>
              <w:right w:val="nil"/>
            </w:tcBorders>
            <w:shd w:val="clear" w:color="000000" w:fill="FFFFFF"/>
            <w:noWrap/>
            <w:vAlign w:val="center"/>
            <w:hideMark/>
          </w:tcPr>
          <w:p w14:paraId="72403F56"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25CAB0F1"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w:t>
            </w:r>
          </w:p>
        </w:tc>
        <w:tc>
          <w:tcPr>
            <w:tcW w:w="731" w:type="pct"/>
            <w:tcBorders>
              <w:top w:val="nil"/>
              <w:left w:val="nil"/>
              <w:bottom w:val="nil"/>
              <w:right w:val="nil"/>
            </w:tcBorders>
            <w:shd w:val="clear" w:color="000000" w:fill="FFFFFF"/>
            <w:noWrap/>
            <w:vAlign w:val="center"/>
            <w:hideMark/>
          </w:tcPr>
          <w:p w14:paraId="6BF2DA33"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0.0</w:t>
            </w:r>
          </w:p>
        </w:tc>
      </w:tr>
      <w:tr w:rsidR="00517552" w:rsidRPr="008149EC" w14:paraId="091A2E36"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339441C9"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Company tax</w:t>
            </w:r>
          </w:p>
        </w:tc>
        <w:tc>
          <w:tcPr>
            <w:tcW w:w="731" w:type="pct"/>
            <w:tcBorders>
              <w:top w:val="nil"/>
              <w:left w:val="nil"/>
              <w:bottom w:val="nil"/>
              <w:right w:val="nil"/>
            </w:tcBorders>
            <w:shd w:val="clear" w:color="000000" w:fill="FFFFFF"/>
            <w:noWrap/>
            <w:vAlign w:val="center"/>
            <w:hideMark/>
          </w:tcPr>
          <w:p w14:paraId="59AC7C9B"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147,800</w:t>
            </w:r>
          </w:p>
        </w:tc>
        <w:tc>
          <w:tcPr>
            <w:tcW w:w="731" w:type="pct"/>
            <w:tcBorders>
              <w:top w:val="nil"/>
              <w:left w:val="nil"/>
              <w:bottom w:val="nil"/>
              <w:right w:val="nil"/>
            </w:tcBorders>
            <w:shd w:val="clear" w:color="000000" w:fill="E6F2FF"/>
            <w:noWrap/>
            <w:vAlign w:val="center"/>
            <w:hideMark/>
          </w:tcPr>
          <w:p w14:paraId="4935362D"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151,300</w:t>
            </w:r>
          </w:p>
        </w:tc>
        <w:tc>
          <w:tcPr>
            <w:tcW w:w="55" w:type="pct"/>
            <w:tcBorders>
              <w:top w:val="nil"/>
              <w:left w:val="nil"/>
              <w:bottom w:val="nil"/>
              <w:right w:val="nil"/>
            </w:tcBorders>
            <w:shd w:val="clear" w:color="000000" w:fill="FFFFFF"/>
            <w:noWrap/>
            <w:vAlign w:val="center"/>
            <w:hideMark/>
          </w:tcPr>
          <w:p w14:paraId="196C3D75"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687E7490"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3,500</w:t>
            </w:r>
          </w:p>
        </w:tc>
        <w:tc>
          <w:tcPr>
            <w:tcW w:w="731" w:type="pct"/>
            <w:tcBorders>
              <w:top w:val="nil"/>
              <w:left w:val="nil"/>
              <w:bottom w:val="nil"/>
              <w:right w:val="nil"/>
            </w:tcBorders>
            <w:shd w:val="clear" w:color="000000" w:fill="FFFFFF"/>
            <w:noWrap/>
            <w:vAlign w:val="center"/>
            <w:hideMark/>
          </w:tcPr>
          <w:p w14:paraId="564AA7F4"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2.4</w:t>
            </w:r>
          </w:p>
        </w:tc>
      </w:tr>
      <w:tr w:rsidR="00517552" w:rsidRPr="008149EC" w14:paraId="5869CE1E"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C6B76AD"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Superannuation fund taxes</w:t>
            </w:r>
          </w:p>
        </w:tc>
        <w:tc>
          <w:tcPr>
            <w:tcW w:w="731" w:type="pct"/>
            <w:tcBorders>
              <w:top w:val="nil"/>
              <w:left w:val="nil"/>
              <w:bottom w:val="nil"/>
              <w:right w:val="nil"/>
            </w:tcBorders>
            <w:shd w:val="clear" w:color="000000" w:fill="FFFFFF"/>
            <w:noWrap/>
            <w:vAlign w:val="center"/>
            <w:hideMark/>
          </w:tcPr>
          <w:p w14:paraId="51B4B95E"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29,880</w:t>
            </w:r>
          </w:p>
        </w:tc>
        <w:tc>
          <w:tcPr>
            <w:tcW w:w="731" w:type="pct"/>
            <w:tcBorders>
              <w:top w:val="nil"/>
              <w:left w:val="nil"/>
              <w:bottom w:val="nil"/>
              <w:right w:val="nil"/>
            </w:tcBorders>
            <w:shd w:val="clear" w:color="000000" w:fill="E6F2FF"/>
            <w:noWrap/>
            <w:vAlign w:val="center"/>
            <w:hideMark/>
          </w:tcPr>
          <w:p w14:paraId="1D3821EB"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33,050</w:t>
            </w:r>
          </w:p>
        </w:tc>
        <w:tc>
          <w:tcPr>
            <w:tcW w:w="55" w:type="pct"/>
            <w:tcBorders>
              <w:top w:val="nil"/>
              <w:left w:val="nil"/>
              <w:bottom w:val="nil"/>
              <w:right w:val="nil"/>
            </w:tcBorders>
            <w:shd w:val="clear" w:color="000000" w:fill="FFFFFF"/>
            <w:noWrap/>
            <w:vAlign w:val="center"/>
            <w:hideMark/>
          </w:tcPr>
          <w:p w14:paraId="0D79F4E3"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1AB46B01"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3,170</w:t>
            </w:r>
          </w:p>
        </w:tc>
        <w:tc>
          <w:tcPr>
            <w:tcW w:w="731" w:type="pct"/>
            <w:tcBorders>
              <w:top w:val="nil"/>
              <w:left w:val="nil"/>
              <w:bottom w:val="nil"/>
              <w:right w:val="nil"/>
            </w:tcBorders>
            <w:shd w:val="clear" w:color="000000" w:fill="FFFFFF"/>
            <w:noWrap/>
            <w:vAlign w:val="center"/>
            <w:hideMark/>
          </w:tcPr>
          <w:p w14:paraId="1679C43B"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10.6</w:t>
            </w:r>
          </w:p>
        </w:tc>
      </w:tr>
      <w:tr w:rsidR="00517552" w:rsidRPr="008149EC" w14:paraId="0774DCEA"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6E154810"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Petroleum resource rent tax</w:t>
            </w:r>
          </w:p>
        </w:tc>
        <w:tc>
          <w:tcPr>
            <w:tcW w:w="731" w:type="pct"/>
            <w:tcBorders>
              <w:top w:val="nil"/>
              <w:left w:val="nil"/>
              <w:bottom w:val="single" w:sz="4" w:space="0" w:color="293F5B"/>
              <w:right w:val="nil"/>
            </w:tcBorders>
            <w:shd w:val="clear" w:color="000000" w:fill="FFFFFF"/>
            <w:noWrap/>
            <w:vAlign w:val="center"/>
            <w:hideMark/>
          </w:tcPr>
          <w:p w14:paraId="417A6E9F"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1,820</w:t>
            </w:r>
          </w:p>
        </w:tc>
        <w:tc>
          <w:tcPr>
            <w:tcW w:w="731" w:type="pct"/>
            <w:tcBorders>
              <w:top w:val="nil"/>
              <w:left w:val="nil"/>
              <w:bottom w:val="single" w:sz="4" w:space="0" w:color="293F5B"/>
              <w:right w:val="nil"/>
            </w:tcBorders>
            <w:shd w:val="clear" w:color="000000" w:fill="E6F2FF"/>
            <w:noWrap/>
            <w:vAlign w:val="center"/>
            <w:hideMark/>
          </w:tcPr>
          <w:p w14:paraId="10F29751"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1,670</w:t>
            </w:r>
          </w:p>
        </w:tc>
        <w:tc>
          <w:tcPr>
            <w:tcW w:w="55" w:type="pct"/>
            <w:tcBorders>
              <w:top w:val="nil"/>
              <w:left w:val="nil"/>
              <w:bottom w:val="nil"/>
              <w:right w:val="nil"/>
            </w:tcBorders>
            <w:shd w:val="clear" w:color="000000" w:fill="FFFFFF"/>
            <w:noWrap/>
            <w:vAlign w:val="center"/>
            <w:hideMark/>
          </w:tcPr>
          <w:p w14:paraId="45A3B1D4"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33E9DCB8"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-150</w:t>
            </w:r>
          </w:p>
        </w:tc>
        <w:tc>
          <w:tcPr>
            <w:tcW w:w="731" w:type="pct"/>
            <w:tcBorders>
              <w:top w:val="nil"/>
              <w:left w:val="nil"/>
              <w:bottom w:val="single" w:sz="4" w:space="0" w:color="293F5B"/>
              <w:right w:val="nil"/>
            </w:tcBorders>
            <w:shd w:val="clear" w:color="000000" w:fill="FFFFFF"/>
            <w:noWrap/>
            <w:vAlign w:val="center"/>
            <w:hideMark/>
          </w:tcPr>
          <w:p w14:paraId="2DC55C5B"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-8.2</w:t>
            </w:r>
          </w:p>
        </w:tc>
      </w:tr>
      <w:tr w:rsidR="00517552" w:rsidRPr="008149EC" w14:paraId="57E09877"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294BA5EC" w14:textId="77777777" w:rsidR="00517552" w:rsidRPr="008149EC" w:rsidRDefault="00517552"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Income taxation revenue</w:t>
            </w:r>
          </w:p>
        </w:tc>
        <w:tc>
          <w:tcPr>
            <w:tcW w:w="731" w:type="pct"/>
            <w:tcBorders>
              <w:top w:val="nil"/>
              <w:left w:val="nil"/>
              <w:bottom w:val="single" w:sz="4" w:space="0" w:color="293F5B"/>
              <w:right w:val="nil"/>
            </w:tcBorders>
            <w:shd w:val="clear" w:color="000000" w:fill="FFFFFF"/>
            <w:noWrap/>
            <w:vAlign w:val="center"/>
            <w:hideMark/>
          </w:tcPr>
          <w:p w14:paraId="562908F4"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551,860</w:t>
            </w:r>
          </w:p>
        </w:tc>
        <w:tc>
          <w:tcPr>
            <w:tcW w:w="731" w:type="pct"/>
            <w:tcBorders>
              <w:top w:val="nil"/>
              <w:left w:val="nil"/>
              <w:bottom w:val="single" w:sz="4" w:space="0" w:color="293F5B"/>
              <w:right w:val="nil"/>
            </w:tcBorders>
            <w:shd w:val="clear" w:color="000000" w:fill="E6F2FF"/>
            <w:noWrap/>
            <w:vAlign w:val="center"/>
            <w:hideMark/>
          </w:tcPr>
          <w:p w14:paraId="7F4957A5"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564,380</w:t>
            </w:r>
          </w:p>
        </w:tc>
        <w:tc>
          <w:tcPr>
            <w:tcW w:w="55" w:type="pct"/>
            <w:tcBorders>
              <w:top w:val="nil"/>
              <w:left w:val="nil"/>
              <w:bottom w:val="nil"/>
              <w:right w:val="nil"/>
            </w:tcBorders>
            <w:shd w:val="clear" w:color="000000" w:fill="FFFFFF"/>
            <w:noWrap/>
            <w:vAlign w:val="center"/>
            <w:hideMark/>
          </w:tcPr>
          <w:p w14:paraId="3BB4616F"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120AA8FB"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12,520</w:t>
            </w:r>
          </w:p>
        </w:tc>
        <w:tc>
          <w:tcPr>
            <w:tcW w:w="731" w:type="pct"/>
            <w:tcBorders>
              <w:top w:val="nil"/>
              <w:left w:val="nil"/>
              <w:bottom w:val="single" w:sz="4" w:space="0" w:color="293F5B"/>
              <w:right w:val="nil"/>
            </w:tcBorders>
            <w:shd w:val="clear" w:color="000000" w:fill="FFFFFF"/>
            <w:noWrap/>
            <w:vAlign w:val="center"/>
            <w:hideMark/>
          </w:tcPr>
          <w:p w14:paraId="3E016DDD"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2.3</w:t>
            </w:r>
          </w:p>
        </w:tc>
      </w:tr>
      <w:tr w:rsidR="00517552" w:rsidRPr="008149EC" w14:paraId="4825277F"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5E45FD9F"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Goods and services tax</w:t>
            </w:r>
          </w:p>
        </w:tc>
        <w:tc>
          <w:tcPr>
            <w:tcW w:w="731" w:type="pct"/>
            <w:tcBorders>
              <w:top w:val="nil"/>
              <w:left w:val="nil"/>
              <w:bottom w:val="nil"/>
              <w:right w:val="nil"/>
            </w:tcBorders>
            <w:shd w:val="clear" w:color="000000" w:fill="FFFFFF"/>
            <w:noWrap/>
            <w:vAlign w:val="center"/>
            <w:hideMark/>
          </w:tcPr>
          <w:p w14:paraId="3E1FA849"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101,030</w:t>
            </w:r>
          </w:p>
        </w:tc>
        <w:tc>
          <w:tcPr>
            <w:tcW w:w="731" w:type="pct"/>
            <w:tcBorders>
              <w:top w:val="nil"/>
              <w:left w:val="nil"/>
              <w:bottom w:val="nil"/>
              <w:right w:val="nil"/>
            </w:tcBorders>
            <w:shd w:val="clear" w:color="000000" w:fill="E6F2FF"/>
            <w:noWrap/>
            <w:vAlign w:val="center"/>
            <w:hideMark/>
          </w:tcPr>
          <w:p w14:paraId="5F87C518"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100,750</w:t>
            </w:r>
          </w:p>
        </w:tc>
        <w:tc>
          <w:tcPr>
            <w:tcW w:w="55" w:type="pct"/>
            <w:tcBorders>
              <w:top w:val="nil"/>
              <w:left w:val="nil"/>
              <w:bottom w:val="nil"/>
              <w:right w:val="nil"/>
            </w:tcBorders>
            <w:shd w:val="clear" w:color="000000" w:fill="FFFFFF"/>
            <w:noWrap/>
            <w:vAlign w:val="center"/>
            <w:hideMark/>
          </w:tcPr>
          <w:p w14:paraId="76A11BFB"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1DBB6C77"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-280</w:t>
            </w:r>
          </w:p>
        </w:tc>
        <w:tc>
          <w:tcPr>
            <w:tcW w:w="731" w:type="pct"/>
            <w:tcBorders>
              <w:top w:val="nil"/>
              <w:left w:val="nil"/>
              <w:bottom w:val="nil"/>
              <w:right w:val="nil"/>
            </w:tcBorders>
            <w:shd w:val="clear" w:color="000000" w:fill="FFFFFF"/>
            <w:noWrap/>
            <w:vAlign w:val="center"/>
            <w:hideMark/>
          </w:tcPr>
          <w:p w14:paraId="3A3CC382"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-0.3</w:t>
            </w:r>
          </w:p>
        </w:tc>
      </w:tr>
      <w:tr w:rsidR="00517552" w:rsidRPr="008149EC" w14:paraId="1C59D57E"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546901BC"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Wine equalisation tax</w:t>
            </w:r>
          </w:p>
        </w:tc>
        <w:tc>
          <w:tcPr>
            <w:tcW w:w="731" w:type="pct"/>
            <w:tcBorders>
              <w:top w:val="nil"/>
              <w:left w:val="nil"/>
              <w:bottom w:val="nil"/>
              <w:right w:val="nil"/>
            </w:tcBorders>
            <w:shd w:val="clear" w:color="000000" w:fill="FFFFFF"/>
            <w:noWrap/>
            <w:vAlign w:val="center"/>
            <w:hideMark/>
          </w:tcPr>
          <w:p w14:paraId="5B7477E4"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1,110</w:t>
            </w:r>
          </w:p>
        </w:tc>
        <w:tc>
          <w:tcPr>
            <w:tcW w:w="731" w:type="pct"/>
            <w:tcBorders>
              <w:top w:val="nil"/>
              <w:left w:val="nil"/>
              <w:bottom w:val="nil"/>
              <w:right w:val="nil"/>
            </w:tcBorders>
            <w:shd w:val="clear" w:color="000000" w:fill="E6F2FF"/>
            <w:noWrap/>
            <w:vAlign w:val="center"/>
            <w:hideMark/>
          </w:tcPr>
          <w:p w14:paraId="1E284391"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1,060</w:t>
            </w:r>
          </w:p>
        </w:tc>
        <w:tc>
          <w:tcPr>
            <w:tcW w:w="55" w:type="pct"/>
            <w:tcBorders>
              <w:top w:val="nil"/>
              <w:left w:val="nil"/>
              <w:bottom w:val="nil"/>
              <w:right w:val="nil"/>
            </w:tcBorders>
            <w:shd w:val="clear" w:color="000000" w:fill="FFFFFF"/>
            <w:noWrap/>
            <w:vAlign w:val="center"/>
            <w:hideMark/>
          </w:tcPr>
          <w:p w14:paraId="09B4CE12"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78524B72"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-50</w:t>
            </w:r>
          </w:p>
        </w:tc>
        <w:tc>
          <w:tcPr>
            <w:tcW w:w="731" w:type="pct"/>
            <w:tcBorders>
              <w:top w:val="nil"/>
              <w:left w:val="nil"/>
              <w:bottom w:val="nil"/>
              <w:right w:val="nil"/>
            </w:tcBorders>
            <w:shd w:val="clear" w:color="000000" w:fill="FFFFFF"/>
            <w:noWrap/>
            <w:vAlign w:val="center"/>
            <w:hideMark/>
          </w:tcPr>
          <w:p w14:paraId="08255C7D"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-4.5</w:t>
            </w:r>
          </w:p>
        </w:tc>
      </w:tr>
      <w:tr w:rsidR="00517552" w:rsidRPr="008149EC" w14:paraId="17F28C91"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3D601173"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Luxury car tax</w:t>
            </w:r>
          </w:p>
        </w:tc>
        <w:tc>
          <w:tcPr>
            <w:tcW w:w="731" w:type="pct"/>
            <w:tcBorders>
              <w:top w:val="nil"/>
              <w:left w:val="nil"/>
              <w:bottom w:val="nil"/>
              <w:right w:val="nil"/>
            </w:tcBorders>
            <w:shd w:val="clear" w:color="000000" w:fill="FFFFFF"/>
            <w:noWrap/>
            <w:vAlign w:val="center"/>
            <w:hideMark/>
          </w:tcPr>
          <w:p w14:paraId="298A37FA"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1,130</w:t>
            </w:r>
          </w:p>
        </w:tc>
        <w:tc>
          <w:tcPr>
            <w:tcW w:w="731" w:type="pct"/>
            <w:tcBorders>
              <w:top w:val="nil"/>
              <w:left w:val="nil"/>
              <w:bottom w:val="nil"/>
              <w:right w:val="nil"/>
            </w:tcBorders>
            <w:shd w:val="clear" w:color="000000" w:fill="E6F2FF"/>
            <w:noWrap/>
            <w:vAlign w:val="center"/>
            <w:hideMark/>
          </w:tcPr>
          <w:p w14:paraId="36924B6F"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1,160</w:t>
            </w:r>
          </w:p>
        </w:tc>
        <w:tc>
          <w:tcPr>
            <w:tcW w:w="55" w:type="pct"/>
            <w:tcBorders>
              <w:top w:val="nil"/>
              <w:left w:val="nil"/>
              <w:bottom w:val="nil"/>
              <w:right w:val="nil"/>
            </w:tcBorders>
            <w:shd w:val="clear" w:color="000000" w:fill="FFFFFF"/>
            <w:noWrap/>
            <w:vAlign w:val="center"/>
            <w:hideMark/>
          </w:tcPr>
          <w:p w14:paraId="2564C475"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25D17BE5"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30</w:t>
            </w:r>
          </w:p>
        </w:tc>
        <w:tc>
          <w:tcPr>
            <w:tcW w:w="731" w:type="pct"/>
            <w:tcBorders>
              <w:top w:val="nil"/>
              <w:left w:val="nil"/>
              <w:bottom w:val="nil"/>
              <w:right w:val="nil"/>
            </w:tcBorders>
            <w:shd w:val="clear" w:color="000000" w:fill="FFFFFF"/>
            <w:noWrap/>
            <w:vAlign w:val="center"/>
            <w:hideMark/>
          </w:tcPr>
          <w:p w14:paraId="708ACD4A"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w:t>
            </w:r>
          </w:p>
        </w:tc>
      </w:tr>
      <w:tr w:rsidR="00517552" w:rsidRPr="008149EC" w14:paraId="746C09D2"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F0753BE"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xml:space="preserve">Excise and customs duty  </w:t>
            </w:r>
          </w:p>
        </w:tc>
        <w:tc>
          <w:tcPr>
            <w:tcW w:w="731" w:type="pct"/>
            <w:tcBorders>
              <w:top w:val="nil"/>
              <w:left w:val="nil"/>
              <w:bottom w:val="nil"/>
              <w:right w:val="nil"/>
            </w:tcBorders>
            <w:shd w:val="clear" w:color="000000" w:fill="FFFFFF"/>
            <w:noWrap/>
            <w:vAlign w:val="center"/>
            <w:hideMark/>
          </w:tcPr>
          <w:p w14:paraId="67247B49"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E6F2FF"/>
            <w:noWrap/>
            <w:vAlign w:val="center"/>
            <w:hideMark/>
          </w:tcPr>
          <w:p w14:paraId="7D9A827F"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5" w:type="pct"/>
            <w:tcBorders>
              <w:top w:val="nil"/>
              <w:left w:val="nil"/>
              <w:bottom w:val="nil"/>
              <w:right w:val="nil"/>
            </w:tcBorders>
            <w:shd w:val="clear" w:color="000000" w:fill="FFFFFF"/>
            <w:noWrap/>
            <w:vAlign w:val="center"/>
            <w:hideMark/>
          </w:tcPr>
          <w:p w14:paraId="2B8D4051"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64E938C4"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6233B322"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517552" w:rsidRPr="008149EC" w14:paraId="4F295239"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6FC1C1C2" w14:textId="77777777" w:rsidR="00517552" w:rsidRPr="008149EC" w:rsidRDefault="00517552"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Petrol</w:t>
            </w:r>
          </w:p>
        </w:tc>
        <w:tc>
          <w:tcPr>
            <w:tcW w:w="731" w:type="pct"/>
            <w:tcBorders>
              <w:top w:val="nil"/>
              <w:left w:val="nil"/>
              <w:bottom w:val="nil"/>
              <w:right w:val="nil"/>
            </w:tcBorders>
            <w:shd w:val="clear" w:color="000000" w:fill="FFFFFF"/>
            <w:noWrap/>
            <w:vAlign w:val="center"/>
            <w:hideMark/>
          </w:tcPr>
          <w:p w14:paraId="77333512"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7,320</w:t>
            </w:r>
          </w:p>
        </w:tc>
        <w:tc>
          <w:tcPr>
            <w:tcW w:w="731" w:type="pct"/>
            <w:tcBorders>
              <w:top w:val="nil"/>
              <w:left w:val="nil"/>
              <w:bottom w:val="nil"/>
              <w:right w:val="nil"/>
            </w:tcBorders>
            <w:shd w:val="clear" w:color="000000" w:fill="E6F2FF"/>
            <w:noWrap/>
            <w:vAlign w:val="center"/>
            <w:hideMark/>
          </w:tcPr>
          <w:p w14:paraId="0287EEA6"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6,320</w:t>
            </w:r>
          </w:p>
        </w:tc>
        <w:tc>
          <w:tcPr>
            <w:tcW w:w="55" w:type="pct"/>
            <w:tcBorders>
              <w:top w:val="nil"/>
              <w:left w:val="nil"/>
              <w:bottom w:val="nil"/>
              <w:right w:val="nil"/>
            </w:tcBorders>
            <w:shd w:val="clear" w:color="000000" w:fill="FFFFFF"/>
            <w:noWrap/>
            <w:vAlign w:val="center"/>
            <w:hideMark/>
          </w:tcPr>
          <w:p w14:paraId="33DB1A91"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7796F25C"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-1,000</w:t>
            </w:r>
          </w:p>
        </w:tc>
        <w:tc>
          <w:tcPr>
            <w:tcW w:w="731" w:type="pct"/>
            <w:tcBorders>
              <w:top w:val="nil"/>
              <w:left w:val="nil"/>
              <w:bottom w:val="nil"/>
              <w:right w:val="nil"/>
            </w:tcBorders>
            <w:shd w:val="clear" w:color="000000" w:fill="FFFFFF"/>
            <w:noWrap/>
            <w:vAlign w:val="center"/>
            <w:hideMark/>
          </w:tcPr>
          <w:p w14:paraId="74DCA16A"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-13.7</w:t>
            </w:r>
          </w:p>
        </w:tc>
      </w:tr>
      <w:tr w:rsidR="00517552" w:rsidRPr="008149EC" w14:paraId="627B5A45"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7F443224" w14:textId="77777777" w:rsidR="00517552" w:rsidRPr="008149EC" w:rsidRDefault="00517552"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Diesel</w:t>
            </w:r>
          </w:p>
        </w:tc>
        <w:tc>
          <w:tcPr>
            <w:tcW w:w="731" w:type="pct"/>
            <w:tcBorders>
              <w:top w:val="nil"/>
              <w:left w:val="nil"/>
              <w:bottom w:val="nil"/>
              <w:right w:val="nil"/>
            </w:tcBorders>
            <w:shd w:val="clear" w:color="000000" w:fill="FFFFFF"/>
            <w:noWrap/>
            <w:vAlign w:val="center"/>
            <w:hideMark/>
          </w:tcPr>
          <w:p w14:paraId="76447C52"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17,660</w:t>
            </w:r>
          </w:p>
        </w:tc>
        <w:tc>
          <w:tcPr>
            <w:tcW w:w="731" w:type="pct"/>
            <w:tcBorders>
              <w:top w:val="nil"/>
              <w:left w:val="nil"/>
              <w:bottom w:val="nil"/>
              <w:right w:val="nil"/>
            </w:tcBorders>
            <w:shd w:val="clear" w:color="000000" w:fill="E6F2FF"/>
            <w:noWrap/>
            <w:vAlign w:val="center"/>
            <w:hideMark/>
          </w:tcPr>
          <w:p w14:paraId="3C624FB3"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14,960</w:t>
            </w:r>
          </w:p>
        </w:tc>
        <w:tc>
          <w:tcPr>
            <w:tcW w:w="55" w:type="pct"/>
            <w:tcBorders>
              <w:top w:val="nil"/>
              <w:left w:val="nil"/>
              <w:bottom w:val="nil"/>
              <w:right w:val="nil"/>
            </w:tcBorders>
            <w:shd w:val="clear" w:color="000000" w:fill="FFFFFF"/>
            <w:noWrap/>
            <w:vAlign w:val="center"/>
            <w:hideMark/>
          </w:tcPr>
          <w:p w14:paraId="22984DE3"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47F0B85C"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-2,700</w:t>
            </w:r>
          </w:p>
        </w:tc>
        <w:tc>
          <w:tcPr>
            <w:tcW w:w="731" w:type="pct"/>
            <w:tcBorders>
              <w:top w:val="nil"/>
              <w:left w:val="nil"/>
              <w:bottom w:val="nil"/>
              <w:right w:val="nil"/>
            </w:tcBorders>
            <w:shd w:val="clear" w:color="000000" w:fill="FFFFFF"/>
            <w:noWrap/>
            <w:vAlign w:val="center"/>
            <w:hideMark/>
          </w:tcPr>
          <w:p w14:paraId="78DD726B"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-15.3</w:t>
            </w:r>
          </w:p>
        </w:tc>
      </w:tr>
      <w:tr w:rsidR="00517552" w:rsidRPr="008149EC" w14:paraId="111B35A0"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3142FC62" w14:textId="77777777" w:rsidR="00517552" w:rsidRPr="008149EC" w:rsidRDefault="00517552"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fuel products</w:t>
            </w:r>
          </w:p>
        </w:tc>
        <w:tc>
          <w:tcPr>
            <w:tcW w:w="731" w:type="pct"/>
            <w:tcBorders>
              <w:top w:val="nil"/>
              <w:left w:val="nil"/>
              <w:bottom w:val="nil"/>
              <w:right w:val="nil"/>
            </w:tcBorders>
            <w:shd w:val="clear" w:color="000000" w:fill="FFFFFF"/>
            <w:noWrap/>
            <w:vAlign w:val="center"/>
            <w:hideMark/>
          </w:tcPr>
          <w:p w14:paraId="71D903FB"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1,680</w:t>
            </w:r>
          </w:p>
        </w:tc>
        <w:tc>
          <w:tcPr>
            <w:tcW w:w="731" w:type="pct"/>
            <w:tcBorders>
              <w:top w:val="nil"/>
              <w:left w:val="nil"/>
              <w:bottom w:val="nil"/>
              <w:right w:val="nil"/>
            </w:tcBorders>
            <w:shd w:val="clear" w:color="000000" w:fill="E6F2FF"/>
            <w:noWrap/>
            <w:vAlign w:val="center"/>
            <w:hideMark/>
          </w:tcPr>
          <w:p w14:paraId="2D7A9FDB"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1,500</w:t>
            </w:r>
          </w:p>
        </w:tc>
        <w:tc>
          <w:tcPr>
            <w:tcW w:w="55" w:type="pct"/>
            <w:tcBorders>
              <w:top w:val="nil"/>
              <w:left w:val="nil"/>
              <w:bottom w:val="nil"/>
              <w:right w:val="nil"/>
            </w:tcBorders>
            <w:shd w:val="clear" w:color="000000" w:fill="FFFFFF"/>
            <w:noWrap/>
            <w:vAlign w:val="center"/>
            <w:hideMark/>
          </w:tcPr>
          <w:p w14:paraId="54536F25"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1FDBCF70"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-180</w:t>
            </w:r>
          </w:p>
        </w:tc>
        <w:tc>
          <w:tcPr>
            <w:tcW w:w="731" w:type="pct"/>
            <w:tcBorders>
              <w:top w:val="nil"/>
              <w:left w:val="nil"/>
              <w:bottom w:val="nil"/>
              <w:right w:val="nil"/>
            </w:tcBorders>
            <w:shd w:val="clear" w:color="000000" w:fill="FFFFFF"/>
            <w:noWrap/>
            <w:vAlign w:val="center"/>
            <w:hideMark/>
          </w:tcPr>
          <w:p w14:paraId="4EB1ABDE"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-10.7</w:t>
            </w:r>
          </w:p>
        </w:tc>
      </w:tr>
      <w:tr w:rsidR="00517552" w:rsidRPr="008149EC" w14:paraId="2689EEAE"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5BE4E3A9" w14:textId="77777777" w:rsidR="00517552" w:rsidRPr="008149EC" w:rsidRDefault="00517552"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Tobacco</w:t>
            </w:r>
          </w:p>
        </w:tc>
        <w:tc>
          <w:tcPr>
            <w:tcW w:w="731" w:type="pct"/>
            <w:tcBorders>
              <w:top w:val="nil"/>
              <w:left w:val="nil"/>
              <w:bottom w:val="nil"/>
              <w:right w:val="nil"/>
            </w:tcBorders>
            <w:shd w:val="clear" w:color="000000" w:fill="FFFFFF"/>
            <w:noWrap/>
            <w:vAlign w:val="center"/>
            <w:hideMark/>
          </w:tcPr>
          <w:p w14:paraId="76FEAE7F"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5,450</w:t>
            </w:r>
          </w:p>
        </w:tc>
        <w:tc>
          <w:tcPr>
            <w:tcW w:w="731" w:type="pct"/>
            <w:tcBorders>
              <w:top w:val="nil"/>
              <w:left w:val="nil"/>
              <w:bottom w:val="nil"/>
              <w:right w:val="nil"/>
            </w:tcBorders>
            <w:shd w:val="clear" w:color="000000" w:fill="E6F2FF"/>
            <w:noWrap/>
            <w:vAlign w:val="center"/>
            <w:hideMark/>
          </w:tcPr>
          <w:p w14:paraId="237931C1"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4,130</w:t>
            </w:r>
          </w:p>
        </w:tc>
        <w:tc>
          <w:tcPr>
            <w:tcW w:w="55" w:type="pct"/>
            <w:tcBorders>
              <w:top w:val="nil"/>
              <w:left w:val="nil"/>
              <w:bottom w:val="nil"/>
              <w:right w:val="nil"/>
            </w:tcBorders>
            <w:shd w:val="clear" w:color="000000" w:fill="FFFFFF"/>
            <w:noWrap/>
            <w:vAlign w:val="center"/>
            <w:hideMark/>
          </w:tcPr>
          <w:p w14:paraId="7B767713"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0AC31C6D"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-1,320</w:t>
            </w:r>
          </w:p>
        </w:tc>
        <w:tc>
          <w:tcPr>
            <w:tcW w:w="731" w:type="pct"/>
            <w:tcBorders>
              <w:top w:val="nil"/>
              <w:left w:val="nil"/>
              <w:bottom w:val="nil"/>
              <w:right w:val="nil"/>
            </w:tcBorders>
            <w:shd w:val="clear" w:color="000000" w:fill="FFFFFF"/>
            <w:noWrap/>
            <w:vAlign w:val="center"/>
            <w:hideMark/>
          </w:tcPr>
          <w:p w14:paraId="7A263346"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-24.2</w:t>
            </w:r>
          </w:p>
        </w:tc>
      </w:tr>
      <w:tr w:rsidR="00517552" w:rsidRPr="008149EC" w14:paraId="6AE92288"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14965292" w14:textId="77777777" w:rsidR="00517552" w:rsidRPr="008149EC" w:rsidRDefault="00517552"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Beer</w:t>
            </w:r>
          </w:p>
        </w:tc>
        <w:tc>
          <w:tcPr>
            <w:tcW w:w="731" w:type="pct"/>
            <w:tcBorders>
              <w:top w:val="nil"/>
              <w:left w:val="nil"/>
              <w:bottom w:val="nil"/>
              <w:right w:val="nil"/>
            </w:tcBorders>
            <w:shd w:val="clear" w:color="000000" w:fill="FFFFFF"/>
            <w:noWrap/>
            <w:vAlign w:val="center"/>
            <w:hideMark/>
          </w:tcPr>
          <w:p w14:paraId="65EA57D8"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2,720</w:t>
            </w:r>
          </w:p>
        </w:tc>
        <w:tc>
          <w:tcPr>
            <w:tcW w:w="731" w:type="pct"/>
            <w:tcBorders>
              <w:top w:val="nil"/>
              <w:left w:val="nil"/>
              <w:bottom w:val="nil"/>
              <w:right w:val="nil"/>
            </w:tcBorders>
            <w:shd w:val="clear" w:color="000000" w:fill="E6F2FF"/>
            <w:noWrap/>
            <w:vAlign w:val="center"/>
            <w:hideMark/>
          </w:tcPr>
          <w:p w14:paraId="6A38EB22"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2,720</w:t>
            </w:r>
          </w:p>
        </w:tc>
        <w:tc>
          <w:tcPr>
            <w:tcW w:w="55" w:type="pct"/>
            <w:tcBorders>
              <w:top w:val="nil"/>
              <w:left w:val="nil"/>
              <w:bottom w:val="nil"/>
              <w:right w:val="nil"/>
            </w:tcBorders>
            <w:shd w:val="clear" w:color="000000" w:fill="FFFFFF"/>
            <w:noWrap/>
            <w:vAlign w:val="center"/>
            <w:hideMark/>
          </w:tcPr>
          <w:p w14:paraId="24A1663F"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5EDC5221"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w:t>
            </w:r>
          </w:p>
        </w:tc>
        <w:tc>
          <w:tcPr>
            <w:tcW w:w="731" w:type="pct"/>
            <w:tcBorders>
              <w:top w:val="nil"/>
              <w:left w:val="nil"/>
              <w:bottom w:val="nil"/>
              <w:right w:val="nil"/>
            </w:tcBorders>
            <w:shd w:val="clear" w:color="000000" w:fill="FFFFFF"/>
            <w:noWrap/>
            <w:vAlign w:val="center"/>
            <w:hideMark/>
          </w:tcPr>
          <w:p w14:paraId="4547B49F"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0.0</w:t>
            </w:r>
          </w:p>
        </w:tc>
      </w:tr>
      <w:tr w:rsidR="00517552" w:rsidRPr="008149EC" w14:paraId="4653CDBC"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0CDEB565" w14:textId="77777777" w:rsidR="00517552" w:rsidRPr="008149EC" w:rsidRDefault="00517552"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Spirits</w:t>
            </w:r>
          </w:p>
        </w:tc>
        <w:tc>
          <w:tcPr>
            <w:tcW w:w="731" w:type="pct"/>
            <w:tcBorders>
              <w:top w:val="nil"/>
              <w:left w:val="nil"/>
              <w:bottom w:val="nil"/>
              <w:right w:val="nil"/>
            </w:tcBorders>
            <w:shd w:val="clear" w:color="000000" w:fill="FFFFFF"/>
            <w:noWrap/>
            <w:vAlign w:val="center"/>
            <w:hideMark/>
          </w:tcPr>
          <w:p w14:paraId="56E18C14"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3,270</w:t>
            </w:r>
          </w:p>
        </w:tc>
        <w:tc>
          <w:tcPr>
            <w:tcW w:w="731" w:type="pct"/>
            <w:tcBorders>
              <w:top w:val="nil"/>
              <w:left w:val="nil"/>
              <w:bottom w:val="nil"/>
              <w:right w:val="nil"/>
            </w:tcBorders>
            <w:shd w:val="clear" w:color="000000" w:fill="E6F2FF"/>
            <w:noWrap/>
            <w:vAlign w:val="center"/>
            <w:hideMark/>
          </w:tcPr>
          <w:p w14:paraId="25C7B16F"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3,270</w:t>
            </w:r>
          </w:p>
        </w:tc>
        <w:tc>
          <w:tcPr>
            <w:tcW w:w="55" w:type="pct"/>
            <w:tcBorders>
              <w:top w:val="nil"/>
              <w:left w:val="nil"/>
              <w:bottom w:val="nil"/>
              <w:right w:val="nil"/>
            </w:tcBorders>
            <w:shd w:val="clear" w:color="000000" w:fill="FFFFFF"/>
            <w:noWrap/>
            <w:vAlign w:val="center"/>
            <w:hideMark/>
          </w:tcPr>
          <w:p w14:paraId="78EEC4D0"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7B01696D"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w:t>
            </w:r>
          </w:p>
        </w:tc>
        <w:tc>
          <w:tcPr>
            <w:tcW w:w="731" w:type="pct"/>
            <w:tcBorders>
              <w:top w:val="nil"/>
              <w:left w:val="nil"/>
              <w:bottom w:val="nil"/>
              <w:right w:val="nil"/>
            </w:tcBorders>
            <w:shd w:val="clear" w:color="000000" w:fill="FFFFFF"/>
            <w:noWrap/>
            <w:vAlign w:val="center"/>
            <w:hideMark/>
          </w:tcPr>
          <w:p w14:paraId="00368332"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0.0</w:t>
            </w:r>
          </w:p>
        </w:tc>
      </w:tr>
      <w:tr w:rsidR="00517552" w:rsidRPr="008149EC" w14:paraId="4C9C1B68"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18088476" w14:textId="77777777" w:rsidR="00517552" w:rsidRPr="008149EC" w:rsidRDefault="00517552"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alcoholic beverages(a)</w:t>
            </w:r>
          </w:p>
        </w:tc>
        <w:tc>
          <w:tcPr>
            <w:tcW w:w="731" w:type="pct"/>
            <w:tcBorders>
              <w:top w:val="nil"/>
              <w:left w:val="nil"/>
              <w:bottom w:val="nil"/>
              <w:right w:val="nil"/>
            </w:tcBorders>
            <w:shd w:val="clear" w:color="000000" w:fill="FFFFFF"/>
            <w:noWrap/>
            <w:vAlign w:val="center"/>
            <w:hideMark/>
          </w:tcPr>
          <w:p w14:paraId="19CE5898"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1,810</w:t>
            </w:r>
          </w:p>
        </w:tc>
        <w:tc>
          <w:tcPr>
            <w:tcW w:w="731" w:type="pct"/>
            <w:tcBorders>
              <w:top w:val="nil"/>
              <w:left w:val="nil"/>
              <w:bottom w:val="nil"/>
              <w:right w:val="nil"/>
            </w:tcBorders>
            <w:shd w:val="clear" w:color="000000" w:fill="E6F2FF"/>
            <w:noWrap/>
            <w:vAlign w:val="center"/>
            <w:hideMark/>
          </w:tcPr>
          <w:p w14:paraId="1C297BC3"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1,840</w:t>
            </w:r>
          </w:p>
        </w:tc>
        <w:tc>
          <w:tcPr>
            <w:tcW w:w="55" w:type="pct"/>
            <w:tcBorders>
              <w:top w:val="nil"/>
              <w:left w:val="nil"/>
              <w:bottom w:val="nil"/>
              <w:right w:val="nil"/>
            </w:tcBorders>
            <w:shd w:val="clear" w:color="000000" w:fill="FFFFFF"/>
            <w:noWrap/>
            <w:vAlign w:val="center"/>
            <w:hideMark/>
          </w:tcPr>
          <w:p w14:paraId="7E7DB8AF"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38231167"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30</w:t>
            </w:r>
          </w:p>
        </w:tc>
        <w:tc>
          <w:tcPr>
            <w:tcW w:w="731" w:type="pct"/>
            <w:tcBorders>
              <w:top w:val="nil"/>
              <w:left w:val="nil"/>
              <w:bottom w:val="nil"/>
              <w:right w:val="nil"/>
            </w:tcBorders>
            <w:shd w:val="clear" w:color="000000" w:fill="FFFFFF"/>
            <w:noWrap/>
            <w:vAlign w:val="center"/>
            <w:hideMark/>
          </w:tcPr>
          <w:p w14:paraId="345F71C3"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w:t>
            </w:r>
          </w:p>
        </w:tc>
      </w:tr>
      <w:tr w:rsidR="00517552" w:rsidRPr="008149EC" w14:paraId="4F07F810"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1BD44F42" w14:textId="77777777" w:rsidR="00517552" w:rsidRPr="008149EC" w:rsidRDefault="00517552"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customs duty(b)</w:t>
            </w:r>
          </w:p>
        </w:tc>
        <w:tc>
          <w:tcPr>
            <w:tcW w:w="731" w:type="pct"/>
            <w:tcBorders>
              <w:top w:val="nil"/>
              <w:left w:val="nil"/>
              <w:bottom w:val="nil"/>
              <w:right w:val="nil"/>
            </w:tcBorders>
            <w:shd w:val="clear" w:color="000000" w:fill="FFFFFF"/>
            <w:noWrap/>
            <w:vAlign w:val="center"/>
            <w:hideMark/>
          </w:tcPr>
          <w:p w14:paraId="3AF14EB9"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2,010</w:t>
            </w:r>
          </w:p>
        </w:tc>
        <w:tc>
          <w:tcPr>
            <w:tcW w:w="731" w:type="pct"/>
            <w:tcBorders>
              <w:top w:val="nil"/>
              <w:left w:val="nil"/>
              <w:bottom w:val="nil"/>
              <w:right w:val="nil"/>
            </w:tcBorders>
            <w:shd w:val="clear" w:color="000000" w:fill="E6F2FF"/>
            <w:noWrap/>
            <w:vAlign w:val="center"/>
            <w:hideMark/>
          </w:tcPr>
          <w:p w14:paraId="5665EE71"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1,910</w:t>
            </w:r>
          </w:p>
        </w:tc>
        <w:tc>
          <w:tcPr>
            <w:tcW w:w="55" w:type="pct"/>
            <w:tcBorders>
              <w:top w:val="nil"/>
              <w:left w:val="nil"/>
              <w:bottom w:val="nil"/>
              <w:right w:val="nil"/>
            </w:tcBorders>
            <w:shd w:val="clear" w:color="000000" w:fill="FFFFFF"/>
            <w:noWrap/>
            <w:vAlign w:val="center"/>
            <w:hideMark/>
          </w:tcPr>
          <w:p w14:paraId="1F7939B9"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08A82B6D"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-100</w:t>
            </w:r>
          </w:p>
        </w:tc>
        <w:tc>
          <w:tcPr>
            <w:tcW w:w="731" w:type="pct"/>
            <w:tcBorders>
              <w:top w:val="nil"/>
              <w:left w:val="nil"/>
              <w:bottom w:val="nil"/>
              <w:right w:val="nil"/>
            </w:tcBorders>
            <w:shd w:val="clear" w:color="000000" w:fill="FFFFFF"/>
            <w:noWrap/>
            <w:vAlign w:val="center"/>
            <w:hideMark/>
          </w:tcPr>
          <w:p w14:paraId="3696B76F"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-5.0</w:t>
            </w:r>
          </w:p>
        </w:tc>
      </w:tr>
      <w:tr w:rsidR="00517552" w:rsidRPr="008149EC" w14:paraId="253A5C4D" w14:textId="77777777" w:rsidTr="009D0759">
        <w:trPr>
          <w:trHeight w:hRule="exact" w:val="225"/>
        </w:trPr>
        <w:tc>
          <w:tcPr>
            <w:tcW w:w="2021" w:type="pct"/>
            <w:tcBorders>
              <w:top w:val="nil"/>
              <w:left w:val="nil"/>
              <w:bottom w:val="nil"/>
              <w:right w:val="nil"/>
            </w:tcBorders>
            <w:shd w:val="clear" w:color="000000" w:fill="FFFFFF"/>
            <w:noWrap/>
            <w:vAlign w:val="bottom"/>
            <w:hideMark/>
          </w:tcPr>
          <w:p w14:paraId="7FC45660" w14:textId="77777777" w:rsidR="00517552" w:rsidRPr="008149EC" w:rsidRDefault="00517552" w:rsidP="009D0759">
            <w:pPr>
              <w:spacing w:before="0" w:after="0" w:line="240" w:lineRule="auto"/>
              <w:ind w:firstLineChars="100" w:firstLine="160"/>
              <w:rPr>
                <w:rFonts w:ascii="Arial" w:hAnsi="Arial" w:cs="Arial"/>
                <w:i/>
                <w:iCs/>
                <w:sz w:val="16"/>
                <w:szCs w:val="16"/>
              </w:rPr>
            </w:pPr>
            <w:r w:rsidRPr="008149EC">
              <w:rPr>
                <w:rFonts w:ascii="Arial" w:hAnsi="Arial" w:cs="Arial"/>
                <w:i/>
                <w:iCs/>
                <w:sz w:val="16"/>
                <w:szCs w:val="16"/>
              </w:rPr>
              <w:t>less:</w:t>
            </w:r>
            <w:r w:rsidRPr="008149EC">
              <w:rPr>
                <w:rFonts w:ascii="Arial" w:hAnsi="Arial" w:cs="Arial"/>
                <w:sz w:val="16"/>
                <w:szCs w:val="16"/>
              </w:rPr>
              <w:t xml:space="preserve"> Refunds and drawbacks</w:t>
            </w:r>
          </w:p>
        </w:tc>
        <w:tc>
          <w:tcPr>
            <w:tcW w:w="731" w:type="pct"/>
            <w:tcBorders>
              <w:top w:val="nil"/>
              <w:left w:val="nil"/>
              <w:bottom w:val="single" w:sz="4" w:space="0" w:color="293F5B"/>
              <w:right w:val="nil"/>
            </w:tcBorders>
            <w:shd w:val="clear" w:color="000000" w:fill="FFFFFF"/>
            <w:noWrap/>
            <w:vAlign w:val="center"/>
            <w:hideMark/>
          </w:tcPr>
          <w:p w14:paraId="2A32958A"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1,380</w:t>
            </w:r>
          </w:p>
        </w:tc>
        <w:tc>
          <w:tcPr>
            <w:tcW w:w="731" w:type="pct"/>
            <w:tcBorders>
              <w:top w:val="nil"/>
              <w:left w:val="nil"/>
              <w:bottom w:val="single" w:sz="4" w:space="0" w:color="293F5B"/>
              <w:right w:val="nil"/>
            </w:tcBorders>
            <w:shd w:val="clear" w:color="000000" w:fill="E6F2FF"/>
            <w:noWrap/>
            <w:vAlign w:val="center"/>
            <w:hideMark/>
          </w:tcPr>
          <w:p w14:paraId="719FA1ED"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1,940</w:t>
            </w:r>
          </w:p>
        </w:tc>
        <w:tc>
          <w:tcPr>
            <w:tcW w:w="55" w:type="pct"/>
            <w:tcBorders>
              <w:top w:val="nil"/>
              <w:left w:val="nil"/>
              <w:bottom w:val="nil"/>
              <w:right w:val="nil"/>
            </w:tcBorders>
            <w:shd w:val="clear" w:color="000000" w:fill="FFFFFF"/>
            <w:noWrap/>
            <w:vAlign w:val="center"/>
            <w:hideMark/>
          </w:tcPr>
          <w:p w14:paraId="1413F64A"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5CDC2BA7"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560</w:t>
            </w:r>
          </w:p>
        </w:tc>
        <w:tc>
          <w:tcPr>
            <w:tcW w:w="731" w:type="pct"/>
            <w:tcBorders>
              <w:top w:val="nil"/>
              <w:left w:val="nil"/>
              <w:bottom w:val="single" w:sz="4" w:space="0" w:color="293F5B"/>
              <w:right w:val="nil"/>
            </w:tcBorders>
            <w:shd w:val="clear" w:color="000000" w:fill="FFFFFF"/>
            <w:noWrap/>
            <w:vAlign w:val="center"/>
            <w:hideMark/>
          </w:tcPr>
          <w:p w14:paraId="05839D68"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40.6</w:t>
            </w:r>
          </w:p>
        </w:tc>
      </w:tr>
      <w:tr w:rsidR="00517552" w:rsidRPr="008149EC" w14:paraId="4C6517C9"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AF3AE52"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Total excise and customs duty</w:t>
            </w:r>
          </w:p>
        </w:tc>
        <w:tc>
          <w:tcPr>
            <w:tcW w:w="731" w:type="pct"/>
            <w:tcBorders>
              <w:top w:val="nil"/>
              <w:left w:val="nil"/>
              <w:bottom w:val="nil"/>
              <w:right w:val="nil"/>
            </w:tcBorders>
            <w:shd w:val="clear" w:color="000000" w:fill="FFFFFF"/>
            <w:noWrap/>
            <w:vAlign w:val="center"/>
            <w:hideMark/>
          </w:tcPr>
          <w:p w14:paraId="01734A0C"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40,540</w:t>
            </w:r>
          </w:p>
        </w:tc>
        <w:tc>
          <w:tcPr>
            <w:tcW w:w="731" w:type="pct"/>
            <w:tcBorders>
              <w:top w:val="nil"/>
              <w:left w:val="nil"/>
              <w:bottom w:val="nil"/>
              <w:right w:val="nil"/>
            </w:tcBorders>
            <w:shd w:val="clear" w:color="000000" w:fill="E6F2FF"/>
            <w:noWrap/>
            <w:vAlign w:val="center"/>
            <w:hideMark/>
          </w:tcPr>
          <w:p w14:paraId="3EEC620F"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34,710</w:t>
            </w:r>
          </w:p>
        </w:tc>
        <w:tc>
          <w:tcPr>
            <w:tcW w:w="55" w:type="pct"/>
            <w:tcBorders>
              <w:top w:val="nil"/>
              <w:left w:val="nil"/>
              <w:bottom w:val="nil"/>
              <w:right w:val="nil"/>
            </w:tcBorders>
            <w:shd w:val="clear" w:color="000000" w:fill="FFFFFF"/>
            <w:noWrap/>
            <w:vAlign w:val="center"/>
            <w:hideMark/>
          </w:tcPr>
          <w:p w14:paraId="0D7AC008"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3925A509"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-5,830</w:t>
            </w:r>
          </w:p>
        </w:tc>
        <w:tc>
          <w:tcPr>
            <w:tcW w:w="731" w:type="pct"/>
            <w:tcBorders>
              <w:top w:val="nil"/>
              <w:left w:val="nil"/>
              <w:bottom w:val="nil"/>
              <w:right w:val="nil"/>
            </w:tcBorders>
            <w:shd w:val="clear" w:color="000000" w:fill="FFFFFF"/>
            <w:noWrap/>
            <w:vAlign w:val="center"/>
            <w:hideMark/>
          </w:tcPr>
          <w:p w14:paraId="74391199"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-14.4</w:t>
            </w:r>
          </w:p>
        </w:tc>
      </w:tr>
      <w:tr w:rsidR="00517552" w:rsidRPr="008149EC" w14:paraId="27A12220"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5D4E67F0"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Major bank levy</w:t>
            </w:r>
          </w:p>
        </w:tc>
        <w:tc>
          <w:tcPr>
            <w:tcW w:w="731" w:type="pct"/>
            <w:tcBorders>
              <w:top w:val="nil"/>
              <w:left w:val="nil"/>
              <w:bottom w:val="nil"/>
              <w:right w:val="nil"/>
            </w:tcBorders>
            <w:shd w:val="clear" w:color="000000" w:fill="FFFFFF"/>
            <w:noWrap/>
            <w:vAlign w:val="center"/>
            <w:hideMark/>
          </w:tcPr>
          <w:p w14:paraId="23F64DF0"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1,900</w:t>
            </w:r>
          </w:p>
        </w:tc>
        <w:tc>
          <w:tcPr>
            <w:tcW w:w="731" w:type="pct"/>
            <w:tcBorders>
              <w:top w:val="nil"/>
              <w:left w:val="nil"/>
              <w:bottom w:val="nil"/>
              <w:right w:val="nil"/>
            </w:tcBorders>
            <w:shd w:val="clear" w:color="000000" w:fill="E6F2FF"/>
            <w:noWrap/>
            <w:vAlign w:val="center"/>
            <w:hideMark/>
          </w:tcPr>
          <w:p w14:paraId="3B18AB4E"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1,940</w:t>
            </w:r>
          </w:p>
        </w:tc>
        <w:tc>
          <w:tcPr>
            <w:tcW w:w="55" w:type="pct"/>
            <w:tcBorders>
              <w:top w:val="nil"/>
              <w:left w:val="nil"/>
              <w:bottom w:val="nil"/>
              <w:right w:val="nil"/>
            </w:tcBorders>
            <w:shd w:val="clear" w:color="000000" w:fill="FFFFFF"/>
            <w:noWrap/>
            <w:vAlign w:val="center"/>
            <w:hideMark/>
          </w:tcPr>
          <w:p w14:paraId="3C70B53D"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4AE5C033"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w:t>
            </w:r>
          </w:p>
        </w:tc>
        <w:tc>
          <w:tcPr>
            <w:tcW w:w="731" w:type="pct"/>
            <w:tcBorders>
              <w:top w:val="nil"/>
              <w:left w:val="nil"/>
              <w:bottom w:val="nil"/>
              <w:right w:val="nil"/>
            </w:tcBorders>
            <w:shd w:val="clear" w:color="000000" w:fill="FFFFFF"/>
            <w:noWrap/>
            <w:vAlign w:val="center"/>
            <w:hideMark/>
          </w:tcPr>
          <w:p w14:paraId="6B0B329A"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w:t>
            </w:r>
          </w:p>
        </w:tc>
      </w:tr>
      <w:tr w:rsidR="00517552" w:rsidRPr="008149EC" w14:paraId="5AD26FA3"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6BA6F9EB" w14:textId="77777777" w:rsidR="00517552" w:rsidRPr="008149EC" w:rsidRDefault="00517552" w:rsidP="009D0759">
            <w:pPr>
              <w:spacing w:before="0" w:after="0" w:line="240" w:lineRule="auto"/>
              <w:rPr>
                <w:rFonts w:ascii="Arial" w:hAnsi="Arial" w:cs="Arial"/>
                <w:sz w:val="16"/>
                <w:szCs w:val="16"/>
              </w:rPr>
            </w:pPr>
            <w:r w:rsidRPr="008149EC">
              <w:rPr>
                <w:rFonts w:ascii="Arial" w:hAnsi="Arial" w:cs="Arial"/>
                <w:sz w:val="16"/>
                <w:szCs w:val="16"/>
              </w:rPr>
              <w:t>Agricultural levies</w:t>
            </w:r>
          </w:p>
        </w:tc>
        <w:tc>
          <w:tcPr>
            <w:tcW w:w="731" w:type="pct"/>
            <w:tcBorders>
              <w:top w:val="nil"/>
              <w:left w:val="nil"/>
              <w:bottom w:val="nil"/>
              <w:right w:val="nil"/>
            </w:tcBorders>
            <w:shd w:val="clear" w:color="000000" w:fill="FFFFFF"/>
            <w:noWrap/>
            <w:vAlign w:val="center"/>
            <w:hideMark/>
          </w:tcPr>
          <w:p w14:paraId="7FCE9378"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707</w:t>
            </w:r>
          </w:p>
        </w:tc>
        <w:tc>
          <w:tcPr>
            <w:tcW w:w="731" w:type="pct"/>
            <w:tcBorders>
              <w:top w:val="nil"/>
              <w:left w:val="nil"/>
              <w:bottom w:val="nil"/>
              <w:right w:val="nil"/>
            </w:tcBorders>
            <w:shd w:val="clear" w:color="000000" w:fill="E6F2FF"/>
            <w:noWrap/>
            <w:vAlign w:val="center"/>
            <w:hideMark/>
          </w:tcPr>
          <w:p w14:paraId="32FC6066"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673</w:t>
            </w:r>
          </w:p>
        </w:tc>
        <w:tc>
          <w:tcPr>
            <w:tcW w:w="55" w:type="pct"/>
            <w:tcBorders>
              <w:top w:val="nil"/>
              <w:left w:val="nil"/>
              <w:bottom w:val="nil"/>
              <w:right w:val="nil"/>
            </w:tcBorders>
            <w:shd w:val="clear" w:color="000000" w:fill="FFFFFF"/>
            <w:noWrap/>
            <w:vAlign w:val="center"/>
            <w:hideMark/>
          </w:tcPr>
          <w:p w14:paraId="170B01FF"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1C585E6B"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-34</w:t>
            </w:r>
          </w:p>
        </w:tc>
        <w:tc>
          <w:tcPr>
            <w:tcW w:w="731" w:type="pct"/>
            <w:tcBorders>
              <w:top w:val="nil"/>
              <w:left w:val="nil"/>
              <w:bottom w:val="nil"/>
              <w:right w:val="nil"/>
            </w:tcBorders>
            <w:shd w:val="clear" w:color="000000" w:fill="FFFFFF"/>
            <w:noWrap/>
            <w:vAlign w:val="center"/>
            <w:hideMark/>
          </w:tcPr>
          <w:p w14:paraId="052AECFE"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-4.8</w:t>
            </w:r>
          </w:p>
        </w:tc>
      </w:tr>
      <w:tr w:rsidR="00517552" w:rsidRPr="008149EC" w14:paraId="77B09BD6"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5611B63A" w14:textId="77777777" w:rsidR="00517552" w:rsidRPr="008149EC" w:rsidRDefault="00517552" w:rsidP="009D0759">
            <w:pPr>
              <w:spacing w:before="0" w:after="0" w:line="240" w:lineRule="auto"/>
              <w:rPr>
                <w:rFonts w:ascii="Arial" w:hAnsi="Arial" w:cs="Arial"/>
                <w:sz w:val="16"/>
                <w:szCs w:val="16"/>
              </w:rPr>
            </w:pPr>
            <w:r w:rsidRPr="008149EC">
              <w:rPr>
                <w:rFonts w:ascii="Arial" w:hAnsi="Arial" w:cs="Arial"/>
                <w:sz w:val="16"/>
                <w:szCs w:val="16"/>
              </w:rPr>
              <w:t>Visa application charges</w:t>
            </w:r>
          </w:p>
        </w:tc>
        <w:tc>
          <w:tcPr>
            <w:tcW w:w="731" w:type="pct"/>
            <w:tcBorders>
              <w:top w:val="nil"/>
              <w:left w:val="nil"/>
              <w:bottom w:val="nil"/>
              <w:right w:val="nil"/>
            </w:tcBorders>
            <w:shd w:val="clear" w:color="000000" w:fill="FFFFFF"/>
            <w:noWrap/>
            <w:vAlign w:val="center"/>
            <w:hideMark/>
          </w:tcPr>
          <w:p w14:paraId="0088AC23"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4,576</w:t>
            </w:r>
          </w:p>
        </w:tc>
        <w:tc>
          <w:tcPr>
            <w:tcW w:w="731" w:type="pct"/>
            <w:tcBorders>
              <w:top w:val="nil"/>
              <w:left w:val="nil"/>
              <w:bottom w:val="nil"/>
              <w:right w:val="nil"/>
            </w:tcBorders>
            <w:shd w:val="clear" w:color="000000" w:fill="E6F2FF"/>
            <w:noWrap/>
            <w:vAlign w:val="center"/>
            <w:hideMark/>
          </w:tcPr>
          <w:p w14:paraId="16405EC2"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4,668</w:t>
            </w:r>
          </w:p>
        </w:tc>
        <w:tc>
          <w:tcPr>
            <w:tcW w:w="55" w:type="pct"/>
            <w:tcBorders>
              <w:top w:val="nil"/>
              <w:left w:val="nil"/>
              <w:bottom w:val="nil"/>
              <w:right w:val="nil"/>
            </w:tcBorders>
            <w:shd w:val="clear" w:color="000000" w:fill="FFFFFF"/>
            <w:noWrap/>
            <w:vAlign w:val="center"/>
            <w:hideMark/>
          </w:tcPr>
          <w:p w14:paraId="3E7FFA1E"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4EAB145F"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92</w:t>
            </w:r>
          </w:p>
        </w:tc>
        <w:tc>
          <w:tcPr>
            <w:tcW w:w="731" w:type="pct"/>
            <w:tcBorders>
              <w:top w:val="nil"/>
              <w:left w:val="nil"/>
              <w:bottom w:val="nil"/>
              <w:right w:val="nil"/>
            </w:tcBorders>
            <w:shd w:val="clear" w:color="000000" w:fill="FFFFFF"/>
            <w:noWrap/>
            <w:vAlign w:val="center"/>
            <w:hideMark/>
          </w:tcPr>
          <w:p w14:paraId="14395CFA"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w:t>
            </w:r>
          </w:p>
        </w:tc>
      </w:tr>
      <w:tr w:rsidR="00517552" w:rsidRPr="008149EC" w14:paraId="2E55F1F4"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D5769B6"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Other taxes</w:t>
            </w:r>
          </w:p>
        </w:tc>
        <w:tc>
          <w:tcPr>
            <w:tcW w:w="731" w:type="pct"/>
            <w:tcBorders>
              <w:top w:val="nil"/>
              <w:left w:val="nil"/>
              <w:bottom w:val="single" w:sz="4" w:space="0" w:color="293F5B"/>
              <w:right w:val="nil"/>
            </w:tcBorders>
            <w:shd w:val="clear" w:color="000000" w:fill="FFFFFF"/>
            <w:noWrap/>
            <w:vAlign w:val="center"/>
            <w:hideMark/>
          </w:tcPr>
          <w:p w14:paraId="2D7F4675"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7,127</w:t>
            </w:r>
          </w:p>
        </w:tc>
        <w:tc>
          <w:tcPr>
            <w:tcW w:w="731" w:type="pct"/>
            <w:tcBorders>
              <w:top w:val="nil"/>
              <w:left w:val="nil"/>
              <w:bottom w:val="single" w:sz="4" w:space="0" w:color="293F5B"/>
              <w:right w:val="nil"/>
            </w:tcBorders>
            <w:shd w:val="clear" w:color="000000" w:fill="E6F2FF"/>
            <w:noWrap/>
            <w:vAlign w:val="center"/>
            <w:hideMark/>
          </w:tcPr>
          <w:p w14:paraId="06BEBA18"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7,281</w:t>
            </w:r>
          </w:p>
        </w:tc>
        <w:tc>
          <w:tcPr>
            <w:tcW w:w="55" w:type="pct"/>
            <w:tcBorders>
              <w:top w:val="nil"/>
              <w:left w:val="nil"/>
              <w:bottom w:val="nil"/>
              <w:right w:val="nil"/>
            </w:tcBorders>
            <w:shd w:val="clear" w:color="000000" w:fill="FFFFFF"/>
            <w:noWrap/>
            <w:vAlign w:val="center"/>
            <w:hideMark/>
          </w:tcPr>
          <w:p w14:paraId="5DF5D80D"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3B6E4071"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154</w:t>
            </w:r>
          </w:p>
        </w:tc>
        <w:tc>
          <w:tcPr>
            <w:tcW w:w="731" w:type="pct"/>
            <w:tcBorders>
              <w:top w:val="nil"/>
              <w:left w:val="nil"/>
              <w:bottom w:val="single" w:sz="4" w:space="0" w:color="293F5B"/>
              <w:right w:val="nil"/>
            </w:tcBorders>
            <w:shd w:val="clear" w:color="000000" w:fill="FFFFFF"/>
            <w:noWrap/>
            <w:vAlign w:val="center"/>
            <w:hideMark/>
          </w:tcPr>
          <w:p w14:paraId="0FAB011A" w14:textId="77777777" w:rsidR="00517552" w:rsidRPr="008149EC" w:rsidRDefault="00517552" w:rsidP="009D0759">
            <w:pPr>
              <w:spacing w:before="0" w:after="0" w:line="240" w:lineRule="auto"/>
              <w:jc w:val="right"/>
              <w:rPr>
                <w:rFonts w:ascii="Arial" w:hAnsi="Arial" w:cs="Arial"/>
                <w:sz w:val="16"/>
                <w:szCs w:val="16"/>
              </w:rPr>
            </w:pPr>
            <w:r w:rsidRPr="008149EC">
              <w:rPr>
                <w:rFonts w:ascii="Arial" w:hAnsi="Arial" w:cs="Arial"/>
                <w:sz w:val="16"/>
                <w:szCs w:val="16"/>
              </w:rPr>
              <w:t>2.2</w:t>
            </w:r>
          </w:p>
        </w:tc>
      </w:tr>
      <w:tr w:rsidR="00517552" w:rsidRPr="008149EC" w14:paraId="5737FAE1"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322FD743" w14:textId="77777777" w:rsidR="00517552" w:rsidRPr="008149EC" w:rsidRDefault="00517552" w:rsidP="009D0759">
            <w:pPr>
              <w:spacing w:before="0" w:after="0" w:line="240" w:lineRule="auto"/>
              <w:rPr>
                <w:rFonts w:ascii="Arial" w:hAnsi="Arial" w:cs="Arial"/>
                <w:b/>
                <w:bCs/>
                <w:sz w:val="16"/>
                <w:szCs w:val="16"/>
              </w:rPr>
            </w:pPr>
            <w:r w:rsidRPr="008149EC">
              <w:rPr>
                <w:rFonts w:ascii="Arial" w:hAnsi="Arial" w:cs="Arial"/>
                <w:b/>
                <w:bCs/>
                <w:sz w:val="16"/>
                <w:szCs w:val="16"/>
              </w:rPr>
              <w:t>Indirect taxation revenue</w:t>
            </w:r>
          </w:p>
        </w:tc>
        <w:tc>
          <w:tcPr>
            <w:tcW w:w="731" w:type="pct"/>
            <w:tcBorders>
              <w:top w:val="nil"/>
              <w:left w:val="nil"/>
              <w:bottom w:val="single" w:sz="4" w:space="0" w:color="293F5B"/>
              <w:right w:val="nil"/>
            </w:tcBorders>
            <w:shd w:val="clear" w:color="000000" w:fill="FFFFFF"/>
            <w:noWrap/>
            <w:vAlign w:val="center"/>
            <w:hideMark/>
          </w:tcPr>
          <w:p w14:paraId="7061F2F7"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158,120</w:t>
            </w:r>
          </w:p>
        </w:tc>
        <w:tc>
          <w:tcPr>
            <w:tcW w:w="731" w:type="pct"/>
            <w:tcBorders>
              <w:top w:val="nil"/>
              <w:left w:val="nil"/>
              <w:bottom w:val="single" w:sz="4" w:space="0" w:color="293F5B"/>
              <w:right w:val="nil"/>
            </w:tcBorders>
            <w:shd w:val="clear" w:color="000000" w:fill="E6F2FF"/>
            <w:noWrap/>
            <w:vAlign w:val="center"/>
            <w:hideMark/>
          </w:tcPr>
          <w:p w14:paraId="78B2CE76"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152,242</w:t>
            </w:r>
          </w:p>
        </w:tc>
        <w:tc>
          <w:tcPr>
            <w:tcW w:w="55" w:type="pct"/>
            <w:tcBorders>
              <w:top w:val="nil"/>
              <w:left w:val="nil"/>
              <w:bottom w:val="nil"/>
              <w:right w:val="nil"/>
            </w:tcBorders>
            <w:shd w:val="clear" w:color="000000" w:fill="FFFFFF"/>
            <w:noWrap/>
            <w:vAlign w:val="center"/>
            <w:hideMark/>
          </w:tcPr>
          <w:p w14:paraId="7EA771E2"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78C8F664"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-5,877</w:t>
            </w:r>
          </w:p>
        </w:tc>
        <w:tc>
          <w:tcPr>
            <w:tcW w:w="731" w:type="pct"/>
            <w:tcBorders>
              <w:top w:val="nil"/>
              <w:left w:val="nil"/>
              <w:bottom w:val="single" w:sz="4" w:space="0" w:color="293F5B"/>
              <w:right w:val="nil"/>
            </w:tcBorders>
            <w:shd w:val="clear" w:color="000000" w:fill="FFFFFF"/>
            <w:noWrap/>
            <w:vAlign w:val="center"/>
            <w:hideMark/>
          </w:tcPr>
          <w:p w14:paraId="50A14DF1"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-3.7</w:t>
            </w:r>
          </w:p>
        </w:tc>
      </w:tr>
      <w:tr w:rsidR="00517552" w:rsidRPr="008149EC" w14:paraId="074852D9"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19A06BE6" w14:textId="77777777" w:rsidR="00517552" w:rsidRPr="008149EC" w:rsidRDefault="00517552"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Taxation revenue</w:t>
            </w:r>
          </w:p>
        </w:tc>
        <w:tc>
          <w:tcPr>
            <w:tcW w:w="731" w:type="pct"/>
            <w:tcBorders>
              <w:top w:val="nil"/>
              <w:left w:val="nil"/>
              <w:bottom w:val="single" w:sz="4" w:space="0" w:color="293F5B"/>
              <w:right w:val="nil"/>
            </w:tcBorders>
            <w:shd w:val="clear" w:color="000000" w:fill="FFFFFF"/>
            <w:noWrap/>
            <w:vAlign w:val="center"/>
            <w:hideMark/>
          </w:tcPr>
          <w:p w14:paraId="3A580815"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709,980</w:t>
            </w:r>
          </w:p>
        </w:tc>
        <w:tc>
          <w:tcPr>
            <w:tcW w:w="731" w:type="pct"/>
            <w:tcBorders>
              <w:top w:val="nil"/>
              <w:left w:val="nil"/>
              <w:bottom w:val="single" w:sz="4" w:space="0" w:color="293F5B"/>
              <w:right w:val="nil"/>
            </w:tcBorders>
            <w:shd w:val="clear" w:color="000000" w:fill="E6F2FF"/>
            <w:noWrap/>
            <w:vAlign w:val="center"/>
            <w:hideMark/>
          </w:tcPr>
          <w:p w14:paraId="5E3AE9F0"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716,622</w:t>
            </w:r>
          </w:p>
        </w:tc>
        <w:tc>
          <w:tcPr>
            <w:tcW w:w="55" w:type="pct"/>
            <w:tcBorders>
              <w:top w:val="nil"/>
              <w:left w:val="nil"/>
              <w:bottom w:val="nil"/>
              <w:right w:val="nil"/>
            </w:tcBorders>
            <w:shd w:val="clear" w:color="000000" w:fill="FFFFFF"/>
            <w:noWrap/>
            <w:vAlign w:val="center"/>
            <w:hideMark/>
          </w:tcPr>
          <w:p w14:paraId="152D9400"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1093887D"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6,643</w:t>
            </w:r>
          </w:p>
        </w:tc>
        <w:tc>
          <w:tcPr>
            <w:tcW w:w="731" w:type="pct"/>
            <w:tcBorders>
              <w:top w:val="nil"/>
              <w:left w:val="nil"/>
              <w:bottom w:val="single" w:sz="4" w:space="0" w:color="293F5B"/>
              <w:right w:val="nil"/>
            </w:tcBorders>
            <w:shd w:val="clear" w:color="000000" w:fill="FFFFFF"/>
            <w:noWrap/>
            <w:vAlign w:val="center"/>
            <w:hideMark/>
          </w:tcPr>
          <w:p w14:paraId="06E7D7A4"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0.9</w:t>
            </w:r>
          </w:p>
        </w:tc>
      </w:tr>
      <w:tr w:rsidR="00517552" w:rsidRPr="008149EC" w14:paraId="19426A1C" w14:textId="77777777" w:rsidTr="009D0759">
        <w:trPr>
          <w:trHeight w:hRule="exact" w:val="60"/>
        </w:trPr>
        <w:tc>
          <w:tcPr>
            <w:tcW w:w="2021" w:type="pct"/>
            <w:tcBorders>
              <w:top w:val="nil"/>
              <w:left w:val="nil"/>
              <w:bottom w:val="nil"/>
              <w:right w:val="nil"/>
            </w:tcBorders>
            <w:shd w:val="clear" w:color="000000" w:fill="FFFFFF"/>
            <w:noWrap/>
            <w:vAlign w:val="center"/>
            <w:hideMark/>
          </w:tcPr>
          <w:p w14:paraId="7C9EFF02" w14:textId="77777777" w:rsidR="00517552" w:rsidRPr="008149EC" w:rsidRDefault="00517552"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nil"/>
              <w:right w:val="nil"/>
            </w:tcBorders>
            <w:shd w:val="clear" w:color="000000" w:fill="FFFFFF"/>
            <w:noWrap/>
            <w:vAlign w:val="center"/>
            <w:hideMark/>
          </w:tcPr>
          <w:p w14:paraId="7AA9E80F"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nil"/>
              <w:right w:val="nil"/>
            </w:tcBorders>
            <w:shd w:val="clear" w:color="000000" w:fill="E6F2FF"/>
            <w:noWrap/>
            <w:vAlign w:val="center"/>
            <w:hideMark/>
          </w:tcPr>
          <w:p w14:paraId="63387CDC"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5" w:type="pct"/>
            <w:tcBorders>
              <w:top w:val="nil"/>
              <w:left w:val="nil"/>
              <w:bottom w:val="nil"/>
              <w:right w:val="nil"/>
            </w:tcBorders>
            <w:shd w:val="clear" w:color="000000" w:fill="FFFFFF"/>
            <w:noWrap/>
            <w:vAlign w:val="center"/>
            <w:hideMark/>
          </w:tcPr>
          <w:p w14:paraId="091AF60B"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nil"/>
              <w:right w:val="nil"/>
            </w:tcBorders>
            <w:shd w:val="clear" w:color="000000" w:fill="FFFFFF"/>
            <w:noWrap/>
            <w:vAlign w:val="center"/>
            <w:hideMark/>
          </w:tcPr>
          <w:p w14:paraId="6A5DA99C"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nil"/>
              <w:right w:val="nil"/>
            </w:tcBorders>
            <w:shd w:val="clear" w:color="000000" w:fill="FFFFFF"/>
            <w:noWrap/>
            <w:vAlign w:val="center"/>
            <w:hideMark/>
          </w:tcPr>
          <w:p w14:paraId="2640A68E"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r>
      <w:tr w:rsidR="00517552" w:rsidRPr="008149EC" w14:paraId="46EFDEAD"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23ED6374"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Sales of goods and services</w:t>
            </w:r>
          </w:p>
        </w:tc>
        <w:tc>
          <w:tcPr>
            <w:tcW w:w="731" w:type="pct"/>
            <w:tcBorders>
              <w:top w:val="nil"/>
              <w:left w:val="nil"/>
              <w:bottom w:val="nil"/>
              <w:right w:val="nil"/>
            </w:tcBorders>
            <w:shd w:val="clear" w:color="000000" w:fill="FFFFFF"/>
            <w:noWrap/>
            <w:vAlign w:val="center"/>
            <w:hideMark/>
          </w:tcPr>
          <w:p w14:paraId="650D2438"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21,987</w:t>
            </w:r>
          </w:p>
        </w:tc>
        <w:tc>
          <w:tcPr>
            <w:tcW w:w="731" w:type="pct"/>
            <w:tcBorders>
              <w:top w:val="nil"/>
              <w:left w:val="nil"/>
              <w:bottom w:val="nil"/>
              <w:right w:val="nil"/>
            </w:tcBorders>
            <w:shd w:val="clear" w:color="000000" w:fill="E6F2FF"/>
            <w:noWrap/>
            <w:vAlign w:val="center"/>
            <w:hideMark/>
          </w:tcPr>
          <w:p w14:paraId="44335255"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22,213</w:t>
            </w:r>
          </w:p>
        </w:tc>
        <w:tc>
          <w:tcPr>
            <w:tcW w:w="55" w:type="pct"/>
            <w:tcBorders>
              <w:top w:val="nil"/>
              <w:left w:val="nil"/>
              <w:bottom w:val="nil"/>
              <w:right w:val="nil"/>
            </w:tcBorders>
            <w:shd w:val="clear" w:color="000000" w:fill="FFFFFF"/>
            <w:noWrap/>
            <w:vAlign w:val="center"/>
            <w:hideMark/>
          </w:tcPr>
          <w:p w14:paraId="7FEA667C"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5E6A9A8E"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226</w:t>
            </w:r>
          </w:p>
        </w:tc>
        <w:tc>
          <w:tcPr>
            <w:tcW w:w="731" w:type="pct"/>
            <w:tcBorders>
              <w:top w:val="nil"/>
              <w:left w:val="nil"/>
              <w:bottom w:val="nil"/>
              <w:right w:val="nil"/>
            </w:tcBorders>
            <w:shd w:val="clear" w:color="000000" w:fill="FFFFFF"/>
            <w:noWrap/>
            <w:vAlign w:val="center"/>
            <w:hideMark/>
          </w:tcPr>
          <w:p w14:paraId="3AB82F00"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w:t>
            </w:r>
          </w:p>
        </w:tc>
      </w:tr>
      <w:tr w:rsidR="00517552" w:rsidRPr="008149EC" w14:paraId="25A24994"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7B3E7E37"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Interest</w:t>
            </w:r>
          </w:p>
        </w:tc>
        <w:tc>
          <w:tcPr>
            <w:tcW w:w="731" w:type="pct"/>
            <w:tcBorders>
              <w:top w:val="nil"/>
              <w:left w:val="nil"/>
              <w:bottom w:val="nil"/>
              <w:right w:val="nil"/>
            </w:tcBorders>
            <w:shd w:val="clear" w:color="000000" w:fill="FFFFFF"/>
            <w:noWrap/>
            <w:vAlign w:val="center"/>
            <w:hideMark/>
          </w:tcPr>
          <w:p w14:paraId="277D0F59"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10,159</w:t>
            </w:r>
          </w:p>
        </w:tc>
        <w:tc>
          <w:tcPr>
            <w:tcW w:w="731" w:type="pct"/>
            <w:tcBorders>
              <w:top w:val="nil"/>
              <w:left w:val="nil"/>
              <w:bottom w:val="nil"/>
              <w:right w:val="nil"/>
            </w:tcBorders>
            <w:shd w:val="clear" w:color="000000" w:fill="E6F2FF"/>
            <w:noWrap/>
            <w:vAlign w:val="center"/>
            <w:hideMark/>
          </w:tcPr>
          <w:p w14:paraId="03C29D7B"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10,216</w:t>
            </w:r>
          </w:p>
        </w:tc>
        <w:tc>
          <w:tcPr>
            <w:tcW w:w="55" w:type="pct"/>
            <w:tcBorders>
              <w:top w:val="nil"/>
              <w:left w:val="nil"/>
              <w:bottom w:val="nil"/>
              <w:right w:val="nil"/>
            </w:tcBorders>
            <w:shd w:val="clear" w:color="000000" w:fill="FFFFFF"/>
            <w:noWrap/>
            <w:vAlign w:val="center"/>
            <w:hideMark/>
          </w:tcPr>
          <w:p w14:paraId="5C202A7C"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590AB6BB"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57</w:t>
            </w:r>
          </w:p>
        </w:tc>
        <w:tc>
          <w:tcPr>
            <w:tcW w:w="731" w:type="pct"/>
            <w:tcBorders>
              <w:top w:val="nil"/>
              <w:left w:val="nil"/>
              <w:bottom w:val="nil"/>
              <w:right w:val="nil"/>
            </w:tcBorders>
            <w:shd w:val="clear" w:color="000000" w:fill="FFFFFF"/>
            <w:noWrap/>
            <w:vAlign w:val="center"/>
            <w:hideMark/>
          </w:tcPr>
          <w:p w14:paraId="0B10FC0E"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0.6</w:t>
            </w:r>
          </w:p>
        </w:tc>
      </w:tr>
      <w:tr w:rsidR="00517552" w:rsidRPr="008149EC" w14:paraId="3D56C899"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5DED77D9"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Dividends and distributions</w:t>
            </w:r>
          </w:p>
        </w:tc>
        <w:tc>
          <w:tcPr>
            <w:tcW w:w="731" w:type="pct"/>
            <w:tcBorders>
              <w:top w:val="nil"/>
              <w:left w:val="nil"/>
              <w:bottom w:val="nil"/>
              <w:right w:val="nil"/>
            </w:tcBorders>
            <w:shd w:val="clear" w:color="000000" w:fill="FFFFFF"/>
            <w:noWrap/>
            <w:vAlign w:val="center"/>
            <w:hideMark/>
          </w:tcPr>
          <w:p w14:paraId="7A1BABCD"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7,591</w:t>
            </w:r>
          </w:p>
        </w:tc>
        <w:tc>
          <w:tcPr>
            <w:tcW w:w="731" w:type="pct"/>
            <w:tcBorders>
              <w:top w:val="nil"/>
              <w:left w:val="nil"/>
              <w:bottom w:val="nil"/>
              <w:right w:val="nil"/>
            </w:tcBorders>
            <w:shd w:val="clear" w:color="000000" w:fill="E6F2FF"/>
            <w:noWrap/>
            <w:vAlign w:val="center"/>
            <w:hideMark/>
          </w:tcPr>
          <w:p w14:paraId="129ACDDD"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7,591</w:t>
            </w:r>
          </w:p>
        </w:tc>
        <w:tc>
          <w:tcPr>
            <w:tcW w:w="55" w:type="pct"/>
            <w:tcBorders>
              <w:top w:val="nil"/>
              <w:left w:val="nil"/>
              <w:bottom w:val="nil"/>
              <w:right w:val="nil"/>
            </w:tcBorders>
            <w:shd w:val="clear" w:color="000000" w:fill="FFFFFF"/>
            <w:noWrap/>
            <w:vAlign w:val="center"/>
            <w:hideMark/>
          </w:tcPr>
          <w:p w14:paraId="57D84A76"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1FAD6D08"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w:t>
            </w:r>
          </w:p>
        </w:tc>
        <w:tc>
          <w:tcPr>
            <w:tcW w:w="731" w:type="pct"/>
            <w:tcBorders>
              <w:top w:val="nil"/>
              <w:left w:val="nil"/>
              <w:bottom w:val="nil"/>
              <w:right w:val="nil"/>
            </w:tcBorders>
            <w:shd w:val="clear" w:color="000000" w:fill="FFFFFF"/>
            <w:noWrap/>
            <w:vAlign w:val="center"/>
            <w:hideMark/>
          </w:tcPr>
          <w:p w14:paraId="5B3C8F6A"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0.0</w:t>
            </w:r>
          </w:p>
        </w:tc>
      </w:tr>
      <w:tr w:rsidR="00517552" w:rsidRPr="008149EC" w14:paraId="5F4BA9CA"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55A6F6C" w14:textId="77777777" w:rsidR="00517552" w:rsidRPr="008149EC" w:rsidRDefault="00517552"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Other non-taxation revenue</w:t>
            </w:r>
          </w:p>
        </w:tc>
        <w:tc>
          <w:tcPr>
            <w:tcW w:w="731" w:type="pct"/>
            <w:tcBorders>
              <w:top w:val="nil"/>
              <w:left w:val="nil"/>
              <w:bottom w:val="single" w:sz="4" w:space="0" w:color="293F5B"/>
              <w:right w:val="nil"/>
            </w:tcBorders>
            <w:shd w:val="clear" w:color="000000" w:fill="FFFFFF"/>
            <w:noWrap/>
            <w:vAlign w:val="center"/>
            <w:hideMark/>
          </w:tcPr>
          <w:p w14:paraId="397153E8"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15,876</w:t>
            </w:r>
          </w:p>
        </w:tc>
        <w:tc>
          <w:tcPr>
            <w:tcW w:w="731" w:type="pct"/>
            <w:tcBorders>
              <w:top w:val="nil"/>
              <w:left w:val="nil"/>
              <w:bottom w:val="single" w:sz="4" w:space="0" w:color="293F5B"/>
              <w:right w:val="nil"/>
            </w:tcBorders>
            <w:shd w:val="clear" w:color="000000" w:fill="E6F2FF"/>
            <w:noWrap/>
            <w:vAlign w:val="center"/>
            <w:hideMark/>
          </w:tcPr>
          <w:p w14:paraId="4BACC4AC"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16,439</w:t>
            </w:r>
          </w:p>
        </w:tc>
        <w:tc>
          <w:tcPr>
            <w:tcW w:w="55" w:type="pct"/>
            <w:tcBorders>
              <w:top w:val="nil"/>
              <w:left w:val="nil"/>
              <w:bottom w:val="nil"/>
              <w:right w:val="nil"/>
            </w:tcBorders>
            <w:shd w:val="clear" w:color="000000" w:fill="FFFFFF"/>
            <w:noWrap/>
            <w:vAlign w:val="center"/>
            <w:hideMark/>
          </w:tcPr>
          <w:p w14:paraId="3E01C8B6"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657DB9DE"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563</w:t>
            </w:r>
          </w:p>
        </w:tc>
        <w:tc>
          <w:tcPr>
            <w:tcW w:w="731" w:type="pct"/>
            <w:tcBorders>
              <w:top w:val="nil"/>
              <w:left w:val="nil"/>
              <w:bottom w:val="single" w:sz="4" w:space="0" w:color="293F5B"/>
              <w:right w:val="nil"/>
            </w:tcBorders>
            <w:shd w:val="clear" w:color="000000" w:fill="FFFFFF"/>
            <w:noWrap/>
            <w:vAlign w:val="center"/>
            <w:hideMark/>
          </w:tcPr>
          <w:p w14:paraId="23506BFE" w14:textId="77777777" w:rsidR="00517552" w:rsidRPr="008149EC" w:rsidRDefault="00517552"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3.5</w:t>
            </w:r>
          </w:p>
        </w:tc>
      </w:tr>
      <w:tr w:rsidR="00517552" w:rsidRPr="008149EC" w14:paraId="38C0344A"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74BDA543" w14:textId="77777777" w:rsidR="00517552" w:rsidRPr="008149EC" w:rsidRDefault="00517552"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Non-taxation revenue</w:t>
            </w:r>
          </w:p>
        </w:tc>
        <w:tc>
          <w:tcPr>
            <w:tcW w:w="731" w:type="pct"/>
            <w:tcBorders>
              <w:top w:val="nil"/>
              <w:left w:val="nil"/>
              <w:bottom w:val="single" w:sz="4" w:space="0" w:color="293F5B"/>
              <w:right w:val="nil"/>
            </w:tcBorders>
            <w:shd w:val="clear" w:color="000000" w:fill="FFFFFF"/>
            <w:noWrap/>
            <w:vAlign w:val="center"/>
            <w:hideMark/>
          </w:tcPr>
          <w:p w14:paraId="2A79F759"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55,613</w:t>
            </w:r>
          </w:p>
        </w:tc>
        <w:tc>
          <w:tcPr>
            <w:tcW w:w="731" w:type="pct"/>
            <w:tcBorders>
              <w:top w:val="nil"/>
              <w:left w:val="nil"/>
              <w:bottom w:val="single" w:sz="4" w:space="0" w:color="293F5B"/>
              <w:right w:val="nil"/>
            </w:tcBorders>
            <w:shd w:val="clear" w:color="000000" w:fill="E6F2FF"/>
            <w:noWrap/>
            <w:vAlign w:val="center"/>
            <w:hideMark/>
          </w:tcPr>
          <w:p w14:paraId="2412DC7D"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56,459</w:t>
            </w:r>
          </w:p>
        </w:tc>
        <w:tc>
          <w:tcPr>
            <w:tcW w:w="55" w:type="pct"/>
            <w:tcBorders>
              <w:top w:val="nil"/>
              <w:left w:val="nil"/>
              <w:bottom w:val="nil"/>
              <w:right w:val="nil"/>
            </w:tcBorders>
            <w:shd w:val="clear" w:color="000000" w:fill="FFFFFF"/>
            <w:noWrap/>
            <w:vAlign w:val="center"/>
            <w:hideMark/>
          </w:tcPr>
          <w:p w14:paraId="02A16202"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04399BDB"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846</w:t>
            </w:r>
          </w:p>
        </w:tc>
        <w:tc>
          <w:tcPr>
            <w:tcW w:w="731" w:type="pct"/>
            <w:tcBorders>
              <w:top w:val="nil"/>
              <w:left w:val="nil"/>
              <w:bottom w:val="single" w:sz="4" w:space="0" w:color="293F5B"/>
              <w:right w:val="nil"/>
            </w:tcBorders>
            <w:shd w:val="clear" w:color="000000" w:fill="FFFFFF"/>
            <w:noWrap/>
            <w:vAlign w:val="center"/>
            <w:hideMark/>
          </w:tcPr>
          <w:p w14:paraId="311CCBB9"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1.5</w:t>
            </w:r>
          </w:p>
        </w:tc>
      </w:tr>
      <w:tr w:rsidR="00517552" w:rsidRPr="008149EC" w14:paraId="1AF96B2B" w14:textId="77777777" w:rsidTr="009D0759">
        <w:trPr>
          <w:trHeight w:hRule="exact" w:val="225"/>
        </w:trPr>
        <w:tc>
          <w:tcPr>
            <w:tcW w:w="2021" w:type="pct"/>
            <w:tcBorders>
              <w:top w:val="nil"/>
              <w:left w:val="nil"/>
              <w:bottom w:val="single" w:sz="4" w:space="0" w:color="293F5B"/>
              <w:right w:val="nil"/>
            </w:tcBorders>
            <w:shd w:val="clear" w:color="000000" w:fill="FFFFFF"/>
            <w:noWrap/>
            <w:vAlign w:val="center"/>
            <w:hideMark/>
          </w:tcPr>
          <w:p w14:paraId="40A2DF66" w14:textId="77777777" w:rsidR="00517552" w:rsidRPr="008149EC" w:rsidRDefault="00517552"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Total revenue</w:t>
            </w:r>
          </w:p>
        </w:tc>
        <w:tc>
          <w:tcPr>
            <w:tcW w:w="731" w:type="pct"/>
            <w:tcBorders>
              <w:top w:val="nil"/>
              <w:left w:val="nil"/>
              <w:bottom w:val="single" w:sz="4" w:space="0" w:color="293F5B"/>
              <w:right w:val="nil"/>
            </w:tcBorders>
            <w:shd w:val="clear" w:color="000000" w:fill="FFFFFF"/>
            <w:noWrap/>
            <w:vAlign w:val="center"/>
            <w:hideMark/>
          </w:tcPr>
          <w:p w14:paraId="43612C6A"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765,593</w:t>
            </w:r>
          </w:p>
        </w:tc>
        <w:tc>
          <w:tcPr>
            <w:tcW w:w="731" w:type="pct"/>
            <w:tcBorders>
              <w:top w:val="nil"/>
              <w:left w:val="nil"/>
              <w:bottom w:val="single" w:sz="4" w:space="0" w:color="293F5B"/>
              <w:right w:val="nil"/>
            </w:tcBorders>
            <w:shd w:val="clear" w:color="000000" w:fill="E6F2FF"/>
            <w:noWrap/>
            <w:vAlign w:val="center"/>
            <w:hideMark/>
          </w:tcPr>
          <w:p w14:paraId="01F1A89E"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773,081</w:t>
            </w:r>
          </w:p>
        </w:tc>
        <w:tc>
          <w:tcPr>
            <w:tcW w:w="55" w:type="pct"/>
            <w:tcBorders>
              <w:top w:val="nil"/>
              <w:left w:val="nil"/>
              <w:bottom w:val="nil"/>
              <w:right w:val="nil"/>
            </w:tcBorders>
            <w:shd w:val="clear" w:color="000000" w:fill="FFFFFF"/>
            <w:noWrap/>
            <w:vAlign w:val="center"/>
            <w:hideMark/>
          </w:tcPr>
          <w:p w14:paraId="2EDE5B2A"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235C22B8"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7,488</w:t>
            </w:r>
          </w:p>
        </w:tc>
        <w:tc>
          <w:tcPr>
            <w:tcW w:w="731" w:type="pct"/>
            <w:tcBorders>
              <w:top w:val="nil"/>
              <w:left w:val="nil"/>
              <w:bottom w:val="single" w:sz="4" w:space="0" w:color="293F5B"/>
              <w:right w:val="nil"/>
            </w:tcBorders>
            <w:shd w:val="clear" w:color="000000" w:fill="FFFFFF"/>
            <w:noWrap/>
            <w:vAlign w:val="center"/>
            <w:hideMark/>
          </w:tcPr>
          <w:p w14:paraId="20ACA9C3" w14:textId="77777777" w:rsidR="00517552" w:rsidRPr="008149EC" w:rsidRDefault="00517552"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1.0</w:t>
            </w:r>
          </w:p>
        </w:tc>
      </w:tr>
      <w:tr w:rsidR="00517552" w:rsidRPr="008149EC" w14:paraId="5AA9E176"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6D91157A" w14:textId="77777777" w:rsidR="00517552" w:rsidRPr="008149EC" w:rsidRDefault="00517552" w:rsidP="009D0759">
            <w:pPr>
              <w:spacing w:before="0" w:after="0" w:line="240" w:lineRule="auto"/>
              <w:rPr>
                <w:rFonts w:ascii="Arial" w:hAnsi="Arial" w:cs="Arial"/>
                <w:i/>
                <w:iCs/>
                <w:sz w:val="16"/>
                <w:szCs w:val="16"/>
              </w:rPr>
            </w:pPr>
            <w:r w:rsidRPr="008149EC">
              <w:rPr>
                <w:rFonts w:ascii="Arial" w:hAnsi="Arial" w:cs="Arial"/>
                <w:i/>
                <w:iCs/>
                <w:sz w:val="16"/>
                <w:szCs w:val="16"/>
              </w:rPr>
              <w:t>Memorandum:</w:t>
            </w:r>
          </w:p>
        </w:tc>
        <w:tc>
          <w:tcPr>
            <w:tcW w:w="731" w:type="pct"/>
            <w:tcBorders>
              <w:top w:val="nil"/>
              <w:left w:val="nil"/>
              <w:bottom w:val="nil"/>
              <w:right w:val="nil"/>
            </w:tcBorders>
            <w:shd w:val="clear" w:color="000000" w:fill="FFFFFF"/>
            <w:noWrap/>
            <w:vAlign w:val="center"/>
            <w:hideMark/>
          </w:tcPr>
          <w:p w14:paraId="71F1E6BF"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c>
          <w:tcPr>
            <w:tcW w:w="731" w:type="pct"/>
            <w:tcBorders>
              <w:top w:val="nil"/>
              <w:left w:val="nil"/>
              <w:bottom w:val="nil"/>
              <w:right w:val="nil"/>
            </w:tcBorders>
            <w:shd w:val="clear" w:color="000000" w:fill="E6F2FF"/>
            <w:noWrap/>
            <w:vAlign w:val="center"/>
            <w:hideMark/>
          </w:tcPr>
          <w:p w14:paraId="682E3049"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c>
          <w:tcPr>
            <w:tcW w:w="55" w:type="pct"/>
            <w:tcBorders>
              <w:top w:val="nil"/>
              <w:left w:val="nil"/>
              <w:bottom w:val="nil"/>
              <w:right w:val="nil"/>
            </w:tcBorders>
            <w:shd w:val="clear" w:color="000000" w:fill="FFFFFF"/>
            <w:noWrap/>
            <w:vAlign w:val="center"/>
            <w:hideMark/>
          </w:tcPr>
          <w:p w14:paraId="4EFF46F2"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c>
          <w:tcPr>
            <w:tcW w:w="731" w:type="pct"/>
            <w:tcBorders>
              <w:top w:val="nil"/>
              <w:left w:val="nil"/>
              <w:bottom w:val="nil"/>
              <w:right w:val="nil"/>
            </w:tcBorders>
            <w:shd w:val="clear" w:color="000000" w:fill="FFFFFF"/>
            <w:noWrap/>
            <w:vAlign w:val="center"/>
            <w:hideMark/>
          </w:tcPr>
          <w:p w14:paraId="3251975E"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c>
          <w:tcPr>
            <w:tcW w:w="731" w:type="pct"/>
            <w:tcBorders>
              <w:top w:val="nil"/>
              <w:left w:val="nil"/>
              <w:bottom w:val="nil"/>
              <w:right w:val="nil"/>
            </w:tcBorders>
            <w:shd w:val="clear" w:color="000000" w:fill="FFFFFF"/>
            <w:noWrap/>
            <w:vAlign w:val="center"/>
            <w:hideMark/>
          </w:tcPr>
          <w:p w14:paraId="7F28C8BC"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r>
      <w:tr w:rsidR="00517552" w:rsidRPr="008149EC" w14:paraId="2F5647CF"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23B4DCC" w14:textId="77777777" w:rsidR="00517552" w:rsidRPr="008149EC" w:rsidRDefault="00517552" w:rsidP="009D0759">
            <w:pPr>
              <w:spacing w:before="0" w:after="0" w:line="240" w:lineRule="auto"/>
              <w:ind w:firstLineChars="100" w:firstLine="160"/>
              <w:rPr>
                <w:rFonts w:ascii="Arial" w:hAnsi="Arial" w:cs="Arial"/>
                <w:i/>
                <w:iCs/>
                <w:sz w:val="16"/>
                <w:szCs w:val="16"/>
              </w:rPr>
            </w:pPr>
            <w:r w:rsidRPr="008149EC">
              <w:rPr>
                <w:rFonts w:ascii="Arial" w:hAnsi="Arial" w:cs="Arial"/>
                <w:i/>
                <w:iCs/>
                <w:sz w:val="16"/>
                <w:szCs w:val="16"/>
              </w:rPr>
              <w:t>Total excise</w:t>
            </w:r>
          </w:p>
        </w:tc>
        <w:tc>
          <w:tcPr>
            <w:tcW w:w="731" w:type="pct"/>
            <w:tcBorders>
              <w:top w:val="nil"/>
              <w:left w:val="nil"/>
              <w:bottom w:val="nil"/>
              <w:right w:val="nil"/>
            </w:tcBorders>
            <w:shd w:val="clear" w:color="000000" w:fill="FFFFFF"/>
            <w:noWrap/>
            <w:vAlign w:val="center"/>
            <w:hideMark/>
          </w:tcPr>
          <w:p w14:paraId="78247475"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31,760</w:t>
            </w:r>
          </w:p>
        </w:tc>
        <w:tc>
          <w:tcPr>
            <w:tcW w:w="731" w:type="pct"/>
            <w:tcBorders>
              <w:top w:val="nil"/>
              <w:left w:val="nil"/>
              <w:bottom w:val="nil"/>
              <w:right w:val="nil"/>
            </w:tcBorders>
            <w:shd w:val="clear" w:color="000000" w:fill="E6F2FF"/>
            <w:noWrap/>
            <w:vAlign w:val="center"/>
            <w:hideMark/>
          </w:tcPr>
          <w:p w14:paraId="2994952E"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27,960</w:t>
            </w:r>
          </w:p>
        </w:tc>
        <w:tc>
          <w:tcPr>
            <w:tcW w:w="55" w:type="pct"/>
            <w:tcBorders>
              <w:top w:val="nil"/>
              <w:left w:val="nil"/>
              <w:bottom w:val="nil"/>
              <w:right w:val="nil"/>
            </w:tcBorders>
            <w:shd w:val="clear" w:color="000000" w:fill="FFFFFF"/>
            <w:noWrap/>
            <w:vAlign w:val="center"/>
            <w:hideMark/>
          </w:tcPr>
          <w:p w14:paraId="442BD61C"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c>
          <w:tcPr>
            <w:tcW w:w="731" w:type="pct"/>
            <w:tcBorders>
              <w:top w:val="nil"/>
              <w:left w:val="nil"/>
              <w:bottom w:val="nil"/>
              <w:right w:val="nil"/>
            </w:tcBorders>
            <w:shd w:val="clear" w:color="000000" w:fill="FFFFFF"/>
            <w:noWrap/>
            <w:vAlign w:val="center"/>
            <w:hideMark/>
          </w:tcPr>
          <w:p w14:paraId="60C1C630"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-3,800</w:t>
            </w:r>
          </w:p>
        </w:tc>
        <w:tc>
          <w:tcPr>
            <w:tcW w:w="731" w:type="pct"/>
            <w:tcBorders>
              <w:top w:val="nil"/>
              <w:left w:val="nil"/>
              <w:bottom w:val="nil"/>
              <w:right w:val="nil"/>
            </w:tcBorders>
            <w:shd w:val="clear" w:color="000000" w:fill="FFFFFF"/>
            <w:noWrap/>
            <w:vAlign w:val="center"/>
            <w:hideMark/>
          </w:tcPr>
          <w:p w14:paraId="04DD0D5C"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-12.0</w:t>
            </w:r>
          </w:p>
        </w:tc>
      </w:tr>
      <w:tr w:rsidR="00517552" w:rsidRPr="008149EC" w14:paraId="334703E5"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1C0D8B52" w14:textId="77777777" w:rsidR="00517552" w:rsidRPr="008149EC" w:rsidRDefault="00517552" w:rsidP="009D0759">
            <w:pPr>
              <w:spacing w:before="0" w:after="0" w:line="240" w:lineRule="auto"/>
              <w:ind w:firstLineChars="100" w:firstLine="160"/>
              <w:rPr>
                <w:rFonts w:ascii="Arial" w:hAnsi="Arial" w:cs="Arial"/>
                <w:i/>
                <w:iCs/>
                <w:sz w:val="16"/>
                <w:szCs w:val="16"/>
              </w:rPr>
            </w:pPr>
            <w:r w:rsidRPr="008149EC">
              <w:rPr>
                <w:rFonts w:ascii="Arial" w:hAnsi="Arial" w:cs="Arial"/>
                <w:i/>
                <w:iCs/>
                <w:sz w:val="16"/>
                <w:szCs w:val="16"/>
              </w:rPr>
              <w:t>Total customs duty</w:t>
            </w:r>
          </w:p>
        </w:tc>
        <w:tc>
          <w:tcPr>
            <w:tcW w:w="731" w:type="pct"/>
            <w:tcBorders>
              <w:top w:val="nil"/>
              <w:left w:val="nil"/>
              <w:bottom w:val="nil"/>
              <w:right w:val="nil"/>
            </w:tcBorders>
            <w:shd w:val="clear" w:color="000000" w:fill="FFFFFF"/>
            <w:noWrap/>
            <w:vAlign w:val="center"/>
            <w:hideMark/>
          </w:tcPr>
          <w:p w14:paraId="4EA68854"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8,780</w:t>
            </w:r>
          </w:p>
        </w:tc>
        <w:tc>
          <w:tcPr>
            <w:tcW w:w="731" w:type="pct"/>
            <w:tcBorders>
              <w:top w:val="nil"/>
              <w:left w:val="nil"/>
              <w:bottom w:val="nil"/>
              <w:right w:val="nil"/>
            </w:tcBorders>
            <w:shd w:val="clear" w:color="000000" w:fill="E6F2FF"/>
            <w:noWrap/>
            <w:vAlign w:val="center"/>
            <w:hideMark/>
          </w:tcPr>
          <w:p w14:paraId="65C8D98D"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6,750</w:t>
            </w:r>
          </w:p>
        </w:tc>
        <w:tc>
          <w:tcPr>
            <w:tcW w:w="55" w:type="pct"/>
            <w:tcBorders>
              <w:top w:val="nil"/>
              <w:left w:val="nil"/>
              <w:bottom w:val="nil"/>
              <w:right w:val="nil"/>
            </w:tcBorders>
            <w:shd w:val="clear" w:color="000000" w:fill="FFFFFF"/>
            <w:noWrap/>
            <w:vAlign w:val="center"/>
            <w:hideMark/>
          </w:tcPr>
          <w:p w14:paraId="654EEAA9"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c>
          <w:tcPr>
            <w:tcW w:w="731" w:type="pct"/>
            <w:tcBorders>
              <w:top w:val="nil"/>
              <w:left w:val="nil"/>
              <w:bottom w:val="nil"/>
              <w:right w:val="nil"/>
            </w:tcBorders>
            <w:shd w:val="clear" w:color="000000" w:fill="FFFFFF"/>
            <w:noWrap/>
            <w:vAlign w:val="center"/>
            <w:hideMark/>
          </w:tcPr>
          <w:p w14:paraId="1F8D3993"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-2,030</w:t>
            </w:r>
          </w:p>
        </w:tc>
        <w:tc>
          <w:tcPr>
            <w:tcW w:w="731" w:type="pct"/>
            <w:tcBorders>
              <w:top w:val="nil"/>
              <w:left w:val="nil"/>
              <w:bottom w:val="nil"/>
              <w:right w:val="nil"/>
            </w:tcBorders>
            <w:shd w:val="clear" w:color="000000" w:fill="FFFFFF"/>
            <w:noWrap/>
            <w:vAlign w:val="center"/>
            <w:hideMark/>
          </w:tcPr>
          <w:p w14:paraId="07E690A0"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-23.1</w:t>
            </w:r>
          </w:p>
        </w:tc>
      </w:tr>
      <w:tr w:rsidR="00517552" w:rsidRPr="008149EC" w14:paraId="0F2A3E95" w14:textId="77777777" w:rsidTr="009D0759">
        <w:trPr>
          <w:trHeight w:hRule="exact" w:val="225"/>
        </w:trPr>
        <w:tc>
          <w:tcPr>
            <w:tcW w:w="2021" w:type="pct"/>
            <w:tcBorders>
              <w:top w:val="nil"/>
              <w:left w:val="nil"/>
              <w:bottom w:val="single" w:sz="4" w:space="0" w:color="293F5B"/>
              <w:right w:val="nil"/>
            </w:tcBorders>
            <w:shd w:val="clear" w:color="000000" w:fill="FFFFFF"/>
            <w:noWrap/>
            <w:vAlign w:val="center"/>
            <w:hideMark/>
          </w:tcPr>
          <w:p w14:paraId="466D43C1" w14:textId="77777777" w:rsidR="00517552" w:rsidRPr="008149EC" w:rsidRDefault="00517552" w:rsidP="009D0759">
            <w:pPr>
              <w:spacing w:before="0" w:after="0" w:line="240" w:lineRule="auto"/>
              <w:ind w:firstLineChars="100" w:firstLine="160"/>
              <w:rPr>
                <w:rFonts w:ascii="Arial" w:hAnsi="Arial" w:cs="Arial"/>
                <w:i/>
                <w:iCs/>
                <w:sz w:val="16"/>
                <w:szCs w:val="16"/>
              </w:rPr>
            </w:pPr>
            <w:r w:rsidRPr="008149EC">
              <w:rPr>
                <w:rFonts w:ascii="Arial" w:hAnsi="Arial" w:cs="Arial"/>
                <w:i/>
                <w:iCs/>
                <w:sz w:val="16"/>
                <w:szCs w:val="16"/>
              </w:rPr>
              <w:t>Capital gains tax(c)</w:t>
            </w:r>
          </w:p>
        </w:tc>
        <w:tc>
          <w:tcPr>
            <w:tcW w:w="731" w:type="pct"/>
            <w:tcBorders>
              <w:top w:val="nil"/>
              <w:left w:val="nil"/>
              <w:bottom w:val="single" w:sz="4" w:space="0" w:color="293F5B"/>
              <w:right w:val="nil"/>
            </w:tcBorders>
            <w:shd w:val="clear" w:color="000000" w:fill="FFFFFF"/>
            <w:noWrap/>
            <w:vAlign w:val="center"/>
            <w:hideMark/>
          </w:tcPr>
          <w:p w14:paraId="68CD1B9A"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31,500</w:t>
            </w:r>
          </w:p>
        </w:tc>
        <w:tc>
          <w:tcPr>
            <w:tcW w:w="731" w:type="pct"/>
            <w:tcBorders>
              <w:top w:val="nil"/>
              <w:left w:val="nil"/>
              <w:bottom w:val="single" w:sz="4" w:space="0" w:color="293F5B"/>
              <w:right w:val="nil"/>
            </w:tcBorders>
            <w:shd w:val="clear" w:color="000000" w:fill="E6F2FF"/>
            <w:noWrap/>
            <w:vAlign w:val="center"/>
            <w:hideMark/>
          </w:tcPr>
          <w:p w14:paraId="1FA8D0A5"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33,600</w:t>
            </w:r>
          </w:p>
        </w:tc>
        <w:tc>
          <w:tcPr>
            <w:tcW w:w="55" w:type="pct"/>
            <w:tcBorders>
              <w:top w:val="nil"/>
              <w:left w:val="nil"/>
              <w:bottom w:val="single" w:sz="4" w:space="0" w:color="293F5B"/>
              <w:right w:val="nil"/>
            </w:tcBorders>
            <w:shd w:val="clear" w:color="000000" w:fill="FFFFFF"/>
            <w:noWrap/>
            <w:vAlign w:val="center"/>
            <w:hideMark/>
          </w:tcPr>
          <w:p w14:paraId="2A58FA6C"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328BC8B8"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2,100</w:t>
            </w:r>
          </w:p>
        </w:tc>
        <w:tc>
          <w:tcPr>
            <w:tcW w:w="731" w:type="pct"/>
            <w:tcBorders>
              <w:top w:val="nil"/>
              <w:left w:val="nil"/>
              <w:bottom w:val="single" w:sz="4" w:space="0" w:color="293F5B"/>
              <w:right w:val="nil"/>
            </w:tcBorders>
            <w:shd w:val="clear" w:color="000000" w:fill="FFFFFF"/>
            <w:noWrap/>
            <w:vAlign w:val="center"/>
            <w:hideMark/>
          </w:tcPr>
          <w:p w14:paraId="379FF943" w14:textId="77777777" w:rsidR="00517552" w:rsidRPr="008149EC" w:rsidRDefault="00517552" w:rsidP="009D0759">
            <w:pPr>
              <w:spacing w:before="0" w:after="0" w:line="240" w:lineRule="auto"/>
              <w:jc w:val="right"/>
              <w:rPr>
                <w:rFonts w:ascii="Arial" w:hAnsi="Arial" w:cs="Arial"/>
                <w:i/>
                <w:iCs/>
                <w:sz w:val="16"/>
                <w:szCs w:val="16"/>
              </w:rPr>
            </w:pPr>
            <w:r w:rsidRPr="008149EC">
              <w:rPr>
                <w:rFonts w:ascii="Arial" w:hAnsi="Arial" w:cs="Arial"/>
                <w:i/>
                <w:iCs/>
                <w:sz w:val="16"/>
                <w:szCs w:val="16"/>
              </w:rPr>
              <w:t>6.7</w:t>
            </w:r>
          </w:p>
        </w:tc>
      </w:tr>
    </w:tbl>
    <w:p w14:paraId="20C60242" w14:textId="721FFCC1" w:rsidR="00517552" w:rsidRPr="00F539E7" w:rsidRDefault="008149EC" w:rsidP="00C87137">
      <w:pPr>
        <w:pStyle w:val="ChartandTableFootnoteAlpha"/>
        <w:numPr>
          <w:ilvl w:val="0"/>
          <w:numId w:val="31"/>
        </w:numPr>
        <w:rPr>
          <w:rFonts w:eastAsiaTheme="minorEastAsia"/>
          <w:color w:val="auto"/>
        </w:rPr>
      </w:pPr>
      <w:r>
        <w:rPr>
          <w:color w:val="auto"/>
        </w:rPr>
        <w:t>‘</w:t>
      </w:r>
      <w:r w:rsidR="00517552" w:rsidRPr="00F539E7">
        <w:rPr>
          <w:color w:val="auto"/>
        </w:rPr>
        <w:t>Other alcoholic beverages</w:t>
      </w:r>
      <w:r>
        <w:rPr>
          <w:color w:val="auto"/>
        </w:rPr>
        <w:t>’</w:t>
      </w:r>
      <w:r w:rsidR="00517552" w:rsidRPr="00F539E7">
        <w:rPr>
          <w:color w:val="auto"/>
        </w:rPr>
        <w:t xml:space="preserve"> are those not exceeding 10 per cent by volume of alcohol (excluding beer, brandy and wine). </w:t>
      </w:r>
    </w:p>
    <w:p w14:paraId="13046176" w14:textId="4F0FF136" w:rsidR="00517552" w:rsidRPr="00F539E7" w:rsidRDefault="008149EC" w:rsidP="00517552">
      <w:pPr>
        <w:pStyle w:val="ChartandTableFootnoteAlpha"/>
        <w:numPr>
          <w:ilvl w:val="0"/>
          <w:numId w:val="8"/>
        </w:numPr>
        <w:rPr>
          <w:color w:val="auto"/>
        </w:rPr>
      </w:pPr>
      <w:r>
        <w:rPr>
          <w:color w:val="auto"/>
        </w:rPr>
        <w:t>‘</w:t>
      </w:r>
      <w:r w:rsidR="00517552" w:rsidRPr="00F539E7">
        <w:rPr>
          <w:color w:val="auto"/>
        </w:rPr>
        <w:t>Other customs duty</w:t>
      </w:r>
      <w:r>
        <w:rPr>
          <w:color w:val="auto"/>
        </w:rPr>
        <w:t>’</w:t>
      </w:r>
      <w:r w:rsidR="00517552" w:rsidRPr="00F539E7">
        <w:rPr>
          <w:color w:val="auto"/>
        </w:rPr>
        <w:t xml:space="preserve"> includes duty paid on textiles, clothing and footwear, passenger motor vehicles and other imports that are not subject to excise equivalent duty. </w:t>
      </w:r>
    </w:p>
    <w:p w14:paraId="2A1BAC9B" w14:textId="2BFBE190" w:rsidR="00517552" w:rsidRPr="00F539E7" w:rsidRDefault="008149EC" w:rsidP="00517552">
      <w:pPr>
        <w:pStyle w:val="ChartandTableFootnoteAlpha"/>
        <w:rPr>
          <w:color w:val="auto"/>
        </w:rPr>
      </w:pPr>
      <w:r>
        <w:rPr>
          <w:color w:val="auto"/>
        </w:rPr>
        <w:t>‘</w:t>
      </w:r>
      <w:r w:rsidR="00517552" w:rsidRPr="00F539E7">
        <w:rPr>
          <w:color w:val="auto"/>
        </w:rPr>
        <w:t>Capital gains tax</w:t>
      </w:r>
      <w:r>
        <w:rPr>
          <w:color w:val="auto"/>
        </w:rPr>
        <w:t>’</w:t>
      </w:r>
      <w:r w:rsidR="00517552" w:rsidRPr="00F539E7">
        <w:rPr>
          <w:color w:val="auto"/>
        </w:rPr>
        <w:t xml:space="preserve"> is part of gross other individuals</w:t>
      </w:r>
      <w:r w:rsidR="00407727" w:rsidRPr="00F539E7">
        <w:rPr>
          <w:color w:val="auto"/>
        </w:rPr>
        <w:t xml:space="preserve"> and trusts</w:t>
      </w:r>
      <w:r w:rsidR="00517552" w:rsidRPr="00F539E7">
        <w:rPr>
          <w:color w:val="auto"/>
        </w:rPr>
        <w:t>, company tax and superannuation fund taxes.</w:t>
      </w:r>
    </w:p>
    <w:p w14:paraId="0F121982" w14:textId="77777777" w:rsidR="00F060E0" w:rsidRPr="00F539E7" w:rsidRDefault="00F060E0" w:rsidP="00F060E0">
      <w:pPr>
        <w:pStyle w:val="TableLine"/>
      </w:pPr>
    </w:p>
    <w:p w14:paraId="4469444D" w14:textId="3B3B4379" w:rsidR="00F060E0" w:rsidRPr="00F539E7" w:rsidRDefault="00F060E0" w:rsidP="00F060E0">
      <w:pPr>
        <w:pStyle w:val="TableHeading"/>
        <w:rPr>
          <w:rFonts w:eastAsiaTheme="minorHAnsi"/>
        </w:rPr>
      </w:pPr>
      <w:r w:rsidRPr="00F539E7">
        <w:lastRenderedPageBreak/>
        <w:t xml:space="preserve">Table </w:t>
      </w:r>
      <w:r w:rsidR="00DC1F3A" w:rsidRPr="00F539E7">
        <w:t>5</w:t>
      </w:r>
      <w:r w:rsidRPr="00F539E7">
        <w:t>.10: Reconciliation of 202</w:t>
      </w:r>
      <w:r w:rsidR="00C9004B" w:rsidRPr="00F539E7">
        <w:t>6</w:t>
      </w:r>
      <w:r w:rsidRPr="00F539E7">
        <w:t>–2</w:t>
      </w:r>
      <w:r w:rsidR="00C9004B" w:rsidRPr="00F539E7">
        <w:t>7</w:t>
      </w:r>
      <w:r w:rsidRPr="00F539E7">
        <w:t xml:space="preserve"> general government (accrual) revenue</w:t>
      </w:r>
    </w:p>
    <w:tbl>
      <w:tblPr>
        <w:tblW w:w="5000" w:type="pct"/>
        <w:tblCellMar>
          <w:left w:w="0" w:type="dxa"/>
          <w:right w:w="28" w:type="dxa"/>
        </w:tblCellMar>
        <w:tblLook w:val="04A0" w:firstRow="1" w:lastRow="0" w:firstColumn="1" w:lastColumn="0" w:noHBand="0" w:noVBand="1"/>
      </w:tblPr>
      <w:tblGrid>
        <w:gridCol w:w="3117"/>
        <w:gridCol w:w="1127"/>
        <w:gridCol w:w="1127"/>
        <w:gridCol w:w="85"/>
        <w:gridCol w:w="1127"/>
        <w:gridCol w:w="1127"/>
      </w:tblGrid>
      <w:tr w:rsidR="00E15D4E" w:rsidRPr="008149EC" w14:paraId="2E3C165E" w14:textId="77777777" w:rsidTr="009D0759">
        <w:trPr>
          <w:trHeight w:hRule="exact" w:val="225"/>
        </w:trPr>
        <w:tc>
          <w:tcPr>
            <w:tcW w:w="2021" w:type="pct"/>
            <w:tcBorders>
              <w:top w:val="single" w:sz="4" w:space="0" w:color="293F5B"/>
              <w:left w:val="nil"/>
              <w:bottom w:val="nil"/>
              <w:right w:val="nil"/>
            </w:tcBorders>
            <w:shd w:val="clear" w:color="000000" w:fill="FFFFFF"/>
            <w:noWrap/>
            <w:vAlign w:val="center"/>
            <w:hideMark/>
          </w:tcPr>
          <w:p w14:paraId="3B211A0D" w14:textId="77777777" w:rsidR="00E15D4E" w:rsidRPr="008149EC" w:rsidRDefault="00E15D4E" w:rsidP="00E15D4E">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1462" w:type="pct"/>
            <w:gridSpan w:val="2"/>
            <w:tcBorders>
              <w:top w:val="single" w:sz="4" w:space="0" w:color="293F5B"/>
              <w:left w:val="nil"/>
              <w:bottom w:val="single" w:sz="4" w:space="0" w:color="293F5B"/>
              <w:right w:val="nil"/>
            </w:tcBorders>
            <w:shd w:val="clear" w:color="000000" w:fill="FFFFFF"/>
            <w:noWrap/>
            <w:vAlign w:val="center"/>
            <w:hideMark/>
          </w:tcPr>
          <w:p w14:paraId="7FF127A1" w14:textId="77777777" w:rsidR="00E15D4E" w:rsidRPr="008149EC" w:rsidRDefault="00E15D4E" w:rsidP="009D0759">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Estimates</w:t>
            </w:r>
          </w:p>
        </w:tc>
        <w:tc>
          <w:tcPr>
            <w:tcW w:w="55" w:type="pct"/>
            <w:tcBorders>
              <w:top w:val="single" w:sz="4" w:space="0" w:color="293F5B"/>
              <w:left w:val="nil"/>
              <w:bottom w:val="nil"/>
              <w:right w:val="nil"/>
            </w:tcBorders>
            <w:shd w:val="clear" w:color="000000" w:fill="FFFFFF"/>
            <w:noWrap/>
            <w:vAlign w:val="center"/>
            <w:hideMark/>
          </w:tcPr>
          <w:p w14:paraId="618A538E"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1462" w:type="pct"/>
            <w:gridSpan w:val="2"/>
            <w:tcBorders>
              <w:top w:val="single" w:sz="4" w:space="0" w:color="293F5B"/>
              <w:left w:val="nil"/>
              <w:bottom w:val="single" w:sz="4" w:space="0" w:color="293F5B"/>
              <w:right w:val="nil"/>
            </w:tcBorders>
            <w:shd w:val="clear" w:color="000000" w:fill="FFFFFF"/>
            <w:noWrap/>
            <w:vAlign w:val="center"/>
            <w:hideMark/>
          </w:tcPr>
          <w:p w14:paraId="12B46966" w14:textId="77777777" w:rsidR="00E15D4E" w:rsidRPr="008149EC" w:rsidRDefault="00E15D4E" w:rsidP="009D0759">
            <w:pPr>
              <w:spacing w:before="0" w:after="0" w:line="240" w:lineRule="auto"/>
              <w:jc w:val="center"/>
              <w:rPr>
                <w:rFonts w:ascii="Arial" w:hAnsi="Arial" w:cs="Arial"/>
                <w:sz w:val="16"/>
                <w:szCs w:val="16"/>
              </w:rPr>
            </w:pPr>
            <w:r w:rsidRPr="008149EC">
              <w:rPr>
                <w:rFonts w:ascii="Arial" w:hAnsi="Arial" w:cs="Arial"/>
                <w:sz w:val="16"/>
                <w:szCs w:val="16"/>
              </w:rPr>
              <w:t>Change on MYEFO</w:t>
            </w:r>
          </w:p>
        </w:tc>
      </w:tr>
      <w:tr w:rsidR="00E15D4E" w:rsidRPr="008149EC" w14:paraId="3384F784"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5232E359"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0548A6F3"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MYEFO</w:t>
            </w:r>
          </w:p>
        </w:tc>
        <w:tc>
          <w:tcPr>
            <w:tcW w:w="731" w:type="pct"/>
            <w:tcBorders>
              <w:top w:val="nil"/>
              <w:left w:val="nil"/>
              <w:bottom w:val="nil"/>
              <w:right w:val="nil"/>
            </w:tcBorders>
            <w:shd w:val="clear" w:color="000000" w:fill="E6F2FF"/>
            <w:noWrap/>
            <w:vAlign w:val="center"/>
            <w:hideMark/>
          </w:tcPr>
          <w:p w14:paraId="4F39750B"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Budget</w:t>
            </w:r>
          </w:p>
        </w:tc>
        <w:tc>
          <w:tcPr>
            <w:tcW w:w="55" w:type="pct"/>
            <w:tcBorders>
              <w:top w:val="nil"/>
              <w:left w:val="nil"/>
              <w:bottom w:val="nil"/>
              <w:right w:val="nil"/>
            </w:tcBorders>
            <w:shd w:val="clear" w:color="000000" w:fill="FFFFFF"/>
            <w:noWrap/>
            <w:vAlign w:val="center"/>
            <w:hideMark/>
          </w:tcPr>
          <w:p w14:paraId="6A4C0CBF"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1462" w:type="pct"/>
            <w:gridSpan w:val="2"/>
            <w:tcBorders>
              <w:top w:val="single" w:sz="4" w:space="0" w:color="293F5B"/>
              <w:left w:val="nil"/>
              <w:bottom w:val="nil"/>
              <w:right w:val="nil"/>
            </w:tcBorders>
            <w:shd w:val="clear" w:color="000000" w:fill="FFFFFF"/>
            <w:noWrap/>
            <w:vAlign w:val="center"/>
            <w:hideMark/>
          </w:tcPr>
          <w:p w14:paraId="0291EEDB" w14:textId="77777777" w:rsidR="00E15D4E" w:rsidRPr="008149EC" w:rsidRDefault="00E15D4E" w:rsidP="009D0759">
            <w:pPr>
              <w:spacing w:before="0" w:after="0" w:line="240" w:lineRule="auto"/>
              <w:jc w:val="center"/>
              <w:rPr>
                <w:rFonts w:ascii="Arial" w:hAnsi="Arial" w:cs="Arial"/>
                <w:color w:val="000000"/>
                <w:sz w:val="16"/>
                <w:szCs w:val="16"/>
              </w:rPr>
            </w:pPr>
            <w:r w:rsidRPr="008149EC">
              <w:rPr>
                <w:rFonts w:ascii="Arial" w:hAnsi="Arial" w:cs="Arial"/>
                <w:color w:val="000000"/>
                <w:sz w:val="16"/>
                <w:szCs w:val="16"/>
              </w:rPr>
              <w:t xml:space="preserve"> </w:t>
            </w:r>
          </w:p>
        </w:tc>
      </w:tr>
      <w:tr w:rsidR="00E15D4E" w:rsidRPr="008149EC" w14:paraId="0BDB52CD" w14:textId="77777777" w:rsidTr="009D0759">
        <w:trPr>
          <w:trHeight w:hRule="exact" w:val="225"/>
        </w:trPr>
        <w:tc>
          <w:tcPr>
            <w:tcW w:w="2021" w:type="pct"/>
            <w:tcBorders>
              <w:top w:val="nil"/>
              <w:left w:val="nil"/>
              <w:bottom w:val="nil"/>
              <w:right w:val="nil"/>
            </w:tcBorders>
            <w:shd w:val="clear" w:color="000000" w:fill="FFFFFF"/>
            <w:vAlign w:val="center"/>
            <w:hideMark/>
          </w:tcPr>
          <w:p w14:paraId="0F184006"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single" w:sz="4" w:space="0" w:color="293F5B"/>
              <w:right w:val="nil"/>
            </w:tcBorders>
            <w:shd w:val="clear" w:color="000000" w:fill="FFFFFF"/>
            <w:vAlign w:val="center"/>
            <w:hideMark/>
          </w:tcPr>
          <w:p w14:paraId="305CF215"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731" w:type="pct"/>
            <w:tcBorders>
              <w:top w:val="nil"/>
              <w:left w:val="nil"/>
              <w:bottom w:val="single" w:sz="4" w:space="0" w:color="293F5B"/>
              <w:right w:val="nil"/>
            </w:tcBorders>
            <w:shd w:val="clear" w:color="000000" w:fill="E6F2FF"/>
            <w:vAlign w:val="center"/>
            <w:hideMark/>
          </w:tcPr>
          <w:p w14:paraId="78BFE98A"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55" w:type="pct"/>
            <w:tcBorders>
              <w:top w:val="nil"/>
              <w:left w:val="nil"/>
              <w:bottom w:val="nil"/>
              <w:right w:val="nil"/>
            </w:tcBorders>
            <w:shd w:val="clear" w:color="000000" w:fill="FFFFFF"/>
            <w:vAlign w:val="center"/>
            <w:hideMark/>
          </w:tcPr>
          <w:p w14:paraId="756F5222"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single" w:sz="4" w:space="0" w:color="293F5B"/>
              <w:right w:val="nil"/>
            </w:tcBorders>
            <w:shd w:val="clear" w:color="000000" w:fill="FFFFFF"/>
            <w:vAlign w:val="center"/>
            <w:hideMark/>
          </w:tcPr>
          <w:p w14:paraId="4AAEDE0F"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$m</w:t>
            </w:r>
          </w:p>
        </w:tc>
        <w:tc>
          <w:tcPr>
            <w:tcW w:w="731" w:type="pct"/>
            <w:tcBorders>
              <w:top w:val="nil"/>
              <w:left w:val="nil"/>
              <w:bottom w:val="single" w:sz="4" w:space="0" w:color="293F5B"/>
              <w:right w:val="nil"/>
            </w:tcBorders>
            <w:shd w:val="clear" w:color="000000" w:fill="FFFFFF"/>
            <w:vAlign w:val="center"/>
            <w:hideMark/>
          </w:tcPr>
          <w:p w14:paraId="3189BB18"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w:t>
            </w:r>
          </w:p>
        </w:tc>
      </w:tr>
      <w:tr w:rsidR="00E15D4E" w:rsidRPr="008149EC" w14:paraId="717A3D48"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78043618"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Individuals and other withholding taxes</w:t>
            </w:r>
          </w:p>
        </w:tc>
        <w:tc>
          <w:tcPr>
            <w:tcW w:w="731" w:type="pct"/>
            <w:tcBorders>
              <w:top w:val="nil"/>
              <w:left w:val="nil"/>
              <w:bottom w:val="nil"/>
              <w:right w:val="nil"/>
            </w:tcBorders>
            <w:shd w:val="clear" w:color="000000" w:fill="FFFFFF"/>
            <w:noWrap/>
            <w:vAlign w:val="center"/>
            <w:hideMark/>
          </w:tcPr>
          <w:p w14:paraId="549C3CB1"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E6F2FF"/>
            <w:noWrap/>
            <w:vAlign w:val="center"/>
            <w:hideMark/>
          </w:tcPr>
          <w:p w14:paraId="08D12374"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5" w:type="pct"/>
            <w:tcBorders>
              <w:top w:val="nil"/>
              <w:left w:val="nil"/>
              <w:bottom w:val="nil"/>
              <w:right w:val="nil"/>
            </w:tcBorders>
            <w:shd w:val="clear" w:color="000000" w:fill="FFFFFF"/>
            <w:noWrap/>
            <w:vAlign w:val="center"/>
            <w:hideMark/>
          </w:tcPr>
          <w:p w14:paraId="5A49C1C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5A9ACDD2"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7FD6E0C7"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E15D4E" w:rsidRPr="008149EC" w14:paraId="77F8A22D"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798DF142" w14:textId="77777777" w:rsidR="00E15D4E" w:rsidRPr="008149EC" w:rsidRDefault="00E15D4E" w:rsidP="009D0759">
            <w:pPr>
              <w:spacing w:before="0" w:after="0" w:line="240" w:lineRule="auto"/>
              <w:ind w:firstLineChars="100" w:firstLine="160"/>
              <w:rPr>
                <w:rFonts w:ascii="Arial" w:hAnsi="Arial" w:cs="Arial"/>
                <w:sz w:val="16"/>
                <w:szCs w:val="16"/>
              </w:rPr>
            </w:pPr>
            <w:r w:rsidRPr="008149EC">
              <w:rPr>
                <w:rFonts w:ascii="Arial" w:hAnsi="Arial" w:cs="Arial"/>
                <w:sz w:val="16"/>
                <w:szCs w:val="16"/>
              </w:rPr>
              <w:t>Gross income tax withholding</w:t>
            </w:r>
          </w:p>
        </w:tc>
        <w:tc>
          <w:tcPr>
            <w:tcW w:w="731" w:type="pct"/>
            <w:tcBorders>
              <w:top w:val="nil"/>
              <w:left w:val="nil"/>
              <w:bottom w:val="nil"/>
              <w:right w:val="nil"/>
            </w:tcBorders>
            <w:shd w:val="clear" w:color="000000" w:fill="FFFFFF"/>
            <w:noWrap/>
            <w:vAlign w:val="center"/>
            <w:hideMark/>
          </w:tcPr>
          <w:p w14:paraId="556D65CA"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332,200</w:t>
            </w:r>
          </w:p>
        </w:tc>
        <w:tc>
          <w:tcPr>
            <w:tcW w:w="731" w:type="pct"/>
            <w:tcBorders>
              <w:top w:val="nil"/>
              <w:left w:val="nil"/>
              <w:bottom w:val="nil"/>
              <w:right w:val="nil"/>
            </w:tcBorders>
            <w:shd w:val="clear" w:color="000000" w:fill="E6F2FF"/>
            <w:noWrap/>
            <w:vAlign w:val="center"/>
            <w:hideMark/>
          </w:tcPr>
          <w:p w14:paraId="60E6D71D"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333,600</w:t>
            </w:r>
          </w:p>
        </w:tc>
        <w:tc>
          <w:tcPr>
            <w:tcW w:w="55" w:type="pct"/>
            <w:tcBorders>
              <w:top w:val="nil"/>
              <w:left w:val="nil"/>
              <w:bottom w:val="nil"/>
              <w:right w:val="nil"/>
            </w:tcBorders>
            <w:shd w:val="clear" w:color="000000" w:fill="FFFFFF"/>
            <w:noWrap/>
            <w:vAlign w:val="center"/>
            <w:hideMark/>
          </w:tcPr>
          <w:p w14:paraId="12D7607C" w14:textId="77777777" w:rsidR="00E15D4E" w:rsidRPr="008149EC" w:rsidRDefault="00E15D4E" w:rsidP="009D0759">
            <w:pPr>
              <w:spacing w:before="0" w:after="0" w:line="240" w:lineRule="auto"/>
              <w:rPr>
                <w:rFonts w:ascii="Arial" w:hAnsi="Arial" w:cs="Arial"/>
                <w:sz w:val="16"/>
                <w:szCs w:val="16"/>
              </w:rPr>
            </w:pPr>
            <w:r w:rsidRPr="008149EC">
              <w:rPr>
                <w:rFonts w:ascii="Arial" w:hAnsi="Arial" w:cs="Arial"/>
                <w:sz w:val="16"/>
                <w:szCs w:val="16"/>
              </w:rPr>
              <w:t> </w:t>
            </w:r>
          </w:p>
        </w:tc>
        <w:tc>
          <w:tcPr>
            <w:tcW w:w="731" w:type="pct"/>
            <w:tcBorders>
              <w:top w:val="nil"/>
              <w:left w:val="nil"/>
              <w:bottom w:val="nil"/>
              <w:right w:val="nil"/>
            </w:tcBorders>
            <w:shd w:val="clear" w:color="000000" w:fill="FFFFFF"/>
            <w:noWrap/>
            <w:vAlign w:val="center"/>
            <w:hideMark/>
          </w:tcPr>
          <w:p w14:paraId="6B9D2C91"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1,400</w:t>
            </w:r>
          </w:p>
        </w:tc>
        <w:tc>
          <w:tcPr>
            <w:tcW w:w="731" w:type="pct"/>
            <w:tcBorders>
              <w:top w:val="nil"/>
              <w:left w:val="nil"/>
              <w:bottom w:val="nil"/>
              <w:right w:val="nil"/>
            </w:tcBorders>
            <w:shd w:val="clear" w:color="000000" w:fill="FFFFFF"/>
            <w:noWrap/>
            <w:vAlign w:val="center"/>
            <w:hideMark/>
          </w:tcPr>
          <w:p w14:paraId="07C3A75F"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0.4</w:t>
            </w:r>
          </w:p>
        </w:tc>
      </w:tr>
      <w:tr w:rsidR="00E15D4E" w:rsidRPr="008149EC" w14:paraId="0B6B9EDE"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1872A12B" w14:textId="03C1442E" w:rsidR="00E15D4E" w:rsidRPr="008149EC" w:rsidRDefault="00E15D4E" w:rsidP="009D0759">
            <w:pPr>
              <w:spacing w:before="0" w:after="0" w:line="240" w:lineRule="auto"/>
              <w:ind w:firstLineChars="100" w:firstLine="160"/>
              <w:rPr>
                <w:rFonts w:ascii="Arial" w:hAnsi="Arial" w:cs="Arial"/>
                <w:sz w:val="16"/>
                <w:szCs w:val="16"/>
              </w:rPr>
            </w:pPr>
            <w:r w:rsidRPr="008149EC">
              <w:rPr>
                <w:rFonts w:ascii="Arial" w:hAnsi="Arial" w:cs="Arial"/>
                <w:sz w:val="16"/>
                <w:szCs w:val="16"/>
              </w:rPr>
              <w:t>Gross other individuals</w:t>
            </w:r>
            <w:r w:rsidR="0059565C" w:rsidRPr="008149EC">
              <w:rPr>
                <w:rFonts w:ascii="Arial" w:hAnsi="Arial" w:cs="Arial"/>
                <w:sz w:val="16"/>
                <w:szCs w:val="16"/>
              </w:rPr>
              <w:t xml:space="preserve"> and trusts</w:t>
            </w:r>
          </w:p>
        </w:tc>
        <w:tc>
          <w:tcPr>
            <w:tcW w:w="731" w:type="pct"/>
            <w:tcBorders>
              <w:top w:val="nil"/>
              <w:left w:val="nil"/>
              <w:bottom w:val="nil"/>
              <w:right w:val="nil"/>
            </w:tcBorders>
            <w:shd w:val="clear" w:color="000000" w:fill="FFFFFF"/>
            <w:noWrap/>
            <w:vAlign w:val="center"/>
            <w:hideMark/>
          </w:tcPr>
          <w:p w14:paraId="009DBC2D"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94,200</w:t>
            </w:r>
          </w:p>
        </w:tc>
        <w:tc>
          <w:tcPr>
            <w:tcW w:w="731" w:type="pct"/>
            <w:tcBorders>
              <w:top w:val="nil"/>
              <w:left w:val="nil"/>
              <w:bottom w:val="nil"/>
              <w:right w:val="nil"/>
            </w:tcBorders>
            <w:shd w:val="clear" w:color="000000" w:fill="E6F2FF"/>
            <w:noWrap/>
            <w:vAlign w:val="center"/>
            <w:hideMark/>
          </w:tcPr>
          <w:p w14:paraId="3E48BDC0"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100,100</w:t>
            </w:r>
          </w:p>
        </w:tc>
        <w:tc>
          <w:tcPr>
            <w:tcW w:w="55" w:type="pct"/>
            <w:tcBorders>
              <w:top w:val="nil"/>
              <w:left w:val="nil"/>
              <w:bottom w:val="nil"/>
              <w:right w:val="nil"/>
            </w:tcBorders>
            <w:shd w:val="clear" w:color="000000" w:fill="FFFFFF"/>
            <w:noWrap/>
            <w:vAlign w:val="center"/>
            <w:hideMark/>
          </w:tcPr>
          <w:p w14:paraId="07A43975" w14:textId="77777777" w:rsidR="00E15D4E" w:rsidRPr="008149EC" w:rsidRDefault="00E15D4E" w:rsidP="009D0759">
            <w:pPr>
              <w:spacing w:before="0" w:after="0" w:line="240" w:lineRule="auto"/>
              <w:rPr>
                <w:rFonts w:ascii="Arial" w:hAnsi="Arial" w:cs="Arial"/>
                <w:sz w:val="16"/>
                <w:szCs w:val="16"/>
              </w:rPr>
            </w:pPr>
            <w:r w:rsidRPr="008149EC">
              <w:rPr>
                <w:rFonts w:ascii="Arial" w:hAnsi="Arial" w:cs="Arial"/>
                <w:sz w:val="16"/>
                <w:szCs w:val="16"/>
              </w:rPr>
              <w:t> </w:t>
            </w:r>
          </w:p>
        </w:tc>
        <w:tc>
          <w:tcPr>
            <w:tcW w:w="731" w:type="pct"/>
            <w:tcBorders>
              <w:top w:val="nil"/>
              <w:left w:val="nil"/>
              <w:bottom w:val="nil"/>
              <w:right w:val="nil"/>
            </w:tcBorders>
            <w:shd w:val="clear" w:color="000000" w:fill="FFFFFF"/>
            <w:noWrap/>
            <w:vAlign w:val="center"/>
            <w:hideMark/>
          </w:tcPr>
          <w:p w14:paraId="423D001E"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5,900</w:t>
            </w:r>
          </w:p>
        </w:tc>
        <w:tc>
          <w:tcPr>
            <w:tcW w:w="731" w:type="pct"/>
            <w:tcBorders>
              <w:top w:val="nil"/>
              <w:left w:val="nil"/>
              <w:bottom w:val="nil"/>
              <w:right w:val="nil"/>
            </w:tcBorders>
            <w:shd w:val="clear" w:color="000000" w:fill="FFFFFF"/>
            <w:noWrap/>
            <w:vAlign w:val="center"/>
            <w:hideMark/>
          </w:tcPr>
          <w:p w14:paraId="393A44BB"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6.3</w:t>
            </w:r>
          </w:p>
        </w:tc>
      </w:tr>
      <w:tr w:rsidR="00E15D4E" w:rsidRPr="008149EC" w14:paraId="7A731F02"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3ABA5176" w14:textId="77777777" w:rsidR="00E15D4E" w:rsidRPr="008149EC" w:rsidRDefault="00E15D4E" w:rsidP="009D0759">
            <w:pPr>
              <w:spacing w:before="0" w:after="0" w:line="240" w:lineRule="auto"/>
              <w:ind w:firstLineChars="100" w:firstLine="160"/>
              <w:rPr>
                <w:rFonts w:ascii="Arial" w:hAnsi="Arial" w:cs="Arial"/>
                <w:i/>
                <w:iCs/>
                <w:sz w:val="16"/>
                <w:szCs w:val="16"/>
              </w:rPr>
            </w:pPr>
            <w:r w:rsidRPr="008149EC">
              <w:rPr>
                <w:rFonts w:ascii="Arial" w:hAnsi="Arial" w:cs="Arial"/>
                <w:i/>
                <w:iCs/>
                <w:sz w:val="16"/>
                <w:szCs w:val="16"/>
              </w:rPr>
              <w:t>less:</w:t>
            </w:r>
            <w:r w:rsidRPr="008149EC">
              <w:rPr>
                <w:rFonts w:ascii="Arial" w:hAnsi="Arial" w:cs="Arial"/>
                <w:sz w:val="16"/>
                <w:szCs w:val="16"/>
              </w:rPr>
              <w:t xml:space="preserve"> Refunds</w:t>
            </w:r>
          </w:p>
        </w:tc>
        <w:tc>
          <w:tcPr>
            <w:tcW w:w="731" w:type="pct"/>
            <w:tcBorders>
              <w:top w:val="nil"/>
              <w:left w:val="nil"/>
              <w:bottom w:val="single" w:sz="4" w:space="0" w:color="293F5B"/>
              <w:right w:val="nil"/>
            </w:tcBorders>
            <w:shd w:val="clear" w:color="000000" w:fill="FFFFFF"/>
            <w:noWrap/>
            <w:vAlign w:val="center"/>
            <w:hideMark/>
          </w:tcPr>
          <w:p w14:paraId="18D3F928"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42,400</w:t>
            </w:r>
          </w:p>
        </w:tc>
        <w:tc>
          <w:tcPr>
            <w:tcW w:w="731" w:type="pct"/>
            <w:tcBorders>
              <w:top w:val="nil"/>
              <w:left w:val="nil"/>
              <w:bottom w:val="single" w:sz="4" w:space="0" w:color="293F5B"/>
              <w:right w:val="nil"/>
            </w:tcBorders>
            <w:shd w:val="clear" w:color="000000" w:fill="E6F2FF"/>
            <w:noWrap/>
            <w:vAlign w:val="center"/>
            <w:hideMark/>
          </w:tcPr>
          <w:p w14:paraId="170A2C7B"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42,800</w:t>
            </w:r>
          </w:p>
        </w:tc>
        <w:tc>
          <w:tcPr>
            <w:tcW w:w="55" w:type="pct"/>
            <w:tcBorders>
              <w:top w:val="nil"/>
              <w:left w:val="nil"/>
              <w:bottom w:val="nil"/>
              <w:right w:val="nil"/>
            </w:tcBorders>
            <w:shd w:val="clear" w:color="000000" w:fill="FFFFFF"/>
            <w:noWrap/>
            <w:vAlign w:val="center"/>
            <w:hideMark/>
          </w:tcPr>
          <w:p w14:paraId="7C591FF4"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022BD977"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400</w:t>
            </w:r>
          </w:p>
        </w:tc>
        <w:tc>
          <w:tcPr>
            <w:tcW w:w="731" w:type="pct"/>
            <w:tcBorders>
              <w:top w:val="nil"/>
              <w:left w:val="nil"/>
              <w:bottom w:val="single" w:sz="4" w:space="0" w:color="293F5B"/>
              <w:right w:val="nil"/>
            </w:tcBorders>
            <w:shd w:val="clear" w:color="000000" w:fill="FFFFFF"/>
            <w:noWrap/>
            <w:vAlign w:val="center"/>
            <w:hideMark/>
          </w:tcPr>
          <w:p w14:paraId="67426D97"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0.9</w:t>
            </w:r>
          </w:p>
        </w:tc>
      </w:tr>
      <w:tr w:rsidR="00E15D4E" w:rsidRPr="008149EC" w14:paraId="239627E4"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2D7988D0" w14:textId="77777777" w:rsidR="00E15D4E" w:rsidRPr="008149EC" w:rsidRDefault="00E15D4E" w:rsidP="009D0759">
            <w:pPr>
              <w:spacing w:before="0" w:after="0" w:line="240" w:lineRule="auto"/>
              <w:rPr>
                <w:rFonts w:ascii="Arial" w:hAnsi="Arial" w:cs="Arial"/>
                <w:sz w:val="16"/>
                <w:szCs w:val="16"/>
              </w:rPr>
            </w:pPr>
            <w:r w:rsidRPr="008149EC">
              <w:rPr>
                <w:rFonts w:ascii="Arial" w:hAnsi="Arial" w:cs="Arial"/>
                <w:sz w:val="16"/>
                <w:szCs w:val="16"/>
              </w:rPr>
              <w:t>Total individuals and other withholding tax</w:t>
            </w:r>
          </w:p>
        </w:tc>
        <w:tc>
          <w:tcPr>
            <w:tcW w:w="731" w:type="pct"/>
            <w:tcBorders>
              <w:top w:val="nil"/>
              <w:left w:val="nil"/>
              <w:bottom w:val="nil"/>
              <w:right w:val="nil"/>
            </w:tcBorders>
            <w:shd w:val="clear" w:color="000000" w:fill="FFFFFF"/>
            <w:noWrap/>
            <w:vAlign w:val="center"/>
            <w:hideMark/>
          </w:tcPr>
          <w:p w14:paraId="2A825B6C"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384,000</w:t>
            </w:r>
          </w:p>
        </w:tc>
        <w:tc>
          <w:tcPr>
            <w:tcW w:w="731" w:type="pct"/>
            <w:tcBorders>
              <w:top w:val="nil"/>
              <w:left w:val="nil"/>
              <w:bottom w:val="nil"/>
              <w:right w:val="nil"/>
            </w:tcBorders>
            <w:shd w:val="clear" w:color="000000" w:fill="E6F2FF"/>
            <w:noWrap/>
            <w:vAlign w:val="center"/>
            <w:hideMark/>
          </w:tcPr>
          <w:p w14:paraId="65F9F920"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390,900</w:t>
            </w:r>
          </w:p>
        </w:tc>
        <w:tc>
          <w:tcPr>
            <w:tcW w:w="55" w:type="pct"/>
            <w:tcBorders>
              <w:top w:val="nil"/>
              <w:left w:val="nil"/>
              <w:bottom w:val="nil"/>
              <w:right w:val="nil"/>
            </w:tcBorders>
            <w:shd w:val="clear" w:color="000000" w:fill="FFFFFF"/>
            <w:noWrap/>
            <w:vAlign w:val="center"/>
            <w:hideMark/>
          </w:tcPr>
          <w:p w14:paraId="41D737FC"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31" w:type="pct"/>
            <w:tcBorders>
              <w:top w:val="nil"/>
              <w:left w:val="nil"/>
              <w:bottom w:val="nil"/>
              <w:right w:val="nil"/>
            </w:tcBorders>
            <w:shd w:val="clear" w:color="000000" w:fill="FFFFFF"/>
            <w:noWrap/>
            <w:vAlign w:val="center"/>
            <w:hideMark/>
          </w:tcPr>
          <w:p w14:paraId="788BA5F2"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6,900</w:t>
            </w:r>
          </w:p>
        </w:tc>
        <w:tc>
          <w:tcPr>
            <w:tcW w:w="731" w:type="pct"/>
            <w:tcBorders>
              <w:top w:val="nil"/>
              <w:left w:val="nil"/>
              <w:bottom w:val="nil"/>
              <w:right w:val="nil"/>
            </w:tcBorders>
            <w:shd w:val="clear" w:color="000000" w:fill="FFFFFF"/>
            <w:noWrap/>
            <w:vAlign w:val="center"/>
            <w:hideMark/>
          </w:tcPr>
          <w:p w14:paraId="206A283B"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1.8</w:t>
            </w:r>
          </w:p>
        </w:tc>
      </w:tr>
      <w:tr w:rsidR="00E15D4E" w:rsidRPr="008149EC" w14:paraId="73C083BA"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5285221B"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Fringe benefits tax</w:t>
            </w:r>
          </w:p>
        </w:tc>
        <w:tc>
          <w:tcPr>
            <w:tcW w:w="731" w:type="pct"/>
            <w:tcBorders>
              <w:top w:val="nil"/>
              <w:left w:val="nil"/>
              <w:bottom w:val="nil"/>
              <w:right w:val="nil"/>
            </w:tcBorders>
            <w:shd w:val="clear" w:color="000000" w:fill="FFFFFF"/>
            <w:noWrap/>
            <w:vAlign w:val="center"/>
            <w:hideMark/>
          </w:tcPr>
          <w:p w14:paraId="587A3C33"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5,620</w:t>
            </w:r>
          </w:p>
        </w:tc>
        <w:tc>
          <w:tcPr>
            <w:tcW w:w="731" w:type="pct"/>
            <w:tcBorders>
              <w:top w:val="nil"/>
              <w:left w:val="nil"/>
              <w:bottom w:val="nil"/>
              <w:right w:val="nil"/>
            </w:tcBorders>
            <w:shd w:val="clear" w:color="000000" w:fill="E6F2FF"/>
            <w:noWrap/>
            <w:vAlign w:val="center"/>
            <w:hideMark/>
          </w:tcPr>
          <w:p w14:paraId="64645AEC"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5,830</w:t>
            </w:r>
          </w:p>
        </w:tc>
        <w:tc>
          <w:tcPr>
            <w:tcW w:w="55" w:type="pct"/>
            <w:tcBorders>
              <w:top w:val="nil"/>
              <w:left w:val="nil"/>
              <w:bottom w:val="nil"/>
              <w:right w:val="nil"/>
            </w:tcBorders>
            <w:shd w:val="clear" w:color="000000" w:fill="FFFFFF"/>
            <w:noWrap/>
            <w:vAlign w:val="center"/>
            <w:hideMark/>
          </w:tcPr>
          <w:p w14:paraId="79010D3C"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3865C084"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210</w:t>
            </w:r>
          </w:p>
        </w:tc>
        <w:tc>
          <w:tcPr>
            <w:tcW w:w="731" w:type="pct"/>
            <w:tcBorders>
              <w:top w:val="nil"/>
              <w:left w:val="nil"/>
              <w:bottom w:val="nil"/>
              <w:right w:val="nil"/>
            </w:tcBorders>
            <w:shd w:val="clear" w:color="000000" w:fill="FFFFFF"/>
            <w:noWrap/>
            <w:vAlign w:val="center"/>
            <w:hideMark/>
          </w:tcPr>
          <w:p w14:paraId="32975C66"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3.7</w:t>
            </w:r>
          </w:p>
        </w:tc>
      </w:tr>
      <w:tr w:rsidR="00E15D4E" w:rsidRPr="008149EC" w14:paraId="7CA0EE4B"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3B8A6C22"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Company tax</w:t>
            </w:r>
          </w:p>
        </w:tc>
        <w:tc>
          <w:tcPr>
            <w:tcW w:w="731" w:type="pct"/>
            <w:tcBorders>
              <w:top w:val="nil"/>
              <w:left w:val="nil"/>
              <w:bottom w:val="nil"/>
              <w:right w:val="nil"/>
            </w:tcBorders>
            <w:shd w:val="clear" w:color="000000" w:fill="FFFFFF"/>
            <w:noWrap/>
            <w:vAlign w:val="center"/>
            <w:hideMark/>
          </w:tcPr>
          <w:p w14:paraId="48632E0A"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150,500</w:t>
            </w:r>
          </w:p>
        </w:tc>
        <w:tc>
          <w:tcPr>
            <w:tcW w:w="731" w:type="pct"/>
            <w:tcBorders>
              <w:top w:val="nil"/>
              <w:left w:val="nil"/>
              <w:bottom w:val="nil"/>
              <w:right w:val="nil"/>
            </w:tcBorders>
            <w:shd w:val="clear" w:color="000000" w:fill="E6F2FF"/>
            <w:noWrap/>
            <w:vAlign w:val="center"/>
            <w:hideMark/>
          </w:tcPr>
          <w:p w14:paraId="1FEA1FBC"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157,000</w:t>
            </w:r>
          </w:p>
        </w:tc>
        <w:tc>
          <w:tcPr>
            <w:tcW w:w="55" w:type="pct"/>
            <w:tcBorders>
              <w:top w:val="nil"/>
              <w:left w:val="nil"/>
              <w:bottom w:val="nil"/>
              <w:right w:val="nil"/>
            </w:tcBorders>
            <w:shd w:val="clear" w:color="000000" w:fill="FFFFFF"/>
            <w:noWrap/>
            <w:vAlign w:val="center"/>
            <w:hideMark/>
          </w:tcPr>
          <w:p w14:paraId="73D02A9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13FDCA28"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6,500</w:t>
            </w:r>
          </w:p>
        </w:tc>
        <w:tc>
          <w:tcPr>
            <w:tcW w:w="731" w:type="pct"/>
            <w:tcBorders>
              <w:top w:val="nil"/>
              <w:left w:val="nil"/>
              <w:bottom w:val="nil"/>
              <w:right w:val="nil"/>
            </w:tcBorders>
            <w:shd w:val="clear" w:color="000000" w:fill="FFFFFF"/>
            <w:noWrap/>
            <w:vAlign w:val="center"/>
            <w:hideMark/>
          </w:tcPr>
          <w:p w14:paraId="0A410D1E"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4.3</w:t>
            </w:r>
          </w:p>
        </w:tc>
      </w:tr>
      <w:tr w:rsidR="00E15D4E" w:rsidRPr="008149EC" w14:paraId="71D62114"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4E2AE81"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Superannuation fund taxes</w:t>
            </w:r>
          </w:p>
        </w:tc>
        <w:tc>
          <w:tcPr>
            <w:tcW w:w="731" w:type="pct"/>
            <w:tcBorders>
              <w:top w:val="nil"/>
              <w:left w:val="nil"/>
              <w:bottom w:val="nil"/>
              <w:right w:val="nil"/>
            </w:tcBorders>
            <w:shd w:val="clear" w:color="000000" w:fill="FFFFFF"/>
            <w:noWrap/>
            <w:vAlign w:val="center"/>
            <w:hideMark/>
          </w:tcPr>
          <w:p w14:paraId="474D5D0F"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29,140</w:t>
            </w:r>
          </w:p>
        </w:tc>
        <w:tc>
          <w:tcPr>
            <w:tcW w:w="731" w:type="pct"/>
            <w:tcBorders>
              <w:top w:val="nil"/>
              <w:left w:val="nil"/>
              <w:bottom w:val="nil"/>
              <w:right w:val="nil"/>
            </w:tcBorders>
            <w:shd w:val="clear" w:color="000000" w:fill="E6F2FF"/>
            <w:noWrap/>
            <w:vAlign w:val="center"/>
            <w:hideMark/>
          </w:tcPr>
          <w:p w14:paraId="7DF7EC4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31,590</w:t>
            </w:r>
          </w:p>
        </w:tc>
        <w:tc>
          <w:tcPr>
            <w:tcW w:w="55" w:type="pct"/>
            <w:tcBorders>
              <w:top w:val="nil"/>
              <w:left w:val="nil"/>
              <w:bottom w:val="nil"/>
              <w:right w:val="nil"/>
            </w:tcBorders>
            <w:shd w:val="clear" w:color="000000" w:fill="FFFFFF"/>
            <w:noWrap/>
            <w:vAlign w:val="center"/>
            <w:hideMark/>
          </w:tcPr>
          <w:p w14:paraId="2B2F515B"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5150DE82"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2,450</w:t>
            </w:r>
          </w:p>
        </w:tc>
        <w:tc>
          <w:tcPr>
            <w:tcW w:w="731" w:type="pct"/>
            <w:tcBorders>
              <w:top w:val="nil"/>
              <w:left w:val="nil"/>
              <w:bottom w:val="nil"/>
              <w:right w:val="nil"/>
            </w:tcBorders>
            <w:shd w:val="clear" w:color="000000" w:fill="FFFFFF"/>
            <w:noWrap/>
            <w:vAlign w:val="center"/>
            <w:hideMark/>
          </w:tcPr>
          <w:p w14:paraId="267501E3"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8.4</w:t>
            </w:r>
          </w:p>
        </w:tc>
      </w:tr>
      <w:tr w:rsidR="00E15D4E" w:rsidRPr="008149EC" w14:paraId="40A81B9C"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3EBFDE46"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Petroleum resource rent tax</w:t>
            </w:r>
          </w:p>
        </w:tc>
        <w:tc>
          <w:tcPr>
            <w:tcW w:w="731" w:type="pct"/>
            <w:tcBorders>
              <w:top w:val="nil"/>
              <w:left w:val="nil"/>
              <w:bottom w:val="single" w:sz="4" w:space="0" w:color="293F5B"/>
              <w:right w:val="nil"/>
            </w:tcBorders>
            <w:shd w:val="clear" w:color="000000" w:fill="FFFFFF"/>
            <w:noWrap/>
            <w:vAlign w:val="center"/>
            <w:hideMark/>
          </w:tcPr>
          <w:p w14:paraId="61BEED62"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1,590</w:t>
            </w:r>
          </w:p>
        </w:tc>
        <w:tc>
          <w:tcPr>
            <w:tcW w:w="731" w:type="pct"/>
            <w:tcBorders>
              <w:top w:val="nil"/>
              <w:left w:val="nil"/>
              <w:bottom w:val="single" w:sz="4" w:space="0" w:color="293F5B"/>
              <w:right w:val="nil"/>
            </w:tcBorders>
            <w:shd w:val="clear" w:color="000000" w:fill="E6F2FF"/>
            <w:noWrap/>
            <w:vAlign w:val="center"/>
            <w:hideMark/>
          </w:tcPr>
          <w:p w14:paraId="74A5AD27"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1,950</w:t>
            </w:r>
          </w:p>
        </w:tc>
        <w:tc>
          <w:tcPr>
            <w:tcW w:w="55" w:type="pct"/>
            <w:tcBorders>
              <w:top w:val="nil"/>
              <w:left w:val="nil"/>
              <w:bottom w:val="nil"/>
              <w:right w:val="nil"/>
            </w:tcBorders>
            <w:shd w:val="clear" w:color="000000" w:fill="FFFFFF"/>
            <w:noWrap/>
            <w:vAlign w:val="center"/>
            <w:hideMark/>
          </w:tcPr>
          <w:p w14:paraId="12F0A83B"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3572AB0A"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360</w:t>
            </w:r>
          </w:p>
        </w:tc>
        <w:tc>
          <w:tcPr>
            <w:tcW w:w="731" w:type="pct"/>
            <w:tcBorders>
              <w:top w:val="nil"/>
              <w:left w:val="nil"/>
              <w:bottom w:val="single" w:sz="4" w:space="0" w:color="293F5B"/>
              <w:right w:val="nil"/>
            </w:tcBorders>
            <w:shd w:val="clear" w:color="000000" w:fill="FFFFFF"/>
            <w:noWrap/>
            <w:vAlign w:val="center"/>
            <w:hideMark/>
          </w:tcPr>
          <w:p w14:paraId="0B185CAD"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22.6</w:t>
            </w:r>
          </w:p>
        </w:tc>
      </w:tr>
      <w:tr w:rsidR="00E15D4E" w:rsidRPr="008149EC" w14:paraId="48849987"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0C380372" w14:textId="77777777" w:rsidR="00E15D4E" w:rsidRPr="008149EC" w:rsidRDefault="00E15D4E"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Income taxation revenue</w:t>
            </w:r>
          </w:p>
        </w:tc>
        <w:tc>
          <w:tcPr>
            <w:tcW w:w="731" w:type="pct"/>
            <w:tcBorders>
              <w:top w:val="nil"/>
              <w:left w:val="nil"/>
              <w:bottom w:val="single" w:sz="4" w:space="0" w:color="293F5B"/>
              <w:right w:val="nil"/>
            </w:tcBorders>
            <w:shd w:val="clear" w:color="000000" w:fill="FFFFFF"/>
            <w:noWrap/>
            <w:vAlign w:val="center"/>
            <w:hideMark/>
          </w:tcPr>
          <w:p w14:paraId="5BE8E2BC"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570,850</w:t>
            </w:r>
          </w:p>
        </w:tc>
        <w:tc>
          <w:tcPr>
            <w:tcW w:w="731" w:type="pct"/>
            <w:tcBorders>
              <w:top w:val="nil"/>
              <w:left w:val="nil"/>
              <w:bottom w:val="single" w:sz="4" w:space="0" w:color="293F5B"/>
              <w:right w:val="nil"/>
            </w:tcBorders>
            <w:shd w:val="clear" w:color="000000" w:fill="E6F2FF"/>
            <w:noWrap/>
            <w:vAlign w:val="center"/>
            <w:hideMark/>
          </w:tcPr>
          <w:p w14:paraId="104F3A97"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587,270</w:t>
            </w:r>
          </w:p>
        </w:tc>
        <w:tc>
          <w:tcPr>
            <w:tcW w:w="55" w:type="pct"/>
            <w:tcBorders>
              <w:top w:val="nil"/>
              <w:left w:val="nil"/>
              <w:bottom w:val="nil"/>
              <w:right w:val="nil"/>
            </w:tcBorders>
            <w:shd w:val="clear" w:color="000000" w:fill="FFFFFF"/>
            <w:noWrap/>
            <w:vAlign w:val="center"/>
            <w:hideMark/>
          </w:tcPr>
          <w:p w14:paraId="4A8762BC"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46E3A2C2"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16,420</w:t>
            </w:r>
          </w:p>
        </w:tc>
        <w:tc>
          <w:tcPr>
            <w:tcW w:w="731" w:type="pct"/>
            <w:tcBorders>
              <w:top w:val="nil"/>
              <w:left w:val="nil"/>
              <w:bottom w:val="single" w:sz="4" w:space="0" w:color="293F5B"/>
              <w:right w:val="nil"/>
            </w:tcBorders>
            <w:shd w:val="clear" w:color="000000" w:fill="FFFFFF"/>
            <w:noWrap/>
            <w:vAlign w:val="center"/>
            <w:hideMark/>
          </w:tcPr>
          <w:p w14:paraId="25E7CBDD"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2.9</w:t>
            </w:r>
          </w:p>
        </w:tc>
      </w:tr>
      <w:tr w:rsidR="00E15D4E" w:rsidRPr="008149EC" w14:paraId="20292247"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2202AB62"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Goods and services tax</w:t>
            </w:r>
          </w:p>
        </w:tc>
        <w:tc>
          <w:tcPr>
            <w:tcW w:w="731" w:type="pct"/>
            <w:tcBorders>
              <w:top w:val="nil"/>
              <w:left w:val="nil"/>
              <w:bottom w:val="nil"/>
              <w:right w:val="nil"/>
            </w:tcBorders>
            <w:shd w:val="clear" w:color="000000" w:fill="FFFFFF"/>
            <w:noWrap/>
            <w:vAlign w:val="center"/>
            <w:hideMark/>
          </w:tcPr>
          <w:p w14:paraId="5B75922F"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107,240</w:t>
            </w:r>
          </w:p>
        </w:tc>
        <w:tc>
          <w:tcPr>
            <w:tcW w:w="731" w:type="pct"/>
            <w:tcBorders>
              <w:top w:val="nil"/>
              <w:left w:val="nil"/>
              <w:bottom w:val="nil"/>
              <w:right w:val="nil"/>
            </w:tcBorders>
            <w:shd w:val="clear" w:color="000000" w:fill="E6F2FF"/>
            <w:noWrap/>
            <w:vAlign w:val="center"/>
            <w:hideMark/>
          </w:tcPr>
          <w:p w14:paraId="48760F22"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109,150</w:t>
            </w:r>
          </w:p>
        </w:tc>
        <w:tc>
          <w:tcPr>
            <w:tcW w:w="55" w:type="pct"/>
            <w:tcBorders>
              <w:top w:val="nil"/>
              <w:left w:val="nil"/>
              <w:bottom w:val="nil"/>
              <w:right w:val="nil"/>
            </w:tcBorders>
            <w:shd w:val="clear" w:color="000000" w:fill="FFFFFF"/>
            <w:noWrap/>
            <w:vAlign w:val="center"/>
            <w:hideMark/>
          </w:tcPr>
          <w:p w14:paraId="742F6111"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58ABC196"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1,910</w:t>
            </w:r>
          </w:p>
        </w:tc>
        <w:tc>
          <w:tcPr>
            <w:tcW w:w="731" w:type="pct"/>
            <w:tcBorders>
              <w:top w:val="nil"/>
              <w:left w:val="nil"/>
              <w:bottom w:val="nil"/>
              <w:right w:val="nil"/>
            </w:tcBorders>
            <w:shd w:val="clear" w:color="000000" w:fill="FFFFFF"/>
            <w:noWrap/>
            <w:vAlign w:val="center"/>
            <w:hideMark/>
          </w:tcPr>
          <w:p w14:paraId="502E6D6F"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w:t>
            </w:r>
          </w:p>
        </w:tc>
      </w:tr>
      <w:tr w:rsidR="00E15D4E" w:rsidRPr="008149EC" w14:paraId="498E1565"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6514C74C"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Wine equalisation tax</w:t>
            </w:r>
          </w:p>
        </w:tc>
        <w:tc>
          <w:tcPr>
            <w:tcW w:w="731" w:type="pct"/>
            <w:tcBorders>
              <w:top w:val="nil"/>
              <w:left w:val="nil"/>
              <w:bottom w:val="nil"/>
              <w:right w:val="nil"/>
            </w:tcBorders>
            <w:shd w:val="clear" w:color="000000" w:fill="FFFFFF"/>
            <w:noWrap/>
            <w:vAlign w:val="center"/>
            <w:hideMark/>
          </w:tcPr>
          <w:p w14:paraId="692E8FB7"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1,220</w:t>
            </w:r>
          </w:p>
        </w:tc>
        <w:tc>
          <w:tcPr>
            <w:tcW w:w="731" w:type="pct"/>
            <w:tcBorders>
              <w:top w:val="nil"/>
              <w:left w:val="nil"/>
              <w:bottom w:val="nil"/>
              <w:right w:val="nil"/>
            </w:tcBorders>
            <w:shd w:val="clear" w:color="000000" w:fill="E6F2FF"/>
            <w:noWrap/>
            <w:vAlign w:val="center"/>
            <w:hideMark/>
          </w:tcPr>
          <w:p w14:paraId="3A4C48E8"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1,170</w:t>
            </w:r>
          </w:p>
        </w:tc>
        <w:tc>
          <w:tcPr>
            <w:tcW w:w="55" w:type="pct"/>
            <w:tcBorders>
              <w:top w:val="nil"/>
              <w:left w:val="nil"/>
              <w:bottom w:val="nil"/>
              <w:right w:val="nil"/>
            </w:tcBorders>
            <w:shd w:val="clear" w:color="000000" w:fill="FFFFFF"/>
            <w:noWrap/>
            <w:vAlign w:val="center"/>
            <w:hideMark/>
          </w:tcPr>
          <w:p w14:paraId="1B95B59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59632183"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-50</w:t>
            </w:r>
          </w:p>
        </w:tc>
        <w:tc>
          <w:tcPr>
            <w:tcW w:w="731" w:type="pct"/>
            <w:tcBorders>
              <w:top w:val="nil"/>
              <w:left w:val="nil"/>
              <w:bottom w:val="nil"/>
              <w:right w:val="nil"/>
            </w:tcBorders>
            <w:shd w:val="clear" w:color="000000" w:fill="FFFFFF"/>
            <w:noWrap/>
            <w:vAlign w:val="center"/>
            <w:hideMark/>
          </w:tcPr>
          <w:p w14:paraId="4B09946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-4.1</w:t>
            </w:r>
          </w:p>
        </w:tc>
      </w:tr>
      <w:tr w:rsidR="00E15D4E" w:rsidRPr="008149EC" w14:paraId="4468B5A8"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6AD79A75"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Luxury car tax</w:t>
            </w:r>
          </w:p>
        </w:tc>
        <w:tc>
          <w:tcPr>
            <w:tcW w:w="731" w:type="pct"/>
            <w:tcBorders>
              <w:top w:val="nil"/>
              <w:left w:val="nil"/>
              <w:bottom w:val="nil"/>
              <w:right w:val="nil"/>
            </w:tcBorders>
            <w:shd w:val="clear" w:color="000000" w:fill="FFFFFF"/>
            <w:noWrap/>
            <w:vAlign w:val="center"/>
            <w:hideMark/>
          </w:tcPr>
          <w:p w14:paraId="6C4D6161"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1,180</w:t>
            </w:r>
          </w:p>
        </w:tc>
        <w:tc>
          <w:tcPr>
            <w:tcW w:w="731" w:type="pct"/>
            <w:tcBorders>
              <w:top w:val="nil"/>
              <w:left w:val="nil"/>
              <w:bottom w:val="nil"/>
              <w:right w:val="nil"/>
            </w:tcBorders>
            <w:shd w:val="clear" w:color="000000" w:fill="E6F2FF"/>
            <w:noWrap/>
            <w:vAlign w:val="center"/>
            <w:hideMark/>
          </w:tcPr>
          <w:p w14:paraId="6F9DAF36"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1,110</w:t>
            </w:r>
          </w:p>
        </w:tc>
        <w:tc>
          <w:tcPr>
            <w:tcW w:w="55" w:type="pct"/>
            <w:tcBorders>
              <w:top w:val="nil"/>
              <w:left w:val="nil"/>
              <w:bottom w:val="nil"/>
              <w:right w:val="nil"/>
            </w:tcBorders>
            <w:shd w:val="clear" w:color="000000" w:fill="FFFFFF"/>
            <w:noWrap/>
            <w:vAlign w:val="center"/>
            <w:hideMark/>
          </w:tcPr>
          <w:p w14:paraId="0F5796E4"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2E446E7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-70</w:t>
            </w:r>
          </w:p>
        </w:tc>
        <w:tc>
          <w:tcPr>
            <w:tcW w:w="731" w:type="pct"/>
            <w:tcBorders>
              <w:top w:val="nil"/>
              <w:left w:val="nil"/>
              <w:bottom w:val="nil"/>
              <w:right w:val="nil"/>
            </w:tcBorders>
            <w:shd w:val="clear" w:color="000000" w:fill="FFFFFF"/>
            <w:noWrap/>
            <w:vAlign w:val="center"/>
            <w:hideMark/>
          </w:tcPr>
          <w:p w14:paraId="124D8EB7"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-5.9</w:t>
            </w:r>
          </w:p>
        </w:tc>
      </w:tr>
      <w:tr w:rsidR="00E15D4E" w:rsidRPr="008149EC" w14:paraId="2A3006B7"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000DCA33"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 xml:space="preserve">Excise and customs duty  </w:t>
            </w:r>
          </w:p>
        </w:tc>
        <w:tc>
          <w:tcPr>
            <w:tcW w:w="731" w:type="pct"/>
            <w:tcBorders>
              <w:top w:val="nil"/>
              <w:left w:val="nil"/>
              <w:bottom w:val="nil"/>
              <w:right w:val="nil"/>
            </w:tcBorders>
            <w:shd w:val="clear" w:color="000000" w:fill="FFFFFF"/>
            <w:noWrap/>
            <w:vAlign w:val="center"/>
            <w:hideMark/>
          </w:tcPr>
          <w:p w14:paraId="2C12A3AD"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E6F2FF"/>
            <w:noWrap/>
            <w:vAlign w:val="center"/>
            <w:hideMark/>
          </w:tcPr>
          <w:p w14:paraId="621DF093"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55" w:type="pct"/>
            <w:tcBorders>
              <w:top w:val="nil"/>
              <w:left w:val="nil"/>
              <w:bottom w:val="nil"/>
              <w:right w:val="nil"/>
            </w:tcBorders>
            <w:shd w:val="clear" w:color="000000" w:fill="FFFFFF"/>
            <w:noWrap/>
            <w:vAlign w:val="center"/>
            <w:hideMark/>
          </w:tcPr>
          <w:p w14:paraId="31A31EE1"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59E471A8"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2BE924A8"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r>
      <w:tr w:rsidR="00E15D4E" w:rsidRPr="008149EC" w14:paraId="5749C7A8"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0F7E717A" w14:textId="77777777" w:rsidR="00E15D4E" w:rsidRPr="008149EC" w:rsidRDefault="00E15D4E"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Petrol</w:t>
            </w:r>
          </w:p>
        </w:tc>
        <w:tc>
          <w:tcPr>
            <w:tcW w:w="731" w:type="pct"/>
            <w:tcBorders>
              <w:top w:val="nil"/>
              <w:left w:val="nil"/>
              <w:bottom w:val="nil"/>
              <w:right w:val="nil"/>
            </w:tcBorders>
            <w:shd w:val="clear" w:color="000000" w:fill="FFFFFF"/>
            <w:noWrap/>
            <w:vAlign w:val="center"/>
            <w:hideMark/>
          </w:tcPr>
          <w:p w14:paraId="00D40461"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7,570</w:t>
            </w:r>
          </w:p>
        </w:tc>
        <w:tc>
          <w:tcPr>
            <w:tcW w:w="731" w:type="pct"/>
            <w:tcBorders>
              <w:top w:val="nil"/>
              <w:left w:val="nil"/>
              <w:bottom w:val="nil"/>
              <w:right w:val="nil"/>
            </w:tcBorders>
            <w:shd w:val="clear" w:color="000000" w:fill="E6F2FF"/>
            <w:noWrap/>
            <w:vAlign w:val="center"/>
            <w:hideMark/>
          </w:tcPr>
          <w:p w14:paraId="60B8B369"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7,720</w:t>
            </w:r>
          </w:p>
        </w:tc>
        <w:tc>
          <w:tcPr>
            <w:tcW w:w="55" w:type="pct"/>
            <w:tcBorders>
              <w:top w:val="nil"/>
              <w:left w:val="nil"/>
              <w:bottom w:val="nil"/>
              <w:right w:val="nil"/>
            </w:tcBorders>
            <w:shd w:val="clear" w:color="000000" w:fill="FFFFFF"/>
            <w:noWrap/>
            <w:vAlign w:val="center"/>
            <w:hideMark/>
          </w:tcPr>
          <w:p w14:paraId="28C7A98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0EBE5717"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150</w:t>
            </w:r>
          </w:p>
        </w:tc>
        <w:tc>
          <w:tcPr>
            <w:tcW w:w="731" w:type="pct"/>
            <w:tcBorders>
              <w:top w:val="nil"/>
              <w:left w:val="nil"/>
              <w:bottom w:val="nil"/>
              <w:right w:val="nil"/>
            </w:tcBorders>
            <w:shd w:val="clear" w:color="000000" w:fill="FFFFFF"/>
            <w:noWrap/>
            <w:vAlign w:val="center"/>
            <w:hideMark/>
          </w:tcPr>
          <w:p w14:paraId="371FBAB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w:t>
            </w:r>
          </w:p>
        </w:tc>
      </w:tr>
      <w:tr w:rsidR="00E15D4E" w:rsidRPr="008149EC" w14:paraId="6B0226F5"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47D4A14" w14:textId="77777777" w:rsidR="00E15D4E" w:rsidRPr="008149EC" w:rsidRDefault="00E15D4E"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Diesel</w:t>
            </w:r>
          </w:p>
        </w:tc>
        <w:tc>
          <w:tcPr>
            <w:tcW w:w="731" w:type="pct"/>
            <w:tcBorders>
              <w:top w:val="nil"/>
              <w:left w:val="nil"/>
              <w:bottom w:val="nil"/>
              <w:right w:val="nil"/>
            </w:tcBorders>
            <w:shd w:val="clear" w:color="000000" w:fill="FFFFFF"/>
            <w:noWrap/>
            <w:vAlign w:val="center"/>
            <w:hideMark/>
          </w:tcPr>
          <w:p w14:paraId="158FB723"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18,490</w:t>
            </w:r>
          </w:p>
        </w:tc>
        <w:tc>
          <w:tcPr>
            <w:tcW w:w="731" w:type="pct"/>
            <w:tcBorders>
              <w:top w:val="nil"/>
              <w:left w:val="nil"/>
              <w:bottom w:val="nil"/>
              <w:right w:val="nil"/>
            </w:tcBorders>
            <w:shd w:val="clear" w:color="000000" w:fill="E6F2FF"/>
            <w:noWrap/>
            <w:vAlign w:val="center"/>
            <w:hideMark/>
          </w:tcPr>
          <w:p w14:paraId="45717356"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18,820</w:t>
            </w:r>
          </w:p>
        </w:tc>
        <w:tc>
          <w:tcPr>
            <w:tcW w:w="55" w:type="pct"/>
            <w:tcBorders>
              <w:top w:val="nil"/>
              <w:left w:val="nil"/>
              <w:bottom w:val="nil"/>
              <w:right w:val="nil"/>
            </w:tcBorders>
            <w:shd w:val="clear" w:color="000000" w:fill="FFFFFF"/>
            <w:noWrap/>
            <w:vAlign w:val="center"/>
            <w:hideMark/>
          </w:tcPr>
          <w:p w14:paraId="2C6277DF"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589D6061"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330</w:t>
            </w:r>
          </w:p>
        </w:tc>
        <w:tc>
          <w:tcPr>
            <w:tcW w:w="731" w:type="pct"/>
            <w:tcBorders>
              <w:top w:val="nil"/>
              <w:left w:val="nil"/>
              <w:bottom w:val="nil"/>
              <w:right w:val="nil"/>
            </w:tcBorders>
            <w:shd w:val="clear" w:color="000000" w:fill="FFFFFF"/>
            <w:noWrap/>
            <w:vAlign w:val="center"/>
            <w:hideMark/>
          </w:tcPr>
          <w:p w14:paraId="2887563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w:t>
            </w:r>
          </w:p>
        </w:tc>
      </w:tr>
      <w:tr w:rsidR="00E15D4E" w:rsidRPr="008149EC" w14:paraId="0E31C5EB"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C9D75B2" w14:textId="77777777" w:rsidR="00E15D4E" w:rsidRPr="008149EC" w:rsidRDefault="00E15D4E"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fuel products</w:t>
            </w:r>
          </w:p>
        </w:tc>
        <w:tc>
          <w:tcPr>
            <w:tcW w:w="731" w:type="pct"/>
            <w:tcBorders>
              <w:top w:val="nil"/>
              <w:left w:val="nil"/>
              <w:bottom w:val="nil"/>
              <w:right w:val="nil"/>
            </w:tcBorders>
            <w:shd w:val="clear" w:color="000000" w:fill="FFFFFF"/>
            <w:noWrap/>
            <w:vAlign w:val="center"/>
            <w:hideMark/>
          </w:tcPr>
          <w:p w14:paraId="4FB90EB2"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1,710</w:t>
            </w:r>
          </w:p>
        </w:tc>
        <w:tc>
          <w:tcPr>
            <w:tcW w:w="731" w:type="pct"/>
            <w:tcBorders>
              <w:top w:val="nil"/>
              <w:left w:val="nil"/>
              <w:bottom w:val="nil"/>
              <w:right w:val="nil"/>
            </w:tcBorders>
            <w:shd w:val="clear" w:color="000000" w:fill="E6F2FF"/>
            <w:noWrap/>
            <w:vAlign w:val="center"/>
            <w:hideMark/>
          </w:tcPr>
          <w:p w14:paraId="0975A52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1,720</w:t>
            </w:r>
          </w:p>
        </w:tc>
        <w:tc>
          <w:tcPr>
            <w:tcW w:w="55" w:type="pct"/>
            <w:tcBorders>
              <w:top w:val="nil"/>
              <w:left w:val="nil"/>
              <w:bottom w:val="nil"/>
              <w:right w:val="nil"/>
            </w:tcBorders>
            <w:shd w:val="clear" w:color="000000" w:fill="FFFFFF"/>
            <w:noWrap/>
            <w:vAlign w:val="center"/>
            <w:hideMark/>
          </w:tcPr>
          <w:p w14:paraId="014C63AB"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6A983C95"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w:t>
            </w:r>
          </w:p>
        </w:tc>
        <w:tc>
          <w:tcPr>
            <w:tcW w:w="731" w:type="pct"/>
            <w:tcBorders>
              <w:top w:val="nil"/>
              <w:left w:val="nil"/>
              <w:bottom w:val="nil"/>
              <w:right w:val="nil"/>
            </w:tcBorders>
            <w:shd w:val="clear" w:color="000000" w:fill="FFFFFF"/>
            <w:noWrap/>
            <w:vAlign w:val="center"/>
            <w:hideMark/>
          </w:tcPr>
          <w:p w14:paraId="6D59197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0.6</w:t>
            </w:r>
          </w:p>
        </w:tc>
      </w:tr>
      <w:tr w:rsidR="00E15D4E" w:rsidRPr="008149EC" w14:paraId="76900FF6"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26826EF6" w14:textId="77777777" w:rsidR="00E15D4E" w:rsidRPr="008149EC" w:rsidRDefault="00E15D4E"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Tobacco</w:t>
            </w:r>
          </w:p>
        </w:tc>
        <w:tc>
          <w:tcPr>
            <w:tcW w:w="731" w:type="pct"/>
            <w:tcBorders>
              <w:top w:val="nil"/>
              <w:left w:val="nil"/>
              <w:bottom w:val="nil"/>
              <w:right w:val="nil"/>
            </w:tcBorders>
            <w:shd w:val="clear" w:color="000000" w:fill="FFFFFF"/>
            <w:noWrap/>
            <w:vAlign w:val="center"/>
            <w:hideMark/>
          </w:tcPr>
          <w:p w14:paraId="74E79BBF"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4,800</w:t>
            </w:r>
          </w:p>
        </w:tc>
        <w:tc>
          <w:tcPr>
            <w:tcW w:w="731" w:type="pct"/>
            <w:tcBorders>
              <w:top w:val="nil"/>
              <w:left w:val="nil"/>
              <w:bottom w:val="nil"/>
              <w:right w:val="nil"/>
            </w:tcBorders>
            <w:shd w:val="clear" w:color="000000" w:fill="E6F2FF"/>
            <w:noWrap/>
            <w:vAlign w:val="center"/>
            <w:hideMark/>
          </w:tcPr>
          <w:p w14:paraId="744EDA0E"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3,560</w:t>
            </w:r>
          </w:p>
        </w:tc>
        <w:tc>
          <w:tcPr>
            <w:tcW w:w="55" w:type="pct"/>
            <w:tcBorders>
              <w:top w:val="nil"/>
              <w:left w:val="nil"/>
              <w:bottom w:val="nil"/>
              <w:right w:val="nil"/>
            </w:tcBorders>
            <w:shd w:val="clear" w:color="000000" w:fill="FFFFFF"/>
            <w:noWrap/>
            <w:vAlign w:val="center"/>
            <w:hideMark/>
          </w:tcPr>
          <w:p w14:paraId="10104C0A"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5C41E656"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-1,240</w:t>
            </w:r>
          </w:p>
        </w:tc>
        <w:tc>
          <w:tcPr>
            <w:tcW w:w="731" w:type="pct"/>
            <w:tcBorders>
              <w:top w:val="nil"/>
              <w:left w:val="nil"/>
              <w:bottom w:val="nil"/>
              <w:right w:val="nil"/>
            </w:tcBorders>
            <w:shd w:val="clear" w:color="000000" w:fill="FFFFFF"/>
            <w:noWrap/>
            <w:vAlign w:val="center"/>
            <w:hideMark/>
          </w:tcPr>
          <w:p w14:paraId="672E4EC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-25.8</w:t>
            </w:r>
          </w:p>
        </w:tc>
      </w:tr>
      <w:tr w:rsidR="00E15D4E" w:rsidRPr="008149EC" w14:paraId="4163368A"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0FC14602" w14:textId="77777777" w:rsidR="00E15D4E" w:rsidRPr="008149EC" w:rsidRDefault="00E15D4E"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Beer</w:t>
            </w:r>
          </w:p>
        </w:tc>
        <w:tc>
          <w:tcPr>
            <w:tcW w:w="731" w:type="pct"/>
            <w:tcBorders>
              <w:top w:val="nil"/>
              <w:left w:val="nil"/>
              <w:bottom w:val="nil"/>
              <w:right w:val="nil"/>
            </w:tcBorders>
            <w:shd w:val="clear" w:color="000000" w:fill="FFFFFF"/>
            <w:noWrap/>
            <w:vAlign w:val="center"/>
            <w:hideMark/>
          </w:tcPr>
          <w:p w14:paraId="04A7751A"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2,780</w:t>
            </w:r>
          </w:p>
        </w:tc>
        <w:tc>
          <w:tcPr>
            <w:tcW w:w="731" w:type="pct"/>
            <w:tcBorders>
              <w:top w:val="nil"/>
              <w:left w:val="nil"/>
              <w:bottom w:val="nil"/>
              <w:right w:val="nil"/>
            </w:tcBorders>
            <w:shd w:val="clear" w:color="000000" w:fill="E6F2FF"/>
            <w:noWrap/>
            <w:vAlign w:val="center"/>
            <w:hideMark/>
          </w:tcPr>
          <w:p w14:paraId="274406AB"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2,830</w:t>
            </w:r>
          </w:p>
        </w:tc>
        <w:tc>
          <w:tcPr>
            <w:tcW w:w="55" w:type="pct"/>
            <w:tcBorders>
              <w:top w:val="nil"/>
              <w:left w:val="nil"/>
              <w:bottom w:val="nil"/>
              <w:right w:val="nil"/>
            </w:tcBorders>
            <w:shd w:val="clear" w:color="000000" w:fill="FFFFFF"/>
            <w:noWrap/>
            <w:vAlign w:val="center"/>
            <w:hideMark/>
          </w:tcPr>
          <w:p w14:paraId="77C085A4"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2FD3D546"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50</w:t>
            </w:r>
          </w:p>
        </w:tc>
        <w:tc>
          <w:tcPr>
            <w:tcW w:w="731" w:type="pct"/>
            <w:tcBorders>
              <w:top w:val="nil"/>
              <w:left w:val="nil"/>
              <w:bottom w:val="nil"/>
              <w:right w:val="nil"/>
            </w:tcBorders>
            <w:shd w:val="clear" w:color="000000" w:fill="FFFFFF"/>
            <w:noWrap/>
            <w:vAlign w:val="center"/>
            <w:hideMark/>
          </w:tcPr>
          <w:p w14:paraId="6CA99919"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w:t>
            </w:r>
          </w:p>
        </w:tc>
      </w:tr>
      <w:tr w:rsidR="00E15D4E" w:rsidRPr="008149EC" w14:paraId="4272F462"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163019B0" w14:textId="77777777" w:rsidR="00E15D4E" w:rsidRPr="008149EC" w:rsidRDefault="00E15D4E"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Spirits</w:t>
            </w:r>
          </w:p>
        </w:tc>
        <w:tc>
          <w:tcPr>
            <w:tcW w:w="731" w:type="pct"/>
            <w:tcBorders>
              <w:top w:val="nil"/>
              <w:left w:val="nil"/>
              <w:bottom w:val="nil"/>
              <w:right w:val="nil"/>
            </w:tcBorders>
            <w:shd w:val="clear" w:color="000000" w:fill="FFFFFF"/>
            <w:noWrap/>
            <w:vAlign w:val="center"/>
            <w:hideMark/>
          </w:tcPr>
          <w:p w14:paraId="4E562856"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3,280</w:t>
            </w:r>
          </w:p>
        </w:tc>
        <w:tc>
          <w:tcPr>
            <w:tcW w:w="731" w:type="pct"/>
            <w:tcBorders>
              <w:top w:val="nil"/>
              <w:left w:val="nil"/>
              <w:bottom w:val="nil"/>
              <w:right w:val="nil"/>
            </w:tcBorders>
            <w:shd w:val="clear" w:color="000000" w:fill="E6F2FF"/>
            <w:noWrap/>
            <w:vAlign w:val="center"/>
            <w:hideMark/>
          </w:tcPr>
          <w:p w14:paraId="5A565C4F"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3,300</w:t>
            </w:r>
          </w:p>
        </w:tc>
        <w:tc>
          <w:tcPr>
            <w:tcW w:w="55" w:type="pct"/>
            <w:tcBorders>
              <w:top w:val="nil"/>
              <w:left w:val="nil"/>
              <w:bottom w:val="nil"/>
              <w:right w:val="nil"/>
            </w:tcBorders>
            <w:shd w:val="clear" w:color="000000" w:fill="FFFFFF"/>
            <w:noWrap/>
            <w:vAlign w:val="center"/>
            <w:hideMark/>
          </w:tcPr>
          <w:p w14:paraId="3E202036"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71808577"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w:t>
            </w:r>
          </w:p>
        </w:tc>
        <w:tc>
          <w:tcPr>
            <w:tcW w:w="731" w:type="pct"/>
            <w:tcBorders>
              <w:top w:val="nil"/>
              <w:left w:val="nil"/>
              <w:bottom w:val="nil"/>
              <w:right w:val="nil"/>
            </w:tcBorders>
            <w:shd w:val="clear" w:color="000000" w:fill="FFFFFF"/>
            <w:noWrap/>
            <w:vAlign w:val="center"/>
            <w:hideMark/>
          </w:tcPr>
          <w:p w14:paraId="6A8D1BDE"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0.6</w:t>
            </w:r>
          </w:p>
        </w:tc>
      </w:tr>
      <w:tr w:rsidR="00E15D4E" w:rsidRPr="008149EC" w14:paraId="01C960AA"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F161A2F" w14:textId="77777777" w:rsidR="00E15D4E" w:rsidRPr="008149EC" w:rsidRDefault="00E15D4E"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alcoholic beverages(a)</w:t>
            </w:r>
          </w:p>
        </w:tc>
        <w:tc>
          <w:tcPr>
            <w:tcW w:w="731" w:type="pct"/>
            <w:tcBorders>
              <w:top w:val="nil"/>
              <w:left w:val="nil"/>
              <w:bottom w:val="nil"/>
              <w:right w:val="nil"/>
            </w:tcBorders>
            <w:shd w:val="clear" w:color="000000" w:fill="FFFFFF"/>
            <w:noWrap/>
            <w:vAlign w:val="center"/>
            <w:hideMark/>
          </w:tcPr>
          <w:p w14:paraId="1DF75AF6"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1,860</w:t>
            </w:r>
          </w:p>
        </w:tc>
        <w:tc>
          <w:tcPr>
            <w:tcW w:w="731" w:type="pct"/>
            <w:tcBorders>
              <w:top w:val="nil"/>
              <w:left w:val="nil"/>
              <w:bottom w:val="nil"/>
              <w:right w:val="nil"/>
            </w:tcBorders>
            <w:shd w:val="clear" w:color="000000" w:fill="E6F2FF"/>
            <w:noWrap/>
            <w:vAlign w:val="center"/>
            <w:hideMark/>
          </w:tcPr>
          <w:p w14:paraId="356959B2"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1,920</w:t>
            </w:r>
          </w:p>
        </w:tc>
        <w:tc>
          <w:tcPr>
            <w:tcW w:w="55" w:type="pct"/>
            <w:tcBorders>
              <w:top w:val="nil"/>
              <w:left w:val="nil"/>
              <w:bottom w:val="nil"/>
              <w:right w:val="nil"/>
            </w:tcBorders>
            <w:shd w:val="clear" w:color="000000" w:fill="FFFFFF"/>
            <w:noWrap/>
            <w:vAlign w:val="center"/>
            <w:hideMark/>
          </w:tcPr>
          <w:p w14:paraId="25A2E2B3"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74DFA91E"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60</w:t>
            </w:r>
          </w:p>
        </w:tc>
        <w:tc>
          <w:tcPr>
            <w:tcW w:w="731" w:type="pct"/>
            <w:tcBorders>
              <w:top w:val="nil"/>
              <w:left w:val="nil"/>
              <w:bottom w:val="nil"/>
              <w:right w:val="nil"/>
            </w:tcBorders>
            <w:shd w:val="clear" w:color="000000" w:fill="FFFFFF"/>
            <w:noWrap/>
            <w:vAlign w:val="center"/>
            <w:hideMark/>
          </w:tcPr>
          <w:p w14:paraId="4367D7AA"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3.2</w:t>
            </w:r>
          </w:p>
        </w:tc>
      </w:tr>
      <w:tr w:rsidR="00E15D4E" w:rsidRPr="008149EC" w14:paraId="5F96198A"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258E0D4F" w14:textId="77777777" w:rsidR="00E15D4E" w:rsidRPr="008149EC" w:rsidRDefault="00E15D4E" w:rsidP="009D0759">
            <w:pPr>
              <w:spacing w:before="0" w:after="0" w:line="240" w:lineRule="auto"/>
              <w:ind w:firstLineChars="100" w:firstLine="160"/>
              <w:rPr>
                <w:rFonts w:ascii="Arial" w:hAnsi="Arial" w:cs="Arial"/>
                <w:color w:val="000000"/>
                <w:sz w:val="16"/>
                <w:szCs w:val="16"/>
              </w:rPr>
            </w:pPr>
            <w:r w:rsidRPr="008149EC">
              <w:rPr>
                <w:rFonts w:ascii="Arial" w:hAnsi="Arial" w:cs="Arial"/>
                <w:color w:val="000000"/>
                <w:sz w:val="16"/>
                <w:szCs w:val="16"/>
              </w:rPr>
              <w:t>Other customs duty(b)</w:t>
            </w:r>
          </w:p>
        </w:tc>
        <w:tc>
          <w:tcPr>
            <w:tcW w:w="731" w:type="pct"/>
            <w:tcBorders>
              <w:top w:val="nil"/>
              <w:left w:val="nil"/>
              <w:bottom w:val="nil"/>
              <w:right w:val="nil"/>
            </w:tcBorders>
            <w:shd w:val="clear" w:color="000000" w:fill="FFFFFF"/>
            <w:noWrap/>
            <w:vAlign w:val="center"/>
            <w:hideMark/>
          </w:tcPr>
          <w:p w14:paraId="55A16857"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2,070</w:t>
            </w:r>
          </w:p>
        </w:tc>
        <w:tc>
          <w:tcPr>
            <w:tcW w:w="731" w:type="pct"/>
            <w:tcBorders>
              <w:top w:val="nil"/>
              <w:left w:val="nil"/>
              <w:bottom w:val="nil"/>
              <w:right w:val="nil"/>
            </w:tcBorders>
            <w:shd w:val="clear" w:color="000000" w:fill="E6F2FF"/>
            <w:noWrap/>
            <w:vAlign w:val="center"/>
            <w:hideMark/>
          </w:tcPr>
          <w:p w14:paraId="2C2CBDE1"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1,850</w:t>
            </w:r>
          </w:p>
        </w:tc>
        <w:tc>
          <w:tcPr>
            <w:tcW w:w="55" w:type="pct"/>
            <w:tcBorders>
              <w:top w:val="nil"/>
              <w:left w:val="nil"/>
              <w:bottom w:val="nil"/>
              <w:right w:val="nil"/>
            </w:tcBorders>
            <w:shd w:val="clear" w:color="000000" w:fill="FFFFFF"/>
            <w:noWrap/>
            <w:vAlign w:val="center"/>
            <w:hideMark/>
          </w:tcPr>
          <w:p w14:paraId="4B7D2645"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1B32147D"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-220</w:t>
            </w:r>
          </w:p>
        </w:tc>
        <w:tc>
          <w:tcPr>
            <w:tcW w:w="731" w:type="pct"/>
            <w:tcBorders>
              <w:top w:val="nil"/>
              <w:left w:val="nil"/>
              <w:bottom w:val="nil"/>
              <w:right w:val="nil"/>
            </w:tcBorders>
            <w:shd w:val="clear" w:color="000000" w:fill="FFFFFF"/>
            <w:noWrap/>
            <w:vAlign w:val="center"/>
            <w:hideMark/>
          </w:tcPr>
          <w:p w14:paraId="6B48B6B4"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-10.6</w:t>
            </w:r>
          </w:p>
        </w:tc>
      </w:tr>
      <w:tr w:rsidR="00E15D4E" w:rsidRPr="008149EC" w14:paraId="4480A53C" w14:textId="77777777" w:rsidTr="009D0759">
        <w:trPr>
          <w:trHeight w:hRule="exact" w:val="225"/>
        </w:trPr>
        <w:tc>
          <w:tcPr>
            <w:tcW w:w="2021" w:type="pct"/>
            <w:tcBorders>
              <w:top w:val="nil"/>
              <w:left w:val="nil"/>
              <w:bottom w:val="nil"/>
              <w:right w:val="nil"/>
            </w:tcBorders>
            <w:shd w:val="clear" w:color="000000" w:fill="FFFFFF"/>
            <w:noWrap/>
            <w:vAlign w:val="bottom"/>
            <w:hideMark/>
          </w:tcPr>
          <w:p w14:paraId="1C5EB09B" w14:textId="77777777" w:rsidR="00E15D4E" w:rsidRPr="008149EC" w:rsidRDefault="00E15D4E" w:rsidP="009D0759">
            <w:pPr>
              <w:spacing w:before="0" w:after="0" w:line="240" w:lineRule="auto"/>
              <w:ind w:firstLineChars="100" w:firstLine="160"/>
              <w:rPr>
                <w:rFonts w:ascii="Arial" w:hAnsi="Arial" w:cs="Arial"/>
                <w:i/>
                <w:iCs/>
                <w:sz w:val="16"/>
                <w:szCs w:val="16"/>
              </w:rPr>
            </w:pPr>
            <w:r w:rsidRPr="008149EC">
              <w:rPr>
                <w:rFonts w:ascii="Arial" w:hAnsi="Arial" w:cs="Arial"/>
                <w:i/>
                <w:iCs/>
                <w:sz w:val="16"/>
                <w:szCs w:val="16"/>
              </w:rPr>
              <w:t>less:</w:t>
            </w:r>
            <w:r w:rsidRPr="008149EC">
              <w:rPr>
                <w:rFonts w:ascii="Arial" w:hAnsi="Arial" w:cs="Arial"/>
                <w:sz w:val="16"/>
                <w:szCs w:val="16"/>
              </w:rPr>
              <w:t xml:space="preserve"> Refunds and drawbacks</w:t>
            </w:r>
          </w:p>
        </w:tc>
        <w:tc>
          <w:tcPr>
            <w:tcW w:w="731" w:type="pct"/>
            <w:tcBorders>
              <w:top w:val="nil"/>
              <w:left w:val="nil"/>
              <w:bottom w:val="single" w:sz="4" w:space="0" w:color="293F5B"/>
              <w:right w:val="nil"/>
            </w:tcBorders>
            <w:shd w:val="clear" w:color="000000" w:fill="FFFFFF"/>
            <w:noWrap/>
            <w:vAlign w:val="center"/>
            <w:hideMark/>
          </w:tcPr>
          <w:p w14:paraId="77A9EC3E"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730</w:t>
            </w:r>
          </w:p>
        </w:tc>
        <w:tc>
          <w:tcPr>
            <w:tcW w:w="731" w:type="pct"/>
            <w:tcBorders>
              <w:top w:val="nil"/>
              <w:left w:val="nil"/>
              <w:bottom w:val="single" w:sz="4" w:space="0" w:color="293F5B"/>
              <w:right w:val="nil"/>
            </w:tcBorders>
            <w:shd w:val="clear" w:color="000000" w:fill="E6F2FF"/>
            <w:noWrap/>
            <w:vAlign w:val="center"/>
            <w:hideMark/>
          </w:tcPr>
          <w:p w14:paraId="4CD900BB"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730</w:t>
            </w:r>
          </w:p>
        </w:tc>
        <w:tc>
          <w:tcPr>
            <w:tcW w:w="55" w:type="pct"/>
            <w:tcBorders>
              <w:top w:val="nil"/>
              <w:left w:val="nil"/>
              <w:bottom w:val="nil"/>
              <w:right w:val="nil"/>
            </w:tcBorders>
            <w:shd w:val="clear" w:color="000000" w:fill="FFFFFF"/>
            <w:noWrap/>
            <w:vAlign w:val="center"/>
            <w:hideMark/>
          </w:tcPr>
          <w:p w14:paraId="3BFDE9AA"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16F9EF89"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0</w:t>
            </w:r>
          </w:p>
        </w:tc>
        <w:tc>
          <w:tcPr>
            <w:tcW w:w="731" w:type="pct"/>
            <w:tcBorders>
              <w:top w:val="nil"/>
              <w:left w:val="nil"/>
              <w:bottom w:val="single" w:sz="4" w:space="0" w:color="293F5B"/>
              <w:right w:val="nil"/>
            </w:tcBorders>
            <w:shd w:val="clear" w:color="000000" w:fill="FFFFFF"/>
            <w:noWrap/>
            <w:vAlign w:val="center"/>
            <w:hideMark/>
          </w:tcPr>
          <w:p w14:paraId="0D6706E8"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0.0</w:t>
            </w:r>
          </w:p>
        </w:tc>
      </w:tr>
      <w:tr w:rsidR="00E15D4E" w:rsidRPr="008149EC" w14:paraId="1139C9BB"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164FB60E"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Total excise and customs duty</w:t>
            </w:r>
          </w:p>
        </w:tc>
        <w:tc>
          <w:tcPr>
            <w:tcW w:w="731" w:type="pct"/>
            <w:tcBorders>
              <w:top w:val="nil"/>
              <w:left w:val="nil"/>
              <w:bottom w:val="nil"/>
              <w:right w:val="nil"/>
            </w:tcBorders>
            <w:shd w:val="clear" w:color="000000" w:fill="FFFFFF"/>
            <w:noWrap/>
            <w:vAlign w:val="center"/>
            <w:hideMark/>
          </w:tcPr>
          <w:p w14:paraId="0B0806F7"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41,830</w:t>
            </w:r>
          </w:p>
        </w:tc>
        <w:tc>
          <w:tcPr>
            <w:tcW w:w="731" w:type="pct"/>
            <w:tcBorders>
              <w:top w:val="nil"/>
              <w:left w:val="nil"/>
              <w:bottom w:val="nil"/>
              <w:right w:val="nil"/>
            </w:tcBorders>
            <w:shd w:val="clear" w:color="000000" w:fill="E6F2FF"/>
            <w:noWrap/>
            <w:vAlign w:val="center"/>
            <w:hideMark/>
          </w:tcPr>
          <w:p w14:paraId="4DFFD6F8"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40,990</w:t>
            </w:r>
          </w:p>
        </w:tc>
        <w:tc>
          <w:tcPr>
            <w:tcW w:w="55" w:type="pct"/>
            <w:tcBorders>
              <w:top w:val="nil"/>
              <w:left w:val="nil"/>
              <w:bottom w:val="nil"/>
              <w:right w:val="nil"/>
            </w:tcBorders>
            <w:shd w:val="clear" w:color="000000" w:fill="FFFFFF"/>
            <w:noWrap/>
            <w:vAlign w:val="center"/>
            <w:hideMark/>
          </w:tcPr>
          <w:p w14:paraId="6AE6CC7F"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33400D43"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-840</w:t>
            </w:r>
          </w:p>
        </w:tc>
        <w:tc>
          <w:tcPr>
            <w:tcW w:w="731" w:type="pct"/>
            <w:tcBorders>
              <w:top w:val="nil"/>
              <w:left w:val="nil"/>
              <w:bottom w:val="nil"/>
              <w:right w:val="nil"/>
            </w:tcBorders>
            <w:shd w:val="clear" w:color="000000" w:fill="FFFFFF"/>
            <w:noWrap/>
            <w:vAlign w:val="center"/>
            <w:hideMark/>
          </w:tcPr>
          <w:p w14:paraId="3B49972F"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w:t>
            </w:r>
          </w:p>
        </w:tc>
      </w:tr>
      <w:tr w:rsidR="00E15D4E" w:rsidRPr="008149EC" w14:paraId="6DEB9E86"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70FCD4BC"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Major bank levy</w:t>
            </w:r>
          </w:p>
        </w:tc>
        <w:tc>
          <w:tcPr>
            <w:tcW w:w="731" w:type="pct"/>
            <w:tcBorders>
              <w:top w:val="nil"/>
              <w:left w:val="nil"/>
              <w:bottom w:val="nil"/>
              <w:right w:val="nil"/>
            </w:tcBorders>
            <w:shd w:val="clear" w:color="000000" w:fill="FFFFFF"/>
            <w:noWrap/>
            <w:vAlign w:val="center"/>
            <w:hideMark/>
          </w:tcPr>
          <w:p w14:paraId="2E7A2D47"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1,990</w:t>
            </w:r>
          </w:p>
        </w:tc>
        <w:tc>
          <w:tcPr>
            <w:tcW w:w="731" w:type="pct"/>
            <w:tcBorders>
              <w:top w:val="nil"/>
              <w:left w:val="nil"/>
              <w:bottom w:val="nil"/>
              <w:right w:val="nil"/>
            </w:tcBorders>
            <w:shd w:val="clear" w:color="000000" w:fill="E6F2FF"/>
            <w:noWrap/>
            <w:vAlign w:val="center"/>
            <w:hideMark/>
          </w:tcPr>
          <w:p w14:paraId="2027D5BC"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2,040</w:t>
            </w:r>
          </w:p>
        </w:tc>
        <w:tc>
          <w:tcPr>
            <w:tcW w:w="55" w:type="pct"/>
            <w:tcBorders>
              <w:top w:val="nil"/>
              <w:left w:val="nil"/>
              <w:bottom w:val="nil"/>
              <w:right w:val="nil"/>
            </w:tcBorders>
            <w:shd w:val="clear" w:color="000000" w:fill="FFFFFF"/>
            <w:noWrap/>
            <w:vAlign w:val="center"/>
            <w:hideMark/>
          </w:tcPr>
          <w:p w14:paraId="333F5814"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2022B562"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50</w:t>
            </w:r>
          </w:p>
        </w:tc>
        <w:tc>
          <w:tcPr>
            <w:tcW w:w="731" w:type="pct"/>
            <w:tcBorders>
              <w:top w:val="nil"/>
              <w:left w:val="nil"/>
              <w:bottom w:val="nil"/>
              <w:right w:val="nil"/>
            </w:tcBorders>
            <w:shd w:val="clear" w:color="000000" w:fill="FFFFFF"/>
            <w:noWrap/>
            <w:vAlign w:val="center"/>
            <w:hideMark/>
          </w:tcPr>
          <w:p w14:paraId="6E953A54"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w:t>
            </w:r>
          </w:p>
        </w:tc>
      </w:tr>
      <w:tr w:rsidR="00E15D4E" w:rsidRPr="008149EC" w14:paraId="22ABFB2F"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032D7E2F" w14:textId="77777777" w:rsidR="00E15D4E" w:rsidRPr="008149EC" w:rsidRDefault="00E15D4E" w:rsidP="009D0759">
            <w:pPr>
              <w:spacing w:before="0" w:after="0" w:line="240" w:lineRule="auto"/>
              <w:rPr>
                <w:rFonts w:ascii="Arial" w:hAnsi="Arial" w:cs="Arial"/>
                <w:sz w:val="16"/>
                <w:szCs w:val="16"/>
              </w:rPr>
            </w:pPr>
            <w:r w:rsidRPr="008149EC">
              <w:rPr>
                <w:rFonts w:ascii="Arial" w:hAnsi="Arial" w:cs="Arial"/>
                <w:sz w:val="16"/>
                <w:szCs w:val="16"/>
              </w:rPr>
              <w:t>Agricultural levies</w:t>
            </w:r>
          </w:p>
        </w:tc>
        <w:tc>
          <w:tcPr>
            <w:tcW w:w="731" w:type="pct"/>
            <w:tcBorders>
              <w:top w:val="nil"/>
              <w:left w:val="nil"/>
              <w:bottom w:val="nil"/>
              <w:right w:val="nil"/>
            </w:tcBorders>
            <w:shd w:val="clear" w:color="000000" w:fill="FFFFFF"/>
            <w:noWrap/>
            <w:vAlign w:val="center"/>
            <w:hideMark/>
          </w:tcPr>
          <w:p w14:paraId="034E7C29"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697</w:t>
            </w:r>
          </w:p>
        </w:tc>
        <w:tc>
          <w:tcPr>
            <w:tcW w:w="731" w:type="pct"/>
            <w:tcBorders>
              <w:top w:val="nil"/>
              <w:left w:val="nil"/>
              <w:bottom w:val="nil"/>
              <w:right w:val="nil"/>
            </w:tcBorders>
            <w:shd w:val="clear" w:color="000000" w:fill="E6F2FF"/>
            <w:noWrap/>
            <w:vAlign w:val="center"/>
            <w:hideMark/>
          </w:tcPr>
          <w:p w14:paraId="74FDF561"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671</w:t>
            </w:r>
          </w:p>
        </w:tc>
        <w:tc>
          <w:tcPr>
            <w:tcW w:w="55" w:type="pct"/>
            <w:tcBorders>
              <w:top w:val="nil"/>
              <w:left w:val="nil"/>
              <w:bottom w:val="nil"/>
              <w:right w:val="nil"/>
            </w:tcBorders>
            <w:shd w:val="clear" w:color="000000" w:fill="FFFFFF"/>
            <w:noWrap/>
            <w:vAlign w:val="center"/>
            <w:hideMark/>
          </w:tcPr>
          <w:p w14:paraId="4DBB7BD3"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2C8A2E16"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-26</w:t>
            </w:r>
          </w:p>
        </w:tc>
        <w:tc>
          <w:tcPr>
            <w:tcW w:w="731" w:type="pct"/>
            <w:tcBorders>
              <w:top w:val="nil"/>
              <w:left w:val="nil"/>
              <w:bottom w:val="nil"/>
              <w:right w:val="nil"/>
            </w:tcBorders>
            <w:shd w:val="clear" w:color="000000" w:fill="FFFFFF"/>
            <w:noWrap/>
            <w:vAlign w:val="center"/>
            <w:hideMark/>
          </w:tcPr>
          <w:p w14:paraId="4C16D31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-3.7</w:t>
            </w:r>
          </w:p>
        </w:tc>
      </w:tr>
      <w:tr w:rsidR="00E15D4E" w:rsidRPr="008149EC" w14:paraId="277EC280"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3AD002E8" w14:textId="77777777" w:rsidR="00E15D4E" w:rsidRPr="008149EC" w:rsidRDefault="00E15D4E" w:rsidP="009D0759">
            <w:pPr>
              <w:spacing w:before="0" w:after="0" w:line="240" w:lineRule="auto"/>
              <w:rPr>
                <w:rFonts w:ascii="Arial" w:hAnsi="Arial" w:cs="Arial"/>
                <w:sz w:val="16"/>
                <w:szCs w:val="16"/>
              </w:rPr>
            </w:pPr>
            <w:r w:rsidRPr="008149EC">
              <w:rPr>
                <w:rFonts w:ascii="Arial" w:hAnsi="Arial" w:cs="Arial"/>
                <w:sz w:val="16"/>
                <w:szCs w:val="16"/>
              </w:rPr>
              <w:t>Visa application charges</w:t>
            </w:r>
          </w:p>
        </w:tc>
        <w:tc>
          <w:tcPr>
            <w:tcW w:w="731" w:type="pct"/>
            <w:tcBorders>
              <w:top w:val="nil"/>
              <w:left w:val="nil"/>
              <w:bottom w:val="nil"/>
              <w:right w:val="nil"/>
            </w:tcBorders>
            <w:shd w:val="clear" w:color="000000" w:fill="FFFFFF"/>
            <w:noWrap/>
            <w:vAlign w:val="center"/>
            <w:hideMark/>
          </w:tcPr>
          <w:p w14:paraId="590C4709"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4,971</w:t>
            </w:r>
          </w:p>
        </w:tc>
        <w:tc>
          <w:tcPr>
            <w:tcW w:w="731" w:type="pct"/>
            <w:tcBorders>
              <w:top w:val="nil"/>
              <w:left w:val="nil"/>
              <w:bottom w:val="nil"/>
              <w:right w:val="nil"/>
            </w:tcBorders>
            <w:shd w:val="clear" w:color="000000" w:fill="E6F2FF"/>
            <w:noWrap/>
            <w:vAlign w:val="center"/>
            <w:hideMark/>
          </w:tcPr>
          <w:p w14:paraId="470E0C6B"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6,181</w:t>
            </w:r>
          </w:p>
        </w:tc>
        <w:tc>
          <w:tcPr>
            <w:tcW w:w="55" w:type="pct"/>
            <w:tcBorders>
              <w:top w:val="nil"/>
              <w:left w:val="nil"/>
              <w:bottom w:val="nil"/>
              <w:right w:val="nil"/>
            </w:tcBorders>
            <w:shd w:val="clear" w:color="000000" w:fill="FFFFFF"/>
            <w:noWrap/>
            <w:vAlign w:val="center"/>
            <w:hideMark/>
          </w:tcPr>
          <w:p w14:paraId="00FF5126"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5DD8BDF9"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1,211</w:t>
            </w:r>
          </w:p>
        </w:tc>
        <w:tc>
          <w:tcPr>
            <w:tcW w:w="731" w:type="pct"/>
            <w:tcBorders>
              <w:top w:val="nil"/>
              <w:left w:val="nil"/>
              <w:bottom w:val="nil"/>
              <w:right w:val="nil"/>
            </w:tcBorders>
            <w:shd w:val="clear" w:color="000000" w:fill="FFFFFF"/>
            <w:noWrap/>
            <w:vAlign w:val="center"/>
            <w:hideMark/>
          </w:tcPr>
          <w:p w14:paraId="5EFCE8E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24.4</w:t>
            </w:r>
          </w:p>
        </w:tc>
      </w:tr>
      <w:tr w:rsidR="00E15D4E" w:rsidRPr="008149EC" w14:paraId="6F131E86"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4F87C45"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Other taxes</w:t>
            </w:r>
          </w:p>
        </w:tc>
        <w:tc>
          <w:tcPr>
            <w:tcW w:w="731" w:type="pct"/>
            <w:tcBorders>
              <w:top w:val="nil"/>
              <w:left w:val="nil"/>
              <w:bottom w:val="single" w:sz="4" w:space="0" w:color="293F5B"/>
              <w:right w:val="nil"/>
            </w:tcBorders>
            <w:shd w:val="clear" w:color="000000" w:fill="FFFFFF"/>
            <w:noWrap/>
            <w:vAlign w:val="center"/>
            <w:hideMark/>
          </w:tcPr>
          <w:p w14:paraId="0BC43FC2"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6,927</w:t>
            </w:r>
          </w:p>
        </w:tc>
        <w:tc>
          <w:tcPr>
            <w:tcW w:w="731" w:type="pct"/>
            <w:tcBorders>
              <w:top w:val="nil"/>
              <w:left w:val="nil"/>
              <w:bottom w:val="single" w:sz="4" w:space="0" w:color="293F5B"/>
              <w:right w:val="nil"/>
            </w:tcBorders>
            <w:shd w:val="clear" w:color="000000" w:fill="E6F2FF"/>
            <w:noWrap/>
            <w:vAlign w:val="center"/>
            <w:hideMark/>
          </w:tcPr>
          <w:p w14:paraId="02CE9D0B"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7,700</w:t>
            </w:r>
          </w:p>
        </w:tc>
        <w:tc>
          <w:tcPr>
            <w:tcW w:w="55" w:type="pct"/>
            <w:tcBorders>
              <w:top w:val="nil"/>
              <w:left w:val="nil"/>
              <w:bottom w:val="nil"/>
              <w:right w:val="nil"/>
            </w:tcBorders>
            <w:shd w:val="clear" w:color="000000" w:fill="FFFFFF"/>
            <w:noWrap/>
            <w:vAlign w:val="center"/>
            <w:hideMark/>
          </w:tcPr>
          <w:p w14:paraId="4B6B5EE0"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712393D6"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773</w:t>
            </w:r>
          </w:p>
        </w:tc>
        <w:tc>
          <w:tcPr>
            <w:tcW w:w="731" w:type="pct"/>
            <w:tcBorders>
              <w:top w:val="nil"/>
              <w:left w:val="nil"/>
              <w:bottom w:val="single" w:sz="4" w:space="0" w:color="293F5B"/>
              <w:right w:val="nil"/>
            </w:tcBorders>
            <w:shd w:val="clear" w:color="000000" w:fill="FFFFFF"/>
            <w:noWrap/>
            <w:vAlign w:val="center"/>
            <w:hideMark/>
          </w:tcPr>
          <w:p w14:paraId="7CEB6F20" w14:textId="77777777" w:rsidR="00E15D4E" w:rsidRPr="008149EC" w:rsidRDefault="00E15D4E" w:rsidP="009D0759">
            <w:pPr>
              <w:spacing w:before="0" w:after="0" w:line="240" w:lineRule="auto"/>
              <w:jc w:val="right"/>
              <w:rPr>
                <w:rFonts w:ascii="Arial" w:hAnsi="Arial" w:cs="Arial"/>
                <w:sz w:val="16"/>
                <w:szCs w:val="16"/>
              </w:rPr>
            </w:pPr>
            <w:r w:rsidRPr="008149EC">
              <w:rPr>
                <w:rFonts w:ascii="Arial" w:hAnsi="Arial" w:cs="Arial"/>
                <w:sz w:val="16"/>
                <w:szCs w:val="16"/>
              </w:rPr>
              <w:t>11.2</w:t>
            </w:r>
          </w:p>
        </w:tc>
      </w:tr>
      <w:tr w:rsidR="00E15D4E" w:rsidRPr="008149EC" w14:paraId="5241703D"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B86FD48" w14:textId="77777777" w:rsidR="00E15D4E" w:rsidRPr="008149EC" w:rsidRDefault="00E15D4E" w:rsidP="009D0759">
            <w:pPr>
              <w:spacing w:before="0" w:after="0" w:line="240" w:lineRule="auto"/>
              <w:rPr>
                <w:rFonts w:ascii="Arial" w:hAnsi="Arial" w:cs="Arial"/>
                <w:b/>
                <w:bCs/>
                <w:sz w:val="16"/>
                <w:szCs w:val="16"/>
              </w:rPr>
            </w:pPr>
            <w:r w:rsidRPr="008149EC">
              <w:rPr>
                <w:rFonts w:ascii="Arial" w:hAnsi="Arial" w:cs="Arial"/>
                <w:b/>
                <w:bCs/>
                <w:sz w:val="16"/>
                <w:szCs w:val="16"/>
              </w:rPr>
              <w:t>Indirect taxation revenue</w:t>
            </w:r>
          </w:p>
        </w:tc>
        <w:tc>
          <w:tcPr>
            <w:tcW w:w="731" w:type="pct"/>
            <w:tcBorders>
              <w:top w:val="nil"/>
              <w:left w:val="nil"/>
              <w:bottom w:val="single" w:sz="4" w:space="0" w:color="293F5B"/>
              <w:right w:val="nil"/>
            </w:tcBorders>
            <w:shd w:val="clear" w:color="000000" w:fill="FFFFFF"/>
            <w:noWrap/>
            <w:vAlign w:val="center"/>
            <w:hideMark/>
          </w:tcPr>
          <w:p w14:paraId="14AF7DB6"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166,055</w:t>
            </w:r>
          </w:p>
        </w:tc>
        <w:tc>
          <w:tcPr>
            <w:tcW w:w="731" w:type="pct"/>
            <w:tcBorders>
              <w:top w:val="nil"/>
              <w:left w:val="nil"/>
              <w:bottom w:val="single" w:sz="4" w:space="0" w:color="293F5B"/>
              <w:right w:val="nil"/>
            </w:tcBorders>
            <w:shd w:val="clear" w:color="000000" w:fill="E6F2FF"/>
            <w:noWrap/>
            <w:vAlign w:val="center"/>
            <w:hideMark/>
          </w:tcPr>
          <w:p w14:paraId="2B767EB1"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169,013</w:t>
            </w:r>
          </w:p>
        </w:tc>
        <w:tc>
          <w:tcPr>
            <w:tcW w:w="55" w:type="pct"/>
            <w:tcBorders>
              <w:top w:val="nil"/>
              <w:left w:val="nil"/>
              <w:bottom w:val="nil"/>
              <w:right w:val="nil"/>
            </w:tcBorders>
            <w:shd w:val="clear" w:color="000000" w:fill="FFFFFF"/>
            <w:noWrap/>
            <w:vAlign w:val="center"/>
            <w:hideMark/>
          </w:tcPr>
          <w:p w14:paraId="7BE72264"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6D1F4B37"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2,957</w:t>
            </w:r>
          </w:p>
        </w:tc>
        <w:tc>
          <w:tcPr>
            <w:tcW w:w="731" w:type="pct"/>
            <w:tcBorders>
              <w:top w:val="nil"/>
              <w:left w:val="nil"/>
              <w:bottom w:val="single" w:sz="4" w:space="0" w:color="293F5B"/>
              <w:right w:val="nil"/>
            </w:tcBorders>
            <w:shd w:val="clear" w:color="000000" w:fill="FFFFFF"/>
            <w:noWrap/>
            <w:vAlign w:val="center"/>
            <w:hideMark/>
          </w:tcPr>
          <w:p w14:paraId="6495649B"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1.8</w:t>
            </w:r>
          </w:p>
        </w:tc>
      </w:tr>
      <w:tr w:rsidR="00E15D4E" w:rsidRPr="008149EC" w14:paraId="1C0E6638"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337BBD83" w14:textId="77777777" w:rsidR="00E15D4E" w:rsidRPr="008149EC" w:rsidRDefault="00E15D4E"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Taxation revenue</w:t>
            </w:r>
          </w:p>
        </w:tc>
        <w:tc>
          <w:tcPr>
            <w:tcW w:w="731" w:type="pct"/>
            <w:tcBorders>
              <w:top w:val="nil"/>
              <w:left w:val="nil"/>
              <w:bottom w:val="single" w:sz="4" w:space="0" w:color="293F5B"/>
              <w:right w:val="nil"/>
            </w:tcBorders>
            <w:shd w:val="clear" w:color="000000" w:fill="FFFFFF"/>
            <w:noWrap/>
            <w:vAlign w:val="center"/>
            <w:hideMark/>
          </w:tcPr>
          <w:p w14:paraId="2D220CE7"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736,905</w:t>
            </w:r>
          </w:p>
        </w:tc>
        <w:tc>
          <w:tcPr>
            <w:tcW w:w="731" w:type="pct"/>
            <w:tcBorders>
              <w:top w:val="nil"/>
              <w:left w:val="nil"/>
              <w:bottom w:val="single" w:sz="4" w:space="0" w:color="293F5B"/>
              <w:right w:val="nil"/>
            </w:tcBorders>
            <w:shd w:val="clear" w:color="000000" w:fill="E6F2FF"/>
            <w:noWrap/>
            <w:vAlign w:val="center"/>
            <w:hideMark/>
          </w:tcPr>
          <w:p w14:paraId="0E55CA3F"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756,283</w:t>
            </w:r>
          </w:p>
        </w:tc>
        <w:tc>
          <w:tcPr>
            <w:tcW w:w="55" w:type="pct"/>
            <w:tcBorders>
              <w:top w:val="nil"/>
              <w:left w:val="nil"/>
              <w:bottom w:val="nil"/>
              <w:right w:val="nil"/>
            </w:tcBorders>
            <w:shd w:val="clear" w:color="000000" w:fill="FFFFFF"/>
            <w:noWrap/>
            <w:vAlign w:val="center"/>
            <w:hideMark/>
          </w:tcPr>
          <w:p w14:paraId="0C3C7B94"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075D8215"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19,377</w:t>
            </w:r>
          </w:p>
        </w:tc>
        <w:tc>
          <w:tcPr>
            <w:tcW w:w="731" w:type="pct"/>
            <w:tcBorders>
              <w:top w:val="nil"/>
              <w:left w:val="nil"/>
              <w:bottom w:val="single" w:sz="4" w:space="0" w:color="293F5B"/>
              <w:right w:val="nil"/>
            </w:tcBorders>
            <w:shd w:val="clear" w:color="000000" w:fill="FFFFFF"/>
            <w:noWrap/>
            <w:vAlign w:val="center"/>
            <w:hideMark/>
          </w:tcPr>
          <w:p w14:paraId="295424A4"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2.6</w:t>
            </w:r>
          </w:p>
        </w:tc>
      </w:tr>
      <w:tr w:rsidR="00E15D4E" w:rsidRPr="008149EC" w14:paraId="17984BD6" w14:textId="77777777" w:rsidTr="009D0759">
        <w:trPr>
          <w:trHeight w:hRule="exact" w:val="60"/>
        </w:trPr>
        <w:tc>
          <w:tcPr>
            <w:tcW w:w="2021" w:type="pct"/>
            <w:tcBorders>
              <w:top w:val="nil"/>
              <w:left w:val="nil"/>
              <w:bottom w:val="nil"/>
              <w:right w:val="nil"/>
            </w:tcBorders>
            <w:shd w:val="clear" w:color="000000" w:fill="FFFFFF"/>
            <w:noWrap/>
            <w:vAlign w:val="center"/>
            <w:hideMark/>
          </w:tcPr>
          <w:p w14:paraId="6F74467C" w14:textId="77777777" w:rsidR="00E15D4E" w:rsidRPr="008149EC" w:rsidRDefault="00E15D4E"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nil"/>
              <w:right w:val="nil"/>
            </w:tcBorders>
            <w:shd w:val="clear" w:color="000000" w:fill="FFFFFF"/>
            <w:noWrap/>
            <w:vAlign w:val="center"/>
            <w:hideMark/>
          </w:tcPr>
          <w:p w14:paraId="5AC10293"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nil"/>
              <w:right w:val="nil"/>
            </w:tcBorders>
            <w:shd w:val="clear" w:color="000000" w:fill="E6F2FF"/>
            <w:noWrap/>
            <w:vAlign w:val="center"/>
            <w:hideMark/>
          </w:tcPr>
          <w:p w14:paraId="398CA13D"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55" w:type="pct"/>
            <w:tcBorders>
              <w:top w:val="nil"/>
              <w:left w:val="nil"/>
              <w:bottom w:val="nil"/>
              <w:right w:val="nil"/>
            </w:tcBorders>
            <w:shd w:val="clear" w:color="000000" w:fill="FFFFFF"/>
            <w:noWrap/>
            <w:vAlign w:val="center"/>
            <w:hideMark/>
          </w:tcPr>
          <w:p w14:paraId="631260D9"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nil"/>
              <w:right w:val="nil"/>
            </w:tcBorders>
            <w:shd w:val="clear" w:color="000000" w:fill="FFFFFF"/>
            <w:noWrap/>
            <w:vAlign w:val="center"/>
            <w:hideMark/>
          </w:tcPr>
          <w:p w14:paraId="531A4DCE"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nil"/>
              <w:right w:val="nil"/>
            </w:tcBorders>
            <w:shd w:val="clear" w:color="000000" w:fill="FFFFFF"/>
            <w:noWrap/>
            <w:vAlign w:val="center"/>
            <w:hideMark/>
          </w:tcPr>
          <w:p w14:paraId="3327C409"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r>
      <w:tr w:rsidR="00E15D4E" w:rsidRPr="008149EC" w14:paraId="0F3ED096"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8A21DEB"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Sales of goods and services</w:t>
            </w:r>
          </w:p>
        </w:tc>
        <w:tc>
          <w:tcPr>
            <w:tcW w:w="731" w:type="pct"/>
            <w:tcBorders>
              <w:top w:val="nil"/>
              <w:left w:val="nil"/>
              <w:bottom w:val="nil"/>
              <w:right w:val="nil"/>
            </w:tcBorders>
            <w:shd w:val="clear" w:color="000000" w:fill="FFFFFF"/>
            <w:noWrap/>
            <w:vAlign w:val="center"/>
            <w:hideMark/>
          </w:tcPr>
          <w:p w14:paraId="0E629DA9"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23,526</w:t>
            </w:r>
          </w:p>
        </w:tc>
        <w:tc>
          <w:tcPr>
            <w:tcW w:w="731" w:type="pct"/>
            <w:tcBorders>
              <w:top w:val="nil"/>
              <w:left w:val="nil"/>
              <w:bottom w:val="nil"/>
              <w:right w:val="nil"/>
            </w:tcBorders>
            <w:shd w:val="clear" w:color="000000" w:fill="E6F2FF"/>
            <w:noWrap/>
            <w:vAlign w:val="center"/>
            <w:hideMark/>
          </w:tcPr>
          <w:p w14:paraId="78471556"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23,821</w:t>
            </w:r>
          </w:p>
        </w:tc>
        <w:tc>
          <w:tcPr>
            <w:tcW w:w="55" w:type="pct"/>
            <w:tcBorders>
              <w:top w:val="nil"/>
              <w:left w:val="nil"/>
              <w:bottom w:val="nil"/>
              <w:right w:val="nil"/>
            </w:tcBorders>
            <w:shd w:val="clear" w:color="000000" w:fill="FFFFFF"/>
            <w:noWrap/>
            <w:vAlign w:val="center"/>
            <w:hideMark/>
          </w:tcPr>
          <w:p w14:paraId="5A0A863E"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60CCD80E"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295</w:t>
            </w:r>
          </w:p>
        </w:tc>
        <w:tc>
          <w:tcPr>
            <w:tcW w:w="731" w:type="pct"/>
            <w:tcBorders>
              <w:top w:val="nil"/>
              <w:left w:val="nil"/>
              <w:bottom w:val="nil"/>
              <w:right w:val="nil"/>
            </w:tcBorders>
            <w:shd w:val="clear" w:color="000000" w:fill="FFFFFF"/>
            <w:noWrap/>
            <w:vAlign w:val="center"/>
            <w:hideMark/>
          </w:tcPr>
          <w:p w14:paraId="2D8981A1"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w:t>
            </w:r>
          </w:p>
        </w:tc>
      </w:tr>
      <w:tr w:rsidR="00E15D4E" w:rsidRPr="008149EC" w14:paraId="1C38833E"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77D4CED3"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Interest</w:t>
            </w:r>
          </w:p>
        </w:tc>
        <w:tc>
          <w:tcPr>
            <w:tcW w:w="731" w:type="pct"/>
            <w:tcBorders>
              <w:top w:val="nil"/>
              <w:left w:val="nil"/>
              <w:bottom w:val="nil"/>
              <w:right w:val="nil"/>
            </w:tcBorders>
            <w:shd w:val="clear" w:color="000000" w:fill="FFFFFF"/>
            <w:noWrap/>
            <w:vAlign w:val="center"/>
            <w:hideMark/>
          </w:tcPr>
          <w:p w14:paraId="3A0F67AB"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10,568</w:t>
            </w:r>
          </w:p>
        </w:tc>
        <w:tc>
          <w:tcPr>
            <w:tcW w:w="731" w:type="pct"/>
            <w:tcBorders>
              <w:top w:val="nil"/>
              <w:left w:val="nil"/>
              <w:bottom w:val="nil"/>
              <w:right w:val="nil"/>
            </w:tcBorders>
            <w:shd w:val="clear" w:color="000000" w:fill="E6F2FF"/>
            <w:noWrap/>
            <w:vAlign w:val="center"/>
            <w:hideMark/>
          </w:tcPr>
          <w:p w14:paraId="7C08DE1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11,224</w:t>
            </w:r>
          </w:p>
        </w:tc>
        <w:tc>
          <w:tcPr>
            <w:tcW w:w="55" w:type="pct"/>
            <w:tcBorders>
              <w:top w:val="nil"/>
              <w:left w:val="nil"/>
              <w:bottom w:val="nil"/>
              <w:right w:val="nil"/>
            </w:tcBorders>
            <w:shd w:val="clear" w:color="000000" w:fill="FFFFFF"/>
            <w:noWrap/>
            <w:vAlign w:val="center"/>
            <w:hideMark/>
          </w:tcPr>
          <w:p w14:paraId="7B3C0EEF"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4A15E23B"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656</w:t>
            </w:r>
          </w:p>
        </w:tc>
        <w:tc>
          <w:tcPr>
            <w:tcW w:w="731" w:type="pct"/>
            <w:tcBorders>
              <w:top w:val="nil"/>
              <w:left w:val="nil"/>
              <w:bottom w:val="nil"/>
              <w:right w:val="nil"/>
            </w:tcBorders>
            <w:shd w:val="clear" w:color="000000" w:fill="FFFFFF"/>
            <w:noWrap/>
            <w:vAlign w:val="center"/>
            <w:hideMark/>
          </w:tcPr>
          <w:p w14:paraId="4494D191"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6.2</w:t>
            </w:r>
          </w:p>
        </w:tc>
      </w:tr>
      <w:tr w:rsidR="00E15D4E" w:rsidRPr="008149EC" w14:paraId="3EF31277"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3F0F93A7"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Dividends and distributions</w:t>
            </w:r>
          </w:p>
        </w:tc>
        <w:tc>
          <w:tcPr>
            <w:tcW w:w="731" w:type="pct"/>
            <w:tcBorders>
              <w:top w:val="nil"/>
              <w:left w:val="nil"/>
              <w:bottom w:val="nil"/>
              <w:right w:val="nil"/>
            </w:tcBorders>
            <w:shd w:val="clear" w:color="000000" w:fill="FFFFFF"/>
            <w:noWrap/>
            <w:vAlign w:val="center"/>
            <w:hideMark/>
          </w:tcPr>
          <w:p w14:paraId="53A0350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7,808</w:t>
            </w:r>
          </w:p>
        </w:tc>
        <w:tc>
          <w:tcPr>
            <w:tcW w:w="731" w:type="pct"/>
            <w:tcBorders>
              <w:top w:val="nil"/>
              <w:left w:val="nil"/>
              <w:bottom w:val="nil"/>
              <w:right w:val="nil"/>
            </w:tcBorders>
            <w:shd w:val="clear" w:color="000000" w:fill="E6F2FF"/>
            <w:noWrap/>
            <w:vAlign w:val="center"/>
            <w:hideMark/>
          </w:tcPr>
          <w:p w14:paraId="441E17D8"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7,805</w:t>
            </w:r>
          </w:p>
        </w:tc>
        <w:tc>
          <w:tcPr>
            <w:tcW w:w="55" w:type="pct"/>
            <w:tcBorders>
              <w:top w:val="nil"/>
              <w:left w:val="nil"/>
              <w:bottom w:val="nil"/>
              <w:right w:val="nil"/>
            </w:tcBorders>
            <w:shd w:val="clear" w:color="000000" w:fill="FFFFFF"/>
            <w:noWrap/>
            <w:vAlign w:val="center"/>
            <w:hideMark/>
          </w:tcPr>
          <w:p w14:paraId="518580F3"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nil"/>
              <w:right w:val="nil"/>
            </w:tcBorders>
            <w:shd w:val="clear" w:color="000000" w:fill="FFFFFF"/>
            <w:noWrap/>
            <w:vAlign w:val="center"/>
            <w:hideMark/>
          </w:tcPr>
          <w:p w14:paraId="09B0CF0F"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w:t>
            </w:r>
          </w:p>
        </w:tc>
        <w:tc>
          <w:tcPr>
            <w:tcW w:w="731" w:type="pct"/>
            <w:tcBorders>
              <w:top w:val="nil"/>
              <w:left w:val="nil"/>
              <w:bottom w:val="nil"/>
              <w:right w:val="nil"/>
            </w:tcBorders>
            <w:shd w:val="clear" w:color="000000" w:fill="FFFFFF"/>
            <w:noWrap/>
            <w:vAlign w:val="center"/>
            <w:hideMark/>
          </w:tcPr>
          <w:p w14:paraId="5F0431B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0.0</w:t>
            </w:r>
          </w:p>
        </w:tc>
      </w:tr>
      <w:tr w:rsidR="00E15D4E" w:rsidRPr="008149EC" w14:paraId="030484BD"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0E183DCB" w14:textId="77777777" w:rsidR="00E15D4E" w:rsidRPr="008149EC" w:rsidRDefault="00E15D4E"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Other non-taxation revenue</w:t>
            </w:r>
          </w:p>
        </w:tc>
        <w:tc>
          <w:tcPr>
            <w:tcW w:w="731" w:type="pct"/>
            <w:tcBorders>
              <w:top w:val="nil"/>
              <w:left w:val="nil"/>
              <w:bottom w:val="single" w:sz="4" w:space="0" w:color="293F5B"/>
              <w:right w:val="nil"/>
            </w:tcBorders>
            <w:shd w:val="clear" w:color="000000" w:fill="FFFFFF"/>
            <w:noWrap/>
            <w:vAlign w:val="center"/>
            <w:hideMark/>
          </w:tcPr>
          <w:p w14:paraId="53075110"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14,798</w:t>
            </w:r>
          </w:p>
        </w:tc>
        <w:tc>
          <w:tcPr>
            <w:tcW w:w="731" w:type="pct"/>
            <w:tcBorders>
              <w:top w:val="nil"/>
              <w:left w:val="nil"/>
              <w:bottom w:val="single" w:sz="4" w:space="0" w:color="293F5B"/>
              <w:right w:val="nil"/>
            </w:tcBorders>
            <w:shd w:val="clear" w:color="000000" w:fill="E6F2FF"/>
            <w:noWrap/>
            <w:vAlign w:val="center"/>
            <w:hideMark/>
          </w:tcPr>
          <w:p w14:paraId="5ABDB51E"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16,195</w:t>
            </w:r>
          </w:p>
        </w:tc>
        <w:tc>
          <w:tcPr>
            <w:tcW w:w="55" w:type="pct"/>
            <w:tcBorders>
              <w:top w:val="nil"/>
              <w:left w:val="nil"/>
              <w:bottom w:val="nil"/>
              <w:right w:val="nil"/>
            </w:tcBorders>
            <w:shd w:val="clear" w:color="000000" w:fill="FFFFFF"/>
            <w:noWrap/>
            <w:vAlign w:val="center"/>
            <w:hideMark/>
          </w:tcPr>
          <w:p w14:paraId="3ADA25BA"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5DE624A3"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1,397</w:t>
            </w:r>
          </w:p>
        </w:tc>
        <w:tc>
          <w:tcPr>
            <w:tcW w:w="731" w:type="pct"/>
            <w:tcBorders>
              <w:top w:val="nil"/>
              <w:left w:val="nil"/>
              <w:bottom w:val="single" w:sz="4" w:space="0" w:color="293F5B"/>
              <w:right w:val="nil"/>
            </w:tcBorders>
            <w:shd w:val="clear" w:color="000000" w:fill="FFFFFF"/>
            <w:noWrap/>
            <w:vAlign w:val="center"/>
            <w:hideMark/>
          </w:tcPr>
          <w:p w14:paraId="611879C6" w14:textId="77777777" w:rsidR="00E15D4E" w:rsidRPr="008149EC" w:rsidRDefault="00E15D4E"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9.4</w:t>
            </w:r>
          </w:p>
        </w:tc>
      </w:tr>
      <w:tr w:rsidR="00E15D4E" w:rsidRPr="008149EC" w14:paraId="5CB8279E"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5F64F809" w14:textId="77777777" w:rsidR="00E15D4E" w:rsidRPr="008149EC" w:rsidRDefault="00E15D4E"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Non-taxation revenue</w:t>
            </w:r>
          </w:p>
        </w:tc>
        <w:tc>
          <w:tcPr>
            <w:tcW w:w="731" w:type="pct"/>
            <w:tcBorders>
              <w:top w:val="nil"/>
              <w:left w:val="nil"/>
              <w:bottom w:val="single" w:sz="4" w:space="0" w:color="293F5B"/>
              <w:right w:val="nil"/>
            </w:tcBorders>
            <w:shd w:val="clear" w:color="000000" w:fill="FFFFFF"/>
            <w:noWrap/>
            <w:vAlign w:val="center"/>
            <w:hideMark/>
          </w:tcPr>
          <w:p w14:paraId="3F8C6603"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56,699</w:t>
            </w:r>
          </w:p>
        </w:tc>
        <w:tc>
          <w:tcPr>
            <w:tcW w:w="731" w:type="pct"/>
            <w:tcBorders>
              <w:top w:val="nil"/>
              <w:left w:val="nil"/>
              <w:bottom w:val="single" w:sz="4" w:space="0" w:color="293F5B"/>
              <w:right w:val="nil"/>
            </w:tcBorders>
            <w:shd w:val="clear" w:color="000000" w:fill="E6F2FF"/>
            <w:noWrap/>
            <w:vAlign w:val="center"/>
            <w:hideMark/>
          </w:tcPr>
          <w:p w14:paraId="08324B6C"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59,045</w:t>
            </w:r>
          </w:p>
        </w:tc>
        <w:tc>
          <w:tcPr>
            <w:tcW w:w="55" w:type="pct"/>
            <w:tcBorders>
              <w:top w:val="nil"/>
              <w:left w:val="nil"/>
              <w:bottom w:val="nil"/>
              <w:right w:val="nil"/>
            </w:tcBorders>
            <w:shd w:val="clear" w:color="000000" w:fill="FFFFFF"/>
            <w:noWrap/>
            <w:vAlign w:val="center"/>
            <w:hideMark/>
          </w:tcPr>
          <w:p w14:paraId="0C8428E8"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45220860"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2,346</w:t>
            </w:r>
          </w:p>
        </w:tc>
        <w:tc>
          <w:tcPr>
            <w:tcW w:w="731" w:type="pct"/>
            <w:tcBorders>
              <w:top w:val="nil"/>
              <w:left w:val="nil"/>
              <w:bottom w:val="single" w:sz="4" w:space="0" w:color="293F5B"/>
              <w:right w:val="nil"/>
            </w:tcBorders>
            <w:shd w:val="clear" w:color="000000" w:fill="FFFFFF"/>
            <w:noWrap/>
            <w:vAlign w:val="center"/>
            <w:hideMark/>
          </w:tcPr>
          <w:p w14:paraId="45A81847"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4.1</w:t>
            </w:r>
          </w:p>
        </w:tc>
      </w:tr>
      <w:tr w:rsidR="00E15D4E" w:rsidRPr="008149EC" w14:paraId="3C264113" w14:textId="77777777" w:rsidTr="009D0759">
        <w:trPr>
          <w:trHeight w:hRule="exact" w:val="225"/>
        </w:trPr>
        <w:tc>
          <w:tcPr>
            <w:tcW w:w="2021" w:type="pct"/>
            <w:tcBorders>
              <w:top w:val="nil"/>
              <w:left w:val="nil"/>
              <w:bottom w:val="single" w:sz="4" w:space="0" w:color="293F5B"/>
              <w:right w:val="nil"/>
            </w:tcBorders>
            <w:shd w:val="clear" w:color="000000" w:fill="FFFFFF"/>
            <w:noWrap/>
            <w:vAlign w:val="center"/>
            <w:hideMark/>
          </w:tcPr>
          <w:p w14:paraId="1FD4D1B6" w14:textId="77777777" w:rsidR="00E15D4E" w:rsidRPr="008149EC" w:rsidRDefault="00E15D4E"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Total revenue</w:t>
            </w:r>
          </w:p>
        </w:tc>
        <w:tc>
          <w:tcPr>
            <w:tcW w:w="731" w:type="pct"/>
            <w:tcBorders>
              <w:top w:val="nil"/>
              <w:left w:val="nil"/>
              <w:bottom w:val="single" w:sz="4" w:space="0" w:color="293F5B"/>
              <w:right w:val="nil"/>
            </w:tcBorders>
            <w:shd w:val="clear" w:color="000000" w:fill="FFFFFF"/>
            <w:noWrap/>
            <w:vAlign w:val="center"/>
            <w:hideMark/>
          </w:tcPr>
          <w:p w14:paraId="427DE984"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793,605</w:t>
            </w:r>
          </w:p>
        </w:tc>
        <w:tc>
          <w:tcPr>
            <w:tcW w:w="731" w:type="pct"/>
            <w:tcBorders>
              <w:top w:val="nil"/>
              <w:left w:val="nil"/>
              <w:bottom w:val="single" w:sz="4" w:space="0" w:color="293F5B"/>
              <w:right w:val="nil"/>
            </w:tcBorders>
            <w:shd w:val="clear" w:color="000000" w:fill="E6F2FF"/>
            <w:noWrap/>
            <w:vAlign w:val="center"/>
            <w:hideMark/>
          </w:tcPr>
          <w:p w14:paraId="737441D8"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815,328</w:t>
            </w:r>
          </w:p>
        </w:tc>
        <w:tc>
          <w:tcPr>
            <w:tcW w:w="55" w:type="pct"/>
            <w:tcBorders>
              <w:top w:val="nil"/>
              <w:left w:val="nil"/>
              <w:bottom w:val="nil"/>
              <w:right w:val="nil"/>
            </w:tcBorders>
            <w:shd w:val="clear" w:color="000000" w:fill="FFFFFF"/>
            <w:noWrap/>
            <w:vAlign w:val="center"/>
            <w:hideMark/>
          </w:tcPr>
          <w:p w14:paraId="4E0EF3F4"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2EB1B47A"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21,723</w:t>
            </w:r>
          </w:p>
        </w:tc>
        <w:tc>
          <w:tcPr>
            <w:tcW w:w="731" w:type="pct"/>
            <w:tcBorders>
              <w:top w:val="nil"/>
              <w:left w:val="nil"/>
              <w:bottom w:val="single" w:sz="4" w:space="0" w:color="293F5B"/>
              <w:right w:val="nil"/>
            </w:tcBorders>
            <w:shd w:val="clear" w:color="000000" w:fill="FFFFFF"/>
            <w:noWrap/>
            <w:vAlign w:val="center"/>
            <w:hideMark/>
          </w:tcPr>
          <w:p w14:paraId="7265882E" w14:textId="77777777" w:rsidR="00E15D4E" w:rsidRPr="008149EC" w:rsidRDefault="00E15D4E"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2.7</w:t>
            </w:r>
          </w:p>
        </w:tc>
      </w:tr>
      <w:tr w:rsidR="00E15D4E" w:rsidRPr="008149EC" w14:paraId="3138B8E8"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229B5331" w14:textId="77777777" w:rsidR="00E15D4E" w:rsidRPr="008149EC" w:rsidRDefault="00E15D4E" w:rsidP="009D0759">
            <w:pPr>
              <w:spacing w:before="0" w:after="0" w:line="240" w:lineRule="auto"/>
              <w:rPr>
                <w:rFonts w:ascii="Arial" w:hAnsi="Arial" w:cs="Arial"/>
                <w:i/>
                <w:iCs/>
                <w:sz w:val="16"/>
                <w:szCs w:val="16"/>
              </w:rPr>
            </w:pPr>
            <w:r w:rsidRPr="008149EC">
              <w:rPr>
                <w:rFonts w:ascii="Arial" w:hAnsi="Arial" w:cs="Arial"/>
                <w:i/>
                <w:iCs/>
                <w:sz w:val="16"/>
                <w:szCs w:val="16"/>
              </w:rPr>
              <w:t>Memorandum:</w:t>
            </w:r>
          </w:p>
        </w:tc>
        <w:tc>
          <w:tcPr>
            <w:tcW w:w="731" w:type="pct"/>
            <w:tcBorders>
              <w:top w:val="nil"/>
              <w:left w:val="nil"/>
              <w:bottom w:val="nil"/>
              <w:right w:val="nil"/>
            </w:tcBorders>
            <w:shd w:val="clear" w:color="000000" w:fill="FFFFFF"/>
            <w:noWrap/>
            <w:vAlign w:val="center"/>
            <w:hideMark/>
          </w:tcPr>
          <w:p w14:paraId="3BD337BF"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c>
          <w:tcPr>
            <w:tcW w:w="731" w:type="pct"/>
            <w:tcBorders>
              <w:top w:val="nil"/>
              <w:left w:val="nil"/>
              <w:bottom w:val="nil"/>
              <w:right w:val="nil"/>
            </w:tcBorders>
            <w:shd w:val="clear" w:color="000000" w:fill="E6F2FF"/>
            <w:noWrap/>
            <w:vAlign w:val="center"/>
            <w:hideMark/>
          </w:tcPr>
          <w:p w14:paraId="310E7606"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c>
          <w:tcPr>
            <w:tcW w:w="55" w:type="pct"/>
            <w:tcBorders>
              <w:top w:val="nil"/>
              <w:left w:val="nil"/>
              <w:bottom w:val="nil"/>
              <w:right w:val="nil"/>
            </w:tcBorders>
            <w:shd w:val="clear" w:color="000000" w:fill="FFFFFF"/>
            <w:noWrap/>
            <w:vAlign w:val="center"/>
            <w:hideMark/>
          </w:tcPr>
          <w:p w14:paraId="12D2A3A4"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c>
          <w:tcPr>
            <w:tcW w:w="731" w:type="pct"/>
            <w:tcBorders>
              <w:top w:val="nil"/>
              <w:left w:val="nil"/>
              <w:bottom w:val="nil"/>
              <w:right w:val="nil"/>
            </w:tcBorders>
            <w:shd w:val="clear" w:color="000000" w:fill="FFFFFF"/>
            <w:noWrap/>
            <w:vAlign w:val="center"/>
            <w:hideMark/>
          </w:tcPr>
          <w:p w14:paraId="35DC8DCA"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c>
          <w:tcPr>
            <w:tcW w:w="731" w:type="pct"/>
            <w:tcBorders>
              <w:top w:val="nil"/>
              <w:left w:val="nil"/>
              <w:bottom w:val="nil"/>
              <w:right w:val="nil"/>
            </w:tcBorders>
            <w:shd w:val="clear" w:color="000000" w:fill="FFFFFF"/>
            <w:noWrap/>
            <w:vAlign w:val="center"/>
            <w:hideMark/>
          </w:tcPr>
          <w:p w14:paraId="69385599"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r>
      <w:tr w:rsidR="00E15D4E" w:rsidRPr="008149EC" w14:paraId="6307ED59"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681A6C74" w14:textId="77777777" w:rsidR="00E15D4E" w:rsidRPr="008149EC" w:rsidRDefault="00E15D4E" w:rsidP="009D0759">
            <w:pPr>
              <w:spacing w:before="0" w:after="0" w:line="240" w:lineRule="auto"/>
              <w:ind w:firstLineChars="100" w:firstLine="160"/>
              <w:rPr>
                <w:rFonts w:ascii="Arial" w:hAnsi="Arial" w:cs="Arial"/>
                <w:i/>
                <w:iCs/>
                <w:sz w:val="16"/>
                <w:szCs w:val="16"/>
              </w:rPr>
            </w:pPr>
            <w:r w:rsidRPr="008149EC">
              <w:rPr>
                <w:rFonts w:ascii="Arial" w:hAnsi="Arial" w:cs="Arial"/>
                <w:i/>
                <w:iCs/>
                <w:sz w:val="16"/>
                <w:szCs w:val="16"/>
              </w:rPr>
              <w:t>Total excise</w:t>
            </w:r>
          </w:p>
        </w:tc>
        <w:tc>
          <w:tcPr>
            <w:tcW w:w="731" w:type="pct"/>
            <w:tcBorders>
              <w:top w:val="nil"/>
              <w:left w:val="nil"/>
              <w:bottom w:val="nil"/>
              <w:right w:val="nil"/>
            </w:tcBorders>
            <w:shd w:val="clear" w:color="000000" w:fill="FFFFFF"/>
            <w:noWrap/>
            <w:vAlign w:val="center"/>
            <w:hideMark/>
          </w:tcPr>
          <w:p w14:paraId="58BF859E"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33,000</w:t>
            </w:r>
          </w:p>
        </w:tc>
        <w:tc>
          <w:tcPr>
            <w:tcW w:w="731" w:type="pct"/>
            <w:tcBorders>
              <w:top w:val="nil"/>
              <w:left w:val="nil"/>
              <w:bottom w:val="nil"/>
              <w:right w:val="nil"/>
            </w:tcBorders>
            <w:shd w:val="clear" w:color="000000" w:fill="E6F2FF"/>
            <w:noWrap/>
            <w:vAlign w:val="center"/>
            <w:hideMark/>
          </w:tcPr>
          <w:p w14:paraId="4675D251"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33,670</w:t>
            </w:r>
          </w:p>
        </w:tc>
        <w:tc>
          <w:tcPr>
            <w:tcW w:w="55" w:type="pct"/>
            <w:tcBorders>
              <w:top w:val="nil"/>
              <w:left w:val="nil"/>
              <w:bottom w:val="nil"/>
              <w:right w:val="nil"/>
            </w:tcBorders>
            <w:shd w:val="clear" w:color="000000" w:fill="FFFFFF"/>
            <w:noWrap/>
            <w:vAlign w:val="center"/>
            <w:hideMark/>
          </w:tcPr>
          <w:p w14:paraId="3112580D"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c>
          <w:tcPr>
            <w:tcW w:w="731" w:type="pct"/>
            <w:tcBorders>
              <w:top w:val="nil"/>
              <w:left w:val="nil"/>
              <w:bottom w:val="nil"/>
              <w:right w:val="nil"/>
            </w:tcBorders>
            <w:shd w:val="clear" w:color="000000" w:fill="FFFFFF"/>
            <w:noWrap/>
            <w:vAlign w:val="center"/>
            <w:hideMark/>
          </w:tcPr>
          <w:p w14:paraId="27C8B068"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670</w:t>
            </w:r>
          </w:p>
        </w:tc>
        <w:tc>
          <w:tcPr>
            <w:tcW w:w="731" w:type="pct"/>
            <w:tcBorders>
              <w:top w:val="nil"/>
              <w:left w:val="nil"/>
              <w:bottom w:val="nil"/>
              <w:right w:val="nil"/>
            </w:tcBorders>
            <w:shd w:val="clear" w:color="000000" w:fill="FFFFFF"/>
            <w:noWrap/>
            <w:vAlign w:val="center"/>
            <w:hideMark/>
          </w:tcPr>
          <w:p w14:paraId="59245CC6"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2.0</w:t>
            </w:r>
          </w:p>
        </w:tc>
      </w:tr>
      <w:tr w:rsidR="00E15D4E" w:rsidRPr="008149EC" w14:paraId="1015F31B" w14:textId="77777777" w:rsidTr="009D0759">
        <w:trPr>
          <w:trHeight w:hRule="exact" w:val="225"/>
        </w:trPr>
        <w:tc>
          <w:tcPr>
            <w:tcW w:w="2021" w:type="pct"/>
            <w:tcBorders>
              <w:top w:val="nil"/>
              <w:left w:val="nil"/>
              <w:bottom w:val="nil"/>
              <w:right w:val="nil"/>
            </w:tcBorders>
            <w:shd w:val="clear" w:color="000000" w:fill="FFFFFF"/>
            <w:noWrap/>
            <w:vAlign w:val="center"/>
            <w:hideMark/>
          </w:tcPr>
          <w:p w14:paraId="42294BDE" w14:textId="77777777" w:rsidR="00E15D4E" w:rsidRPr="008149EC" w:rsidRDefault="00E15D4E" w:rsidP="009D0759">
            <w:pPr>
              <w:spacing w:before="0" w:after="0" w:line="240" w:lineRule="auto"/>
              <w:ind w:firstLineChars="100" w:firstLine="160"/>
              <w:rPr>
                <w:rFonts w:ascii="Arial" w:hAnsi="Arial" w:cs="Arial"/>
                <w:i/>
                <w:iCs/>
                <w:sz w:val="16"/>
                <w:szCs w:val="16"/>
              </w:rPr>
            </w:pPr>
            <w:r w:rsidRPr="008149EC">
              <w:rPr>
                <w:rFonts w:ascii="Arial" w:hAnsi="Arial" w:cs="Arial"/>
                <w:i/>
                <w:iCs/>
                <w:sz w:val="16"/>
                <w:szCs w:val="16"/>
              </w:rPr>
              <w:t>Total customs duty</w:t>
            </w:r>
          </w:p>
        </w:tc>
        <w:tc>
          <w:tcPr>
            <w:tcW w:w="731" w:type="pct"/>
            <w:tcBorders>
              <w:top w:val="nil"/>
              <w:left w:val="nil"/>
              <w:bottom w:val="nil"/>
              <w:right w:val="nil"/>
            </w:tcBorders>
            <w:shd w:val="clear" w:color="000000" w:fill="FFFFFF"/>
            <w:noWrap/>
            <w:vAlign w:val="center"/>
            <w:hideMark/>
          </w:tcPr>
          <w:p w14:paraId="45506A00"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8,830</w:t>
            </w:r>
          </w:p>
        </w:tc>
        <w:tc>
          <w:tcPr>
            <w:tcW w:w="731" w:type="pct"/>
            <w:tcBorders>
              <w:top w:val="nil"/>
              <w:left w:val="nil"/>
              <w:bottom w:val="nil"/>
              <w:right w:val="nil"/>
            </w:tcBorders>
            <w:shd w:val="clear" w:color="000000" w:fill="E6F2FF"/>
            <w:noWrap/>
            <w:vAlign w:val="center"/>
            <w:hideMark/>
          </w:tcPr>
          <w:p w14:paraId="38FF607C"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7,320</w:t>
            </w:r>
          </w:p>
        </w:tc>
        <w:tc>
          <w:tcPr>
            <w:tcW w:w="55" w:type="pct"/>
            <w:tcBorders>
              <w:top w:val="nil"/>
              <w:left w:val="nil"/>
              <w:bottom w:val="nil"/>
              <w:right w:val="nil"/>
            </w:tcBorders>
            <w:shd w:val="clear" w:color="000000" w:fill="FFFFFF"/>
            <w:noWrap/>
            <w:vAlign w:val="center"/>
            <w:hideMark/>
          </w:tcPr>
          <w:p w14:paraId="382550C3"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c>
          <w:tcPr>
            <w:tcW w:w="731" w:type="pct"/>
            <w:tcBorders>
              <w:top w:val="nil"/>
              <w:left w:val="nil"/>
              <w:bottom w:val="nil"/>
              <w:right w:val="nil"/>
            </w:tcBorders>
            <w:shd w:val="clear" w:color="000000" w:fill="FFFFFF"/>
            <w:noWrap/>
            <w:vAlign w:val="center"/>
            <w:hideMark/>
          </w:tcPr>
          <w:p w14:paraId="0A9808E8"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-1,510</w:t>
            </w:r>
          </w:p>
        </w:tc>
        <w:tc>
          <w:tcPr>
            <w:tcW w:w="731" w:type="pct"/>
            <w:tcBorders>
              <w:top w:val="nil"/>
              <w:left w:val="nil"/>
              <w:bottom w:val="nil"/>
              <w:right w:val="nil"/>
            </w:tcBorders>
            <w:shd w:val="clear" w:color="000000" w:fill="FFFFFF"/>
            <w:noWrap/>
            <w:vAlign w:val="center"/>
            <w:hideMark/>
          </w:tcPr>
          <w:p w14:paraId="059A6B60"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-17.1</w:t>
            </w:r>
          </w:p>
        </w:tc>
      </w:tr>
      <w:tr w:rsidR="00E15D4E" w:rsidRPr="008149EC" w14:paraId="3D9DD019" w14:textId="77777777" w:rsidTr="009D0759">
        <w:trPr>
          <w:trHeight w:hRule="exact" w:val="225"/>
        </w:trPr>
        <w:tc>
          <w:tcPr>
            <w:tcW w:w="2021" w:type="pct"/>
            <w:tcBorders>
              <w:top w:val="nil"/>
              <w:left w:val="nil"/>
              <w:bottom w:val="single" w:sz="4" w:space="0" w:color="293F5B"/>
              <w:right w:val="nil"/>
            </w:tcBorders>
            <w:shd w:val="clear" w:color="000000" w:fill="FFFFFF"/>
            <w:noWrap/>
            <w:vAlign w:val="center"/>
            <w:hideMark/>
          </w:tcPr>
          <w:p w14:paraId="351C133F" w14:textId="77777777" w:rsidR="00E15D4E" w:rsidRPr="008149EC" w:rsidRDefault="00E15D4E" w:rsidP="009D0759">
            <w:pPr>
              <w:spacing w:before="0" w:after="0" w:line="240" w:lineRule="auto"/>
              <w:ind w:firstLineChars="100" w:firstLine="160"/>
              <w:rPr>
                <w:rFonts w:ascii="Arial" w:hAnsi="Arial" w:cs="Arial"/>
                <w:i/>
                <w:iCs/>
                <w:sz w:val="16"/>
                <w:szCs w:val="16"/>
              </w:rPr>
            </w:pPr>
            <w:r w:rsidRPr="008149EC">
              <w:rPr>
                <w:rFonts w:ascii="Arial" w:hAnsi="Arial" w:cs="Arial"/>
                <w:i/>
                <w:iCs/>
                <w:sz w:val="16"/>
                <w:szCs w:val="16"/>
              </w:rPr>
              <w:t>Capital gains tax(c)</w:t>
            </w:r>
          </w:p>
        </w:tc>
        <w:tc>
          <w:tcPr>
            <w:tcW w:w="731" w:type="pct"/>
            <w:tcBorders>
              <w:top w:val="nil"/>
              <w:left w:val="nil"/>
              <w:bottom w:val="single" w:sz="4" w:space="0" w:color="293F5B"/>
              <w:right w:val="nil"/>
            </w:tcBorders>
            <w:shd w:val="clear" w:color="000000" w:fill="FFFFFF"/>
            <w:noWrap/>
            <w:vAlign w:val="center"/>
            <w:hideMark/>
          </w:tcPr>
          <w:p w14:paraId="111B39D2"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30,700</w:t>
            </w:r>
          </w:p>
        </w:tc>
        <w:tc>
          <w:tcPr>
            <w:tcW w:w="731" w:type="pct"/>
            <w:tcBorders>
              <w:top w:val="nil"/>
              <w:left w:val="nil"/>
              <w:bottom w:val="single" w:sz="4" w:space="0" w:color="293F5B"/>
              <w:right w:val="nil"/>
            </w:tcBorders>
            <w:shd w:val="clear" w:color="000000" w:fill="E6F2FF"/>
            <w:noWrap/>
            <w:vAlign w:val="center"/>
            <w:hideMark/>
          </w:tcPr>
          <w:p w14:paraId="5C85F046"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34,200</w:t>
            </w:r>
          </w:p>
        </w:tc>
        <w:tc>
          <w:tcPr>
            <w:tcW w:w="55" w:type="pct"/>
            <w:tcBorders>
              <w:top w:val="nil"/>
              <w:left w:val="nil"/>
              <w:bottom w:val="single" w:sz="4" w:space="0" w:color="293F5B"/>
              <w:right w:val="nil"/>
            </w:tcBorders>
            <w:shd w:val="clear" w:color="000000" w:fill="FFFFFF"/>
            <w:noWrap/>
            <w:vAlign w:val="center"/>
            <w:hideMark/>
          </w:tcPr>
          <w:p w14:paraId="195F961B"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 </w:t>
            </w:r>
          </w:p>
        </w:tc>
        <w:tc>
          <w:tcPr>
            <w:tcW w:w="731" w:type="pct"/>
            <w:tcBorders>
              <w:top w:val="nil"/>
              <w:left w:val="nil"/>
              <w:bottom w:val="single" w:sz="4" w:space="0" w:color="293F5B"/>
              <w:right w:val="nil"/>
            </w:tcBorders>
            <w:shd w:val="clear" w:color="000000" w:fill="FFFFFF"/>
            <w:noWrap/>
            <w:vAlign w:val="center"/>
            <w:hideMark/>
          </w:tcPr>
          <w:p w14:paraId="030E5A23"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3,500</w:t>
            </w:r>
          </w:p>
        </w:tc>
        <w:tc>
          <w:tcPr>
            <w:tcW w:w="731" w:type="pct"/>
            <w:tcBorders>
              <w:top w:val="nil"/>
              <w:left w:val="nil"/>
              <w:bottom w:val="single" w:sz="4" w:space="0" w:color="293F5B"/>
              <w:right w:val="nil"/>
            </w:tcBorders>
            <w:shd w:val="clear" w:color="000000" w:fill="FFFFFF"/>
            <w:noWrap/>
            <w:vAlign w:val="center"/>
            <w:hideMark/>
          </w:tcPr>
          <w:p w14:paraId="58A49966" w14:textId="77777777" w:rsidR="00E15D4E" w:rsidRPr="008149EC" w:rsidRDefault="00E15D4E" w:rsidP="009D0759">
            <w:pPr>
              <w:spacing w:before="0" w:after="0" w:line="240" w:lineRule="auto"/>
              <w:jc w:val="right"/>
              <w:rPr>
                <w:rFonts w:ascii="Arial" w:hAnsi="Arial" w:cs="Arial"/>
                <w:i/>
                <w:iCs/>
                <w:sz w:val="16"/>
                <w:szCs w:val="16"/>
              </w:rPr>
            </w:pPr>
            <w:r w:rsidRPr="008149EC">
              <w:rPr>
                <w:rFonts w:ascii="Arial" w:hAnsi="Arial" w:cs="Arial"/>
                <w:i/>
                <w:iCs/>
                <w:sz w:val="16"/>
                <w:szCs w:val="16"/>
              </w:rPr>
              <w:t>11.4</w:t>
            </w:r>
          </w:p>
        </w:tc>
      </w:tr>
    </w:tbl>
    <w:p w14:paraId="531ED690" w14:textId="2BC651AB" w:rsidR="00F060E0" w:rsidRPr="00F539E7" w:rsidRDefault="008149EC" w:rsidP="00B76B12">
      <w:pPr>
        <w:pStyle w:val="ChartandTableFootnoteAlpha"/>
        <w:numPr>
          <w:ilvl w:val="0"/>
          <w:numId w:val="10"/>
        </w:numPr>
        <w:rPr>
          <w:rFonts w:eastAsiaTheme="minorEastAsia"/>
          <w:color w:val="auto"/>
        </w:rPr>
      </w:pPr>
      <w:r>
        <w:rPr>
          <w:color w:val="auto"/>
        </w:rPr>
        <w:t>‘</w:t>
      </w:r>
      <w:r w:rsidR="00F060E0" w:rsidRPr="00F539E7">
        <w:rPr>
          <w:color w:val="auto"/>
        </w:rPr>
        <w:t>Other alcoholic beverages</w:t>
      </w:r>
      <w:r>
        <w:rPr>
          <w:color w:val="auto"/>
        </w:rPr>
        <w:t>’</w:t>
      </w:r>
      <w:r w:rsidR="00F060E0" w:rsidRPr="00F539E7">
        <w:rPr>
          <w:color w:val="auto"/>
        </w:rPr>
        <w:t xml:space="preserve"> are those not exceeding 10 per cent by volume of alcohol (excluding beer, brandy and wine). </w:t>
      </w:r>
    </w:p>
    <w:p w14:paraId="0648BC67" w14:textId="67E79B32" w:rsidR="00E15D4E" w:rsidRPr="00F539E7" w:rsidRDefault="008149EC" w:rsidP="00E15D4E">
      <w:pPr>
        <w:pStyle w:val="ChartandTableFootnoteAlpha"/>
        <w:numPr>
          <w:ilvl w:val="0"/>
          <w:numId w:val="10"/>
        </w:numPr>
        <w:rPr>
          <w:color w:val="auto"/>
        </w:rPr>
      </w:pPr>
      <w:r>
        <w:rPr>
          <w:color w:val="auto"/>
        </w:rPr>
        <w:t>‘</w:t>
      </w:r>
      <w:r w:rsidR="00E15D4E" w:rsidRPr="00F539E7">
        <w:rPr>
          <w:color w:val="auto"/>
        </w:rPr>
        <w:t>Other customs duty</w:t>
      </w:r>
      <w:r>
        <w:rPr>
          <w:color w:val="auto"/>
        </w:rPr>
        <w:t>’</w:t>
      </w:r>
      <w:r w:rsidR="00E15D4E" w:rsidRPr="00F539E7">
        <w:rPr>
          <w:color w:val="auto"/>
        </w:rPr>
        <w:t xml:space="preserve"> includes duty paid on textiles, clothing and footwear, passenger motor vehicles and other imports that are not subject to excise equivalent duty. </w:t>
      </w:r>
    </w:p>
    <w:p w14:paraId="611A26C1" w14:textId="689A70CB" w:rsidR="00F060E0" w:rsidRPr="00F539E7" w:rsidRDefault="008149EC" w:rsidP="00F060E0">
      <w:pPr>
        <w:pStyle w:val="ChartandTableFootnoteAlpha"/>
        <w:rPr>
          <w:color w:val="auto"/>
        </w:rPr>
      </w:pPr>
      <w:r>
        <w:rPr>
          <w:color w:val="auto"/>
        </w:rPr>
        <w:t>‘</w:t>
      </w:r>
      <w:r w:rsidR="00F060E0" w:rsidRPr="00F539E7">
        <w:rPr>
          <w:color w:val="auto"/>
        </w:rPr>
        <w:t>Capital gains tax</w:t>
      </w:r>
      <w:r>
        <w:rPr>
          <w:color w:val="auto"/>
        </w:rPr>
        <w:t>’</w:t>
      </w:r>
      <w:r w:rsidR="00F060E0" w:rsidRPr="00F539E7">
        <w:rPr>
          <w:color w:val="auto"/>
        </w:rPr>
        <w:t xml:space="preserve"> is part of gross other individuals</w:t>
      </w:r>
      <w:r w:rsidR="00407727" w:rsidRPr="00F539E7">
        <w:rPr>
          <w:color w:val="auto"/>
        </w:rPr>
        <w:t xml:space="preserve"> and trusts</w:t>
      </w:r>
      <w:r w:rsidR="00F060E0" w:rsidRPr="00F539E7">
        <w:rPr>
          <w:color w:val="auto"/>
        </w:rPr>
        <w:t>, company tax and superannuation fund taxes.</w:t>
      </w:r>
    </w:p>
    <w:p w14:paraId="434DAF27" w14:textId="77777777" w:rsidR="00F060E0" w:rsidRPr="00F539E7" w:rsidRDefault="00F060E0" w:rsidP="00F060E0">
      <w:pPr>
        <w:pStyle w:val="TableLine"/>
      </w:pPr>
    </w:p>
    <w:p w14:paraId="16453A5F" w14:textId="77777777" w:rsidR="00F060E0" w:rsidRPr="00F539E7" w:rsidRDefault="00F060E0" w:rsidP="00F060E0">
      <w:pPr>
        <w:pStyle w:val="Heading2"/>
      </w:pPr>
      <w:bookmarkStart w:id="56" w:name="_Toc228985111"/>
      <w:r w:rsidRPr="00F539E7">
        <w:lastRenderedPageBreak/>
        <w:t>Appendix A: Tax Expenditures</w:t>
      </w:r>
      <w:bookmarkEnd w:id="56"/>
    </w:p>
    <w:p w14:paraId="6308D751" w14:textId="77777777" w:rsidR="00205E72" w:rsidRPr="00F539E7" w:rsidRDefault="00205E72" w:rsidP="00205E72">
      <w:r w:rsidRPr="00F539E7">
        <w:t xml:space="preserve">This appendix contains an overview of Australian Government tax expenditures. Section 12 of the </w:t>
      </w:r>
      <w:r w:rsidRPr="00F539E7">
        <w:rPr>
          <w:rStyle w:val="Emphasis"/>
        </w:rPr>
        <w:t>Charter of Budget Honesty Act 1998</w:t>
      </w:r>
      <w:r w:rsidRPr="00F539E7">
        <w:t xml:space="preserve"> requires the publication of an overview of estimated tax expenditures. </w:t>
      </w:r>
    </w:p>
    <w:p w14:paraId="65393243" w14:textId="44AD1060" w:rsidR="00205E72" w:rsidRPr="00F539E7" w:rsidRDefault="00205E72" w:rsidP="00205E72">
      <w:r w:rsidRPr="00F539E7">
        <w:t>The Government published the 2025–26 Tax Expenditures and Insights Statement (TEIS) on 17 December 2025</w:t>
      </w:r>
      <w:r w:rsidR="000F5103" w:rsidRPr="00F539E7">
        <w:t xml:space="preserve"> and this will be updated for tax measures in this </w:t>
      </w:r>
      <w:r w:rsidR="002E38A5">
        <w:t>B</w:t>
      </w:r>
      <w:r w:rsidR="000F5103" w:rsidRPr="00F539E7">
        <w:t>udget in the 2026–‍27 TEIS</w:t>
      </w:r>
      <w:r w:rsidRPr="00F539E7">
        <w:t xml:space="preserve">. The TEIS provides an estimate of the revenue forgone from tax expenditures, along with distributional analysis on large tax expenditures and commonly utilised features of the tax system. </w:t>
      </w:r>
    </w:p>
    <w:p w14:paraId="5E4A2D7F" w14:textId="77777777" w:rsidR="00205E72" w:rsidRPr="00F539E7" w:rsidRDefault="00205E72" w:rsidP="00205E72">
      <w:r w:rsidRPr="00F539E7">
        <w:t>Tax benchmarks represent a standard tax treatment that applies to similar taxpayers or types of activities. Policy approaches can apply a tax treatment different from a standard approach, which can give rise to positive or negative tax expenditures. The choice of benchmark unavoidably involves some judgment.</w:t>
      </w:r>
    </w:p>
    <w:p w14:paraId="5EC05653" w14:textId="2670AF7F" w:rsidR="00205E72" w:rsidRPr="00F539E7" w:rsidRDefault="00205E72" w:rsidP="00205E72">
      <w:r w:rsidRPr="00F539E7">
        <w:t xml:space="preserve">Consistent with most OECD countries, estimates of tax expenditures reflect the extent to which they are used, </w:t>
      </w:r>
      <w:proofErr w:type="gramStart"/>
      <w:r w:rsidRPr="00F539E7">
        <w:t>similar to</w:t>
      </w:r>
      <w:proofErr w:type="gramEnd"/>
      <w:r w:rsidRPr="00F539E7">
        <w:t xml:space="preserve"> Budget estimates of outlays on demand</w:t>
      </w:r>
      <w:r w:rsidR="008149EC">
        <w:noBreakHyphen/>
      </w:r>
      <w:r w:rsidRPr="00F539E7">
        <w:t xml:space="preserve">driven expenditure programs. This is known as the </w:t>
      </w:r>
      <w:r w:rsidR="008149EC">
        <w:t>‘</w:t>
      </w:r>
      <w:r w:rsidRPr="00F539E7">
        <w:t>revenue forgone</w:t>
      </w:r>
      <w:r w:rsidR="008149EC">
        <w:t>’</w:t>
      </w:r>
      <w:r w:rsidRPr="00F539E7">
        <w:t xml:space="preserve"> approach which, in practice, involves estimating the difference in revenue between the actual and benchmark tax treatments but, importantly, assuming taxpayer behaviour is the same in each circumstance. Revenue forgone estimates therefore do not indicate the revenue gain to the Budget if a specific tax expenditure was abolished through policy change, as there may be significant changes in taxpayer behaviour.</w:t>
      </w:r>
    </w:p>
    <w:p w14:paraId="13BC8B4B" w14:textId="1925F1DB" w:rsidR="00205E72" w:rsidRPr="00F539E7" w:rsidRDefault="00205E72" w:rsidP="00205E72">
      <w:r w:rsidRPr="00F539E7">
        <w:t>Care needs to be taken when comparing tax expenditures with direct expenditures as they may measure different things. In addition, estimates from different editions of previously released Statements are generally not directly comparable, because of changes or modifications to—for example—benchmarks, individual tax expenditures, data used or modelling methodology.</w:t>
      </w:r>
    </w:p>
    <w:p w14:paraId="43386741" w14:textId="0888BF22" w:rsidR="00205E72" w:rsidRPr="00F539E7" w:rsidRDefault="00205E72" w:rsidP="00205E72">
      <w:r w:rsidRPr="00F539E7">
        <w:t>Table A.5.</w:t>
      </w:r>
      <w:r w:rsidR="00442241" w:rsidRPr="00F539E7">
        <w:t>1</w:t>
      </w:r>
      <w:r w:rsidRPr="00F539E7">
        <w:t xml:space="preserve"> lists the largest measured tax expenditures for 2025–26 and several personal deduction categories. It is derived from the 2025–26 TEIS and is based on economic parameters as at the publication of MYEFO. It does not include the impact of policy decisions, or changes in the economic outlook since then on tax expenditures. The TEIS is not a statement of policy intent. </w:t>
      </w:r>
    </w:p>
    <w:p w14:paraId="44D960DC" w14:textId="786D27AC" w:rsidR="00F060E0" w:rsidRPr="00F539E7" w:rsidRDefault="00205E72" w:rsidP="00205E72">
      <w:r w:rsidRPr="00F539E7">
        <w:t>The 2025–26 TEIS also contains distributional analysis on some features of the tax system, including deductions for individuals. The items in the deductions category are not tax expenditures</w:t>
      </w:r>
      <w:r w:rsidR="006C65F6" w:rsidRPr="00F539E7">
        <w:t>,</w:t>
      </w:r>
      <w:r w:rsidRPr="00F539E7">
        <w:t xml:space="preserve"> so they do not result in forgone revenue against the benchmark. However, the difference between tax paid with the deduction and tax that would have been paid if the deduction was not claimed has been included in Table A.5.</w:t>
      </w:r>
      <w:r w:rsidR="00442241" w:rsidRPr="00F539E7">
        <w:t>1</w:t>
      </w:r>
      <w:r w:rsidRPr="00F539E7">
        <w:t xml:space="preserve"> for comparison purposes.</w:t>
      </w:r>
      <w:r w:rsidR="00F060E0" w:rsidRPr="00F539E7">
        <w:br w:type="page"/>
      </w:r>
    </w:p>
    <w:p w14:paraId="6265A64C" w14:textId="13B632DC" w:rsidR="00F060E0" w:rsidRPr="00F539E7" w:rsidRDefault="00F060E0" w:rsidP="009B2854">
      <w:pPr>
        <w:pStyle w:val="TableHeading"/>
        <w:rPr>
          <w:rFonts w:eastAsiaTheme="minorHAnsi"/>
        </w:rPr>
      </w:pPr>
      <w:r w:rsidRPr="00F539E7">
        <w:lastRenderedPageBreak/>
        <w:t>Table A.</w:t>
      </w:r>
      <w:r w:rsidR="00DC1F3A" w:rsidRPr="00F539E7">
        <w:t>5</w:t>
      </w:r>
      <w:r w:rsidRPr="00F539E7">
        <w:t xml:space="preserve">.1: Estimates of </w:t>
      </w:r>
      <w:proofErr w:type="gramStart"/>
      <w:r w:rsidRPr="00F539E7">
        <w:t>large measured</w:t>
      </w:r>
      <w:proofErr w:type="gramEnd"/>
      <w:r w:rsidRPr="00F539E7">
        <w:t xml:space="preserve"> tax expenditures and deductions</w:t>
      </w:r>
    </w:p>
    <w:tbl>
      <w:tblPr>
        <w:tblW w:w="5000" w:type="pct"/>
        <w:tblCellMar>
          <w:left w:w="0" w:type="dxa"/>
          <w:right w:w="28" w:type="dxa"/>
        </w:tblCellMar>
        <w:tblLook w:val="04A0" w:firstRow="1" w:lastRow="0" w:firstColumn="1" w:lastColumn="0" w:noHBand="0" w:noVBand="1"/>
      </w:tblPr>
      <w:tblGrid>
        <w:gridCol w:w="903"/>
        <w:gridCol w:w="603"/>
        <w:gridCol w:w="3374"/>
        <w:gridCol w:w="944"/>
        <w:gridCol w:w="944"/>
        <w:gridCol w:w="942"/>
      </w:tblGrid>
      <w:tr w:rsidR="000D12AE" w:rsidRPr="008149EC" w14:paraId="75EBAF1C" w14:textId="77777777" w:rsidTr="00287793">
        <w:trPr>
          <w:trHeight w:hRule="exact" w:val="1050"/>
        </w:trPr>
        <w:tc>
          <w:tcPr>
            <w:tcW w:w="586" w:type="pct"/>
            <w:tcBorders>
              <w:top w:val="single" w:sz="4" w:space="0" w:color="293F5B"/>
              <w:left w:val="nil"/>
              <w:bottom w:val="single" w:sz="4" w:space="0" w:color="293F5B"/>
              <w:right w:val="nil"/>
            </w:tcBorders>
            <w:vAlign w:val="center"/>
            <w:hideMark/>
          </w:tcPr>
          <w:p w14:paraId="23CEA6DB" w14:textId="77777777" w:rsidR="00287793" w:rsidRPr="008149EC" w:rsidRDefault="00287793" w:rsidP="0099025B">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Tax type affected</w:t>
            </w:r>
          </w:p>
        </w:tc>
        <w:tc>
          <w:tcPr>
            <w:tcW w:w="391" w:type="pct"/>
            <w:tcBorders>
              <w:top w:val="single" w:sz="4" w:space="0" w:color="293F5B"/>
              <w:left w:val="nil"/>
              <w:bottom w:val="single" w:sz="4" w:space="0" w:color="293F5B"/>
              <w:right w:val="nil"/>
            </w:tcBorders>
            <w:vAlign w:val="center"/>
            <w:hideMark/>
          </w:tcPr>
          <w:p w14:paraId="49E3F5A7" w14:textId="77777777" w:rsidR="00287793" w:rsidRPr="008149EC" w:rsidRDefault="00287793"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Code</w:t>
            </w:r>
          </w:p>
        </w:tc>
        <w:tc>
          <w:tcPr>
            <w:tcW w:w="2188" w:type="pct"/>
            <w:tcBorders>
              <w:top w:val="single" w:sz="4" w:space="0" w:color="293F5B"/>
              <w:left w:val="nil"/>
              <w:bottom w:val="single" w:sz="4" w:space="0" w:color="293F5B"/>
              <w:right w:val="nil"/>
            </w:tcBorders>
            <w:vAlign w:val="center"/>
            <w:hideMark/>
          </w:tcPr>
          <w:p w14:paraId="4953D631" w14:textId="77777777" w:rsidR="00287793" w:rsidRPr="008149EC" w:rsidRDefault="00287793"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Title</w:t>
            </w:r>
          </w:p>
        </w:tc>
        <w:tc>
          <w:tcPr>
            <w:tcW w:w="612" w:type="pct"/>
            <w:tcBorders>
              <w:top w:val="single" w:sz="4" w:space="0" w:color="293F5B"/>
              <w:left w:val="nil"/>
              <w:bottom w:val="single" w:sz="4" w:space="0" w:color="293F5B"/>
              <w:right w:val="nil"/>
            </w:tcBorders>
            <w:vAlign w:val="center"/>
            <w:hideMark/>
          </w:tcPr>
          <w:p w14:paraId="304CFD6E" w14:textId="77777777" w:rsidR="00287793" w:rsidRPr="008149EC" w:rsidRDefault="00287793"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Revenue forgone 2025-26 ($</w:t>
            </w:r>
            <w:proofErr w:type="gramStart"/>
            <w:r w:rsidRPr="008149EC">
              <w:rPr>
                <w:rFonts w:ascii="Arial" w:hAnsi="Arial" w:cs="Arial"/>
                <w:b/>
                <w:bCs/>
                <w:color w:val="000000"/>
                <w:sz w:val="16"/>
                <w:szCs w:val="16"/>
              </w:rPr>
              <w:t>m)*</w:t>
            </w:r>
            <w:proofErr w:type="gramEnd"/>
          </w:p>
        </w:tc>
        <w:tc>
          <w:tcPr>
            <w:tcW w:w="612" w:type="pct"/>
            <w:tcBorders>
              <w:top w:val="single" w:sz="4" w:space="0" w:color="293F5B"/>
              <w:left w:val="nil"/>
              <w:bottom w:val="single" w:sz="4" w:space="0" w:color="293F5B"/>
              <w:right w:val="nil"/>
            </w:tcBorders>
            <w:vAlign w:val="center"/>
            <w:hideMark/>
          </w:tcPr>
          <w:p w14:paraId="14A32075" w14:textId="77777777" w:rsidR="00287793" w:rsidRPr="008149EC" w:rsidRDefault="00287793"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Average growth</w:t>
            </w:r>
            <w:r w:rsidRPr="008149EC">
              <w:rPr>
                <w:rFonts w:ascii="Arial" w:hAnsi="Arial" w:cs="Arial"/>
                <w:b/>
                <w:bCs/>
                <w:color w:val="000000"/>
                <w:sz w:val="16"/>
                <w:szCs w:val="16"/>
              </w:rPr>
              <w:br/>
              <w:t>2021-22 to 2024-25 (%)</w:t>
            </w:r>
          </w:p>
        </w:tc>
        <w:tc>
          <w:tcPr>
            <w:tcW w:w="611" w:type="pct"/>
            <w:tcBorders>
              <w:top w:val="single" w:sz="4" w:space="0" w:color="293F5B"/>
              <w:left w:val="nil"/>
              <w:bottom w:val="single" w:sz="4" w:space="0" w:color="293F5B"/>
              <w:right w:val="nil"/>
            </w:tcBorders>
            <w:vAlign w:val="center"/>
            <w:hideMark/>
          </w:tcPr>
          <w:p w14:paraId="5120E485" w14:textId="77777777" w:rsidR="00287793" w:rsidRPr="008149EC" w:rsidRDefault="00287793"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Average projected growth over FEs (%)</w:t>
            </w:r>
          </w:p>
        </w:tc>
      </w:tr>
      <w:tr w:rsidR="00287793" w:rsidRPr="008149EC" w14:paraId="238A56B2" w14:textId="77777777" w:rsidTr="00136075">
        <w:trPr>
          <w:trHeight w:hRule="exact" w:val="290"/>
        </w:trPr>
        <w:tc>
          <w:tcPr>
            <w:tcW w:w="5000" w:type="pct"/>
            <w:gridSpan w:val="6"/>
            <w:tcBorders>
              <w:top w:val="nil"/>
              <w:left w:val="nil"/>
              <w:bottom w:val="nil"/>
              <w:right w:val="nil"/>
            </w:tcBorders>
            <w:vAlign w:val="center"/>
            <w:hideMark/>
          </w:tcPr>
          <w:p w14:paraId="6DA9BB7B" w14:textId="77777777" w:rsidR="00287793" w:rsidRPr="008149EC" w:rsidRDefault="00287793"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Positive tax expenditures and deductions</w:t>
            </w:r>
          </w:p>
        </w:tc>
      </w:tr>
      <w:tr w:rsidR="009D0759" w:rsidRPr="008149EC" w14:paraId="18F6D591" w14:textId="77777777" w:rsidTr="009D0759">
        <w:trPr>
          <w:trHeight w:hRule="exact" w:val="400"/>
        </w:trPr>
        <w:tc>
          <w:tcPr>
            <w:tcW w:w="586" w:type="pct"/>
            <w:tcBorders>
              <w:top w:val="nil"/>
              <w:left w:val="nil"/>
              <w:bottom w:val="nil"/>
              <w:right w:val="nil"/>
            </w:tcBorders>
            <w:vAlign w:val="center"/>
            <w:hideMark/>
          </w:tcPr>
          <w:p w14:paraId="0D2CABA1"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CGT</w:t>
            </w:r>
          </w:p>
        </w:tc>
        <w:tc>
          <w:tcPr>
            <w:tcW w:w="391" w:type="pct"/>
            <w:tcBorders>
              <w:top w:val="nil"/>
              <w:left w:val="nil"/>
              <w:bottom w:val="nil"/>
              <w:right w:val="nil"/>
            </w:tcBorders>
            <w:vAlign w:val="center"/>
            <w:hideMark/>
          </w:tcPr>
          <w:p w14:paraId="05C1057A"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E8</w:t>
            </w:r>
          </w:p>
        </w:tc>
        <w:tc>
          <w:tcPr>
            <w:tcW w:w="2188" w:type="pct"/>
            <w:tcBorders>
              <w:top w:val="nil"/>
              <w:left w:val="nil"/>
              <w:bottom w:val="nil"/>
              <w:right w:val="nil"/>
            </w:tcBorders>
            <w:vAlign w:val="center"/>
            <w:hideMark/>
          </w:tcPr>
          <w:p w14:paraId="58FBBF75"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Main residence exemption – discount component</w:t>
            </w:r>
          </w:p>
        </w:tc>
        <w:tc>
          <w:tcPr>
            <w:tcW w:w="612" w:type="pct"/>
            <w:tcBorders>
              <w:top w:val="nil"/>
              <w:left w:val="nil"/>
              <w:bottom w:val="nil"/>
              <w:right w:val="nil"/>
            </w:tcBorders>
            <w:vAlign w:val="center"/>
            <w:hideMark/>
          </w:tcPr>
          <w:p w14:paraId="4CECD6CD"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32,000</w:t>
            </w:r>
          </w:p>
        </w:tc>
        <w:tc>
          <w:tcPr>
            <w:tcW w:w="612" w:type="pct"/>
            <w:tcBorders>
              <w:top w:val="nil"/>
              <w:left w:val="nil"/>
              <w:bottom w:val="nil"/>
              <w:right w:val="nil"/>
            </w:tcBorders>
            <w:vAlign w:val="center"/>
            <w:hideMark/>
          </w:tcPr>
          <w:p w14:paraId="34F95482"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10.3</w:t>
            </w:r>
          </w:p>
        </w:tc>
        <w:tc>
          <w:tcPr>
            <w:tcW w:w="611" w:type="pct"/>
            <w:tcBorders>
              <w:top w:val="nil"/>
              <w:left w:val="nil"/>
              <w:bottom w:val="nil"/>
              <w:right w:val="nil"/>
            </w:tcBorders>
            <w:vAlign w:val="center"/>
            <w:hideMark/>
          </w:tcPr>
          <w:p w14:paraId="5C2BD77E"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10.5</w:t>
            </w:r>
          </w:p>
        </w:tc>
      </w:tr>
      <w:tr w:rsidR="009D0759" w:rsidRPr="008149EC" w14:paraId="6B0EC65C" w14:textId="77777777" w:rsidTr="009D0759">
        <w:trPr>
          <w:trHeight w:hRule="exact" w:val="400"/>
        </w:trPr>
        <w:tc>
          <w:tcPr>
            <w:tcW w:w="586" w:type="pct"/>
            <w:tcBorders>
              <w:top w:val="nil"/>
              <w:left w:val="nil"/>
              <w:bottom w:val="nil"/>
              <w:right w:val="nil"/>
            </w:tcBorders>
            <w:vAlign w:val="center"/>
            <w:hideMark/>
          </w:tcPr>
          <w:p w14:paraId="506BD884"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Super</w:t>
            </w:r>
          </w:p>
        </w:tc>
        <w:tc>
          <w:tcPr>
            <w:tcW w:w="391" w:type="pct"/>
            <w:tcBorders>
              <w:top w:val="nil"/>
              <w:left w:val="nil"/>
              <w:bottom w:val="nil"/>
              <w:right w:val="nil"/>
            </w:tcBorders>
            <w:vAlign w:val="center"/>
            <w:hideMark/>
          </w:tcPr>
          <w:p w14:paraId="545E2CAC"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C2</w:t>
            </w:r>
          </w:p>
        </w:tc>
        <w:tc>
          <w:tcPr>
            <w:tcW w:w="2188" w:type="pct"/>
            <w:tcBorders>
              <w:top w:val="nil"/>
              <w:left w:val="nil"/>
              <w:bottom w:val="nil"/>
              <w:right w:val="nil"/>
            </w:tcBorders>
            <w:vAlign w:val="center"/>
            <w:hideMark/>
          </w:tcPr>
          <w:p w14:paraId="3BE4B1D4"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Concessional taxation of employer superannuation contributions</w:t>
            </w:r>
          </w:p>
        </w:tc>
        <w:tc>
          <w:tcPr>
            <w:tcW w:w="612" w:type="pct"/>
            <w:tcBorders>
              <w:top w:val="nil"/>
              <w:left w:val="nil"/>
              <w:bottom w:val="nil"/>
              <w:right w:val="nil"/>
            </w:tcBorders>
            <w:vAlign w:val="center"/>
            <w:hideMark/>
          </w:tcPr>
          <w:p w14:paraId="4F86E8B5"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29,450</w:t>
            </w:r>
          </w:p>
        </w:tc>
        <w:tc>
          <w:tcPr>
            <w:tcW w:w="612" w:type="pct"/>
            <w:tcBorders>
              <w:top w:val="nil"/>
              <w:left w:val="nil"/>
              <w:bottom w:val="nil"/>
              <w:right w:val="nil"/>
            </w:tcBorders>
            <w:vAlign w:val="center"/>
            <w:hideMark/>
          </w:tcPr>
          <w:p w14:paraId="059A47AA"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8.2</w:t>
            </w:r>
          </w:p>
        </w:tc>
        <w:tc>
          <w:tcPr>
            <w:tcW w:w="611" w:type="pct"/>
            <w:tcBorders>
              <w:top w:val="nil"/>
              <w:left w:val="nil"/>
              <w:bottom w:val="nil"/>
              <w:right w:val="nil"/>
            </w:tcBorders>
            <w:vAlign w:val="center"/>
            <w:hideMark/>
          </w:tcPr>
          <w:p w14:paraId="0ABC0B6B"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6.2</w:t>
            </w:r>
          </w:p>
        </w:tc>
      </w:tr>
      <w:tr w:rsidR="009D0759" w:rsidRPr="008149EC" w14:paraId="6C22FB33" w14:textId="77777777" w:rsidTr="009D0759">
        <w:trPr>
          <w:trHeight w:hRule="exact" w:val="290"/>
        </w:trPr>
        <w:tc>
          <w:tcPr>
            <w:tcW w:w="586" w:type="pct"/>
            <w:tcBorders>
              <w:top w:val="nil"/>
              <w:left w:val="nil"/>
              <w:bottom w:val="nil"/>
              <w:right w:val="nil"/>
            </w:tcBorders>
            <w:vAlign w:val="center"/>
            <w:hideMark/>
          </w:tcPr>
          <w:p w14:paraId="30DCA3FF"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Deductions</w:t>
            </w:r>
          </w:p>
        </w:tc>
        <w:tc>
          <w:tcPr>
            <w:tcW w:w="391" w:type="pct"/>
            <w:tcBorders>
              <w:top w:val="nil"/>
              <w:left w:val="nil"/>
              <w:bottom w:val="nil"/>
              <w:right w:val="nil"/>
            </w:tcBorders>
            <w:vAlign w:val="center"/>
            <w:hideMark/>
          </w:tcPr>
          <w:p w14:paraId="1B8C28C2" w14:textId="77777777" w:rsidR="00287793" w:rsidRPr="008149EC" w:rsidRDefault="00287793" w:rsidP="009D0759">
            <w:pPr>
              <w:spacing w:before="0" w:after="0" w:line="240" w:lineRule="auto"/>
              <w:rPr>
                <w:rFonts w:ascii="Arial" w:hAnsi="Arial" w:cs="Arial"/>
                <w:color w:val="000000"/>
                <w:sz w:val="16"/>
                <w:szCs w:val="16"/>
              </w:rPr>
            </w:pPr>
          </w:p>
        </w:tc>
        <w:tc>
          <w:tcPr>
            <w:tcW w:w="2188" w:type="pct"/>
            <w:tcBorders>
              <w:top w:val="nil"/>
              <w:left w:val="nil"/>
              <w:bottom w:val="nil"/>
              <w:right w:val="nil"/>
            </w:tcBorders>
            <w:vAlign w:val="center"/>
            <w:hideMark/>
          </w:tcPr>
          <w:p w14:paraId="6B045A03"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Rental deductions</w:t>
            </w:r>
          </w:p>
        </w:tc>
        <w:tc>
          <w:tcPr>
            <w:tcW w:w="612" w:type="pct"/>
            <w:tcBorders>
              <w:top w:val="nil"/>
              <w:left w:val="nil"/>
              <w:bottom w:val="nil"/>
              <w:right w:val="nil"/>
            </w:tcBorders>
            <w:vAlign w:val="center"/>
            <w:hideMark/>
          </w:tcPr>
          <w:p w14:paraId="20FE267E"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29,200</w:t>
            </w:r>
          </w:p>
        </w:tc>
        <w:tc>
          <w:tcPr>
            <w:tcW w:w="612" w:type="pct"/>
            <w:tcBorders>
              <w:top w:val="nil"/>
              <w:left w:val="nil"/>
              <w:bottom w:val="nil"/>
              <w:right w:val="nil"/>
            </w:tcBorders>
            <w:vAlign w:val="center"/>
            <w:hideMark/>
          </w:tcPr>
          <w:p w14:paraId="51177DEC"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18.0</w:t>
            </w:r>
          </w:p>
        </w:tc>
        <w:tc>
          <w:tcPr>
            <w:tcW w:w="611" w:type="pct"/>
            <w:tcBorders>
              <w:top w:val="nil"/>
              <w:left w:val="nil"/>
              <w:bottom w:val="nil"/>
              <w:right w:val="nil"/>
            </w:tcBorders>
            <w:vAlign w:val="center"/>
            <w:hideMark/>
          </w:tcPr>
          <w:p w14:paraId="0D46B1E3"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5.2</w:t>
            </w:r>
          </w:p>
        </w:tc>
      </w:tr>
      <w:tr w:rsidR="009D0759" w:rsidRPr="008149EC" w14:paraId="033090F2" w14:textId="77777777" w:rsidTr="009D0759">
        <w:trPr>
          <w:trHeight w:hRule="exact" w:val="290"/>
        </w:trPr>
        <w:tc>
          <w:tcPr>
            <w:tcW w:w="586" w:type="pct"/>
            <w:tcBorders>
              <w:top w:val="nil"/>
              <w:left w:val="nil"/>
              <w:bottom w:val="nil"/>
              <w:right w:val="nil"/>
            </w:tcBorders>
            <w:vAlign w:val="center"/>
            <w:hideMark/>
          </w:tcPr>
          <w:p w14:paraId="150BB40A"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CGT</w:t>
            </w:r>
          </w:p>
        </w:tc>
        <w:tc>
          <w:tcPr>
            <w:tcW w:w="391" w:type="pct"/>
            <w:tcBorders>
              <w:top w:val="nil"/>
              <w:left w:val="nil"/>
              <w:bottom w:val="nil"/>
              <w:right w:val="nil"/>
            </w:tcBorders>
            <w:vAlign w:val="center"/>
            <w:hideMark/>
          </w:tcPr>
          <w:p w14:paraId="7D06954F"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E7</w:t>
            </w:r>
          </w:p>
        </w:tc>
        <w:tc>
          <w:tcPr>
            <w:tcW w:w="2188" w:type="pct"/>
            <w:tcBorders>
              <w:top w:val="nil"/>
              <w:left w:val="nil"/>
              <w:bottom w:val="nil"/>
              <w:right w:val="nil"/>
            </w:tcBorders>
            <w:vAlign w:val="center"/>
            <w:hideMark/>
          </w:tcPr>
          <w:p w14:paraId="009AE1F4"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Main residence exemption</w:t>
            </w:r>
          </w:p>
        </w:tc>
        <w:tc>
          <w:tcPr>
            <w:tcW w:w="612" w:type="pct"/>
            <w:tcBorders>
              <w:top w:val="nil"/>
              <w:left w:val="nil"/>
              <w:bottom w:val="nil"/>
              <w:right w:val="nil"/>
            </w:tcBorders>
            <w:vAlign w:val="center"/>
            <w:hideMark/>
          </w:tcPr>
          <w:p w14:paraId="50DAF0A2"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28,000</w:t>
            </w:r>
          </w:p>
        </w:tc>
        <w:tc>
          <w:tcPr>
            <w:tcW w:w="612" w:type="pct"/>
            <w:tcBorders>
              <w:top w:val="nil"/>
              <w:left w:val="nil"/>
              <w:bottom w:val="nil"/>
              <w:right w:val="nil"/>
            </w:tcBorders>
            <w:vAlign w:val="center"/>
            <w:hideMark/>
          </w:tcPr>
          <w:p w14:paraId="7A4E4A05"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11.3</w:t>
            </w:r>
          </w:p>
        </w:tc>
        <w:tc>
          <w:tcPr>
            <w:tcW w:w="611" w:type="pct"/>
            <w:tcBorders>
              <w:top w:val="nil"/>
              <w:left w:val="nil"/>
              <w:bottom w:val="nil"/>
              <w:right w:val="nil"/>
            </w:tcBorders>
            <w:vAlign w:val="center"/>
            <w:hideMark/>
          </w:tcPr>
          <w:p w14:paraId="287A9EF3"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10.1</w:t>
            </w:r>
          </w:p>
        </w:tc>
      </w:tr>
      <w:tr w:rsidR="009D0759" w:rsidRPr="008149EC" w14:paraId="6CBCB3FC" w14:textId="77777777" w:rsidTr="009D0759">
        <w:trPr>
          <w:trHeight w:hRule="exact" w:val="400"/>
        </w:trPr>
        <w:tc>
          <w:tcPr>
            <w:tcW w:w="586" w:type="pct"/>
            <w:tcBorders>
              <w:top w:val="nil"/>
              <w:left w:val="nil"/>
              <w:bottom w:val="nil"/>
              <w:right w:val="nil"/>
            </w:tcBorders>
            <w:vAlign w:val="center"/>
            <w:hideMark/>
          </w:tcPr>
          <w:p w14:paraId="79353E05"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Super</w:t>
            </w:r>
          </w:p>
        </w:tc>
        <w:tc>
          <w:tcPr>
            <w:tcW w:w="391" w:type="pct"/>
            <w:tcBorders>
              <w:top w:val="nil"/>
              <w:left w:val="nil"/>
              <w:bottom w:val="nil"/>
              <w:right w:val="nil"/>
            </w:tcBorders>
            <w:vAlign w:val="center"/>
            <w:hideMark/>
          </w:tcPr>
          <w:p w14:paraId="0A99492C"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C4</w:t>
            </w:r>
          </w:p>
        </w:tc>
        <w:tc>
          <w:tcPr>
            <w:tcW w:w="2188" w:type="pct"/>
            <w:tcBorders>
              <w:top w:val="nil"/>
              <w:left w:val="nil"/>
              <w:bottom w:val="nil"/>
              <w:right w:val="nil"/>
            </w:tcBorders>
            <w:vAlign w:val="center"/>
            <w:hideMark/>
          </w:tcPr>
          <w:p w14:paraId="3598D10F"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Concessional taxation of superannuation earnings</w:t>
            </w:r>
          </w:p>
        </w:tc>
        <w:tc>
          <w:tcPr>
            <w:tcW w:w="612" w:type="pct"/>
            <w:tcBorders>
              <w:top w:val="nil"/>
              <w:left w:val="nil"/>
              <w:bottom w:val="nil"/>
              <w:right w:val="nil"/>
            </w:tcBorders>
            <w:vAlign w:val="center"/>
            <w:hideMark/>
          </w:tcPr>
          <w:p w14:paraId="42990F81"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25,950</w:t>
            </w:r>
          </w:p>
        </w:tc>
        <w:tc>
          <w:tcPr>
            <w:tcW w:w="612" w:type="pct"/>
            <w:tcBorders>
              <w:top w:val="nil"/>
              <w:left w:val="nil"/>
              <w:bottom w:val="nil"/>
              <w:right w:val="nil"/>
            </w:tcBorders>
            <w:vAlign w:val="center"/>
            <w:hideMark/>
          </w:tcPr>
          <w:p w14:paraId="04F4A6A7"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3.5</w:t>
            </w:r>
          </w:p>
        </w:tc>
        <w:tc>
          <w:tcPr>
            <w:tcW w:w="611" w:type="pct"/>
            <w:tcBorders>
              <w:top w:val="nil"/>
              <w:left w:val="nil"/>
              <w:bottom w:val="nil"/>
              <w:right w:val="nil"/>
            </w:tcBorders>
            <w:vAlign w:val="center"/>
            <w:hideMark/>
          </w:tcPr>
          <w:p w14:paraId="38A9FF87"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5.3</w:t>
            </w:r>
          </w:p>
        </w:tc>
      </w:tr>
      <w:tr w:rsidR="009D0759" w:rsidRPr="008149EC" w14:paraId="76C766C1" w14:textId="77777777" w:rsidTr="009D0759">
        <w:trPr>
          <w:trHeight w:hRule="exact" w:val="290"/>
        </w:trPr>
        <w:tc>
          <w:tcPr>
            <w:tcW w:w="586" w:type="pct"/>
            <w:tcBorders>
              <w:top w:val="nil"/>
              <w:left w:val="nil"/>
              <w:bottom w:val="nil"/>
              <w:right w:val="nil"/>
            </w:tcBorders>
            <w:vAlign w:val="center"/>
            <w:hideMark/>
          </w:tcPr>
          <w:p w14:paraId="1E51B180"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CGT</w:t>
            </w:r>
          </w:p>
        </w:tc>
        <w:tc>
          <w:tcPr>
            <w:tcW w:w="391" w:type="pct"/>
            <w:tcBorders>
              <w:top w:val="nil"/>
              <w:left w:val="nil"/>
              <w:bottom w:val="nil"/>
              <w:right w:val="nil"/>
            </w:tcBorders>
            <w:vAlign w:val="center"/>
            <w:hideMark/>
          </w:tcPr>
          <w:p w14:paraId="3F134528"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E15</w:t>
            </w:r>
          </w:p>
        </w:tc>
        <w:tc>
          <w:tcPr>
            <w:tcW w:w="2188" w:type="pct"/>
            <w:tcBorders>
              <w:top w:val="nil"/>
              <w:left w:val="nil"/>
              <w:bottom w:val="nil"/>
              <w:right w:val="nil"/>
            </w:tcBorders>
            <w:vAlign w:val="center"/>
            <w:hideMark/>
          </w:tcPr>
          <w:p w14:paraId="6150D836"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Discount for individuals and trusts</w:t>
            </w:r>
          </w:p>
        </w:tc>
        <w:tc>
          <w:tcPr>
            <w:tcW w:w="612" w:type="pct"/>
            <w:tcBorders>
              <w:top w:val="nil"/>
              <w:left w:val="nil"/>
              <w:bottom w:val="nil"/>
              <w:right w:val="nil"/>
            </w:tcBorders>
            <w:vAlign w:val="center"/>
            <w:hideMark/>
          </w:tcPr>
          <w:p w14:paraId="758370CC"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21,790</w:t>
            </w:r>
          </w:p>
        </w:tc>
        <w:tc>
          <w:tcPr>
            <w:tcW w:w="612" w:type="pct"/>
            <w:tcBorders>
              <w:top w:val="nil"/>
              <w:left w:val="nil"/>
              <w:bottom w:val="nil"/>
              <w:right w:val="nil"/>
            </w:tcBorders>
            <w:vAlign w:val="center"/>
            <w:hideMark/>
          </w:tcPr>
          <w:p w14:paraId="4E8B3280"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8.1</w:t>
            </w:r>
          </w:p>
        </w:tc>
        <w:tc>
          <w:tcPr>
            <w:tcW w:w="611" w:type="pct"/>
            <w:tcBorders>
              <w:top w:val="nil"/>
              <w:left w:val="nil"/>
              <w:bottom w:val="nil"/>
              <w:right w:val="nil"/>
            </w:tcBorders>
            <w:vAlign w:val="center"/>
            <w:hideMark/>
          </w:tcPr>
          <w:p w14:paraId="4D1D4406"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0.8</w:t>
            </w:r>
          </w:p>
        </w:tc>
      </w:tr>
      <w:tr w:rsidR="009D0759" w:rsidRPr="008149EC" w14:paraId="5729F055" w14:textId="77777777" w:rsidTr="009D0759">
        <w:trPr>
          <w:trHeight w:hRule="exact" w:val="290"/>
        </w:trPr>
        <w:tc>
          <w:tcPr>
            <w:tcW w:w="586" w:type="pct"/>
            <w:tcBorders>
              <w:top w:val="nil"/>
              <w:left w:val="nil"/>
              <w:bottom w:val="nil"/>
              <w:right w:val="nil"/>
            </w:tcBorders>
            <w:vAlign w:val="center"/>
            <w:hideMark/>
          </w:tcPr>
          <w:p w14:paraId="5ABDEC61"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Deductions</w:t>
            </w:r>
          </w:p>
        </w:tc>
        <w:tc>
          <w:tcPr>
            <w:tcW w:w="391" w:type="pct"/>
            <w:tcBorders>
              <w:top w:val="nil"/>
              <w:left w:val="nil"/>
              <w:bottom w:val="nil"/>
              <w:right w:val="nil"/>
            </w:tcBorders>
            <w:vAlign w:val="center"/>
            <w:hideMark/>
          </w:tcPr>
          <w:p w14:paraId="43221F3A" w14:textId="77777777" w:rsidR="00287793" w:rsidRPr="008149EC" w:rsidRDefault="00287793" w:rsidP="009D0759">
            <w:pPr>
              <w:spacing w:before="0" w:after="0" w:line="240" w:lineRule="auto"/>
              <w:rPr>
                <w:rFonts w:ascii="Arial" w:hAnsi="Arial" w:cs="Arial"/>
                <w:color w:val="000000"/>
                <w:sz w:val="16"/>
                <w:szCs w:val="16"/>
              </w:rPr>
            </w:pPr>
          </w:p>
        </w:tc>
        <w:tc>
          <w:tcPr>
            <w:tcW w:w="2188" w:type="pct"/>
            <w:tcBorders>
              <w:top w:val="nil"/>
              <w:left w:val="nil"/>
              <w:bottom w:val="nil"/>
              <w:right w:val="nil"/>
            </w:tcBorders>
            <w:vAlign w:val="center"/>
            <w:hideMark/>
          </w:tcPr>
          <w:p w14:paraId="0F14D3AF"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Work-related expenses</w:t>
            </w:r>
          </w:p>
        </w:tc>
        <w:tc>
          <w:tcPr>
            <w:tcW w:w="612" w:type="pct"/>
            <w:tcBorders>
              <w:top w:val="nil"/>
              <w:left w:val="nil"/>
              <w:bottom w:val="nil"/>
              <w:right w:val="nil"/>
            </w:tcBorders>
            <w:vAlign w:val="center"/>
            <w:hideMark/>
          </w:tcPr>
          <w:p w14:paraId="2D098B5C"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12,400</w:t>
            </w:r>
          </w:p>
        </w:tc>
        <w:tc>
          <w:tcPr>
            <w:tcW w:w="612" w:type="pct"/>
            <w:tcBorders>
              <w:top w:val="nil"/>
              <w:left w:val="nil"/>
              <w:bottom w:val="nil"/>
              <w:right w:val="nil"/>
            </w:tcBorders>
            <w:vAlign w:val="center"/>
            <w:hideMark/>
          </w:tcPr>
          <w:p w14:paraId="62341765"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8.7</w:t>
            </w:r>
          </w:p>
        </w:tc>
        <w:tc>
          <w:tcPr>
            <w:tcW w:w="611" w:type="pct"/>
            <w:tcBorders>
              <w:top w:val="nil"/>
              <w:left w:val="nil"/>
              <w:bottom w:val="nil"/>
              <w:right w:val="nil"/>
            </w:tcBorders>
            <w:vAlign w:val="center"/>
            <w:hideMark/>
          </w:tcPr>
          <w:p w14:paraId="037268C5"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5.8</w:t>
            </w:r>
          </w:p>
        </w:tc>
      </w:tr>
      <w:tr w:rsidR="009D0759" w:rsidRPr="008149EC" w14:paraId="69CEB531" w14:textId="77777777" w:rsidTr="009D0759">
        <w:trPr>
          <w:trHeight w:hRule="exact" w:val="400"/>
        </w:trPr>
        <w:tc>
          <w:tcPr>
            <w:tcW w:w="586" w:type="pct"/>
            <w:tcBorders>
              <w:top w:val="nil"/>
              <w:left w:val="nil"/>
              <w:bottom w:val="nil"/>
              <w:right w:val="nil"/>
            </w:tcBorders>
            <w:vAlign w:val="center"/>
            <w:hideMark/>
          </w:tcPr>
          <w:p w14:paraId="7EF5D181"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37733FE5"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A25</w:t>
            </w:r>
          </w:p>
        </w:tc>
        <w:tc>
          <w:tcPr>
            <w:tcW w:w="2188" w:type="pct"/>
            <w:tcBorders>
              <w:top w:val="nil"/>
              <w:left w:val="nil"/>
              <w:bottom w:val="nil"/>
              <w:right w:val="nil"/>
            </w:tcBorders>
            <w:vAlign w:val="center"/>
            <w:hideMark/>
          </w:tcPr>
          <w:p w14:paraId="5B66FBBF"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Exemption for National Disability Insurance Scheme amounts</w:t>
            </w:r>
          </w:p>
        </w:tc>
        <w:tc>
          <w:tcPr>
            <w:tcW w:w="612" w:type="pct"/>
            <w:tcBorders>
              <w:top w:val="nil"/>
              <w:left w:val="nil"/>
              <w:bottom w:val="nil"/>
              <w:right w:val="nil"/>
            </w:tcBorders>
            <w:vAlign w:val="center"/>
            <w:hideMark/>
          </w:tcPr>
          <w:p w14:paraId="18D4BA23"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12,180</w:t>
            </w:r>
          </w:p>
        </w:tc>
        <w:tc>
          <w:tcPr>
            <w:tcW w:w="612" w:type="pct"/>
            <w:tcBorders>
              <w:top w:val="nil"/>
              <w:left w:val="nil"/>
              <w:bottom w:val="nil"/>
              <w:right w:val="nil"/>
            </w:tcBorders>
            <w:vAlign w:val="center"/>
            <w:hideMark/>
          </w:tcPr>
          <w:p w14:paraId="33F58BD6"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30.0</w:t>
            </w:r>
          </w:p>
        </w:tc>
        <w:tc>
          <w:tcPr>
            <w:tcW w:w="611" w:type="pct"/>
            <w:tcBorders>
              <w:top w:val="nil"/>
              <w:left w:val="nil"/>
              <w:bottom w:val="nil"/>
              <w:right w:val="nil"/>
            </w:tcBorders>
            <w:vAlign w:val="center"/>
            <w:hideMark/>
          </w:tcPr>
          <w:p w14:paraId="6E025047"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7.6</w:t>
            </w:r>
          </w:p>
        </w:tc>
      </w:tr>
      <w:tr w:rsidR="009D0759" w:rsidRPr="008149EC" w14:paraId="54003CB6" w14:textId="77777777" w:rsidTr="009D0759">
        <w:trPr>
          <w:trHeight w:hRule="exact" w:val="290"/>
        </w:trPr>
        <w:tc>
          <w:tcPr>
            <w:tcW w:w="586" w:type="pct"/>
            <w:tcBorders>
              <w:top w:val="nil"/>
              <w:left w:val="nil"/>
              <w:bottom w:val="nil"/>
              <w:right w:val="nil"/>
            </w:tcBorders>
            <w:vAlign w:val="center"/>
            <w:hideMark/>
          </w:tcPr>
          <w:p w14:paraId="3A0A0D51"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GST</w:t>
            </w:r>
          </w:p>
        </w:tc>
        <w:tc>
          <w:tcPr>
            <w:tcW w:w="391" w:type="pct"/>
            <w:tcBorders>
              <w:top w:val="nil"/>
              <w:left w:val="nil"/>
              <w:bottom w:val="nil"/>
              <w:right w:val="nil"/>
            </w:tcBorders>
            <w:vAlign w:val="center"/>
            <w:hideMark/>
          </w:tcPr>
          <w:p w14:paraId="2EADA136"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H25</w:t>
            </w:r>
          </w:p>
        </w:tc>
        <w:tc>
          <w:tcPr>
            <w:tcW w:w="2188" w:type="pct"/>
            <w:tcBorders>
              <w:top w:val="nil"/>
              <w:left w:val="nil"/>
              <w:bottom w:val="nil"/>
              <w:right w:val="nil"/>
            </w:tcBorders>
            <w:vAlign w:val="center"/>
            <w:hideMark/>
          </w:tcPr>
          <w:p w14:paraId="560E64B7"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Food</w:t>
            </w:r>
          </w:p>
        </w:tc>
        <w:tc>
          <w:tcPr>
            <w:tcW w:w="612" w:type="pct"/>
            <w:tcBorders>
              <w:top w:val="nil"/>
              <w:left w:val="nil"/>
              <w:bottom w:val="nil"/>
              <w:right w:val="nil"/>
            </w:tcBorders>
            <w:vAlign w:val="center"/>
            <w:hideMark/>
          </w:tcPr>
          <w:p w14:paraId="013AA0FE"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9,900</w:t>
            </w:r>
          </w:p>
        </w:tc>
        <w:tc>
          <w:tcPr>
            <w:tcW w:w="612" w:type="pct"/>
            <w:tcBorders>
              <w:top w:val="nil"/>
              <w:left w:val="nil"/>
              <w:bottom w:val="nil"/>
              <w:right w:val="nil"/>
            </w:tcBorders>
            <w:vAlign w:val="center"/>
            <w:hideMark/>
          </w:tcPr>
          <w:p w14:paraId="413EE1F3"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5.0</w:t>
            </w:r>
          </w:p>
        </w:tc>
        <w:tc>
          <w:tcPr>
            <w:tcW w:w="611" w:type="pct"/>
            <w:tcBorders>
              <w:top w:val="nil"/>
              <w:left w:val="nil"/>
              <w:bottom w:val="nil"/>
              <w:right w:val="nil"/>
            </w:tcBorders>
            <w:vAlign w:val="center"/>
            <w:hideMark/>
          </w:tcPr>
          <w:p w14:paraId="246F1187"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4.2</w:t>
            </w:r>
          </w:p>
        </w:tc>
      </w:tr>
      <w:tr w:rsidR="009D0759" w:rsidRPr="008149EC" w14:paraId="3A10B740" w14:textId="77777777" w:rsidTr="009D0759">
        <w:trPr>
          <w:trHeight w:hRule="exact" w:val="290"/>
        </w:trPr>
        <w:tc>
          <w:tcPr>
            <w:tcW w:w="586" w:type="pct"/>
            <w:tcBorders>
              <w:top w:val="nil"/>
              <w:left w:val="nil"/>
              <w:bottom w:val="nil"/>
              <w:right w:val="nil"/>
            </w:tcBorders>
            <w:vAlign w:val="center"/>
            <w:hideMark/>
          </w:tcPr>
          <w:p w14:paraId="2825F5B3"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GST</w:t>
            </w:r>
          </w:p>
        </w:tc>
        <w:tc>
          <w:tcPr>
            <w:tcW w:w="391" w:type="pct"/>
            <w:tcBorders>
              <w:top w:val="nil"/>
              <w:left w:val="nil"/>
              <w:bottom w:val="nil"/>
              <w:right w:val="nil"/>
            </w:tcBorders>
            <w:vAlign w:val="center"/>
            <w:hideMark/>
          </w:tcPr>
          <w:p w14:paraId="534F96DD"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H17</w:t>
            </w:r>
          </w:p>
        </w:tc>
        <w:tc>
          <w:tcPr>
            <w:tcW w:w="2188" w:type="pct"/>
            <w:tcBorders>
              <w:top w:val="nil"/>
              <w:left w:val="nil"/>
              <w:bottom w:val="nil"/>
              <w:right w:val="nil"/>
            </w:tcBorders>
            <w:vAlign w:val="center"/>
            <w:hideMark/>
          </w:tcPr>
          <w:p w14:paraId="2F5B7706"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Health – medical and health services</w:t>
            </w:r>
          </w:p>
        </w:tc>
        <w:tc>
          <w:tcPr>
            <w:tcW w:w="612" w:type="pct"/>
            <w:tcBorders>
              <w:top w:val="nil"/>
              <w:left w:val="nil"/>
              <w:bottom w:val="nil"/>
              <w:right w:val="nil"/>
            </w:tcBorders>
            <w:vAlign w:val="center"/>
            <w:hideMark/>
          </w:tcPr>
          <w:p w14:paraId="62F1F9BE"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6,750</w:t>
            </w:r>
          </w:p>
        </w:tc>
        <w:tc>
          <w:tcPr>
            <w:tcW w:w="612" w:type="pct"/>
            <w:tcBorders>
              <w:top w:val="nil"/>
              <w:left w:val="nil"/>
              <w:bottom w:val="nil"/>
              <w:right w:val="nil"/>
            </w:tcBorders>
            <w:vAlign w:val="center"/>
            <w:hideMark/>
          </w:tcPr>
          <w:p w14:paraId="7806E2AF"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11.1</w:t>
            </w:r>
          </w:p>
        </w:tc>
        <w:tc>
          <w:tcPr>
            <w:tcW w:w="611" w:type="pct"/>
            <w:tcBorders>
              <w:top w:val="nil"/>
              <w:left w:val="nil"/>
              <w:bottom w:val="nil"/>
              <w:right w:val="nil"/>
            </w:tcBorders>
            <w:vAlign w:val="center"/>
            <w:hideMark/>
          </w:tcPr>
          <w:p w14:paraId="3B334CA9"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6.8</w:t>
            </w:r>
          </w:p>
        </w:tc>
      </w:tr>
      <w:tr w:rsidR="009D0759" w:rsidRPr="008149EC" w14:paraId="26BDD587" w14:textId="77777777" w:rsidTr="009D0759">
        <w:trPr>
          <w:trHeight w:hRule="exact" w:val="290"/>
        </w:trPr>
        <w:tc>
          <w:tcPr>
            <w:tcW w:w="586" w:type="pct"/>
            <w:tcBorders>
              <w:top w:val="nil"/>
              <w:left w:val="nil"/>
              <w:bottom w:val="nil"/>
              <w:right w:val="nil"/>
            </w:tcBorders>
            <w:vAlign w:val="center"/>
            <w:hideMark/>
          </w:tcPr>
          <w:p w14:paraId="2E52F382"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3F549339"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A26</w:t>
            </w:r>
          </w:p>
        </w:tc>
        <w:tc>
          <w:tcPr>
            <w:tcW w:w="2188" w:type="pct"/>
            <w:tcBorders>
              <w:top w:val="nil"/>
              <w:left w:val="nil"/>
              <w:bottom w:val="nil"/>
              <w:right w:val="nil"/>
            </w:tcBorders>
            <w:vAlign w:val="center"/>
            <w:hideMark/>
          </w:tcPr>
          <w:p w14:paraId="2AA0D91C"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Exemption of Child Care Assistance payments</w:t>
            </w:r>
          </w:p>
        </w:tc>
        <w:tc>
          <w:tcPr>
            <w:tcW w:w="612" w:type="pct"/>
            <w:tcBorders>
              <w:top w:val="nil"/>
              <w:left w:val="nil"/>
              <w:bottom w:val="nil"/>
              <w:right w:val="nil"/>
            </w:tcBorders>
            <w:vAlign w:val="center"/>
            <w:hideMark/>
          </w:tcPr>
          <w:p w14:paraId="77B5D41F"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4,600</w:t>
            </w:r>
          </w:p>
        </w:tc>
        <w:tc>
          <w:tcPr>
            <w:tcW w:w="612" w:type="pct"/>
            <w:tcBorders>
              <w:top w:val="nil"/>
              <w:left w:val="nil"/>
              <w:bottom w:val="nil"/>
              <w:right w:val="nil"/>
            </w:tcBorders>
            <w:vAlign w:val="center"/>
            <w:hideMark/>
          </w:tcPr>
          <w:p w14:paraId="15979802"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19.5</w:t>
            </w:r>
          </w:p>
        </w:tc>
        <w:tc>
          <w:tcPr>
            <w:tcW w:w="611" w:type="pct"/>
            <w:tcBorders>
              <w:top w:val="nil"/>
              <w:left w:val="nil"/>
              <w:bottom w:val="nil"/>
              <w:right w:val="nil"/>
            </w:tcBorders>
            <w:vAlign w:val="center"/>
            <w:hideMark/>
          </w:tcPr>
          <w:p w14:paraId="73AF4A2F"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5.6</w:t>
            </w:r>
          </w:p>
        </w:tc>
      </w:tr>
      <w:tr w:rsidR="009D0759" w:rsidRPr="008149EC" w14:paraId="2A00CCCA" w14:textId="77777777" w:rsidTr="009D0759">
        <w:trPr>
          <w:trHeight w:hRule="exact" w:val="290"/>
        </w:trPr>
        <w:tc>
          <w:tcPr>
            <w:tcW w:w="586" w:type="pct"/>
            <w:tcBorders>
              <w:top w:val="nil"/>
              <w:left w:val="nil"/>
              <w:bottom w:val="nil"/>
              <w:right w:val="nil"/>
            </w:tcBorders>
            <w:vAlign w:val="center"/>
            <w:hideMark/>
          </w:tcPr>
          <w:p w14:paraId="5BB5579C"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GST</w:t>
            </w:r>
          </w:p>
        </w:tc>
        <w:tc>
          <w:tcPr>
            <w:tcW w:w="391" w:type="pct"/>
            <w:tcBorders>
              <w:top w:val="nil"/>
              <w:left w:val="nil"/>
              <w:bottom w:val="nil"/>
              <w:right w:val="nil"/>
            </w:tcBorders>
            <w:vAlign w:val="center"/>
            <w:hideMark/>
          </w:tcPr>
          <w:p w14:paraId="56EEE505"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H14</w:t>
            </w:r>
          </w:p>
        </w:tc>
        <w:tc>
          <w:tcPr>
            <w:tcW w:w="2188" w:type="pct"/>
            <w:tcBorders>
              <w:top w:val="nil"/>
              <w:left w:val="nil"/>
              <w:bottom w:val="nil"/>
              <w:right w:val="nil"/>
            </w:tcBorders>
            <w:vAlign w:val="center"/>
            <w:hideMark/>
          </w:tcPr>
          <w:p w14:paraId="25D4D97E"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Education</w:t>
            </w:r>
          </w:p>
        </w:tc>
        <w:tc>
          <w:tcPr>
            <w:tcW w:w="612" w:type="pct"/>
            <w:tcBorders>
              <w:top w:val="nil"/>
              <w:left w:val="nil"/>
              <w:bottom w:val="nil"/>
              <w:right w:val="nil"/>
            </w:tcBorders>
            <w:vAlign w:val="center"/>
            <w:hideMark/>
          </w:tcPr>
          <w:p w14:paraId="71A88718"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4,450</w:t>
            </w:r>
          </w:p>
        </w:tc>
        <w:tc>
          <w:tcPr>
            <w:tcW w:w="612" w:type="pct"/>
            <w:tcBorders>
              <w:top w:val="nil"/>
              <w:left w:val="nil"/>
              <w:bottom w:val="nil"/>
              <w:right w:val="nil"/>
            </w:tcBorders>
            <w:vAlign w:val="center"/>
            <w:hideMark/>
          </w:tcPr>
          <w:p w14:paraId="69539921"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8.5</w:t>
            </w:r>
          </w:p>
        </w:tc>
        <w:tc>
          <w:tcPr>
            <w:tcW w:w="611" w:type="pct"/>
            <w:tcBorders>
              <w:top w:val="nil"/>
              <w:left w:val="nil"/>
              <w:bottom w:val="nil"/>
              <w:right w:val="nil"/>
            </w:tcBorders>
            <w:vAlign w:val="center"/>
            <w:hideMark/>
          </w:tcPr>
          <w:p w14:paraId="4726791B"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7.1</w:t>
            </w:r>
          </w:p>
        </w:tc>
      </w:tr>
      <w:tr w:rsidR="009D0759" w:rsidRPr="008149EC" w14:paraId="16B43408" w14:textId="77777777" w:rsidTr="009D0759">
        <w:trPr>
          <w:trHeight w:hRule="exact" w:val="290"/>
        </w:trPr>
        <w:tc>
          <w:tcPr>
            <w:tcW w:w="586" w:type="pct"/>
            <w:tcBorders>
              <w:top w:val="nil"/>
              <w:left w:val="nil"/>
              <w:bottom w:val="nil"/>
              <w:right w:val="nil"/>
            </w:tcBorders>
            <w:vAlign w:val="center"/>
            <w:hideMark/>
          </w:tcPr>
          <w:p w14:paraId="7BBD1BE6"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GST</w:t>
            </w:r>
          </w:p>
        </w:tc>
        <w:tc>
          <w:tcPr>
            <w:tcW w:w="391" w:type="pct"/>
            <w:tcBorders>
              <w:top w:val="nil"/>
              <w:left w:val="nil"/>
              <w:bottom w:val="nil"/>
              <w:right w:val="nil"/>
            </w:tcBorders>
            <w:vAlign w:val="center"/>
            <w:hideMark/>
          </w:tcPr>
          <w:p w14:paraId="20E44170"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H2</w:t>
            </w:r>
          </w:p>
        </w:tc>
        <w:tc>
          <w:tcPr>
            <w:tcW w:w="2188" w:type="pct"/>
            <w:tcBorders>
              <w:top w:val="nil"/>
              <w:left w:val="nil"/>
              <w:bottom w:val="nil"/>
              <w:right w:val="nil"/>
            </w:tcBorders>
            <w:vAlign w:val="center"/>
            <w:hideMark/>
          </w:tcPr>
          <w:p w14:paraId="6FAF3B54"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Financial supplies – input taxed treatment</w:t>
            </w:r>
          </w:p>
        </w:tc>
        <w:tc>
          <w:tcPr>
            <w:tcW w:w="612" w:type="pct"/>
            <w:tcBorders>
              <w:top w:val="nil"/>
              <w:left w:val="nil"/>
              <w:bottom w:val="nil"/>
              <w:right w:val="nil"/>
            </w:tcBorders>
            <w:vAlign w:val="center"/>
            <w:hideMark/>
          </w:tcPr>
          <w:p w14:paraId="3083F6F5"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3,800</w:t>
            </w:r>
          </w:p>
        </w:tc>
        <w:tc>
          <w:tcPr>
            <w:tcW w:w="612" w:type="pct"/>
            <w:tcBorders>
              <w:top w:val="nil"/>
              <w:left w:val="nil"/>
              <w:bottom w:val="nil"/>
              <w:right w:val="nil"/>
            </w:tcBorders>
            <w:vAlign w:val="center"/>
            <w:hideMark/>
          </w:tcPr>
          <w:p w14:paraId="51A5EF24"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7.4</w:t>
            </w:r>
          </w:p>
        </w:tc>
        <w:tc>
          <w:tcPr>
            <w:tcW w:w="611" w:type="pct"/>
            <w:tcBorders>
              <w:top w:val="nil"/>
              <w:left w:val="nil"/>
              <w:bottom w:val="nil"/>
              <w:right w:val="nil"/>
            </w:tcBorders>
            <w:vAlign w:val="center"/>
            <w:hideMark/>
          </w:tcPr>
          <w:p w14:paraId="65D4259F"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4.5</w:t>
            </w:r>
          </w:p>
        </w:tc>
      </w:tr>
      <w:tr w:rsidR="009D0759" w:rsidRPr="008149EC" w14:paraId="1EAB6620" w14:textId="77777777" w:rsidTr="009D0759">
        <w:trPr>
          <w:trHeight w:hRule="exact" w:val="290"/>
        </w:trPr>
        <w:tc>
          <w:tcPr>
            <w:tcW w:w="586" w:type="pct"/>
            <w:tcBorders>
              <w:top w:val="nil"/>
              <w:left w:val="nil"/>
              <w:bottom w:val="nil"/>
              <w:right w:val="nil"/>
            </w:tcBorders>
            <w:vAlign w:val="center"/>
            <w:hideMark/>
          </w:tcPr>
          <w:p w14:paraId="1A3CE6A2"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2D689285"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B61</w:t>
            </w:r>
          </w:p>
        </w:tc>
        <w:tc>
          <w:tcPr>
            <w:tcW w:w="2188" w:type="pct"/>
            <w:tcBorders>
              <w:top w:val="nil"/>
              <w:left w:val="nil"/>
              <w:bottom w:val="nil"/>
              <w:right w:val="nil"/>
            </w:tcBorders>
            <w:vAlign w:val="center"/>
            <w:hideMark/>
          </w:tcPr>
          <w:p w14:paraId="1FC9BE9A"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Lower tax rate for small companies</w:t>
            </w:r>
          </w:p>
        </w:tc>
        <w:tc>
          <w:tcPr>
            <w:tcW w:w="612" w:type="pct"/>
            <w:tcBorders>
              <w:top w:val="nil"/>
              <w:left w:val="nil"/>
              <w:bottom w:val="nil"/>
              <w:right w:val="nil"/>
            </w:tcBorders>
            <w:vAlign w:val="center"/>
            <w:hideMark/>
          </w:tcPr>
          <w:p w14:paraId="19A1DBF6"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3,800</w:t>
            </w:r>
          </w:p>
        </w:tc>
        <w:tc>
          <w:tcPr>
            <w:tcW w:w="612" w:type="pct"/>
            <w:tcBorders>
              <w:top w:val="nil"/>
              <w:left w:val="nil"/>
              <w:bottom w:val="nil"/>
              <w:right w:val="nil"/>
            </w:tcBorders>
            <w:vAlign w:val="center"/>
            <w:hideMark/>
          </w:tcPr>
          <w:p w14:paraId="718020D0"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w:t>
            </w:r>
          </w:p>
        </w:tc>
        <w:tc>
          <w:tcPr>
            <w:tcW w:w="611" w:type="pct"/>
            <w:tcBorders>
              <w:top w:val="nil"/>
              <w:left w:val="nil"/>
              <w:bottom w:val="nil"/>
              <w:right w:val="nil"/>
            </w:tcBorders>
            <w:vAlign w:val="center"/>
            <w:hideMark/>
          </w:tcPr>
          <w:p w14:paraId="5B77D175"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4.1</w:t>
            </w:r>
          </w:p>
        </w:tc>
      </w:tr>
      <w:tr w:rsidR="009D0759" w:rsidRPr="008149EC" w14:paraId="22173040" w14:textId="77777777" w:rsidTr="009D0759">
        <w:trPr>
          <w:trHeight w:hRule="exact" w:val="400"/>
        </w:trPr>
        <w:tc>
          <w:tcPr>
            <w:tcW w:w="586" w:type="pct"/>
            <w:tcBorders>
              <w:top w:val="nil"/>
              <w:left w:val="nil"/>
              <w:bottom w:val="nil"/>
              <w:right w:val="nil"/>
            </w:tcBorders>
            <w:vAlign w:val="center"/>
            <w:hideMark/>
          </w:tcPr>
          <w:p w14:paraId="30798D54"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FBT</w:t>
            </w:r>
          </w:p>
        </w:tc>
        <w:tc>
          <w:tcPr>
            <w:tcW w:w="391" w:type="pct"/>
            <w:tcBorders>
              <w:top w:val="nil"/>
              <w:left w:val="nil"/>
              <w:bottom w:val="nil"/>
              <w:right w:val="nil"/>
            </w:tcBorders>
            <w:vAlign w:val="center"/>
            <w:hideMark/>
          </w:tcPr>
          <w:p w14:paraId="422F8FBB"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D15</w:t>
            </w:r>
          </w:p>
        </w:tc>
        <w:tc>
          <w:tcPr>
            <w:tcW w:w="2188" w:type="pct"/>
            <w:tcBorders>
              <w:top w:val="nil"/>
              <w:left w:val="nil"/>
              <w:bottom w:val="nil"/>
              <w:right w:val="nil"/>
            </w:tcBorders>
            <w:vAlign w:val="center"/>
            <w:hideMark/>
          </w:tcPr>
          <w:p w14:paraId="35A9C5F6"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Exemption for public benevolent institutions (excluding hospitals)</w:t>
            </w:r>
          </w:p>
        </w:tc>
        <w:tc>
          <w:tcPr>
            <w:tcW w:w="612" w:type="pct"/>
            <w:tcBorders>
              <w:top w:val="nil"/>
              <w:left w:val="nil"/>
              <w:bottom w:val="nil"/>
              <w:right w:val="nil"/>
            </w:tcBorders>
            <w:vAlign w:val="center"/>
            <w:hideMark/>
          </w:tcPr>
          <w:p w14:paraId="4D1C3DB7"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3,150</w:t>
            </w:r>
          </w:p>
        </w:tc>
        <w:tc>
          <w:tcPr>
            <w:tcW w:w="612" w:type="pct"/>
            <w:tcBorders>
              <w:top w:val="nil"/>
              <w:left w:val="nil"/>
              <w:bottom w:val="nil"/>
              <w:right w:val="nil"/>
            </w:tcBorders>
            <w:vAlign w:val="center"/>
            <w:hideMark/>
          </w:tcPr>
          <w:p w14:paraId="4F787D08"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9.3</w:t>
            </w:r>
          </w:p>
        </w:tc>
        <w:tc>
          <w:tcPr>
            <w:tcW w:w="611" w:type="pct"/>
            <w:tcBorders>
              <w:top w:val="nil"/>
              <w:left w:val="nil"/>
              <w:bottom w:val="nil"/>
              <w:right w:val="nil"/>
            </w:tcBorders>
            <w:vAlign w:val="center"/>
            <w:hideMark/>
          </w:tcPr>
          <w:p w14:paraId="5C6176CB"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5.4</w:t>
            </w:r>
          </w:p>
        </w:tc>
      </w:tr>
      <w:tr w:rsidR="009D0759" w:rsidRPr="008149EC" w14:paraId="38BE4966" w14:textId="77777777" w:rsidTr="009D0759">
        <w:trPr>
          <w:trHeight w:hRule="exact" w:val="400"/>
        </w:trPr>
        <w:tc>
          <w:tcPr>
            <w:tcW w:w="586" w:type="pct"/>
            <w:tcBorders>
              <w:top w:val="nil"/>
              <w:left w:val="nil"/>
              <w:bottom w:val="nil"/>
              <w:right w:val="nil"/>
            </w:tcBorders>
            <w:vAlign w:val="center"/>
            <w:hideMark/>
          </w:tcPr>
          <w:p w14:paraId="6EA2CD4E"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76AB232B"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A23</w:t>
            </w:r>
          </w:p>
        </w:tc>
        <w:tc>
          <w:tcPr>
            <w:tcW w:w="2188" w:type="pct"/>
            <w:tcBorders>
              <w:top w:val="nil"/>
              <w:left w:val="nil"/>
              <w:bottom w:val="nil"/>
              <w:right w:val="nil"/>
            </w:tcBorders>
            <w:vAlign w:val="center"/>
            <w:hideMark/>
          </w:tcPr>
          <w:p w14:paraId="1E710FF3"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Concessional taxation of non-superannuation termination benefits</w:t>
            </w:r>
          </w:p>
        </w:tc>
        <w:tc>
          <w:tcPr>
            <w:tcW w:w="612" w:type="pct"/>
            <w:tcBorders>
              <w:top w:val="nil"/>
              <w:left w:val="nil"/>
              <w:bottom w:val="nil"/>
              <w:right w:val="nil"/>
            </w:tcBorders>
            <w:vAlign w:val="center"/>
            <w:hideMark/>
          </w:tcPr>
          <w:p w14:paraId="727DA355"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3,100</w:t>
            </w:r>
          </w:p>
        </w:tc>
        <w:tc>
          <w:tcPr>
            <w:tcW w:w="612" w:type="pct"/>
            <w:tcBorders>
              <w:top w:val="nil"/>
              <w:left w:val="nil"/>
              <w:bottom w:val="nil"/>
              <w:right w:val="nil"/>
            </w:tcBorders>
            <w:vAlign w:val="center"/>
            <w:hideMark/>
          </w:tcPr>
          <w:p w14:paraId="58EFEDB6"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18.8</w:t>
            </w:r>
          </w:p>
        </w:tc>
        <w:tc>
          <w:tcPr>
            <w:tcW w:w="611" w:type="pct"/>
            <w:tcBorders>
              <w:top w:val="nil"/>
              <w:left w:val="nil"/>
              <w:bottom w:val="nil"/>
              <w:right w:val="nil"/>
            </w:tcBorders>
            <w:vAlign w:val="center"/>
            <w:hideMark/>
          </w:tcPr>
          <w:p w14:paraId="077F4672"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N/A</w:t>
            </w:r>
          </w:p>
        </w:tc>
      </w:tr>
      <w:tr w:rsidR="009D0759" w:rsidRPr="008149EC" w14:paraId="169AE21E" w14:textId="77777777" w:rsidTr="009D0759">
        <w:trPr>
          <w:trHeight w:hRule="exact" w:val="600"/>
        </w:trPr>
        <w:tc>
          <w:tcPr>
            <w:tcW w:w="586" w:type="pct"/>
            <w:tcBorders>
              <w:top w:val="nil"/>
              <w:left w:val="nil"/>
              <w:bottom w:val="nil"/>
              <w:right w:val="nil"/>
            </w:tcBorders>
            <w:vAlign w:val="center"/>
            <w:hideMark/>
          </w:tcPr>
          <w:p w14:paraId="77129A8E"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1FC024E3"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A20</w:t>
            </w:r>
          </w:p>
        </w:tc>
        <w:tc>
          <w:tcPr>
            <w:tcW w:w="2188" w:type="pct"/>
            <w:tcBorders>
              <w:top w:val="nil"/>
              <w:left w:val="nil"/>
              <w:bottom w:val="nil"/>
              <w:right w:val="nil"/>
            </w:tcBorders>
            <w:vAlign w:val="center"/>
            <w:hideMark/>
          </w:tcPr>
          <w:p w14:paraId="2953D023"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Medicare levy exemption for residents with taxable income below the low-income thresholds</w:t>
            </w:r>
          </w:p>
        </w:tc>
        <w:tc>
          <w:tcPr>
            <w:tcW w:w="612" w:type="pct"/>
            <w:tcBorders>
              <w:top w:val="nil"/>
              <w:left w:val="nil"/>
              <w:bottom w:val="nil"/>
              <w:right w:val="nil"/>
            </w:tcBorders>
            <w:vAlign w:val="center"/>
            <w:hideMark/>
          </w:tcPr>
          <w:p w14:paraId="0F64A6FC"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3,050</w:t>
            </w:r>
          </w:p>
        </w:tc>
        <w:tc>
          <w:tcPr>
            <w:tcW w:w="612" w:type="pct"/>
            <w:tcBorders>
              <w:top w:val="nil"/>
              <w:left w:val="nil"/>
              <w:bottom w:val="nil"/>
              <w:right w:val="nil"/>
            </w:tcBorders>
            <w:vAlign w:val="center"/>
            <w:hideMark/>
          </w:tcPr>
          <w:p w14:paraId="2366C3FA"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6.1</w:t>
            </w:r>
          </w:p>
        </w:tc>
        <w:tc>
          <w:tcPr>
            <w:tcW w:w="611" w:type="pct"/>
            <w:tcBorders>
              <w:top w:val="nil"/>
              <w:left w:val="nil"/>
              <w:bottom w:val="nil"/>
              <w:right w:val="nil"/>
            </w:tcBorders>
            <w:vAlign w:val="center"/>
            <w:hideMark/>
          </w:tcPr>
          <w:p w14:paraId="38790AAA"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0.0</w:t>
            </w:r>
          </w:p>
        </w:tc>
      </w:tr>
      <w:tr w:rsidR="009D0759" w:rsidRPr="008149EC" w14:paraId="1804E9F4" w14:textId="77777777" w:rsidTr="009D0759">
        <w:trPr>
          <w:trHeight w:hRule="exact" w:val="400"/>
        </w:trPr>
        <w:tc>
          <w:tcPr>
            <w:tcW w:w="586" w:type="pct"/>
            <w:tcBorders>
              <w:top w:val="nil"/>
              <w:left w:val="nil"/>
              <w:bottom w:val="nil"/>
              <w:right w:val="nil"/>
            </w:tcBorders>
            <w:vAlign w:val="center"/>
            <w:hideMark/>
          </w:tcPr>
          <w:p w14:paraId="4EE161E1"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3774CB6E"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B11</w:t>
            </w:r>
          </w:p>
        </w:tc>
        <w:tc>
          <w:tcPr>
            <w:tcW w:w="2188" w:type="pct"/>
            <w:tcBorders>
              <w:top w:val="nil"/>
              <w:left w:val="nil"/>
              <w:bottom w:val="nil"/>
              <w:right w:val="nil"/>
            </w:tcBorders>
            <w:vAlign w:val="center"/>
            <w:hideMark/>
          </w:tcPr>
          <w:p w14:paraId="16AD1ADF"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Exemption from interest withholding tax on certain securities</w:t>
            </w:r>
          </w:p>
        </w:tc>
        <w:tc>
          <w:tcPr>
            <w:tcW w:w="612" w:type="pct"/>
            <w:tcBorders>
              <w:top w:val="nil"/>
              <w:left w:val="nil"/>
              <w:bottom w:val="nil"/>
              <w:right w:val="nil"/>
            </w:tcBorders>
            <w:vAlign w:val="center"/>
            <w:hideMark/>
          </w:tcPr>
          <w:p w14:paraId="09ECA3AC"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3,000</w:t>
            </w:r>
          </w:p>
        </w:tc>
        <w:tc>
          <w:tcPr>
            <w:tcW w:w="612" w:type="pct"/>
            <w:tcBorders>
              <w:top w:val="nil"/>
              <w:left w:val="nil"/>
              <w:bottom w:val="nil"/>
              <w:right w:val="nil"/>
            </w:tcBorders>
            <w:vAlign w:val="center"/>
            <w:hideMark/>
          </w:tcPr>
          <w:p w14:paraId="564FBBF9"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16.8</w:t>
            </w:r>
          </w:p>
        </w:tc>
        <w:tc>
          <w:tcPr>
            <w:tcW w:w="611" w:type="pct"/>
            <w:tcBorders>
              <w:top w:val="nil"/>
              <w:left w:val="nil"/>
              <w:bottom w:val="nil"/>
              <w:right w:val="nil"/>
            </w:tcBorders>
            <w:vAlign w:val="center"/>
            <w:hideMark/>
          </w:tcPr>
          <w:p w14:paraId="4BEB2C07"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w:t>
            </w:r>
          </w:p>
        </w:tc>
      </w:tr>
      <w:tr w:rsidR="009D0759" w:rsidRPr="008149EC" w14:paraId="5465168D" w14:textId="77777777" w:rsidTr="009D0759">
        <w:trPr>
          <w:trHeight w:hRule="exact" w:val="400"/>
        </w:trPr>
        <w:tc>
          <w:tcPr>
            <w:tcW w:w="586" w:type="pct"/>
            <w:tcBorders>
              <w:top w:val="nil"/>
              <w:left w:val="nil"/>
              <w:bottom w:val="nil"/>
              <w:right w:val="nil"/>
            </w:tcBorders>
            <w:vAlign w:val="center"/>
            <w:hideMark/>
          </w:tcPr>
          <w:p w14:paraId="0F8FEE37"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1FB26CC7"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A37</w:t>
            </w:r>
          </w:p>
        </w:tc>
        <w:tc>
          <w:tcPr>
            <w:tcW w:w="2188" w:type="pct"/>
            <w:tcBorders>
              <w:top w:val="nil"/>
              <w:left w:val="nil"/>
              <w:bottom w:val="nil"/>
              <w:right w:val="nil"/>
            </w:tcBorders>
            <w:vAlign w:val="center"/>
            <w:hideMark/>
          </w:tcPr>
          <w:p w14:paraId="1B03DBFF"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Exemption of certain income support benefits, pensions or allowances</w:t>
            </w:r>
          </w:p>
        </w:tc>
        <w:tc>
          <w:tcPr>
            <w:tcW w:w="612" w:type="pct"/>
            <w:tcBorders>
              <w:top w:val="nil"/>
              <w:left w:val="nil"/>
              <w:bottom w:val="nil"/>
              <w:right w:val="nil"/>
            </w:tcBorders>
            <w:vAlign w:val="center"/>
            <w:hideMark/>
          </w:tcPr>
          <w:p w14:paraId="7E1B86F9"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2,800</w:t>
            </w:r>
          </w:p>
        </w:tc>
        <w:tc>
          <w:tcPr>
            <w:tcW w:w="612" w:type="pct"/>
            <w:tcBorders>
              <w:top w:val="nil"/>
              <w:left w:val="nil"/>
              <w:bottom w:val="nil"/>
              <w:right w:val="nil"/>
            </w:tcBorders>
            <w:vAlign w:val="center"/>
            <w:hideMark/>
          </w:tcPr>
          <w:p w14:paraId="0115E749"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15.9</w:t>
            </w:r>
          </w:p>
        </w:tc>
        <w:tc>
          <w:tcPr>
            <w:tcW w:w="611" w:type="pct"/>
            <w:tcBorders>
              <w:top w:val="nil"/>
              <w:left w:val="nil"/>
              <w:bottom w:val="nil"/>
              <w:right w:val="nil"/>
            </w:tcBorders>
            <w:vAlign w:val="center"/>
            <w:hideMark/>
          </w:tcPr>
          <w:p w14:paraId="4056937E"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4.0</w:t>
            </w:r>
          </w:p>
        </w:tc>
      </w:tr>
      <w:tr w:rsidR="009D0759" w:rsidRPr="008149EC" w14:paraId="49F58E4C" w14:textId="77777777" w:rsidTr="009D0759">
        <w:trPr>
          <w:trHeight w:hRule="exact" w:val="400"/>
        </w:trPr>
        <w:tc>
          <w:tcPr>
            <w:tcW w:w="586" w:type="pct"/>
            <w:tcBorders>
              <w:top w:val="nil"/>
              <w:left w:val="nil"/>
              <w:bottom w:val="nil"/>
              <w:right w:val="nil"/>
            </w:tcBorders>
            <w:vAlign w:val="center"/>
            <w:hideMark/>
          </w:tcPr>
          <w:p w14:paraId="451EF2FE"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Super</w:t>
            </w:r>
          </w:p>
        </w:tc>
        <w:tc>
          <w:tcPr>
            <w:tcW w:w="391" w:type="pct"/>
            <w:tcBorders>
              <w:top w:val="nil"/>
              <w:left w:val="nil"/>
              <w:bottom w:val="nil"/>
              <w:right w:val="nil"/>
            </w:tcBorders>
            <w:vAlign w:val="center"/>
            <w:hideMark/>
          </w:tcPr>
          <w:p w14:paraId="4F5CD6F6"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C3</w:t>
            </w:r>
          </w:p>
        </w:tc>
        <w:tc>
          <w:tcPr>
            <w:tcW w:w="2188" w:type="pct"/>
            <w:tcBorders>
              <w:top w:val="nil"/>
              <w:left w:val="nil"/>
              <w:bottom w:val="nil"/>
              <w:right w:val="nil"/>
            </w:tcBorders>
            <w:vAlign w:val="center"/>
            <w:hideMark/>
          </w:tcPr>
          <w:p w14:paraId="37AF694B"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Concessional taxation of personal superannuation contributions</w:t>
            </w:r>
          </w:p>
        </w:tc>
        <w:tc>
          <w:tcPr>
            <w:tcW w:w="612" w:type="pct"/>
            <w:tcBorders>
              <w:top w:val="nil"/>
              <w:left w:val="nil"/>
              <w:bottom w:val="nil"/>
              <w:right w:val="nil"/>
            </w:tcBorders>
            <w:vAlign w:val="center"/>
            <w:hideMark/>
          </w:tcPr>
          <w:p w14:paraId="5F67387D"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2,750</w:t>
            </w:r>
          </w:p>
        </w:tc>
        <w:tc>
          <w:tcPr>
            <w:tcW w:w="612" w:type="pct"/>
            <w:tcBorders>
              <w:top w:val="nil"/>
              <w:left w:val="nil"/>
              <w:bottom w:val="nil"/>
              <w:right w:val="nil"/>
            </w:tcBorders>
            <w:vAlign w:val="center"/>
            <w:hideMark/>
          </w:tcPr>
          <w:p w14:paraId="15EEEFE0"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17.7</w:t>
            </w:r>
          </w:p>
        </w:tc>
        <w:tc>
          <w:tcPr>
            <w:tcW w:w="611" w:type="pct"/>
            <w:tcBorders>
              <w:top w:val="nil"/>
              <w:left w:val="nil"/>
              <w:bottom w:val="nil"/>
              <w:right w:val="nil"/>
            </w:tcBorders>
            <w:vAlign w:val="center"/>
            <w:hideMark/>
          </w:tcPr>
          <w:p w14:paraId="0A751D66"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1.6</w:t>
            </w:r>
          </w:p>
        </w:tc>
      </w:tr>
      <w:tr w:rsidR="009D0759" w:rsidRPr="008149EC" w14:paraId="16B4D04E" w14:textId="77777777" w:rsidTr="009D0759">
        <w:trPr>
          <w:trHeight w:hRule="exact" w:val="290"/>
        </w:trPr>
        <w:tc>
          <w:tcPr>
            <w:tcW w:w="586" w:type="pct"/>
            <w:tcBorders>
              <w:top w:val="nil"/>
              <w:left w:val="nil"/>
              <w:bottom w:val="nil"/>
              <w:right w:val="nil"/>
            </w:tcBorders>
            <w:vAlign w:val="center"/>
            <w:hideMark/>
          </w:tcPr>
          <w:p w14:paraId="6C60D4F2"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GST</w:t>
            </w:r>
          </w:p>
        </w:tc>
        <w:tc>
          <w:tcPr>
            <w:tcW w:w="391" w:type="pct"/>
            <w:tcBorders>
              <w:top w:val="nil"/>
              <w:left w:val="nil"/>
              <w:bottom w:val="nil"/>
              <w:right w:val="nil"/>
            </w:tcBorders>
            <w:vAlign w:val="center"/>
            <w:hideMark/>
          </w:tcPr>
          <w:p w14:paraId="59D631DD"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H5</w:t>
            </w:r>
          </w:p>
        </w:tc>
        <w:tc>
          <w:tcPr>
            <w:tcW w:w="2188" w:type="pct"/>
            <w:tcBorders>
              <w:top w:val="nil"/>
              <w:left w:val="nil"/>
              <w:bottom w:val="nil"/>
              <w:right w:val="nil"/>
            </w:tcBorders>
            <w:vAlign w:val="center"/>
            <w:hideMark/>
          </w:tcPr>
          <w:p w14:paraId="0943BF22"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Child care services</w:t>
            </w:r>
          </w:p>
        </w:tc>
        <w:tc>
          <w:tcPr>
            <w:tcW w:w="612" w:type="pct"/>
            <w:tcBorders>
              <w:top w:val="nil"/>
              <w:left w:val="nil"/>
              <w:bottom w:val="nil"/>
              <w:right w:val="nil"/>
            </w:tcBorders>
            <w:vAlign w:val="center"/>
            <w:hideMark/>
          </w:tcPr>
          <w:p w14:paraId="070838A6"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2,570</w:t>
            </w:r>
          </w:p>
        </w:tc>
        <w:tc>
          <w:tcPr>
            <w:tcW w:w="612" w:type="pct"/>
            <w:tcBorders>
              <w:top w:val="nil"/>
              <w:left w:val="nil"/>
              <w:bottom w:val="nil"/>
              <w:right w:val="nil"/>
            </w:tcBorders>
            <w:vAlign w:val="center"/>
            <w:hideMark/>
          </w:tcPr>
          <w:p w14:paraId="6171DBBE"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10.3</w:t>
            </w:r>
          </w:p>
        </w:tc>
        <w:tc>
          <w:tcPr>
            <w:tcW w:w="611" w:type="pct"/>
            <w:tcBorders>
              <w:top w:val="nil"/>
              <w:left w:val="nil"/>
              <w:bottom w:val="nil"/>
              <w:right w:val="nil"/>
            </w:tcBorders>
            <w:vAlign w:val="center"/>
            <w:hideMark/>
          </w:tcPr>
          <w:p w14:paraId="68080500"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4.6</w:t>
            </w:r>
          </w:p>
        </w:tc>
      </w:tr>
      <w:tr w:rsidR="009D0759" w:rsidRPr="008149EC" w14:paraId="6C984798" w14:textId="77777777" w:rsidTr="009D0759">
        <w:trPr>
          <w:trHeight w:hRule="exact" w:val="400"/>
        </w:trPr>
        <w:tc>
          <w:tcPr>
            <w:tcW w:w="586" w:type="pct"/>
            <w:tcBorders>
              <w:top w:val="nil"/>
              <w:left w:val="nil"/>
              <w:bottom w:val="nil"/>
              <w:right w:val="nil"/>
            </w:tcBorders>
            <w:vAlign w:val="center"/>
            <w:hideMark/>
          </w:tcPr>
          <w:p w14:paraId="31A80B1E"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Super</w:t>
            </w:r>
          </w:p>
        </w:tc>
        <w:tc>
          <w:tcPr>
            <w:tcW w:w="391" w:type="pct"/>
            <w:tcBorders>
              <w:top w:val="nil"/>
              <w:left w:val="nil"/>
              <w:bottom w:val="nil"/>
              <w:right w:val="nil"/>
            </w:tcBorders>
            <w:vAlign w:val="center"/>
            <w:hideMark/>
          </w:tcPr>
          <w:p w14:paraId="16BF3C04"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C1</w:t>
            </w:r>
          </w:p>
        </w:tc>
        <w:tc>
          <w:tcPr>
            <w:tcW w:w="2188" w:type="pct"/>
            <w:tcBorders>
              <w:top w:val="nil"/>
              <w:left w:val="nil"/>
              <w:bottom w:val="nil"/>
              <w:right w:val="nil"/>
            </w:tcBorders>
            <w:vAlign w:val="center"/>
            <w:hideMark/>
          </w:tcPr>
          <w:p w14:paraId="416E2F2F"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Concessional taxation of capital gains for superannuation funds</w:t>
            </w:r>
          </w:p>
        </w:tc>
        <w:tc>
          <w:tcPr>
            <w:tcW w:w="612" w:type="pct"/>
            <w:tcBorders>
              <w:top w:val="nil"/>
              <w:left w:val="nil"/>
              <w:bottom w:val="nil"/>
              <w:right w:val="nil"/>
            </w:tcBorders>
            <w:vAlign w:val="center"/>
            <w:hideMark/>
          </w:tcPr>
          <w:p w14:paraId="3B14EDB9"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2,550</w:t>
            </w:r>
          </w:p>
        </w:tc>
        <w:tc>
          <w:tcPr>
            <w:tcW w:w="612" w:type="pct"/>
            <w:tcBorders>
              <w:top w:val="nil"/>
              <w:left w:val="nil"/>
              <w:bottom w:val="nil"/>
              <w:right w:val="nil"/>
            </w:tcBorders>
            <w:vAlign w:val="center"/>
            <w:hideMark/>
          </w:tcPr>
          <w:p w14:paraId="2CF0AF45"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0.0</w:t>
            </w:r>
          </w:p>
        </w:tc>
        <w:tc>
          <w:tcPr>
            <w:tcW w:w="611" w:type="pct"/>
            <w:tcBorders>
              <w:top w:val="nil"/>
              <w:left w:val="nil"/>
              <w:bottom w:val="nil"/>
              <w:right w:val="nil"/>
            </w:tcBorders>
            <w:vAlign w:val="center"/>
            <w:hideMark/>
          </w:tcPr>
          <w:p w14:paraId="2880B479"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4.8</w:t>
            </w:r>
          </w:p>
        </w:tc>
      </w:tr>
      <w:tr w:rsidR="009D0759" w:rsidRPr="008149EC" w14:paraId="6D9F11E2" w14:textId="77777777" w:rsidTr="009D0759">
        <w:trPr>
          <w:trHeight w:hRule="exact" w:val="600"/>
        </w:trPr>
        <w:tc>
          <w:tcPr>
            <w:tcW w:w="586" w:type="pct"/>
            <w:tcBorders>
              <w:top w:val="nil"/>
              <w:left w:val="nil"/>
              <w:bottom w:val="nil"/>
              <w:right w:val="nil"/>
            </w:tcBorders>
            <w:vAlign w:val="center"/>
            <w:hideMark/>
          </w:tcPr>
          <w:p w14:paraId="28FF708E"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Super</w:t>
            </w:r>
          </w:p>
        </w:tc>
        <w:tc>
          <w:tcPr>
            <w:tcW w:w="391" w:type="pct"/>
            <w:tcBorders>
              <w:top w:val="nil"/>
              <w:left w:val="nil"/>
              <w:bottom w:val="nil"/>
              <w:right w:val="nil"/>
            </w:tcBorders>
            <w:vAlign w:val="center"/>
            <w:hideMark/>
          </w:tcPr>
          <w:p w14:paraId="6A8DC56F"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C6</w:t>
            </w:r>
          </w:p>
        </w:tc>
        <w:tc>
          <w:tcPr>
            <w:tcW w:w="2188" w:type="pct"/>
            <w:tcBorders>
              <w:top w:val="nil"/>
              <w:left w:val="nil"/>
              <w:bottom w:val="nil"/>
              <w:right w:val="nil"/>
            </w:tcBorders>
            <w:vAlign w:val="center"/>
            <w:hideMark/>
          </w:tcPr>
          <w:p w14:paraId="5BDC28F6"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Deductibility of life and total and permanent disability insurance premiums provided inside of superannuation</w:t>
            </w:r>
          </w:p>
        </w:tc>
        <w:tc>
          <w:tcPr>
            <w:tcW w:w="612" w:type="pct"/>
            <w:tcBorders>
              <w:top w:val="nil"/>
              <w:left w:val="nil"/>
              <w:bottom w:val="nil"/>
              <w:right w:val="nil"/>
            </w:tcBorders>
            <w:vAlign w:val="center"/>
            <w:hideMark/>
          </w:tcPr>
          <w:p w14:paraId="281C45F4"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2,450</w:t>
            </w:r>
          </w:p>
        </w:tc>
        <w:tc>
          <w:tcPr>
            <w:tcW w:w="612" w:type="pct"/>
            <w:tcBorders>
              <w:top w:val="nil"/>
              <w:left w:val="nil"/>
              <w:bottom w:val="nil"/>
              <w:right w:val="nil"/>
            </w:tcBorders>
            <w:vAlign w:val="center"/>
            <w:hideMark/>
          </w:tcPr>
          <w:p w14:paraId="5FB45A49"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3.7</w:t>
            </w:r>
          </w:p>
        </w:tc>
        <w:tc>
          <w:tcPr>
            <w:tcW w:w="611" w:type="pct"/>
            <w:tcBorders>
              <w:top w:val="nil"/>
              <w:left w:val="nil"/>
              <w:bottom w:val="nil"/>
              <w:right w:val="nil"/>
            </w:tcBorders>
            <w:vAlign w:val="center"/>
            <w:hideMark/>
          </w:tcPr>
          <w:p w14:paraId="24F888A6"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6.3</w:t>
            </w:r>
          </w:p>
        </w:tc>
      </w:tr>
      <w:tr w:rsidR="009D0759" w:rsidRPr="008149EC" w14:paraId="1B24141D" w14:textId="77777777" w:rsidTr="009D0759">
        <w:trPr>
          <w:trHeight w:hRule="exact" w:val="800"/>
        </w:trPr>
        <w:tc>
          <w:tcPr>
            <w:tcW w:w="586" w:type="pct"/>
            <w:tcBorders>
              <w:top w:val="nil"/>
              <w:left w:val="nil"/>
              <w:bottom w:val="nil"/>
              <w:right w:val="nil"/>
            </w:tcBorders>
            <w:vAlign w:val="center"/>
            <w:hideMark/>
          </w:tcPr>
          <w:p w14:paraId="0A7DF32E"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1CE6EABA"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A39</w:t>
            </w:r>
          </w:p>
        </w:tc>
        <w:tc>
          <w:tcPr>
            <w:tcW w:w="2188" w:type="pct"/>
            <w:tcBorders>
              <w:top w:val="nil"/>
              <w:left w:val="nil"/>
              <w:bottom w:val="nil"/>
              <w:right w:val="nil"/>
            </w:tcBorders>
            <w:vAlign w:val="center"/>
            <w:hideMark/>
          </w:tcPr>
          <w:p w14:paraId="61C7B231"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Exemptions of certain veterans’ pensions, allowances or benefits, compensation, and particular World War II-related payments for persecution</w:t>
            </w:r>
          </w:p>
        </w:tc>
        <w:tc>
          <w:tcPr>
            <w:tcW w:w="612" w:type="pct"/>
            <w:tcBorders>
              <w:top w:val="nil"/>
              <w:left w:val="nil"/>
              <w:bottom w:val="nil"/>
              <w:right w:val="nil"/>
            </w:tcBorders>
            <w:vAlign w:val="center"/>
            <w:hideMark/>
          </w:tcPr>
          <w:p w14:paraId="450BECB9"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2,230</w:t>
            </w:r>
          </w:p>
        </w:tc>
        <w:tc>
          <w:tcPr>
            <w:tcW w:w="612" w:type="pct"/>
            <w:tcBorders>
              <w:top w:val="nil"/>
              <w:left w:val="nil"/>
              <w:bottom w:val="nil"/>
              <w:right w:val="nil"/>
            </w:tcBorders>
            <w:vAlign w:val="center"/>
            <w:hideMark/>
          </w:tcPr>
          <w:p w14:paraId="758556C3"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31.8</w:t>
            </w:r>
          </w:p>
        </w:tc>
        <w:tc>
          <w:tcPr>
            <w:tcW w:w="611" w:type="pct"/>
            <w:tcBorders>
              <w:top w:val="nil"/>
              <w:left w:val="nil"/>
              <w:bottom w:val="nil"/>
              <w:right w:val="nil"/>
            </w:tcBorders>
            <w:vAlign w:val="center"/>
            <w:hideMark/>
          </w:tcPr>
          <w:p w14:paraId="175E63B7"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-4.8</w:t>
            </w:r>
          </w:p>
        </w:tc>
      </w:tr>
      <w:tr w:rsidR="004E283F" w:rsidRPr="008149EC" w14:paraId="386E6951" w14:textId="77777777" w:rsidTr="00287793">
        <w:trPr>
          <w:trHeight w:hRule="exact" w:val="400"/>
        </w:trPr>
        <w:tc>
          <w:tcPr>
            <w:tcW w:w="586" w:type="pct"/>
            <w:tcBorders>
              <w:top w:val="nil"/>
              <w:left w:val="nil"/>
              <w:bottom w:val="single" w:sz="4" w:space="0" w:color="293F5B"/>
              <w:right w:val="nil"/>
            </w:tcBorders>
            <w:vAlign w:val="center"/>
            <w:hideMark/>
          </w:tcPr>
          <w:p w14:paraId="52244B97"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single" w:sz="4" w:space="0" w:color="293F5B"/>
              <w:right w:val="nil"/>
            </w:tcBorders>
            <w:vAlign w:val="center"/>
            <w:hideMark/>
          </w:tcPr>
          <w:p w14:paraId="5574BC64"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B1</w:t>
            </w:r>
          </w:p>
        </w:tc>
        <w:tc>
          <w:tcPr>
            <w:tcW w:w="2188" w:type="pct"/>
            <w:tcBorders>
              <w:top w:val="nil"/>
              <w:left w:val="nil"/>
              <w:bottom w:val="single" w:sz="4" w:space="0" w:color="293F5B"/>
              <w:right w:val="nil"/>
            </w:tcBorders>
            <w:vAlign w:val="center"/>
            <w:hideMark/>
          </w:tcPr>
          <w:p w14:paraId="7A6C2EAD" w14:textId="77777777" w:rsidR="00287793" w:rsidRPr="008149EC" w:rsidRDefault="00287793"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Local government bodies income tax exemption</w:t>
            </w:r>
          </w:p>
        </w:tc>
        <w:tc>
          <w:tcPr>
            <w:tcW w:w="612" w:type="pct"/>
            <w:tcBorders>
              <w:top w:val="nil"/>
              <w:left w:val="nil"/>
              <w:bottom w:val="single" w:sz="4" w:space="0" w:color="293F5B"/>
              <w:right w:val="nil"/>
            </w:tcBorders>
            <w:vAlign w:val="center"/>
            <w:hideMark/>
          </w:tcPr>
          <w:p w14:paraId="2347A7B3"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2,090</w:t>
            </w:r>
          </w:p>
        </w:tc>
        <w:tc>
          <w:tcPr>
            <w:tcW w:w="612" w:type="pct"/>
            <w:tcBorders>
              <w:top w:val="nil"/>
              <w:left w:val="nil"/>
              <w:bottom w:val="single" w:sz="4" w:space="0" w:color="293F5B"/>
              <w:right w:val="nil"/>
            </w:tcBorders>
            <w:vAlign w:val="center"/>
            <w:hideMark/>
          </w:tcPr>
          <w:p w14:paraId="0EF93374" w14:textId="77777777"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3.1</w:t>
            </w:r>
          </w:p>
        </w:tc>
        <w:tc>
          <w:tcPr>
            <w:tcW w:w="611" w:type="pct"/>
            <w:tcBorders>
              <w:top w:val="nil"/>
              <w:left w:val="nil"/>
              <w:bottom w:val="single" w:sz="4" w:space="0" w:color="293F5B"/>
              <w:right w:val="nil"/>
            </w:tcBorders>
            <w:vAlign w:val="center"/>
            <w:hideMark/>
          </w:tcPr>
          <w:p w14:paraId="0937B02D" w14:textId="1613E553" w:rsidR="00287793" w:rsidRPr="008149EC" w:rsidRDefault="00287793"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w:t>
            </w:r>
          </w:p>
        </w:tc>
      </w:tr>
    </w:tbl>
    <w:p w14:paraId="0D04DEE0" w14:textId="0CEFBD06" w:rsidR="00F060E0" w:rsidRPr="00F539E7" w:rsidRDefault="00F060E0" w:rsidP="00F060E0">
      <w:pPr>
        <w:pStyle w:val="TableHeadingcontinued"/>
        <w:rPr>
          <w:rFonts w:eastAsiaTheme="minorHAnsi"/>
        </w:rPr>
      </w:pPr>
      <w:r w:rsidRPr="00F539E7">
        <w:lastRenderedPageBreak/>
        <w:t>Table A.</w:t>
      </w:r>
      <w:r w:rsidR="00DC1F3A" w:rsidRPr="00F539E7">
        <w:t>5</w:t>
      </w:r>
      <w:r w:rsidRPr="00F539E7">
        <w:t xml:space="preserve">.1: Estimates of </w:t>
      </w:r>
      <w:proofErr w:type="gramStart"/>
      <w:r w:rsidRPr="00F539E7">
        <w:t>large measured</w:t>
      </w:r>
      <w:proofErr w:type="gramEnd"/>
      <w:r w:rsidRPr="00F539E7">
        <w:t xml:space="preserve"> tax expenditures and deductions (continued) </w:t>
      </w:r>
    </w:p>
    <w:tbl>
      <w:tblPr>
        <w:tblW w:w="5000" w:type="pct"/>
        <w:tblCellMar>
          <w:left w:w="0" w:type="dxa"/>
          <w:right w:w="28" w:type="dxa"/>
        </w:tblCellMar>
        <w:tblLook w:val="04A0" w:firstRow="1" w:lastRow="0" w:firstColumn="1" w:lastColumn="0" w:noHBand="0" w:noVBand="1"/>
      </w:tblPr>
      <w:tblGrid>
        <w:gridCol w:w="903"/>
        <w:gridCol w:w="603"/>
        <w:gridCol w:w="3374"/>
        <w:gridCol w:w="944"/>
        <w:gridCol w:w="944"/>
        <w:gridCol w:w="942"/>
      </w:tblGrid>
      <w:tr w:rsidR="0099025B" w:rsidRPr="008149EC" w14:paraId="2B2142D9" w14:textId="77777777" w:rsidTr="009D0759">
        <w:trPr>
          <w:trHeight w:hRule="exact" w:val="1050"/>
        </w:trPr>
        <w:tc>
          <w:tcPr>
            <w:tcW w:w="586" w:type="pct"/>
            <w:tcBorders>
              <w:top w:val="single" w:sz="4" w:space="0" w:color="293F5B"/>
              <w:left w:val="nil"/>
              <w:bottom w:val="single" w:sz="4" w:space="0" w:color="293F5B"/>
              <w:right w:val="nil"/>
            </w:tcBorders>
            <w:vAlign w:val="center"/>
            <w:hideMark/>
          </w:tcPr>
          <w:p w14:paraId="431178CC" w14:textId="77777777" w:rsidR="0099025B" w:rsidRPr="008149EC" w:rsidRDefault="0099025B" w:rsidP="0099025B">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Tax type affected</w:t>
            </w:r>
          </w:p>
        </w:tc>
        <w:tc>
          <w:tcPr>
            <w:tcW w:w="391" w:type="pct"/>
            <w:tcBorders>
              <w:top w:val="single" w:sz="4" w:space="0" w:color="293F5B"/>
              <w:left w:val="nil"/>
              <w:bottom w:val="single" w:sz="4" w:space="0" w:color="293F5B"/>
              <w:right w:val="nil"/>
            </w:tcBorders>
            <w:vAlign w:val="center"/>
            <w:hideMark/>
          </w:tcPr>
          <w:p w14:paraId="1053F27E" w14:textId="77777777" w:rsidR="0099025B" w:rsidRPr="008149EC" w:rsidRDefault="0099025B"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Code</w:t>
            </w:r>
          </w:p>
        </w:tc>
        <w:tc>
          <w:tcPr>
            <w:tcW w:w="2188" w:type="pct"/>
            <w:tcBorders>
              <w:top w:val="single" w:sz="4" w:space="0" w:color="293F5B"/>
              <w:left w:val="nil"/>
              <w:bottom w:val="single" w:sz="4" w:space="0" w:color="293F5B"/>
              <w:right w:val="nil"/>
            </w:tcBorders>
            <w:vAlign w:val="center"/>
            <w:hideMark/>
          </w:tcPr>
          <w:p w14:paraId="7F8A9114" w14:textId="77777777" w:rsidR="0099025B" w:rsidRPr="008149EC" w:rsidRDefault="0099025B"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Title</w:t>
            </w:r>
          </w:p>
        </w:tc>
        <w:tc>
          <w:tcPr>
            <w:tcW w:w="612" w:type="pct"/>
            <w:tcBorders>
              <w:top w:val="single" w:sz="4" w:space="0" w:color="293F5B"/>
              <w:left w:val="nil"/>
              <w:bottom w:val="single" w:sz="4" w:space="0" w:color="293F5B"/>
              <w:right w:val="nil"/>
            </w:tcBorders>
            <w:vAlign w:val="center"/>
            <w:hideMark/>
          </w:tcPr>
          <w:p w14:paraId="01ECAD25" w14:textId="77777777" w:rsidR="0099025B" w:rsidRPr="008149EC" w:rsidRDefault="0099025B"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Revenue forgone 2025-26 ($</w:t>
            </w:r>
            <w:proofErr w:type="gramStart"/>
            <w:r w:rsidRPr="008149EC">
              <w:rPr>
                <w:rFonts w:ascii="Arial" w:hAnsi="Arial" w:cs="Arial"/>
                <w:b/>
                <w:bCs/>
                <w:color w:val="000000"/>
                <w:sz w:val="16"/>
                <w:szCs w:val="16"/>
              </w:rPr>
              <w:t>m)*</w:t>
            </w:r>
            <w:proofErr w:type="gramEnd"/>
          </w:p>
        </w:tc>
        <w:tc>
          <w:tcPr>
            <w:tcW w:w="612" w:type="pct"/>
            <w:tcBorders>
              <w:top w:val="single" w:sz="4" w:space="0" w:color="293F5B"/>
              <w:left w:val="nil"/>
              <w:bottom w:val="single" w:sz="4" w:space="0" w:color="293F5B"/>
              <w:right w:val="nil"/>
            </w:tcBorders>
            <w:vAlign w:val="center"/>
            <w:hideMark/>
          </w:tcPr>
          <w:p w14:paraId="6FBB2819" w14:textId="77777777" w:rsidR="0099025B" w:rsidRPr="008149EC" w:rsidRDefault="0099025B"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Average growth</w:t>
            </w:r>
            <w:r w:rsidRPr="008149EC">
              <w:rPr>
                <w:rFonts w:ascii="Arial" w:hAnsi="Arial" w:cs="Arial"/>
                <w:b/>
                <w:bCs/>
                <w:color w:val="000000"/>
                <w:sz w:val="16"/>
                <w:szCs w:val="16"/>
              </w:rPr>
              <w:br/>
              <w:t>2021-22 to 2024-25 (%)</w:t>
            </w:r>
          </w:p>
        </w:tc>
        <w:tc>
          <w:tcPr>
            <w:tcW w:w="611" w:type="pct"/>
            <w:tcBorders>
              <w:top w:val="single" w:sz="4" w:space="0" w:color="293F5B"/>
              <w:left w:val="nil"/>
              <w:bottom w:val="single" w:sz="4" w:space="0" w:color="293F5B"/>
              <w:right w:val="nil"/>
            </w:tcBorders>
            <w:vAlign w:val="center"/>
            <w:hideMark/>
          </w:tcPr>
          <w:p w14:paraId="79FE481C" w14:textId="77777777" w:rsidR="0099025B" w:rsidRPr="008149EC" w:rsidRDefault="0099025B" w:rsidP="009D0759">
            <w:pPr>
              <w:spacing w:before="0" w:after="0" w:line="240" w:lineRule="auto"/>
              <w:jc w:val="right"/>
              <w:rPr>
                <w:rFonts w:ascii="Arial" w:hAnsi="Arial" w:cs="Arial"/>
                <w:b/>
                <w:bCs/>
                <w:color w:val="000000"/>
                <w:sz w:val="16"/>
                <w:szCs w:val="16"/>
              </w:rPr>
            </w:pPr>
            <w:r w:rsidRPr="008149EC">
              <w:rPr>
                <w:rFonts w:ascii="Arial" w:hAnsi="Arial" w:cs="Arial"/>
                <w:b/>
                <w:bCs/>
                <w:color w:val="000000"/>
                <w:sz w:val="16"/>
                <w:szCs w:val="16"/>
              </w:rPr>
              <w:t>Average projected growth over FEs (%)</w:t>
            </w:r>
          </w:p>
        </w:tc>
      </w:tr>
      <w:tr w:rsidR="0099025B" w:rsidRPr="008149EC" w14:paraId="286ADD95" w14:textId="77777777" w:rsidTr="009D0759">
        <w:trPr>
          <w:trHeight w:hRule="exact" w:val="290"/>
        </w:trPr>
        <w:tc>
          <w:tcPr>
            <w:tcW w:w="586" w:type="pct"/>
            <w:tcBorders>
              <w:top w:val="nil"/>
              <w:left w:val="nil"/>
              <w:bottom w:val="nil"/>
              <w:right w:val="nil"/>
            </w:tcBorders>
            <w:vAlign w:val="center"/>
            <w:hideMark/>
          </w:tcPr>
          <w:p w14:paraId="360E4F3B"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5E026073"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A31</w:t>
            </w:r>
          </w:p>
        </w:tc>
        <w:tc>
          <w:tcPr>
            <w:tcW w:w="2188" w:type="pct"/>
            <w:tcBorders>
              <w:top w:val="nil"/>
              <w:left w:val="nil"/>
              <w:bottom w:val="nil"/>
              <w:right w:val="nil"/>
            </w:tcBorders>
            <w:vAlign w:val="center"/>
            <w:hideMark/>
          </w:tcPr>
          <w:p w14:paraId="1C3B09B3"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Seniors and pensioners tax offset</w:t>
            </w:r>
          </w:p>
        </w:tc>
        <w:tc>
          <w:tcPr>
            <w:tcW w:w="612" w:type="pct"/>
            <w:tcBorders>
              <w:top w:val="nil"/>
              <w:left w:val="nil"/>
              <w:bottom w:val="nil"/>
              <w:right w:val="nil"/>
            </w:tcBorders>
            <w:vAlign w:val="center"/>
            <w:hideMark/>
          </w:tcPr>
          <w:p w14:paraId="1FEFDD6A"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2,050</w:t>
            </w:r>
          </w:p>
        </w:tc>
        <w:tc>
          <w:tcPr>
            <w:tcW w:w="612" w:type="pct"/>
            <w:tcBorders>
              <w:top w:val="nil"/>
              <w:left w:val="nil"/>
              <w:bottom w:val="nil"/>
              <w:right w:val="nil"/>
            </w:tcBorders>
            <w:vAlign w:val="center"/>
            <w:hideMark/>
          </w:tcPr>
          <w:p w14:paraId="500DE6A0"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60.4</w:t>
            </w:r>
          </w:p>
        </w:tc>
        <w:tc>
          <w:tcPr>
            <w:tcW w:w="611" w:type="pct"/>
            <w:tcBorders>
              <w:top w:val="nil"/>
              <w:left w:val="nil"/>
              <w:bottom w:val="nil"/>
              <w:right w:val="nil"/>
            </w:tcBorders>
            <w:vAlign w:val="center"/>
            <w:hideMark/>
          </w:tcPr>
          <w:p w14:paraId="40556E07"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4.9</w:t>
            </w:r>
          </w:p>
        </w:tc>
      </w:tr>
      <w:tr w:rsidR="0099025B" w:rsidRPr="008149EC" w14:paraId="38B70E08" w14:textId="77777777" w:rsidTr="009D0759">
        <w:trPr>
          <w:trHeight w:hRule="exact" w:val="400"/>
        </w:trPr>
        <w:tc>
          <w:tcPr>
            <w:tcW w:w="586" w:type="pct"/>
            <w:tcBorders>
              <w:top w:val="nil"/>
              <w:left w:val="nil"/>
              <w:bottom w:val="nil"/>
              <w:right w:val="nil"/>
            </w:tcBorders>
            <w:vAlign w:val="center"/>
            <w:hideMark/>
          </w:tcPr>
          <w:p w14:paraId="26C36B35"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31F48E12"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B12</w:t>
            </w:r>
          </w:p>
        </w:tc>
        <w:tc>
          <w:tcPr>
            <w:tcW w:w="2188" w:type="pct"/>
            <w:tcBorders>
              <w:top w:val="nil"/>
              <w:left w:val="nil"/>
              <w:bottom w:val="nil"/>
              <w:right w:val="nil"/>
            </w:tcBorders>
            <w:vAlign w:val="center"/>
            <w:hideMark/>
          </w:tcPr>
          <w:p w14:paraId="0DFB1CC3"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Exemption of inbound non-portfolio distributions from income tax</w:t>
            </w:r>
          </w:p>
        </w:tc>
        <w:tc>
          <w:tcPr>
            <w:tcW w:w="612" w:type="pct"/>
            <w:tcBorders>
              <w:top w:val="nil"/>
              <w:left w:val="nil"/>
              <w:bottom w:val="nil"/>
              <w:right w:val="nil"/>
            </w:tcBorders>
            <w:vAlign w:val="center"/>
            <w:hideMark/>
          </w:tcPr>
          <w:p w14:paraId="758B1E9B" w14:textId="278E34DF"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w:t>
            </w:r>
            <w:r w:rsidR="001030CE" w:rsidRPr="008149EC">
              <w:rPr>
                <w:rFonts w:ascii="Arial" w:hAnsi="Arial" w:cs="Arial"/>
                <w:color w:val="000000"/>
                <w:sz w:val="16"/>
                <w:szCs w:val="16"/>
              </w:rPr>
              <w:t>80</w:t>
            </w:r>
          </w:p>
        </w:tc>
        <w:tc>
          <w:tcPr>
            <w:tcW w:w="612" w:type="pct"/>
            <w:tcBorders>
              <w:top w:val="nil"/>
              <w:left w:val="nil"/>
              <w:bottom w:val="nil"/>
              <w:right w:val="nil"/>
            </w:tcBorders>
            <w:vAlign w:val="center"/>
            <w:hideMark/>
          </w:tcPr>
          <w:p w14:paraId="7522223B" w14:textId="2AA5D011"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w:t>
            </w:r>
            <w:r w:rsidR="00A446FD" w:rsidRPr="008149EC">
              <w:rPr>
                <w:rFonts w:ascii="Arial" w:hAnsi="Arial" w:cs="Arial"/>
                <w:color w:val="000000"/>
                <w:sz w:val="16"/>
                <w:szCs w:val="16"/>
              </w:rPr>
              <w:t>3</w:t>
            </w:r>
          </w:p>
        </w:tc>
        <w:tc>
          <w:tcPr>
            <w:tcW w:w="611" w:type="pct"/>
            <w:tcBorders>
              <w:top w:val="nil"/>
              <w:left w:val="nil"/>
              <w:bottom w:val="nil"/>
              <w:right w:val="nil"/>
            </w:tcBorders>
            <w:vAlign w:val="center"/>
            <w:hideMark/>
          </w:tcPr>
          <w:p w14:paraId="39883070"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0.0</w:t>
            </w:r>
          </w:p>
        </w:tc>
      </w:tr>
      <w:tr w:rsidR="0099025B" w:rsidRPr="008149EC" w14:paraId="4A7FD418" w14:textId="77777777" w:rsidTr="009D0759">
        <w:trPr>
          <w:trHeight w:hRule="exact" w:val="400"/>
        </w:trPr>
        <w:tc>
          <w:tcPr>
            <w:tcW w:w="586" w:type="pct"/>
            <w:tcBorders>
              <w:top w:val="nil"/>
              <w:left w:val="nil"/>
              <w:bottom w:val="nil"/>
              <w:right w:val="nil"/>
            </w:tcBorders>
            <w:vAlign w:val="center"/>
            <w:hideMark/>
          </w:tcPr>
          <w:p w14:paraId="61A21E79"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FBT</w:t>
            </w:r>
          </w:p>
        </w:tc>
        <w:tc>
          <w:tcPr>
            <w:tcW w:w="391" w:type="pct"/>
            <w:tcBorders>
              <w:top w:val="nil"/>
              <w:left w:val="nil"/>
              <w:bottom w:val="nil"/>
              <w:right w:val="nil"/>
            </w:tcBorders>
            <w:vAlign w:val="center"/>
            <w:hideMark/>
          </w:tcPr>
          <w:p w14:paraId="2377F26F"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D11</w:t>
            </w:r>
          </w:p>
        </w:tc>
        <w:tc>
          <w:tcPr>
            <w:tcW w:w="2188" w:type="pct"/>
            <w:tcBorders>
              <w:top w:val="nil"/>
              <w:left w:val="nil"/>
              <w:bottom w:val="nil"/>
              <w:right w:val="nil"/>
            </w:tcBorders>
            <w:vAlign w:val="center"/>
            <w:hideMark/>
          </w:tcPr>
          <w:p w14:paraId="4B9C4412"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Exemption for public and not-for-profit hospitals and public ambulance services</w:t>
            </w:r>
          </w:p>
        </w:tc>
        <w:tc>
          <w:tcPr>
            <w:tcW w:w="612" w:type="pct"/>
            <w:tcBorders>
              <w:top w:val="nil"/>
              <w:left w:val="nil"/>
              <w:bottom w:val="nil"/>
              <w:right w:val="nil"/>
            </w:tcBorders>
            <w:vAlign w:val="center"/>
            <w:hideMark/>
          </w:tcPr>
          <w:p w14:paraId="44EC45C6"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1,900</w:t>
            </w:r>
          </w:p>
        </w:tc>
        <w:tc>
          <w:tcPr>
            <w:tcW w:w="612" w:type="pct"/>
            <w:tcBorders>
              <w:top w:val="nil"/>
              <w:left w:val="nil"/>
              <w:bottom w:val="nil"/>
              <w:right w:val="nil"/>
            </w:tcBorders>
            <w:vAlign w:val="center"/>
            <w:hideMark/>
          </w:tcPr>
          <w:p w14:paraId="373D9199"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3.9</w:t>
            </w:r>
          </w:p>
        </w:tc>
        <w:tc>
          <w:tcPr>
            <w:tcW w:w="611" w:type="pct"/>
            <w:tcBorders>
              <w:top w:val="nil"/>
              <w:left w:val="nil"/>
              <w:bottom w:val="nil"/>
              <w:right w:val="nil"/>
            </w:tcBorders>
            <w:vAlign w:val="center"/>
            <w:hideMark/>
          </w:tcPr>
          <w:p w14:paraId="50077E29"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3.8</w:t>
            </w:r>
          </w:p>
        </w:tc>
      </w:tr>
      <w:tr w:rsidR="0099025B" w:rsidRPr="008149EC" w14:paraId="7CFB1E43" w14:textId="77777777" w:rsidTr="009D0759">
        <w:trPr>
          <w:trHeight w:hRule="exact" w:val="290"/>
        </w:trPr>
        <w:tc>
          <w:tcPr>
            <w:tcW w:w="586" w:type="pct"/>
            <w:tcBorders>
              <w:top w:val="nil"/>
              <w:left w:val="nil"/>
              <w:bottom w:val="nil"/>
              <w:right w:val="nil"/>
            </w:tcBorders>
            <w:vAlign w:val="center"/>
            <w:hideMark/>
          </w:tcPr>
          <w:p w14:paraId="24F87775"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6B0B9C11"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A38</w:t>
            </w:r>
          </w:p>
        </w:tc>
        <w:tc>
          <w:tcPr>
            <w:tcW w:w="2188" w:type="pct"/>
            <w:tcBorders>
              <w:top w:val="nil"/>
              <w:left w:val="nil"/>
              <w:bottom w:val="nil"/>
              <w:right w:val="nil"/>
            </w:tcBorders>
            <w:vAlign w:val="center"/>
            <w:hideMark/>
          </w:tcPr>
          <w:p w14:paraId="376F2CD7"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Exemption of Family Tax Benefit payments</w:t>
            </w:r>
          </w:p>
        </w:tc>
        <w:tc>
          <w:tcPr>
            <w:tcW w:w="612" w:type="pct"/>
            <w:tcBorders>
              <w:top w:val="nil"/>
              <w:left w:val="nil"/>
              <w:bottom w:val="nil"/>
              <w:right w:val="nil"/>
            </w:tcBorders>
            <w:vAlign w:val="center"/>
            <w:hideMark/>
          </w:tcPr>
          <w:p w14:paraId="3F1806E7"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1,860</w:t>
            </w:r>
          </w:p>
        </w:tc>
        <w:tc>
          <w:tcPr>
            <w:tcW w:w="612" w:type="pct"/>
            <w:tcBorders>
              <w:top w:val="nil"/>
              <w:left w:val="nil"/>
              <w:bottom w:val="nil"/>
              <w:right w:val="nil"/>
            </w:tcBorders>
            <w:vAlign w:val="center"/>
            <w:hideMark/>
          </w:tcPr>
          <w:p w14:paraId="17CD9ABF"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8.4</w:t>
            </w:r>
          </w:p>
        </w:tc>
        <w:tc>
          <w:tcPr>
            <w:tcW w:w="611" w:type="pct"/>
            <w:tcBorders>
              <w:top w:val="nil"/>
              <w:left w:val="nil"/>
              <w:bottom w:val="nil"/>
              <w:right w:val="nil"/>
            </w:tcBorders>
            <w:vAlign w:val="center"/>
            <w:hideMark/>
          </w:tcPr>
          <w:p w14:paraId="45B64829"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2.4</w:t>
            </w:r>
          </w:p>
        </w:tc>
      </w:tr>
      <w:tr w:rsidR="0099025B" w:rsidRPr="008149EC" w14:paraId="3BF94D6D" w14:textId="77777777" w:rsidTr="009D0759">
        <w:trPr>
          <w:trHeight w:hRule="exact" w:val="400"/>
        </w:trPr>
        <w:tc>
          <w:tcPr>
            <w:tcW w:w="586" w:type="pct"/>
            <w:tcBorders>
              <w:top w:val="nil"/>
              <w:left w:val="nil"/>
              <w:bottom w:val="nil"/>
              <w:right w:val="nil"/>
            </w:tcBorders>
            <w:vAlign w:val="center"/>
            <w:hideMark/>
          </w:tcPr>
          <w:p w14:paraId="48C4FA95"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Other</w:t>
            </w:r>
          </w:p>
        </w:tc>
        <w:tc>
          <w:tcPr>
            <w:tcW w:w="391" w:type="pct"/>
            <w:tcBorders>
              <w:top w:val="nil"/>
              <w:left w:val="nil"/>
              <w:bottom w:val="nil"/>
              <w:right w:val="nil"/>
            </w:tcBorders>
            <w:vAlign w:val="center"/>
            <w:hideMark/>
          </w:tcPr>
          <w:p w14:paraId="47CE04EA"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F6</w:t>
            </w:r>
          </w:p>
        </w:tc>
        <w:tc>
          <w:tcPr>
            <w:tcW w:w="2188" w:type="pct"/>
            <w:tcBorders>
              <w:top w:val="nil"/>
              <w:left w:val="nil"/>
              <w:bottom w:val="nil"/>
              <w:right w:val="nil"/>
            </w:tcBorders>
            <w:vAlign w:val="center"/>
            <w:hideMark/>
          </w:tcPr>
          <w:p w14:paraId="459F563B"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Concessional rate of excise levied on aviation gasoline and aviation turbine fuel</w:t>
            </w:r>
          </w:p>
        </w:tc>
        <w:tc>
          <w:tcPr>
            <w:tcW w:w="612" w:type="pct"/>
            <w:tcBorders>
              <w:top w:val="nil"/>
              <w:left w:val="nil"/>
              <w:bottom w:val="nil"/>
              <w:right w:val="nil"/>
            </w:tcBorders>
            <w:vAlign w:val="center"/>
            <w:hideMark/>
          </w:tcPr>
          <w:p w14:paraId="0CBBEB61"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1,820</w:t>
            </w:r>
          </w:p>
        </w:tc>
        <w:tc>
          <w:tcPr>
            <w:tcW w:w="612" w:type="pct"/>
            <w:tcBorders>
              <w:top w:val="nil"/>
              <w:left w:val="nil"/>
              <w:bottom w:val="nil"/>
              <w:right w:val="nil"/>
            </w:tcBorders>
            <w:vAlign w:val="center"/>
            <w:hideMark/>
          </w:tcPr>
          <w:p w14:paraId="2041A8D4"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21.9</w:t>
            </w:r>
          </w:p>
        </w:tc>
        <w:tc>
          <w:tcPr>
            <w:tcW w:w="611" w:type="pct"/>
            <w:tcBorders>
              <w:top w:val="nil"/>
              <w:left w:val="nil"/>
              <w:bottom w:val="nil"/>
              <w:right w:val="nil"/>
            </w:tcBorders>
            <w:vAlign w:val="center"/>
            <w:hideMark/>
          </w:tcPr>
          <w:p w14:paraId="11F69686"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6.5</w:t>
            </w:r>
          </w:p>
        </w:tc>
      </w:tr>
      <w:tr w:rsidR="0099025B" w:rsidRPr="008149EC" w14:paraId="1EFCAC1A" w14:textId="77777777" w:rsidTr="009D0759">
        <w:trPr>
          <w:trHeight w:hRule="exact" w:val="400"/>
        </w:trPr>
        <w:tc>
          <w:tcPr>
            <w:tcW w:w="586" w:type="pct"/>
            <w:tcBorders>
              <w:top w:val="nil"/>
              <w:left w:val="nil"/>
              <w:bottom w:val="nil"/>
              <w:right w:val="nil"/>
            </w:tcBorders>
            <w:vAlign w:val="center"/>
            <w:hideMark/>
          </w:tcPr>
          <w:p w14:paraId="661C11A8"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GST</w:t>
            </w:r>
          </w:p>
        </w:tc>
        <w:tc>
          <w:tcPr>
            <w:tcW w:w="391" w:type="pct"/>
            <w:tcBorders>
              <w:top w:val="nil"/>
              <w:left w:val="nil"/>
              <w:bottom w:val="nil"/>
              <w:right w:val="nil"/>
            </w:tcBorders>
            <w:vAlign w:val="center"/>
            <w:hideMark/>
          </w:tcPr>
          <w:p w14:paraId="5DDE49AC"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H18</w:t>
            </w:r>
          </w:p>
        </w:tc>
        <w:tc>
          <w:tcPr>
            <w:tcW w:w="2188" w:type="pct"/>
            <w:tcBorders>
              <w:top w:val="nil"/>
              <w:left w:val="nil"/>
              <w:bottom w:val="nil"/>
              <w:right w:val="nil"/>
            </w:tcBorders>
            <w:vAlign w:val="center"/>
            <w:hideMark/>
          </w:tcPr>
          <w:p w14:paraId="33BD3E0D"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Health – residential care, community care and other care services</w:t>
            </w:r>
          </w:p>
        </w:tc>
        <w:tc>
          <w:tcPr>
            <w:tcW w:w="612" w:type="pct"/>
            <w:tcBorders>
              <w:top w:val="nil"/>
              <w:left w:val="nil"/>
              <w:bottom w:val="nil"/>
              <w:right w:val="nil"/>
            </w:tcBorders>
            <w:vAlign w:val="center"/>
            <w:hideMark/>
          </w:tcPr>
          <w:p w14:paraId="7E024825"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1,810</w:t>
            </w:r>
          </w:p>
        </w:tc>
        <w:tc>
          <w:tcPr>
            <w:tcW w:w="612" w:type="pct"/>
            <w:tcBorders>
              <w:top w:val="nil"/>
              <w:left w:val="nil"/>
              <w:bottom w:val="nil"/>
              <w:right w:val="nil"/>
            </w:tcBorders>
            <w:vAlign w:val="center"/>
            <w:hideMark/>
          </w:tcPr>
          <w:p w14:paraId="3896A1F6"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7.2</w:t>
            </w:r>
          </w:p>
        </w:tc>
        <w:tc>
          <w:tcPr>
            <w:tcW w:w="611" w:type="pct"/>
            <w:tcBorders>
              <w:top w:val="nil"/>
              <w:left w:val="nil"/>
              <w:bottom w:val="nil"/>
              <w:right w:val="nil"/>
            </w:tcBorders>
            <w:vAlign w:val="center"/>
            <w:hideMark/>
          </w:tcPr>
          <w:p w14:paraId="05D03137"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6.8</w:t>
            </w:r>
          </w:p>
        </w:tc>
      </w:tr>
      <w:tr w:rsidR="0099025B" w:rsidRPr="008149EC" w14:paraId="04F169D9" w14:textId="77777777" w:rsidTr="009D0759">
        <w:trPr>
          <w:trHeight w:hRule="exact" w:val="400"/>
        </w:trPr>
        <w:tc>
          <w:tcPr>
            <w:tcW w:w="586" w:type="pct"/>
            <w:tcBorders>
              <w:top w:val="nil"/>
              <w:left w:val="nil"/>
              <w:bottom w:val="nil"/>
              <w:right w:val="nil"/>
            </w:tcBorders>
            <w:vAlign w:val="center"/>
            <w:hideMark/>
          </w:tcPr>
          <w:p w14:paraId="5E631FDC"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Deductions</w:t>
            </w:r>
          </w:p>
        </w:tc>
        <w:tc>
          <w:tcPr>
            <w:tcW w:w="391" w:type="pct"/>
            <w:tcBorders>
              <w:top w:val="nil"/>
              <w:left w:val="nil"/>
              <w:bottom w:val="nil"/>
              <w:right w:val="nil"/>
            </w:tcBorders>
            <w:vAlign w:val="center"/>
            <w:hideMark/>
          </w:tcPr>
          <w:p w14:paraId="1BCA2087" w14:textId="77777777" w:rsidR="0099025B" w:rsidRPr="008149EC" w:rsidRDefault="0099025B" w:rsidP="009D0759">
            <w:pPr>
              <w:spacing w:before="0" w:after="0" w:line="240" w:lineRule="auto"/>
              <w:rPr>
                <w:rFonts w:ascii="Arial" w:hAnsi="Arial" w:cs="Arial"/>
                <w:color w:val="000000"/>
                <w:sz w:val="16"/>
                <w:szCs w:val="16"/>
              </w:rPr>
            </w:pPr>
          </w:p>
        </w:tc>
        <w:tc>
          <w:tcPr>
            <w:tcW w:w="2188" w:type="pct"/>
            <w:tcBorders>
              <w:top w:val="nil"/>
              <w:left w:val="nil"/>
              <w:bottom w:val="nil"/>
              <w:right w:val="nil"/>
            </w:tcBorders>
            <w:vAlign w:val="center"/>
            <w:hideMark/>
          </w:tcPr>
          <w:p w14:paraId="344E9A35"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Cost of managing tax affairs and other deductions</w:t>
            </w:r>
          </w:p>
        </w:tc>
        <w:tc>
          <w:tcPr>
            <w:tcW w:w="612" w:type="pct"/>
            <w:tcBorders>
              <w:top w:val="nil"/>
              <w:left w:val="nil"/>
              <w:bottom w:val="nil"/>
              <w:right w:val="nil"/>
            </w:tcBorders>
            <w:vAlign w:val="center"/>
            <w:hideMark/>
          </w:tcPr>
          <w:p w14:paraId="467EC1D0"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1,700</w:t>
            </w:r>
          </w:p>
        </w:tc>
        <w:tc>
          <w:tcPr>
            <w:tcW w:w="612" w:type="pct"/>
            <w:tcBorders>
              <w:top w:val="nil"/>
              <w:left w:val="nil"/>
              <w:bottom w:val="nil"/>
              <w:right w:val="nil"/>
            </w:tcBorders>
            <w:vAlign w:val="center"/>
            <w:hideMark/>
          </w:tcPr>
          <w:p w14:paraId="07DE2B3F"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10.7</w:t>
            </w:r>
          </w:p>
        </w:tc>
        <w:tc>
          <w:tcPr>
            <w:tcW w:w="611" w:type="pct"/>
            <w:tcBorders>
              <w:top w:val="nil"/>
              <w:left w:val="nil"/>
              <w:bottom w:val="nil"/>
              <w:right w:val="nil"/>
            </w:tcBorders>
            <w:vAlign w:val="center"/>
            <w:hideMark/>
          </w:tcPr>
          <w:p w14:paraId="712DCBD4"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w:t>
            </w:r>
          </w:p>
        </w:tc>
      </w:tr>
      <w:tr w:rsidR="0099025B" w:rsidRPr="008149EC" w14:paraId="23144939" w14:textId="77777777" w:rsidTr="009D0759">
        <w:trPr>
          <w:trHeight w:hRule="exact" w:val="400"/>
        </w:trPr>
        <w:tc>
          <w:tcPr>
            <w:tcW w:w="586" w:type="pct"/>
            <w:tcBorders>
              <w:top w:val="nil"/>
              <w:left w:val="nil"/>
              <w:bottom w:val="nil"/>
              <w:right w:val="nil"/>
            </w:tcBorders>
            <w:vAlign w:val="center"/>
            <w:hideMark/>
          </w:tcPr>
          <w:p w14:paraId="3C76579D"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230BFB34"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A18</w:t>
            </w:r>
          </w:p>
        </w:tc>
        <w:tc>
          <w:tcPr>
            <w:tcW w:w="2188" w:type="pct"/>
            <w:tcBorders>
              <w:top w:val="nil"/>
              <w:left w:val="nil"/>
              <w:bottom w:val="nil"/>
              <w:right w:val="nil"/>
            </w:tcBorders>
            <w:vAlign w:val="center"/>
            <w:hideMark/>
          </w:tcPr>
          <w:p w14:paraId="1DB0B337"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Exemption of the Private Health Insurance Rebate</w:t>
            </w:r>
          </w:p>
        </w:tc>
        <w:tc>
          <w:tcPr>
            <w:tcW w:w="612" w:type="pct"/>
            <w:tcBorders>
              <w:top w:val="nil"/>
              <w:left w:val="nil"/>
              <w:bottom w:val="nil"/>
              <w:right w:val="nil"/>
            </w:tcBorders>
            <w:vAlign w:val="center"/>
            <w:hideMark/>
          </w:tcPr>
          <w:p w14:paraId="1ED7F6BC"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1,550</w:t>
            </w:r>
          </w:p>
        </w:tc>
        <w:tc>
          <w:tcPr>
            <w:tcW w:w="612" w:type="pct"/>
            <w:tcBorders>
              <w:top w:val="nil"/>
              <w:left w:val="nil"/>
              <w:bottom w:val="nil"/>
              <w:right w:val="nil"/>
            </w:tcBorders>
            <w:vAlign w:val="center"/>
            <w:hideMark/>
          </w:tcPr>
          <w:p w14:paraId="5E215526"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3.2</w:t>
            </w:r>
          </w:p>
        </w:tc>
        <w:tc>
          <w:tcPr>
            <w:tcW w:w="611" w:type="pct"/>
            <w:tcBorders>
              <w:top w:val="nil"/>
              <w:left w:val="nil"/>
              <w:bottom w:val="nil"/>
              <w:right w:val="nil"/>
            </w:tcBorders>
            <w:vAlign w:val="center"/>
            <w:hideMark/>
          </w:tcPr>
          <w:p w14:paraId="3FCC7E41"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1.5</w:t>
            </w:r>
          </w:p>
        </w:tc>
      </w:tr>
      <w:tr w:rsidR="0099025B" w:rsidRPr="008149EC" w14:paraId="26EA42AF" w14:textId="77777777" w:rsidTr="009D0759">
        <w:trPr>
          <w:trHeight w:hRule="exact" w:val="400"/>
        </w:trPr>
        <w:tc>
          <w:tcPr>
            <w:tcW w:w="586" w:type="pct"/>
            <w:tcBorders>
              <w:top w:val="nil"/>
              <w:left w:val="nil"/>
              <w:bottom w:val="nil"/>
              <w:right w:val="nil"/>
            </w:tcBorders>
            <w:vAlign w:val="center"/>
            <w:hideMark/>
          </w:tcPr>
          <w:p w14:paraId="5C49DFBB"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1918E27A"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A56</w:t>
            </w:r>
          </w:p>
        </w:tc>
        <w:tc>
          <w:tcPr>
            <w:tcW w:w="2188" w:type="pct"/>
            <w:tcBorders>
              <w:top w:val="nil"/>
              <w:left w:val="nil"/>
              <w:bottom w:val="nil"/>
              <w:right w:val="nil"/>
            </w:tcBorders>
            <w:vAlign w:val="center"/>
            <w:hideMark/>
          </w:tcPr>
          <w:p w14:paraId="6AB5181E"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Philanthropy – deduction for gifts to deductible gift recipients</w:t>
            </w:r>
          </w:p>
        </w:tc>
        <w:tc>
          <w:tcPr>
            <w:tcW w:w="612" w:type="pct"/>
            <w:tcBorders>
              <w:top w:val="nil"/>
              <w:left w:val="nil"/>
              <w:bottom w:val="nil"/>
              <w:right w:val="nil"/>
            </w:tcBorders>
            <w:vAlign w:val="center"/>
            <w:hideMark/>
          </w:tcPr>
          <w:p w14:paraId="406B20C6"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1,400</w:t>
            </w:r>
          </w:p>
        </w:tc>
        <w:tc>
          <w:tcPr>
            <w:tcW w:w="612" w:type="pct"/>
            <w:tcBorders>
              <w:top w:val="nil"/>
              <w:left w:val="nil"/>
              <w:bottom w:val="nil"/>
              <w:right w:val="nil"/>
            </w:tcBorders>
            <w:vAlign w:val="center"/>
            <w:hideMark/>
          </w:tcPr>
          <w:p w14:paraId="68D518A7"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-4.3</w:t>
            </w:r>
          </w:p>
        </w:tc>
        <w:tc>
          <w:tcPr>
            <w:tcW w:w="611" w:type="pct"/>
            <w:tcBorders>
              <w:top w:val="nil"/>
              <w:left w:val="nil"/>
              <w:bottom w:val="nil"/>
              <w:right w:val="nil"/>
            </w:tcBorders>
            <w:vAlign w:val="center"/>
            <w:hideMark/>
          </w:tcPr>
          <w:p w14:paraId="521FBEDF"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4.3</w:t>
            </w:r>
          </w:p>
        </w:tc>
      </w:tr>
      <w:tr w:rsidR="0099025B" w:rsidRPr="008149EC" w14:paraId="3994F6AC" w14:textId="77777777" w:rsidTr="009D0759">
        <w:trPr>
          <w:trHeight w:hRule="exact" w:val="290"/>
        </w:trPr>
        <w:tc>
          <w:tcPr>
            <w:tcW w:w="586" w:type="pct"/>
            <w:tcBorders>
              <w:top w:val="nil"/>
              <w:left w:val="nil"/>
              <w:bottom w:val="nil"/>
              <w:right w:val="nil"/>
            </w:tcBorders>
            <w:vAlign w:val="center"/>
            <w:hideMark/>
          </w:tcPr>
          <w:p w14:paraId="040D0CF8"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GST</w:t>
            </w:r>
          </w:p>
        </w:tc>
        <w:tc>
          <w:tcPr>
            <w:tcW w:w="391" w:type="pct"/>
            <w:tcBorders>
              <w:top w:val="nil"/>
              <w:left w:val="nil"/>
              <w:bottom w:val="nil"/>
              <w:right w:val="nil"/>
            </w:tcBorders>
            <w:vAlign w:val="center"/>
            <w:hideMark/>
          </w:tcPr>
          <w:p w14:paraId="03B72DF6"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H6</w:t>
            </w:r>
          </w:p>
        </w:tc>
        <w:tc>
          <w:tcPr>
            <w:tcW w:w="2188" w:type="pct"/>
            <w:tcBorders>
              <w:top w:val="nil"/>
              <w:left w:val="nil"/>
              <w:bottom w:val="nil"/>
              <w:right w:val="nil"/>
            </w:tcBorders>
            <w:vAlign w:val="center"/>
            <w:hideMark/>
          </w:tcPr>
          <w:p w14:paraId="256ADBC2"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Water, sewerage and drainage</w:t>
            </w:r>
          </w:p>
        </w:tc>
        <w:tc>
          <w:tcPr>
            <w:tcW w:w="612" w:type="pct"/>
            <w:tcBorders>
              <w:top w:val="nil"/>
              <w:left w:val="nil"/>
              <w:bottom w:val="nil"/>
              <w:right w:val="nil"/>
            </w:tcBorders>
            <w:vAlign w:val="center"/>
            <w:hideMark/>
          </w:tcPr>
          <w:p w14:paraId="0F7D6D75"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1,380</w:t>
            </w:r>
          </w:p>
        </w:tc>
        <w:tc>
          <w:tcPr>
            <w:tcW w:w="612" w:type="pct"/>
            <w:tcBorders>
              <w:top w:val="nil"/>
              <w:left w:val="nil"/>
              <w:bottom w:val="nil"/>
              <w:right w:val="nil"/>
            </w:tcBorders>
            <w:vAlign w:val="center"/>
            <w:hideMark/>
          </w:tcPr>
          <w:p w14:paraId="59DCDC06"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6.2</w:t>
            </w:r>
          </w:p>
        </w:tc>
        <w:tc>
          <w:tcPr>
            <w:tcW w:w="611" w:type="pct"/>
            <w:tcBorders>
              <w:top w:val="nil"/>
              <w:left w:val="nil"/>
              <w:bottom w:val="nil"/>
              <w:right w:val="nil"/>
            </w:tcBorders>
            <w:vAlign w:val="center"/>
            <w:hideMark/>
          </w:tcPr>
          <w:p w14:paraId="08F1A6B4"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3.7</w:t>
            </w:r>
          </w:p>
        </w:tc>
      </w:tr>
      <w:tr w:rsidR="0099025B" w:rsidRPr="008149EC" w14:paraId="1E256FED" w14:textId="77777777" w:rsidTr="009D0759">
        <w:trPr>
          <w:trHeight w:hRule="exact" w:val="290"/>
        </w:trPr>
        <w:tc>
          <w:tcPr>
            <w:tcW w:w="586" w:type="pct"/>
            <w:tcBorders>
              <w:top w:val="nil"/>
              <w:left w:val="nil"/>
              <w:bottom w:val="nil"/>
              <w:right w:val="nil"/>
            </w:tcBorders>
            <w:vAlign w:val="center"/>
            <w:hideMark/>
          </w:tcPr>
          <w:p w14:paraId="22C7EF91"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6B3E414D"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B81</w:t>
            </w:r>
          </w:p>
        </w:tc>
        <w:tc>
          <w:tcPr>
            <w:tcW w:w="2188" w:type="pct"/>
            <w:tcBorders>
              <w:top w:val="nil"/>
              <w:left w:val="nil"/>
              <w:bottom w:val="nil"/>
              <w:right w:val="nil"/>
            </w:tcBorders>
            <w:vAlign w:val="center"/>
            <w:hideMark/>
          </w:tcPr>
          <w:p w14:paraId="4E5C0695"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Capital works expenditure deduction</w:t>
            </w:r>
          </w:p>
        </w:tc>
        <w:tc>
          <w:tcPr>
            <w:tcW w:w="612" w:type="pct"/>
            <w:tcBorders>
              <w:top w:val="nil"/>
              <w:left w:val="nil"/>
              <w:bottom w:val="nil"/>
              <w:right w:val="nil"/>
            </w:tcBorders>
            <w:vAlign w:val="center"/>
            <w:hideMark/>
          </w:tcPr>
          <w:p w14:paraId="3B755347"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1,380</w:t>
            </w:r>
          </w:p>
        </w:tc>
        <w:tc>
          <w:tcPr>
            <w:tcW w:w="612" w:type="pct"/>
            <w:tcBorders>
              <w:top w:val="nil"/>
              <w:left w:val="nil"/>
              <w:bottom w:val="nil"/>
              <w:right w:val="nil"/>
            </w:tcBorders>
            <w:vAlign w:val="center"/>
            <w:hideMark/>
          </w:tcPr>
          <w:p w14:paraId="1F0899C5"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3.5</w:t>
            </w:r>
          </w:p>
        </w:tc>
        <w:tc>
          <w:tcPr>
            <w:tcW w:w="611" w:type="pct"/>
            <w:tcBorders>
              <w:top w:val="nil"/>
              <w:left w:val="nil"/>
              <w:bottom w:val="nil"/>
              <w:right w:val="nil"/>
            </w:tcBorders>
            <w:vAlign w:val="center"/>
            <w:hideMark/>
          </w:tcPr>
          <w:p w14:paraId="27FFDF47"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2.6</w:t>
            </w:r>
          </w:p>
        </w:tc>
      </w:tr>
      <w:tr w:rsidR="0099025B" w:rsidRPr="008149EC" w14:paraId="460E16D8" w14:textId="77777777" w:rsidTr="009D0759">
        <w:trPr>
          <w:trHeight w:hRule="exact" w:val="290"/>
        </w:trPr>
        <w:tc>
          <w:tcPr>
            <w:tcW w:w="586" w:type="pct"/>
            <w:tcBorders>
              <w:top w:val="nil"/>
              <w:left w:val="nil"/>
              <w:bottom w:val="nil"/>
              <w:right w:val="nil"/>
            </w:tcBorders>
            <w:vAlign w:val="center"/>
            <w:hideMark/>
          </w:tcPr>
          <w:p w14:paraId="1D43955E"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FBT</w:t>
            </w:r>
          </w:p>
        </w:tc>
        <w:tc>
          <w:tcPr>
            <w:tcW w:w="391" w:type="pct"/>
            <w:tcBorders>
              <w:top w:val="nil"/>
              <w:left w:val="nil"/>
              <w:bottom w:val="nil"/>
              <w:right w:val="nil"/>
            </w:tcBorders>
            <w:vAlign w:val="center"/>
            <w:hideMark/>
          </w:tcPr>
          <w:p w14:paraId="44C5E874"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D33</w:t>
            </w:r>
          </w:p>
        </w:tc>
        <w:tc>
          <w:tcPr>
            <w:tcW w:w="2188" w:type="pct"/>
            <w:tcBorders>
              <w:top w:val="nil"/>
              <w:left w:val="nil"/>
              <w:bottom w:val="nil"/>
              <w:right w:val="nil"/>
            </w:tcBorders>
            <w:vAlign w:val="center"/>
            <w:hideMark/>
          </w:tcPr>
          <w:p w14:paraId="7773718B"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Exemption for Electric Vehicles</w:t>
            </w:r>
          </w:p>
        </w:tc>
        <w:tc>
          <w:tcPr>
            <w:tcW w:w="612" w:type="pct"/>
            <w:tcBorders>
              <w:top w:val="nil"/>
              <w:left w:val="nil"/>
              <w:bottom w:val="nil"/>
              <w:right w:val="nil"/>
            </w:tcBorders>
            <w:vAlign w:val="center"/>
            <w:hideMark/>
          </w:tcPr>
          <w:p w14:paraId="22D7E5AC"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1,350</w:t>
            </w:r>
          </w:p>
        </w:tc>
        <w:tc>
          <w:tcPr>
            <w:tcW w:w="612" w:type="pct"/>
            <w:tcBorders>
              <w:top w:val="nil"/>
              <w:left w:val="nil"/>
              <w:bottom w:val="nil"/>
              <w:right w:val="nil"/>
            </w:tcBorders>
            <w:vAlign w:val="center"/>
            <w:hideMark/>
          </w:tcPr>
          <w:p w14:paraId="4F92BAD8"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N/A</w:t>
            </w:r>
          </w:p>
        </w:tc>
        <w:tc>
          <w:tcPr>
            <w:tcW w:w="611" w:type="pct"/>
            <w:tcBorders>
              <w:top w:val="nil"/>
              <w:left w:val="nil"/>
              <w:bottom w:val="nil"/>
              <w:right w:val="nil"/>
            </w:tcBorders>
            <w:vAlign w:val="center"/>
            <w:hideMark/>
          </w:tcPr>
          <w:p w14:paraId="4B16D59F"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29.4</w:t>
            </w:r>
          </w:p>
        </w:tc>
      </w:tr>
      <w:tr w:rsidR="0099025B" w:rsidRPr="008149EC" w14:paraId="0F6A7CDB" w14:textId="77777777" w:rsidTr="009D0759">
        <w:trPr>
          <w:trHeight w:hRule="exact" w:val="400"/>
        </w:trPr>
        <w:tc>
          <w:tcPr>
            <w:tcW w:w="586" w:type="pct"/>
            <w:tcBorders>
              <w:top w:val="nil"/>
              <w:left w:val="nil"/>
              <w:bottom w:val="nil"/>
              <w:right w:val="nil"/>
            </w:tcBorders>
            <w:vAlign w:val="center"/>
            <w:hideMark/>
          </w:tcPr>
          <w:p w14:paraId="258F2D65"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FBT</w:t>
            </w:r>
          </w:p>
        </w:tc>
        <w:tc>
          <w:tcPr>
            <w:tcW w:w="391" w:type="pct"/>
            <w:tcBorders>
              <w:top w:val="nil"/>
              <w:left w:val="nil"/>
              <w:bottom w:val="nil"/>
              <w:right w:val="nil"/>
            </w:tcBorders>
            <w:vAlign w:val="center"/>
            <w:hideMark/>
          </w:tcPr>
          <w:p w14:paraId="00CD35C4"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D21</w:t>
            </w:r>
          </w:p>
        </w:tc>
        <w:tc>
          <w:tcPr>
            <w:tcW w:w="2188" w:type="pct"/>
            <w:tcBorders>
              <w:top w:val="nil"/>
              <w:left w:val="nil"/>
              <w:bottom w:val="nil"/>
              <w:right w:val="nil"/>
            </w:tcBorders>
            <w:vAlign w:val="center"/>
            <w:hideMark/>
          </w:tcPr>
          <w:p w14:paraId="5B944AE9"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Application of statutory formula to value car benefits</w:t>
            </w:r>
          </w:p>
        </w:tc>
        <w:tc>
          <w:tcPr>
            <w:tcW w:w="612" w:type="pct"/>
            <w:tcBorders>
              <w:top w:val="nil"/>
              <w:left w:val="nil"/>
              <w:bottom w:val="nil"/>
              <w:right w:val="nil"/>
            </w:tcBorders>
            <w:vAlign w:val="center"/>
            <w:hideMark/>
          </w:tcPr>
          <w:p w14:paraId="630ABB03"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1,300</w:t>
            </w:r>
          </w:p>
        </w:tc>
        <w:tc>
          <w:tcPr>
            <w:tcW w:w="612" w:type="pct"/>
            <w:tcBorders>
              <w:top w:val="nil"/>
              <w:left w:val="nil"/>
              <w:bottom w:val="nil"/>
              <w:right w:val="nil"/>
            </w:tcBorders>
            <w:vAlign w:val="center"/>
            <w:hideMark/>
          </w:tcPr>
          <w:p w14:paraId="2DB55CC0"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10.1</w:t>
            </w:r>
          </w:p>
        </w:tc>
        <w:tc>
          <w:tcPr>
            <w:tcW w:w="611" w:type="pct"/>
            <w:tcBorders>
              <w:top w:val="nil"/>
              <w:left w:val="nil"/>
              <w:bottom w:val="nil"/>
              <w:right w:val="nil"/>
            </w:tcBorders>
            <w:vAlign w:val="center"/>
            <w:hideMark/>
          </w:tcPr>
          <w:p w14:paraId="21B3F27D"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0.0</w:t>
            </w:r>
          </w:p>
        </w:tc>
      </w:tr>
      <w:tr w:rsidR="0099025B" w:rsidRPr="008149EC" w14:paraId="70CC3E91" w14:textId="77777777" w:rsidTr="009D0759">
        <w:trPr>
          <w:trHeight w:hRule="exact" w:val="400"/>
        </w:trPr>
        <w:tc>
          <w:tcPr>
            <w:tcW w:w="586" w:type="pct"/>
            <w:tcBorders>
              <w:top w:val="nil"/>
              <w:left w:val="nil"/>
              <w:bottom w:val="nil"/>
              <w:right w:val="nil"/>
            </w:tcBorders>
            <w:vAlign w:val="center"/>
            <w:hideMark/>
          </w:tcPr>
          <w:p w14:paraId="03449010"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Super</w:t>
            </w:r>
          </w:p>
        </w:tc>
        <w:tc>
          <w:tcPr>
            <w:tcW w:w="391" w:type="pct"/>
            <w:tcBorders>
              <w:top w:val="nil"/>
              <w:left w:val="nil"/>
              <w:bottom w:val="nil"/>
              <w:right w:val="nil"/>
            </w:tcBorders>
            <w:vAlign w:val="center"/>
            <w:hideMark/>
          </w:tcPr>
          <w:p w14:paraId="7857799F"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C12</w:t>
            </w:r>
          </w:p>
        </w:tc>
        <w:tc>
          <w:tcPr>
            <w:tcW w:w="2188" w:type="pct"/>
            <w:tcBorders>
              <w:top w:val="nil"/>
              <w:left w:val="nil"/>
              <w:bottom w:val="nil"/>
              <w:right w:val="nil"/>
            </w:tcBorders>
            <w:vAlign w:val="center"/>
            <w:hideMark/>
          </w:tcPr>
          <w:p w14:paraId="4EE1B15D"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Exemption for small business assets held for more than 15 years</w:t>
            </w:r>
          </w:p>
        </w:tc>
        <w:tc>
          <w:tcPr>
            <w:tcW w:w="612" w:type="pct"/>
            <w:tcBorders>
              <w:top w:val="nil"/>
              <w:left w:val="nil"/>
              <w:bottom w:val="nil"/>
              <w:right w:val="nil"/>
            </w:tcBorders>
            <w:vAlign w:val="center"/>
            <w:hideMark/>
          </w:tcPr>
          <w:p w14:paraId="435E1D38"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1,190</w:t>
            </w:r>
          </w:p>
        </w:tc>
        <w:tc>
          <w:tcPr>
            <w:tcW w:w="612" w:type="pct"/>
            <w:tcBorders>
              <w:top w:val="nil"/>
              <w:left w:val="nil"/>
              <w:bottom w:val="nil"/>
              <w:right w:val="nil"/>
            </w:tcBorders>
            <w:vAlign w:val="center"/>
            <w:hideMark/>
          </w:tcPr>
          <w:p w14:paraId="0C93BE6B"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14.9</w:t>
            </w:r>
          </w:p>
        </w:tc>
        <w:tc>
          <w:tcPr>
            <w:tcW w:w="611" w:type="pct"/>
            <w:tcBorders>
              <w:top w:val="nil"/>
              <w:left w:val="nil"/>
              <w:bottom w:val="nil"/>
              <w:right w:val="nil"/>
            </w:tcBorders>
            <w:vAlign w:val="center"/>
            <w:hideMark/>
          </w:tcPr>
          <w:p w14:paraId="1AFCD6E1"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w:t>
            </w:r>
          </w:p>
        </w:tc>
      </w:tr>
      <w:tr w:rsidR="0099025B" w:rsidRPr="008149EC" w14:paraId="5EC14DE8" w14:textId="77777777" w:rsidTr="009D0759">
        <w:trPr>
          <w:trHeight w:hRule="exact" w:val="290"/>
        </w:trPr>
        <w:tc>
          <w:tcPr>
            <w:tcW w:w="586" w:type="pct"/>
            <w:tcBorders>
              <w:top w:val="nil"/>
              <w:left w:val="nil"/>
              <w:bottom w:val="nil"/>
              <w:right w:val="nil"/>
            </w:tcBorders>
            <w:vAlign w:val="center"/>
            <w:hideMark/>
          </w:tcPr>
          <w:p w14:paraId="66892FCB"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CGT</w:t>
            </w:r>
          </w:p>
        </w:tc>
        <w:tc>
          <w:tcPr>
            <w:tcW w:w="391" w:type="pct"/>
            <w:tcBorders>
              <w:top w:val="nil"/>
              <w:left w:val="nil"/>
              <w:bottom w:val="nil"/>
              <w:right w:val="nil"/>
            </w:tcBorders>
            <w:vAlign w:val="center"/>
            <w:hideMark/>
          </w:tcPr>
          <w:p w14:paraId="37FB66F9"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E32</w:t>
            </w:r>
          </w:p>
        </w:tc>
        <w:tc>
          <w:tcPr>
            <w:tcW w:w="2188" w:type="pct"/>
            <w:tcBorders>
              <w:top w:val="nil"/>
              <w:left w:val="nil"/>
              <w:bottom w:val="nil"/>
              <w:right w:val="nil"/>
            </w:tcBorders>
            <w:vAlign w:val="center"/>
            <w:hideMark/>
          </w:tcPr>
          <w:p w14:paraId="42AA2B55"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Small business 50 per cent reduction</w:t>
            </w:r>
          </w:p>
        </w:tc>
        <w:tc>
          <w:tcPr>
            <w:tcW w:w="612" w:type="pct"/>
            <w:tcBorders>
              <w:top w:val="nil"/>
              <w:left w:val="nil"/>
              <w:bottom w:val="nil"/>
              <w:right w:val="nil"/>
            </w:tcBorders>
            <w:vAlign w:val="center"/>
            <w:hideMark/>
          </w:tcPr>
          <w:p w14:paraId="154D43A8"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1,180</w:t>
            </w:r>
          </w:p>
        </w:tc>
        <w:tc>
          <w:tcPr>
            <w:tcW w:w="612" w:type="pct"/>
            <w:tcBorders>
              <w:top w:val="nil"/>
              <w:left w:val="nil"/>
              <w:bottom w:val="nil"/>
              <w:right w:val="nil"/>
            </w:tcBorders>
            <w:vAlign w:val="center"/>
            <w:hideMark/>
          </w:tcPr>
          <w:p w14:paraId="50294D76"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9.0</w:t>
            </w:r>
          </w:p>
        </w:tc>
        <w:tc>
          <w:tcPr>
            <w:tcW w:w="611" w:type="pct"/>
            <w:tcBorders>
              <w:top w:val="nil"/>
              <w:left w:val="nil"/>
              <w:bottom w:val="nil"/>
              <w:right w:val="nil"/>
            </w:tcBorders>
            <w:vAlign w:val="center"/>
            <w:hideMark/>
          </w:tcPr>
          <w:p w14:paraId="5B8D8201"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w:t>
            </w:r>
          </w:p>
        </w:tc>
      </w:tr>
      <w:tr w:rsidR="0099025B" w:rsidRPr="008149EC" w14:paraId="1EA66CF3" w14:textId="77777777" w:rsidTr="0099025B">
        <w:trPr>
          <w:trHeight w:hRule="exact" w:val="290"/>
        </w:trPr>
        <w:tc>
          <w:tcPr>
            <w:tcW w:w="5000" w:type="pct"/>
            <w:gridSpan w:val="6"/>
            <w:tcBorders>
              <w:top w:val="nil"/>
              <w:left w:val="nil"/>
              <w:bottom w:val="nil"/>
              <w:right w:val="nil"/>
            </w:tcBorders>
            <w:vAlign w:val="center"/>
            <w:hideMark/>
          </w:tcPr>
          <w:p w14:paraId="38D6AC8D" w14:textId="77777777" w:rsidR="0099025B" w:rsidRPr="008149EC" w:rsidRDefault="0099025B" w:rsidP="009D0759">
            <w:pPr>
              <w:spacing w:before="0" w:after="0" w:line="240" w:lineRule="auto"/>
              <w:rPr>
                <w:rFonts w:ascii="Arial" w:hAnsi="Arial" w:cs="Arial"/>
                <w:b/>
                <w:bCs/>
                <w:color w:val="000000"/>
                <w:sz w:val="16"/>
                <w:szCs w:val="16"/>
              </w:rPr>
            </w:pPr>
            <w:r w:rsidRPr="008149EC">
              <w:rPr>
                <w:rFonts w:ascii="Arial" w:hAnsi="Arial" w:cs="Arial"/>
                <w:b/>
                <w:bCs/>
                <w:color w:val="000000"/>
                <w:sz w:val="16"/>
                <w:szCs w:val="16"/>
              </w:rPr>
              <w:t>Negative tax expenditures and deductions</w:t>
            </w:r>
          </w:p>
        </w:tc>
      </w:tr>
      <w:tr w:rsidR="0099025B" w:rsidRPr="008149EC" w14:paraId="4C535FD6" w14:textId="77777777" w:rsidTr="009D0759">
        <w:trPr>
          <w:trHeight w:hRule="exact" w:val="290"/>
        </w:trPr>
        <w:tc>
          <w:tcPr>
            <w:tcW w:w="586" w:type="pct"/>
            <w:tcBorders>
              <w:top w:val="nil"/>
              <w:left w:val="nil"/>
              <w:bottom w:val="nil"/>
              <w:right w:val="nil"/>
            </w:tcBorders>
            <w:vAlign w:val="center"/>
            <w:hideMark/>
          </w:tcPr>
          <w:p w14:paraId="71AE63F1"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4A3D0132"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B80</w:t>
            </w:r>
          </w:p>
        </w:tc>
        <w:tc>
          <w:tcPr>
            <w:tcW w:w="2188" w:type="pct"/>
            <w:tcBorders>
              <w:top w:val="nil"/>
              <w:left w:val="nil"/>
              <w:bottom w:val="nil"/>
              <w:right w:val="nil"/>
            </w:tcBorders>
            <w:vAlign w:val="center"/>
            <w:hideMark/>
          </w:tcPr>
          <w:p w14:paraId="2163C3B1"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Accelerated depreciation for business entities</w:t>
            </w:r>
          </w:p>
        </w:tc>
        <w:tc>
          <w:tcPr>
            <w:tcW w:w="612" w:type="pct"/>
            <w:tcBorders>
              <w:top w:val="nil"/>
              <w:left w:val="nil"/>
              <w:bottom w:val="nil"/>
              <w:right w:val="nil"/>
            </w:tcBorders>
            <w:vAlign w:val="center"/>
            <w:hideMark/>
          </w:tcPr>
          <w:p w14:paraId="0B571FB1"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-6,500</w:t>
            </w:r>
          </w:p>
        </w:tc>
        <w:tc>
          <w:tcPr>
            <w:tcW w:w="612" w:type="pct"/>
            <w:tcBorders>
              <w:top w:val="nil"/>
              <w:left w:val="nil"/>
              <w:bottom w:val="nil"/>
              <w:right w:val="nil"/>
            </w:tcBorders>
            <w:vAlign w:val="center"/>
            <w:hideMark/>
          </w:tcPr>
          <w:p w14:paraId="28677A3B"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N/A</w:t>
            </w:r>
          </w:p>
        </w:tc>
        <w:tc>
          <w:tcPr>
            <w:tcW w:w="611" w:type="pct"/>
            <w:tcBorders>
              <w:top w:val="nil"/>
              <w:left w:val="nil"/>
              <w:bottom w:val="nil"/>
              <w:right w:val="nil"/>
            </w:tcBorders>
            <w:vAlign w:val="center"/>
            <w:hideMark/>
          </w:tcPr>
          <w:p w14:paraId="24C8F45D"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-24.0</w:t>
            </w:r>
          </w:p>
        </w:tc>
      </w:tr>
      <w:tr w:rsidR="0099025B" w:rsidRPr="008149EC" w14:paraId="16C93E1E" w14:textId="77777777" w:rsidTr="009D0759">
        <w:trPr>
          <w:trHeight w:hRule="exact" w:val="290"/>
        </w:trPr>
        <w:tc>
          <w:tcPr>
            <w:tcW w:w="586" w:type="pct"/>
            <w:tcBorders>
              <w:top w:val="nil"/>
              <w:left w:val="nil"/>
              <w:bottom w:val="nil"/>
              <w:right w:val="nil"/>
            </w:tcBorders>
            <w:vAlign w:val="center"/>
            <w:hideMark/>
          </w:tcPr>
          <w:p w14:paraId="35907C98"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0308A39F"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B86</w:t>
            </w:r>
          </w:p>
        </w:tc>
        <w:tc>
          <w:tcPr>
            <w:tcW w:w="2188" w:type="pct"/>
            <w:tcBorders>
              <w:top w:val="nil"/>
              <w:left w:val="nil"/>
              <w:bottom w:val="nil"/>
              <w:right w:val="nil"/>
            </w:tcBorders>
            <w:vAlign w:val="center"/>
            <w:hideMark/>
          </w:tcPr>
          <w:p w14:paraId="7D79BA6A"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Simplified depreciation rules</w:t>
            </w:r>
          </w:p>
        </w:tc>
        <w:tc>
          <w:tcPr>
            <w:tcW w:w="612" w:type="pct"/>
            <w:tcBorders>
              <w:top w:val="nil"/>
              <w:left w:val="nil"/>
              <w:bottom w:val="nil"/>
              <w:right w:val="nil"/>
            </w:tcBorders>
            <w:vAlign w:val="center"/>
            <w:hideMark/>
          </w:tcPr>
          <w:p w14:paraId="41F1626E"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-5,200</w:t>
            </w:r>
          </w:p>
        </w:tc>
        <w:tc>
          <w:tcPr>
            <w:tcW w:w="612" w:type="pct"/>
            <w:tcBorders>
              <w:top w:val="nil"/>
              <w:left w:val="nil"/>
              <w:bottom w:val="nil"/>
              <w:right w:val="nil"/>
            </w:tcBorders>
            <w:vAlign w:val="center"/>
            <w:hideMark/>
          </w:tcPr>
          <w:p w14:paraId="6459F258"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N/A</w:t>
            </w:r>
          </w:p>
        </w:tc>
        <w:tc>
          <w:tcPr>
            <w:tcW w:w="611" w:type="pct"/>
            <w:tcBorders>
              <w:top w:val="nil"/>
              <w:left w:val="nil"/>
              <w:bottom w:val="nil"/>
              <w:right w:val="nil"/>
            </w:tcBorders>
            <w:vAlign w:val="center"/>
            <w:hideMark/>
          </w:tcPr>
          <w:p w14:paraId="69B318BF"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-25.7</w:t>
            </w:r>
          </w:p>
        </w:tc>
      </w:tr>
      <w:tr w:rsidR="0099025B" w:rsidRPr="008149EC" w14:paraId="1270B5D5" w14:textId="77777777" w:rsidTr="009D0759">
        <w:trPr>
          <w:trHeight w:hRule="exact" w:val="290"/>
        </w:trPr>
        <w:tc>
          <w:tcPr>
            <w:tcW w:w="586" w:type="pct"/>
            <w:tcBorders>
              <w:top w:val="nil"/>
              <w:left w:val="nil"/>
              <w:bottom w:val="nil"/>
              <w:right w:val="nil"/>
            </w:tcBorders>
            <w:vAlign w:val="center"/>
            <w:hideMark/>
          </w:tcPr>
          <w:p w14:paraId="4160B980"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Other</w:t>
            </w:r>
          </w:p>
        </w:tc>
        <w:tc>
          <w:tcPr>
            <w:tcW w:w="391" w:type="pct"/>
            <w:tcBorders>
              <w:top w:val="nil"/>
              <w:left w:val="nil"/>
              <w:bottom w:val="nil"/>
              <w:right w:val="nil"/>
            </w:tcBorders>
            <w:vAlign w:val="center"/>
            <w:hideMark/>
          </w:tcPr>
          <w:p w14:paraId="36B92A9C"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F21</w:t>
            </w:r>
          </w:p>
        </w:tc>
        <w:tc>
          <w:tcPr>
            <w:tcW w:w="2188" w:type="pct"/>
            <w:tcBorders>
              <w:top w:val="nil"/>
              <w:left w:val="nil"/>
              <w:bottom w:val="nil"/>
              <w:right w:val="nil"/>
            </w:tcBorders>
            <w:vAlign w:val="center"/>
            <w:hideMark/>
          </w:tcPr>
          <w:p w14:paraId="78A4649B"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Customs duty</w:t>
            </w:r>
          </w:p>
        </w:tc>
        <w:tc>
          <w:tcPr>
            <w:tcW w:w="612" w:type="pct"/>
            <w:tcBorders>
              <w:top w:val="nil"/>
              <w:left w:val="nil"/>
              <w:bottom w:val="nil"/>
              <w:right w:val="nil"/>
            </w:tcBorders>
            <w:vAlign w:val="center"/>
            <w:hideMark/>
          </w:tcPr>
          <w:p w14:paraId="55B48884"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-2,030</w:t>
            </w:r>
          </w:p>
        </w:tc>
        <w:tc>
          <w:tcPr>
            <w:tcW w:w="612" w:type="pct"/>
            <w:tcBorders>
              <w:top w:val="nil"/>
              <w:left w:val="nil"/>
              <w:bottom w:val="nil"/>
              <w:right w:val="nil"/>
            </w:tcBorders>
            <w:vAlign w:val="center"/>
            <w:hideMark/>
          </w:tcPr>
          <w:p w14:paraId="09E613B0"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0.8</w:t>
            </w:r>
          </w:p>
        </w:tc>
        <w:tc>
          <w:tcPr>
            <w:tcW w:w="611" w:type="pct"/>
            <w:tcBorders>
              <w:top w:val="nil"/>
              <w:left w:val="nil"/>
              <w:bottom w:val="nil"/>
              <w:right w:val="nil"/>
            </w:tcBorders>
            <w:vAlign w:val="center"/>
            <w:hideMark/>
          </w:tcPr>
          <w:p w14:paraId="5A8DF158"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-13.2</w:t>
            </w:r>
          </w:p>
        </w:tc>
      </w:tr>
      <w:tr w:rsidR="0099025B" w:rsidRPr="008149EC" w14:paraId="7BD67D70" w14:textId="77777777" w:rsidTr="009D0759">
        <w:trPr>
          <w:trHeight w:hRule="exact" w:val="290"/>
        </w:trPr>
        <w:tc>
          <w:tcPr>
            <w:tcW w:w="586" w:type="pct"/>
            <w:tcBorders>
              <w:top w:val="nil"/>
              <w:left w:val="nil"/>
              <w:bottom w:val="nil"/>
              <w:right w:val="nil"/>
            </w:tcBorders>
            <w:vAlign w:val="center"/>
            <w:hideMark/>
          </w:tcPr>
          <w:p w14:paraId="08FC5F55"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Income</w:t>
            </w:r>
          </w:p>
        </w:tc>
        <w:tc>
          <w:tcPr>
            <w:tcW w:w="391" w:type="pct"/>
            <w:tcBorders>
              <w:top w:val="nil"/>
              <w:left w:val="nil"/>
              <w:bottom w:val="nil"/>
              <w:right w:val="nil"/>
            </w:tcBorders>
            <w:vAlign w:val="center"/>
            <w:hideMark/>
          </w:tcPr>
          <w:p w14:paraId="54E20722"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A21</w:t>
            </w:r>
          </w:p>
        </w:tc>
        <w:tc>
          <w:tcPr>
            <w:tcW w:w="2188" w:type="pct"/>
            <w:tcBorders>
              <w:top w:val="nil"/>
              <w:left w:val="nil"/>
              <w:bottom w:val="nil"/>
              <w:right w:val="nil"/>
            </w:tcBorders>
            <w:vAlign w:val="center"/>
            <w:hideMark/>
          </w:tcPr>
          <w:p w14:paraId="7E389996"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Medicare levy surcharge</w:t>
            </w:r>
          </w:p>
        </w:tc>
        <w:tc>
          <w:tcPr>
            <w:tcW w:w="612" w:type="pct"/>
            <w:tcBorders>
              <w:top w:val="nil"/>
              <w:left w:val="nil"/>
              <w:bottom w:val="nil"/>
              <w:right w:val="nil"/>
            </w:tcBorders>
            <w:vAlign w:val="center"/>
            <w:hideMark/>
          </w:tcPr>
          <w:p w14:paraId="5C690175"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-1,150</w:t>
            </w:r>
          </w:p>
        </w:tc>
        <w:tc>
          <w:tcPr>
            <w:tcW w:w="612" w:type="pct"/>
            <w:tcBorders>
              <w:top w:val="nil"/>
              <w:left w:val="nil"/>
              <w:bottom w:val="nil"/>
              <w:right w:val="nil"/>
            </w:tcBorders>
            <w:vAlign w:val="center"/>
            <w:hideMark/>
          </w:tcPr>
          <w:p w14:paraId="4369C9FC"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18.6</w:t>
            </w:r>
          </w:p>
        </w:tc>
        <w:tc>
          <w:tcPr>
            <w:tcW w:w="611" w:type="pct"/>
            <w:tcBorders>
              <w:top w:val="nil"/>
              <w:left w:val="nil"/>
              <w:bottom w:val="nil"/>
              <w:right w:val="nil"/>
            </w:tcBorders>
            <w:vAlign w:val="center"/>
            <w:hideMark/>
          </w:tcPr>
          <w:p w14:paraId="4C769247"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w:t>
            </w:r>
          </w:p>
        </w:tc>
      </w:tr>
      <w:tr w:rsidR="0099025B" w:rsidRPr="008149EC" w14:paraId="0D0A9F1F" w14:textId="77777777" w:rsidTr="009D0759">
        <w:trPr>
          <w:trHeight w:hRule="exact" w:val="290"/>
        </w:trPr>
        <w:tc>
          <w:tcPr>
            <w:tcW w:w="586" w:type="pct"/>
            <w:tcBorders>
              <w:top w:val="nil"/>
              <w:left w:val="nil"/>
              <w:bottom w:val="nil"/>
              <w:right w:val="nil"/>
            </w:tcBorders>
            <w:vAlign w:val="center"/>
            <w:hideMark/>
          </w:tcPr>
          <w:p w14:paraId="6E97351C"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Other</w:t>
            </w:r>
          </w:p>
        </w:tc>
        <w:tc>
          <w:tcPr>
            <w:tcW w:w="391" w:type="pct"/>
            <w:tcBorders>
              <w:top w:val="nil"/>
              <w:left w:val="nil"/>
              <w:bottom w:val="nil"/>
              <w:right w:val="nil"/>
            </w:tcBorders>
            <w:vAlign w:val="center"/>
            <w:hideMark/>
          </w:tcPr>
          <w:p w14:paraId="39DD6417"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F5</w:t>
            </w:r>
          </w:p>
        </w:tc>
        <w:tc>
          <w:tcPr>
            <w:tcW w:w="2188" w:type="pct"/>
            <w:tcBorders>
              <w:top w:val="nil"/>
              <w:left w:val="nil"/>
              <w:bottom w:val="nil"/>
              <w:right w:val="nil"/>
            </w:tcBorders>
            <w:vAlign w:val="center"/>
            <w:hideMark/>
          </w:tcPr>
          <w:p w14:paraId="7D559600"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Luxury car tax</w:t>
            </w:r>
          </w:p>
        </w:tc>
        <w:tc>
          <w:tcPr>
            <w:tcW w:w="612" w:type="pct"/>
            <w:tcBorders>
              <w:top w:val="nil"/>
              <w:left w:val="nil"/>
              <w:bottom w:val="nil"/>
              <w:right w:val="nil"/>
            </w:tcBorders>
            <w:vAlign w:val="center"/>
            <w:hideMark/>
          </w:tcPr>
          <w:p w14:paraId="5768816C"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-1,130</w:t>
            </w:r>
          </w:p>
        </w:tc>
        <w:tc>
          <w:tcPr>
            <w:tcW w:w="612" w:type="pct"/>
            <w:tcBorders>
              <w:top w:val="nil"/>
              <w:left w:val="nil"/>
              <w:bottom w:val="nil"/>
              <w:right w:val="nil"/>
            </w:tcBorders>
            <w:vAlign w:val="center"/>
            <w:hideMark/>
          </w:tcPr>
          <w:p w14:paraId="5F39FD26"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4.2</w:t>
            </w:r>
          </w:p>
        </w:tc>
        <w:tc>
          <w:tcPr>
            <w:tcW w:w="611" w:type="pct"/>
            <w:tcBorders>
              <w:top w:val="nil"/>
              <w:left w:val="nil"/>
              <w:bottom w:val="nil"/>
              <w:right w:val="nil"/>
            </w:tcBorders>
            <w:vAlign w:val="center"/>
            <w:hideMark/>
          </w:tcPr>
          <w:p w14:paraId="4EB190BE"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4.8</w:t>
            </w:r>
          </w:p>
        </w:tc>
      </w:tr>
      <w:tr w:rsidR="0099025B" w:rsidRPr="008149EC" w14:paraId="6522CDBF" w14:textId="77777777" w:rsidTr="009D0759">
        <w:trPr>
          <w:trHeight w:hRule="exact" w:val="290"/>
        </w:trPr>
        <w:tc>
          <w:tcPr>
            <w:tcW w:w="586" w:type="pct"/>
            <w:tcBorders>
              <w:top w:val="nil"/>
              <w:left w:val="nil"/>
              <w:bottom w:val="single" w:sz="4" w:space="0" w:color="293F5B"/>
              <w:right w:val="nil"/>
            </w:tcBorders>
            <w:vAlign w:val="center"/>
            <w:hideMark/>
          </w:tcPr>
          <w:p w14:paraId="6B87106C"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Super</w:t>
            </w:r>
          </w:p>
        </w:tc>
        <w:tc>
          <w:tcPr>
            <w:tcW w:w="391" w:type="pct"/>
            <w:tcBorders>
              <w:top w:val="nil"/>
              <w:left w:val="nil"/>
              <w:bottom w:val="single" w:sz="4" w:space="0" w:color="293F5B"/>
              <w:right w:val="nil"/>
            </w:tcBorders>
            <w:vAlign w:val="center"/>
            <w:hideMark/>
          </w:tcPr>
          <w:p w14:paraId="378DE6DC"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C11</w:t>
            </w:r>
          </w:p>
        </w:tc>
        <w:tc>
          <w:tcPr>
            <w:tcW w:w="2188" w:type="pct"/>
            <w:tcBorders>
              <w:top w:val="nil"/>
              <w:left w:val="nil"/>
              <w:bottom w:val="single" w:sz="4" w:space="0" w:color="293F5B"/>
              <w:right w:val="nil"/>
            </w:tcBorders>
            <w:vAlign w:val="center"/>
            <w:hideMark/>
          </w:tcPr>
          <w:p w14:paraId="59DE67DA" w14:textId="77777777" w:rsidR="0099025B" w:rsidRPr="008149EC" w:rsidRDefault="0099025B" w:rsidP="009D0759">
            <w:pPr>
              <w:spacing w:before="0" w:after="0" w:line="240" w:lineRule="auto"/>
              <w:rPr>
                <w:rFonts w:ascii="Arial" w:hAnsi="Arial" w:cs="Arial"/>
                <w:color w:val="000000"/>
                <w:sz w:val="16"/>
                <w:szCs w:val="16"/>
              </w:rPr>
            </w:pPr>
            <w:r w:rsidRPr="008149EC">
              <w:rPr>
                <w:rFonts w:ascii="Arial" w:hAnsi="Arial" w:cs="Arial"/>
                <w:color w:val="000000"/>
                <w:sz w:val="16"/>
                <w:szCs w:val="16"/>
              </w:rPr>
              <w:t>Tax on funded superannuation lump sums</w:t>
            </w:r>
          </w:p>
        </w:tc>
        <w:tc>
          <w:tcPr>
            <w:tcW w:w="612" w:type="pct"/>
            <w:tcBorders>
              <w:top w:val="nil"/>
              <w:left w:val="nil"/>
              <w:bottom w:val="single" w:sz="4" w:space="0" w:color="293F5B"/>
              <w:right w:val="nil"/>
            </w:tcBorders>
            <w:vAlign w:val="center"/>
            <w:hideMark/>
          </w:tcPr>
          <w:p w14:paraId="4442FF8B"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-1,050</w:t>
            </w:r>
          </w:p>
        </w:tc>
        <w:tc>
          <w:tcPr>
            <w:tcW w:w="612" w:type="pct"/>
            <w:tcBorders>
              <w:top w:val="nil"/>
              <w:left w:val="nil"/>
              <w:bottom w:val="single" w:sz="4" w:space="0" w:color="293F5B"/>
              <w:right w:val="nil"/>
            </w:tcBorders>
            <w:vAlign w:val="center"/>
            <w:hideMark/>
          </w:tcPr>
          <w:p w14:paraId="5952602B"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21.8</w:t>
            </w:r>
          </w:p>
        </w:tc>
        <w:tc>
          <w:tcPr>
            <w:tcW w:w="611" w:type="pct"/>
            <w:tcBorders>
              <w:top w:val="nil"/>
              <w:left w:val="nil"/>
              <w:bottom w:val="single" w:sz="4" w:space="0" w:color="293F5B"/>
              <w:right w:val="nil"/>
            </w:tcBorders>
            <w:vAlign w:val="center"/>
            <w:hideMark/>
          </w:tcPr>
          <w:p w14:paraId="4840484F" w14:textId="77777777" w:rsidR="0099025B" w:rsidRPr="008149EC" w:rsidRDefault="0099025B" w:rsidP="009D0759">
            <w:pPr>
              <w:spacing w:before="0" w:after="0" w:line="240" w:lineRule="auto"/>
              <w:jc w:val="right"/>
              <w:rPr>
                <w:rFonts w:ascii="Arial" w:hAnsi="Arial" w:cs="Arial"/>
                <w:color w:val="000000"/>
                <w:sz w:val="16"/>
                <w:szCs w:val="16"/>
              </w:rPr>
            </w:pPr>
            <w:r w:rsidRPr="008149EC">
              <w:rPr>
                <w:rFonts w:ascii="Arial" w:hAnsi="Arial" w:cs="Arial"/>
                <w:color w:val="000000"/>
                <w:sz w:val="16"/>
                <w:szCs w:val="16"/>
              </w:rPr>
              <w:t>2.8</w:t>
            </w:r>
          </w:p>
        </w:tc>
      </w:tr>
    </w:tbl>
    <w:p w14:paraId="4316D511" w14:textId="347D0B7D" w:rsidR="00F060E0" w:rsidRPr="00EC4BA6" w:rsidRDefault="00F060E0" w:rsidP="00A25B5E">
      <w:pPr>
        <w:pStyle w:val="ChartandTableFootnote"/>
        <w:ind w:left="0" w:firstLine="0"/>
      </w:pPr>
      <w:r w:rsidRPr="00F539E7">
        <w:t xml:space="preserve">* For deductions, </w:t>
      </w:r>
      <w:r w:rsidR="008149EC">
        <w:t>‘</w:t>
      </w:r>
      <w:r w:rsidRPr="00F539E7">
        <w:t>Revenue forgone</w:t>
      </w:r>
      <w:r w:rsidR="008149EC">
        <w:t>’</w:t>
      </w:r>
      <w:r w:rsidRPr="00F539E7">
        <w:t xml:space="preserve"> refers to the reduction in tax in relation to the specified income year due to the utilisation of deductions.</w:t>
      </w:r>
    </w:p>
    <w:p w14:paraId="5DF8C986" w14:textId="77777777" w:rsidR="00F060E0" w:rsidRPr="00EC4BA6" w:rsidRDefault="00F060E0" w:rsidP="00F060E0">
      <w:pPr>
        <w:pStyle w:val="TableLine"/>
      </w:pPr>
    </w:p>
    <w:p w14:paraId="617DEFF1" w14:textId="77777777" w:rsidR="006D4B27" w:rsidRPr="00F060E0" w:rsidRDefault="006D4B27" w:rsidP="0011360A">
      <w:pPr>
        <w:pStyle w:val="SingleParagraph"/>
      </w:pPr>
    </w:p>
    <w:sectPr w:rsidR="006D4B27" w:rsidRPr="00F060E0" w:rsidSect="002A2B2D">
      <w:headerReference w:type="even" r:id="rId28"/>
      <w:headerReference w:type="default" r:id="rId29"/>
      <w:footerReference w:type="even" r:id="rId30"/>
      <w:type w:val="oddPage"/>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E9607" w14:textId="77777777" w:rsidR="0097635E" w:rsidRDefault="0097635E" w:rsidP="00E40261">
      <w:pPr>
        <w:spacing w:after="0" w:line="240" w:lineRule="auto"/>
      </w:pPr>
      <w:r>
        <w:separator/>
      </w:r>
    </w:p>
  </w:endnote>
  <w:endnote w:type="continuationSeparator" w:id="0">
    <w:p w14:paraId="4DD00D41" w14:textId="77777777" w:rsidR="0097635E" w:rsidRDefault="0097635E" w:rsidP="00E40261">
      <w:pPr>
        <w:spacing w:after="0" w:line="240" w:lineRule="auto"/>
      </w:pPr>
      <w:r>
        <w:continuationSeparator/>
      </w:r>
    </w:p>
  </w:endnote>
  <w:endnote w:type="continuationNotice" w:id="1">
    <w:p w14:paraId="33932E16" w14:textId="77777777" w:rsidR="0097635E" w:rsidRDefault="0097635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altName w:val="Cambri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wiss 721 BT">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FE43" w14:textId="04E152D3" w:rsidR="00F060E0" w:rsidRDefault="00074FF0" w:rsidP="0058323F">
    <w:pPr>
      <w:pStyle w:val="FooterOdd"/>
    </w:pPr>
    <w:fldSimple w:instr="SUBJECT   \* MERGEFORMAT">
      <w:r>
        <w:t>Statement 5: Revenue</w:t>
      </w:r>
    </w:fldSimple>
    <w:r w:rsidR="00F060E0" w:rsidRPr="4DDB1054">
      <w:t xml:space="preserve">  |  </w:t>
    </w:r>
    <w:r w:rsidR="00F060E0" w:rsidRPr="4DDB1054">
      <w:rPr>
        <w:b/>
        <w:bCs/>
      </w:rPr>
      <w:t xml:space="preserve">Page </w:t>
    </w:r>
    <w:r w:rsidR="00F060E0" w:rsidRPr="4DDB1054">
      <w:rPr>
        <w:b/>
        <w:bCs/>
      </w:rPr>
      <w:fldChar w:fldCharType="begin"/>
    </w:r>
    <w:r w:rsidR="00F060E0" w:rsidRPr="4DDB1054">
      <w:rPr>
        <w:b/>
        <w:bCs/>
      </w:rPr>
      <w:instrText xml:space="preserve"> PAGE  \* Arabic  \* MERGEFORMAT </w:instrText>
    </w:r>
    <w:r w:rsidR="00F060E0" w:rsidRPr="4DDB1054">
      <w:rPr>
        <w:b/>
        <w:bCs/>
      </w:rPr>
      <w:fldChar w:fldCharType="separate"/>
    </w:r>
    <w:r w:rsidR="00F060E0" w:rsidRPr="4DDB1054">
      <w:rPr>
        <w:b/>
        <w:bCs/>
      </w:rPr>
      <w:t>1</w:t>
    </w:r>
    <w:r w:rsidR="00F060E0" w:rsidRPr="4DDB1054">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C36D" w14:textId="688EE965" w:rsidR="00F060E0" w:rsidRPr="00263D47" w:rsidRDefault="00074FF0" w:rsidP="0058323F">
    <w:pPr>
      <w:pStyle w:val="FooterOdd"/>
    </w:pPr>
    <w:fldSimple w:instr="SUBJECT   \* MERGEFORMAT">
      <w:r>
        <w:t>Statement 5: Revenue</w:t>
      </w:r>
    </w:fldSimple>
    <w:r w:rsidR="00F060E0" w:rsidRPr="00081542">
      <w:t> | </w:t>
    </w:r>
    <w:r w:rsidR="00F060E0" w:rsidRPr="00B3705D">
      <w:rPr>
        <w:b/>
        <w:bCs/>
      </w:rPr>
      <w:t xml:space="preserve">Page </w:t>
    </w:r>
    <w:r w:rsidR="00F060E0" w:rsidRPr="00B3705D">
      <w:rPr>
        <w:b/>
        <w:bCs/>
      </w:rPr>
      <w:fldChar w:fldCharType="begin"/>
    </w:r>
    <w:r w:rsidR="00F060E0" w:rsidRPr="00B3705D">
      <w:rPr>
        <w:b/>
        <w:bCs/>
      </w:rPr>
      <w:instrText xml:space="preserve"> PAGE  \* Arabic  \* MERGEFORMAT </w:instrText>
    </w:r>
    <w:r w:rsidR="00F060E0" w:rsidRPr="00B3705D">
      <w:rPr>
        <w:b/>
        <w:bCs/>
      </w:rPr>
      <w:fldChar w:fldCharType="separate"/>
    </w:r>
    <w:r w:rsidR="00F060E0">
      <w:rPr>
        <w:b/>
        <w:bCs/>
      </w:rPr>
      <w:t>1</w:t>
    </w:r>
    <w:r w:rsidR="00F060E0"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EB427" w14:textId="6E15B62E" w:rsidR="00E2261B" w:rsidRDefault="002A5BDF" w:rsidP="00522D74">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 SUBJECT   \* MERGEFORMAT ">
      <w:r w:rsidR="00074FF0">
        <w:t>Statement 5: Revenue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622A9" w14:textId="77777777" w:rsidR="0097635E" w:rsidRPr="003C1CA4" w:rsidRDefault="0097635E"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110B39D3" w14:textId="77777777" w:rsidR="0097635E" w:rsidRDefault="0097635E" w:rsidP="00E40261">
      <w:pPr>
        <w:spacing w:after="0" w:line="240" w:lineRule="auto"/>
      </w:pPr>
      <w:r>
        <w:continuationSeparator/>
      </w:r>
    </w:p>
  </w:footnote>
  <w:footnote w:type="continuationNotice" w:id="1">
    <w:p w14:paraId="42D730A8" w14:textId="77777777" w:rsidR="0097635E" w:rsidRDefault="0097635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3BBED" w14:textId="77777777" w:rsidR="00F060E0" w:rsidRDefault="00F060E0" w:rsidP="0058323F">
    <w:pPr>
      <w:pStyle w:val="GhostLine"/>
    </w:pPr>
    <w:r>
      <w:rPr>
        <w:noProof/>
      </w:rPr>
      <w:drawing>
        <wp:anchor distT="0" distB="0" distL="114300" distR="114300" simplePos="0" relativeHeight="251658240" behindDoc="1" locked="0" layoutInCell="1" allowOverlap="1" wp14:anchorId="6ACD1E36" wp14:editId="042E38EC">
          <wp:simplePos x="0" y="0"/>
          <wp:positionH relativeFrom="page">
            <wp:align>center</wp:align>
          </wp:positionH>
          <wp:positionV relativeFrom="page">
            <wp:align>center</wp:align>
          </wp:positionV>
          <wp:extent cx="7554876" cy="10686495"/>
          <wp:effectExtent l="0" t="0" r="8255" b="635"/>
          <wp:wrapNone/>
          <wp:docPr id="568524510"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24510"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7554876" cy="1068649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F36A1" w14:textId="77777777" w:rsidR="00F060E0" w:rsidRPr="000004EA" w:rsidRDefault="00F060E0" w:rsidP="0058323F">
    <w:pPr>
      <w:pStyle w:val="GhostLine"/>
    </w:pPr>
    <w:r>
      <w:rPr>
        <w:noProof/>
      </w:rPr>
      <w:drawing>
        <wp:anchor distT="0" distB="0" distL="114300" distR="114300" simplePos="0" relativeHeight="251658241" behindDoc="1" locked="0" layoutInCell="1" allowOverlap="1" wp14:anchorId="3C3EF7F8" wp14:editId="0E955A54">
          <wp:simplePos x="0" y="0"/>
          <wp:positionH relativeFrom="page">
            <wp:align>center</wp:align>
          </wp:positionH>
          <wp:positionV relativeFrom="page">
            <wp:align>center</wp:align>
          </wp:positionV>
          <wp:extent cx="7558476" cy="10691587"/>
          <wp:effectExtent l="0" t="0" r="4445" b="0"/>
          <wp:wrapNone/>
          <wp:docPr id="143379874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98745"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8476" cy="1069158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7213E" w14:textId="77777777" w:rsidR="00996641" w:rsidRPr="00AA2450" w:rsidRDefault="009966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2A2B2D" w:rsidRPr="008149EC" w14:paraId="249B9DA5" w14:textId="77777777" w:rsidTr="001051B9">
      <w:trPr>
        <w:trHeight w:hRule="exact" w:val="340"/>
      </w:trPr>
      <w:tc>
        <w:tcPr>
          <w:tcW w:w="7797" w:type="dxa"/>
          <w:tcMar>
            <w:left w:w="108" w:type="dxa"/>
            <w:right w:w="108" w:type="dxa"/>
          </w:tcMar>
        </w:tcPr>
        <w:p w14:paraId="46E6F040" w14:textId="0F0737E6" w:rsidR="002A2B2D" w:rsidRPr="008149EC" w:rsidRDefault="00074FF0" w:rsidP="00D13BF9">
          <w:pPr>
            <w:pStyle w:val="HeaderOdd"/>
          </w:pPr>
          <w:fldSimple w:instr="TITLE   \* MERGEFORMAT">
            <w:r>
              <w:t>Budget Paper No. 1</w:t>
            </w:r>
          </w:fldSimple>
          <w:r w:rsidR="002A2B2D" w:rsidRPr="008149EC">
            <w:t> | </w:t>
          </w:r>
          <w:r w:rsidR="002A2B2D" w:rsidRPr="008149EC">
            <w:rPr>
              <w:noProof/>
              <w:position w:val="-8"/>
              <w:vertAlign w:val="subscript"/>
            </w:rPr>
            <w:drawing>
              <wp:inline distT="0" distB="0" distL="0" distR="0" wp14:anchorId="3FEFECBD" wp14:editId="61B54FAC">
                <wp:extent cx="859038" cy="198000"/>
                <wp:effectExtent l="0" t="0" r="0" b="0"/>
                <wp:docPr id="85345818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41068"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38DE8B70" w14:textId="7E81715D" w:rsidR="00996641" w:rsidRPr="00AA2450" w:rsidRDefault="00E04584" w:rsidP="00AA2450">
    <w:pPr>
      <w:pStyle w:val="GhostLine"/>
    </w:pPr>
    <w:r>
      <w:rPr>
        <w:noProof/>
        <w:szCs w:val="2"/>
      </w:rPr>
      <w:drawing>
        <wp:anchor distT="0" distB="0" distL="114300" distR="114300" simplePos="0" relativeHeight="251658242" behindDoc="1" locked="0" layoutInCell="1" allowOverlap="1" wp14:anchorId="27A9A305" wp14:editId="51800B58">
          <wp:simplePos x="0" y="0"/>
          <wp:positionH relativeFrom="page">
            <wp:posOffset>856</wp:posOffset>
          </wp:positionH>
          <wp:positionV relativeFrom="page">
            <wp:posOffset>0</wp:posOffset>
          </wp:positionV>
          <wp:extent cx="7557962" cy="10690860"/>
          <wp:effectExtent l="0" t="0" r="5080" b="0"/>
          <wp:wrapNone/>
          <wp:docPr id="568217065"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17065" name="Picture 3">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57962" cy="10690860"/>
                  </a:xfrm>
                  <a:prstGeom prst="rect">
                    <a:avLst/>
                  </a:prstGeom>
                </pic:spPr>
              </pic:pic>
            </a:graphicData>
          </a:graphic>
          <wp14:sizeRelH relativeFrom="page">
            <wp14:pctWidth>0</wp14:pctWidth>
          </wp14:sizeRelH>
          <wp14:sizeRelV relativeFrom="page">
            <wp14:pctHeight>0</wp14:pctHeight>
          </wp14:sizeRelV>
        </wp:anchor>
      </w:drawing>
    </w:r>
  </w:p>
  <w:p w14:paraId="0800DEDF" w14:textId="77777777" w:rsidR="00996641" w:rsidRPr="00AA2450" w:rsidRDefault="00996641" w:rsidP="00AA2450">
    <w:pPr>
      <w:pStyle w:val="GhostLi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7B87E" w14:textId="72AD3D45" w:rsidR="00996641" w:rsidRPr="008066AF" w:rsidRDefault="002A5BDF" w:rsidP="00BF3A1E">
    <w:pPr>
      <w:pStyle w:val="GhostLine"/>
    </w:pPr>
    <w:r>
      <w:rPr>
        <w:noProof/>
        <w:szCs w:val="2"/>
      </w:rPr>
      <w:drawing>
        <wp:anchor distT="0" distB="0" distL="114300" distR="114300" simplePos="0" relativeHeight="251658243" behindDoc="1" locked="0" layoutInCell="1" allowOverlap="1" wp14:anchorId="7B147507" wp14:editId="2FF2FF9E">
          <wp:simplePos x="0" y="0"/>
          <wp:positionH relativeFrom="page">
            <wp:align>center</wp:align>
          </wp:positionH>
          <wp:positionV relativeFrom="page">
            <wp:align>center</wp:align>
          </wp:positionV>
          <wp:extent cx="7558767" cy="10692000"/>
          <wp:effectExtent l="0" t="0" r="4445" b="0"/>
          <wp:wrapNone/>
          <wp:docPr id="1809759670"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59670"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8767"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2A5BDF" w:rsidRPr="008149EC" w14:paraId="7C5EC801" w14:textId="77777777">
      <w:trPr>
        <w:trHeight w:hRule="exact" w:val="340"/>
      </w:trPr>
      <w:tc>
        <w:tcPr>
          <w:tcW w:w="7797" w:type="dxa"/>
        </w:tcPr>
        <w:p w14:paraId="4A09FDEA" w14:textId="2445392D" w:rsidR="002A5BDF" w:rsidRPr="008149EC" w:rsidRDefault="002A5BDF" w:rsidP="00F60EA1">
          <w:pPr>
            <w:pStyle w:val="HeaderEven"/>
          </w:pPr>
          <w:r w:rsidRPr="008149EC">
            <w:rPr>
              <w:noProof/>
              <w:position w:val="-8"/>
            </w:rPr>
            <w:drawing>
              <wp:inline distT="0" distB="0" distL="0" distR="0" wp14:anchorId="5B2BD1F0" wp14:editId="3B21BC87">
                <wp:extent cx="859038" cy="198000"/>
                <wp:effectExtent l="0" t="0" r="0" b="0"/>
                <wp:docPr id="169311190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r w:rsidRPr="008149EC">
            <w:t> | </w:t>
          </w:r>
          <w:fldSimple w:instr=" TITLE   \* MERGEFORMAT ">
            <w:r w:rsidR="00074FF0">
              <w:t>Budget Paper No. 1</w:t>
            </w:r>
          </w:fldSimple>
        </w:p>
      </w:tc>
    </w:tr>
  </w:tbl>
  <w:p w14:paraId="39869C3A" w14:textId="77777777" w:rsidR="00E2261B" w:rsidRDefault="002A5BDF" w:rsidP="00AE5389">
    <w:pPr>
      <w:pStyle w:val="GhostLine"/>
    </w:pPr>
    <w:r>
      <w:rPr>
        <w:noProof/>
      </w:rPr>
      <w:drawing>
        <wp:anchor distT="0" distB="0" distL="114300" distR="114300" simplePos="0" relativeHeight="251658244" behindDoc="1" locked="0" layoutInCell="1" allowOverlap="1" wp14:anchorId="7C241F14" wp14:editId="5BB5393A">
          <wp:simplePos x="0" y="0"/>
          <wp:positionH relativeFrom="page">
            <wp:align>center</wp:align>
          </wp:positionH>
          <wp:positionV relativeFrom="page">
            <wp:align>center</wp:align>
          </wp:positionV>
          <wp:extent cx="7560000" cy="10692000"/>
          <wp:effectExtent l="0" t="0" r="3175" b="0"/>
          <wp:wrapNone/>
          <wp:docPr id="74030301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03011"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2A2B2D" w:rsidRPr="008149EC" w14:paraId="68347817" w14:textId="77777777" w:rsidTr="001051B9">
      <w:trPr>
        <w:trHeight w:hRule="exact" w:val="340"/>
      </w:trPr>
      <w:tc>
        <w:tcPr>
          <w:tcW w:w="7797" w:type="dxa"/>
          <w:tcMar>
            <w:left w:w="108" w:type="dxa"/>
            <w:right w:w="108" w:type="dxa"/>
          </w:tcMar>
        </w:tcPr>
        <w:p w14:paraId="0250936D" w14:textId="73203F6A" w:rsidR="002A2B2D" w:rsidRPr="008149EC" w:rsidRDefault="00074FF0" w:rsidP="00D13BF9">
          <w:pPr>
            <w:pStyle w:val="HeaderOdd"/>
          </w:pPr>
          <w:fldSimple w:instr="TITLE   \* MERGEFORMAT">
            <w:r>
              <w:t>Budget Paper No. 1</w:t>
            </w:r>
          </w:fldSimple>
          <w:r w:rsidR="002A2B2D" w:rsidRPr="008149EC">
            <w:t> | </w:t>
          </w:r>
          <w:r w:rsidR="002A2B2D" w:rsidRPr="008149EC">
            <w:rPr>
              <w:noProof/>
              <w:position w:val="-8"/>
              <w:vertAlign w:val="subscript"/>
            </w:rPr>
            <w:drawing>
              <wp:inline distT="0" distB="0" distL="0" distR="0" wp14:anchorId="3FEFECBD" wp14:editId="341A9905">
                <wp:extent cx="859038" cy="198000"/>
                <wp:effectExtent l="0" t="0" r="0" b="0"/>
                <wp:docPr id="199444106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41068"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66ED6ABA" w14:textId="6A94980C" w:rsidR="00E04584" w:rsidRPr="00AA2450" w:rsidRDefault="004D1CBF" w:rsidP="00AE5389">
    <w:pPr>
      <w:pStyle w:val="GhostLine"/>
    </w:pPr>
    <w:r>
      <w:rPr>
        <w:noProof/>
      </w:rPr>
      <w:drawing>
        <wp:anchor distT="0" distB="0" distL="114300" distR="114300" simplePos="0" relativeHeight="251658245" behindDoc="1" locked="0" layoutInCell="1" allowOverlap="1" wp14:anchorId="6199F2F4" wp14:editId="5D594733">
          <wp:simplePos x="0" y="0"/>
          <wp:positionH relativeFrom="page">
            <wp:align>center</wp:align>
          </wp:positionH>
          <wp:positionV relativeFrom="page">
            <wp:align>center</wp:align>
          </wp:positionV>
          <wp:extent cx="7560000" cy="10692000"/>
          <wp:effectExtent l="0" t="0" r="3175" b="0"/>
          <wp:wrapNone/>
          <wp:docPr id="104569693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59670" name="Picture 3">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A4A8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E4E7D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6BC0E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074B4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F821A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60DD3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4F2C7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F4A2E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16B0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7C752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12" w15:restartNumberingAfterBreak="0">
    <w:nsid w:val="1647577F"/>
    <w:multiLevelType w:val="multilevel"/>
    <w:tmpl w:val="794240C4"/>
    <w:lvl w:ilvl="0">
      <w:start w:val="1"/>
      <w:numFmt w:val="lowerLetter"/>
      <w:pStyle w:val="ChartandTableFootnoteAlpha"/>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3" w15:restartNumberingAfterBreak="0">
    <w:nsid w:val="20DA0D44"/>
    <w:multiLevelType w:val="multilevel"/>
    <w:tmpl w:val="1CBE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15" w15:restartNumberingAfterBreak="0">
    <w:nsid w:val="5FAA4416"/>
    <w:multiLevelType w:val="multilevel"/>
    <w:tmpl w:val="D2300CFC"/>
    <w:lvl w:ilvl="0">
      <w:start w:val="1"/>
      <w:numFmt w:val="decimal"/>
      <w:pStyle w:val="OutlineNumbered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17" w15:restartNumberingAfterBreak="0">
    <w:nsid w:val="717E2E20"/>
    <w:multiLevelType w:val="multilevel"/>
    <w:tmpl w:val="8C729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553C6C"/>
    <w:multiLevelType w:val="multilevel"/>
    <w:tmpl w:val="EF5ADE80"/>
    <w:name w:val="StandardNumberedList"/>
    <w:lvl w:ilvl="0">
      <w:start w:val="1"/>
      <w:numFmt w:val="decimal"/>
      <w:lvlText w:val="%1."/>
      <w:lvlJc w:val="left"/>
      <w:pPr>
        <w:tabs>
          <w:tab w:val="num" w:pos="449"/>
        </w:tabs>
        <w:ind w:left="449" w:hanging="449"/>
      </w:pPr>
    </w:lvl>
    <w:lvl w:ilvl="1">
      <w:start w:val="1"/>
      <w:numFmt w:val="decimal"/>
      <w:pStyle w:val="OutlineNumbered2"/>
      <w:lvlText w:val="%1.%2."/>
      <w:lvlJc w:val="left"/>
      <w:pPr>
        <w:tabs>
          <w:tab w:val="num" w:pos="898"/>
        </w:tabs>
        <w:ind w:left="898" w:hanging="449"/>
      </w:pPr>
    </w:lvl>
    <w:lvl w:ilvl="2">
      <w:start w:val="1"/>
      <w:numFmt w:val="decimal"/>
      <w:pStyle w:val="OutlineNumbered3"/>
      <w:lvlText w:val="%1.%2.%3."/>
      <w:lvlJc w:val="left"/>
      <w:pPr>
        <w:tabs>
          <w:tab w:val="num" w:pos="1347"/>
        </w:tabs>
        <w:ind w:left="1347" w:hanging="449"/>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03410866">
    <w:abstractNumId w:val="14"/>
  </w:num>
  <w:num w:numId="2" w16cid:durableId="70975900">
    <w:abstractNumId w:val="11"/>
  </w:num>
  <w:num w:numId="3" w16cid:durableId="541596858">
    <w:abstractNumId w:val="10"/>
  </w:num>
  <w:num w:numId="4" w16cid:durableId="15844135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7239319">
    <w:abstractNumId w:val="18"/>
  </w:num>
  <w:num w:numId="6" w16cid:durableId="1518692781">
    <w:abstractNumId w:val="15"/>
  </w:num>
  <w:num w:numId="7" w16cid:durableId="20740429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54666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03362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67959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270306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16513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0340751">
    <w:abstractNumId w:val="17"/>
  </w:num>
  <w:num w:numId="14" w16cid:durableId="1631477819">
    <w:abstractNumId w:val="13"/>
  </w:num>
  <w:num w:numId="15" w16cid:durableId="778522229">
    <w:abstractNumId w:val="12"/>
  </w:num>
  <w:num w:numId="16" w16cid:durableId="308556280">
    <w:abstractNumId w:val="16"/>
  </w:num>
  <w:num w:numId="17" w16cid:durableId="322590933">
    <w:abstractNumId w:val="9"/>
  </w:num>
  <w:num w:numId="18" w16cid:durableId="1723669811">
    <w:abstractNumId w:val="7"/>
  </w:num>
  <w:num w:numId="19" w16cid:durableId="235865475">
    <w:abstractNumId w:val="6"/>
  </w:num>
  <w:num w:numId="20" w16cid:durableId="1066297075">
    <w:abstractNumId w:val="5"/>
  </w:num>
  <w:num w:numId="21" w16cid:durableId="10422456">
    <w:abstractNumId w:val="4"/>
  </w:num>
  <w:num w:numId="22" w16cid:durableId="4594083">
    <w:abstractNumId w:val="8"/>
  </w:num>
  <w:num w:numId="23" w16cid:durableId="961616114">
    <w:abstractNumId w:val="3"/>
  </w:num>
  <w:num w:numId="24" w16cid:durableId="760225057">
    <w:abstractNumId w:val="2"/>
  </w:num>
  <w:num w:numId="25" w16cid:durableId="1531915683">
    <w:abstractNumId w:val="1"/>
  </w:num>
  <w:num w:numId="26" w16cid:durableId="288900107">
    <w:abstractNumId w:val="0"/>
  </w:num>
  <w:num w:numId="27" w16cid:durableId="214046743">
    <w:abstractNumId w:val="10"/>
  </w:num>
  <w:num w:numId="28" w16cid:durableId="1405450353">
    <w:abstractNumId w:val="10"/>
  </w:num>
  <w:num w:numId="29" w16cid:durableId="10622149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008636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385983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F060E0"/>
    <w:rsid w:val="0000005F"/>
    <w:rsid w:val="0000038B"/>
    <w:rsid w:val="000004EA"/>
    <w:rsid w:val="00001138"/>
    <w:rsid w:val="0000155F"/>
    <w:rsid w:val="00001CED"/>
    <w:rsid w:val="0000280F"/>
    <w:rsid w:val="00002DEA"/>
    <w:rsid w:val="0000335A"/>
    <w:rsid w:val="00003E1C"/>
    <w:rsid w:val="000041FC"/>
    <w:rsid w:val="00004545"/>
    <w:rsid w:val="00005747"/>
    <w:rsid w:val="00005DFE"/>
    <w:rsid w:val="00005F49"/>
    <w:rsid w:val="00006719"/>
    <w:rsid w:val="00006C6E"/>
    <w:rsid w:val="000073FA"/>
    <w:rsid w:val="00007C8C"/>
    <w:rsid w:val="00007E4E"/>
    <w:rsid w:val="000109F4"/>
    <w:rsid w:val="00011629"/>
    <w:rsid w:val="00011999"/>
    <w:rsid w:val="00011DBB"/>
    <w:rsid w:val="00012116"/>
    <w:rsid w:val="00012CCC"/>
    <w:rsid w:val="00012E34"/>
    <w:rsid w:val="00013D52"/>
    <w:rsid w:val="00013EA8"/>
    <w:rsid w:val="00014293"/>
    <w:rsid w:val="000145F8"/>
    <w:rsid w:val="000152D1"/>
    <w:rsid w:val="000153EA"/>
    <w:rsid w:val="00015714"/>
    <w:rsid w:val="0001582B"/>
    <w:rsid w:val="00016240"/>
    <w:rsid w:val="000166ED"/>
    <w:rsid w:val="00017AE6"/>
    <w:rsid w:val="00017FCC"/>
    <w:rsid w:val="000203B1"/>
    <w:rsid w:val="00021485"/>
    <w:rsid w:val="000235A0"/>
    <w:rsid w:val="00023D0B"/>
    <w:rsid w:val="000240A6"/>
    <w:rsid w:val="00024324"/>
    <w:rsid w:val="00024A37"/>
    <w:rsid w:val="00024BA4"/>
    <w:rsid w:val="00025670"/>
    <w:rsid w:val="00026401"/>
    <w:rsid w:val="0002724F"/>
    <w:rsid w:val="00027703"/>
    <w:rsid w:val="00027ACC"/>
    <w:rsid w:val="00030014"/>
    <w:rsid w:val="0003033B"/>
    <w:rsid w:val="00031182"/>
    <w:rsid w:val="00031962"/>
    <w:rsid w:val="00032065"/>
    <w:rsid w:val="0003241D"/>
    <w:rsid w:val="00034501"/>
    <w:rsid w:val="000346B6"/>
    <w:rsid w:val="00034822"/>
    <w:rsid w:val="00035D8D"/>
    <w:rsid w:val="00036B89"/>
    <w:rsid w:val="00036BCD"/>
    <w:rsid w:val="00037935"/>
    <w:rsid w:val="000379D9"/>
    <w:rsid w:val="00037A54"/>
    <w:rsid w:val="000408D8"/>
    <w:rsid w:val="00043444"/>
    <w:rsid w:val="00043CFA"/>
    <w:rsid w:val="00043E50"/>
    <w:rsid w:val="00044437"/>
    <w:rsid w:val="000448E6"/>
    <w:rsid w:val="00044FE9"/>
    <w:rsid w:val="00045F63"/>
    <w:rsid w:val="00045F8E"/>
    <w:rsid w:val="0004681A"/>
    <w:rsid w:val="00050715"/>
    <w:rsid w:val="00050D26"/>
    <w:rsid w:val="000514A9"/>
    <w:rsid w:val="000515AF"/>
    <w:rsid w:val="00052333"/>
    <w:rsid w:val="000523A5"/>
    <w:rsid w:val="00052BE9"/>
    <w:rsid w:val="00052D75"/>
    <w:rsid w:val="00053C58"/>
    <w:rsid w:val="00054276"/>
    <w:rsid w:val="000546EB"/>
    <w:rsid w:val="00054736"/>
    <w:rsid w:val="00054BB1"/>
    <w:rsid w:val="00054C6D"/>
    <w:rsid w:val="0005581F"/>
    <w:rsid w:val="0005597D"/>
    <w:rsid w:val="00055B64"/>
    <w:rsid w:val="00055F87"/>
    <w:rsid w:val="000562B5"/>
    <w:rsid w:val="00056392"/>
    <w:rsid w:val="000566E8"/>
    <w:rsid w:val="00056C6F"/>
    <w:rsid w:val="000576EB"/>
    <w:rsid w:val="00057FEE"/>
    <w:rsid w:val="00060CD2"/>
    <w:rsid w:val="00060E5F"/>
    <w:rsid w:val="00060F7A"/>
    <w:rsid w:val="00062060"/>
    <w:rsid w:val="000622DA"/>
    <w:rsid w:val="00062481"/>
    <w:rsid w:val="00062553"/>
    <w:rsid w:val="00062D77"/>
    <w:rsid w:val="0006345C"/>
    <w:rsid w:val="000635BE"/>
    <w:rsid w:val="00063D77"/>
    <w:rsid w:val="00065215"/>
    <w:rsid w:val="00065588"/>
    <w:rsid w:val="00065674"/>
    <w:rsid w:val="00065868"/>
    <w:rsid w:val="00065A25"/>
    <w:rsid w:val="0006685C"/>
    <w:rsid w:val="00066DC3"/>
    <w:rsid w:val="00066EF8"/>
    <w:rsid w:val="0006737A"/>
    <w:rsid w:val="00067A33"/>
    <w:rsid w:val="000706C9"/>
    <w:rsid w:val="0007091A"/>
    <w:rsid w:val="000714D5"/>
    <w:rsid w:val="0007179C"/>
    <w:rsid w:val="000717CA"/>
    <w:rsid w:val="00071867"/>
    <w:rsid w:val="00071E32"/>
    <w:rsid w:val="000725E3"/>
    <w:rsid w:val="00073CCC"/>
    <w:rsid w:val="00074FF0"/>
    <w:rsid w:val="0007571E"/>
    <w:rsid w:val="00075AAF"/>
    <w:rsid w:val="0008055F"/>
    <w:rsid w:val="00080A2B"/>
    <w:rsid w:val="00081542"/>
    <w:rsid w:val="00082577"/>
    <w:rsid w:val="00082A74"/>
    <w:rsid w:val="000834EB"/>
    <w:rsid w:val="0008365A"/>
    <w:rsid w:val="0008399A"/>
    <w:rsid w:val="00083A88"/>
    <w:rsid w:val="000847B6"/>
    <w:rsid w:val="0008597F"/>
    <w:rsid w:val="00085BB2"/>
    <w:rsid w:val="000874C1"/>
    <w:rsid w:val="00087F7C"/>
    <w:rsid w:val="000900E2"/>
    <w:rsid w:val="00090721"/>
    <w:rsid w:val="00090A52"/>
    <w:rsid w:val="00090E70"/>
    <w:rsid w:val="000922B7"/>
    <w:rsid w:val="000924D2"/>
    <w:rsid w:val="00092F6B"/>
    <w:rsid w:val="0009301B"/>
    <w:rsid w:val="00093619"/>
    <w:rsid w:val="00094135"/>
    <w:rsid w:val="00094577"/>
    <w:rsid w:val="00094B16"/>
    <w:rsid w:val="00094C06"/>
    <w:rsid w:val="00094D02"/>
    <w:rsid w:val="00095A20"/>
    <w:rsid w:val="00096155"/>
    <w:rsid w:val="0009636E"/>
    <w:rsid w:val="00096604"/>
    <w:rsid w:val="0009673C"/>
    <w:rsid w:val="00096CA1"/>
    <w:rsid w:val="00097285"/>
    <w:rsid w:val="000A07EB"/>
    <w:rsid w:val="000A0E97"/>
    <w:rsid w:val="000A1377"/>
    <w:rsid w:val="000A159B"/>
    <w:rsid w:val="000A1C7D"/>
    <w:rsid w:val="000A2233"/>
    <w:rsid w:val="000A268C"/>
    <w:rsid w:val="000A289C"/>
    <w:rsid w:val="000A37BD"/>
    <w:rsid w:val="000A4760"/>
    <w:rsid w:val="000A47D4"/>
    <w:rsid w:val="000A4C7E"/>
    <w:rsid w:val="000A562A"/>
    <w:rsid w:val="000A5DB7"/>
    <w:rsid w:val="000A6216"/>
    <w:rsid w:val="000A67AE"/>
    <w:rsid w:val="000A707D"/>
    <w:rsid w:val="000A7D16"/>
    <w:rsid w:val="000B0FB1"/>
    <w:rsid w:val="000B1922"/>
    <w:rsid w:val="000B25AB"/>
    <w:rsid w:val="000B2918"/>
    <w:rsid w:val="000B36CD"/>
    <w:rsid w:val="000B372A"/>
    <w:rsid w:val="000B38A8"/>
    <w:rsid w:val="000B3DAA"/>
    <w:rsid w:val="000B4182"/>
    <w:rsid w:val="000B4F83"/>
    <w:rsid w:val="000B58E7"/>
    <w:rsid w:val="000B64D5"/>
    <w:rsid w:val="000B7289"/>
    <w:rsid w:val="000B7334"/>
    <w:rsid w:val="000B7D17"/>
    <w:rsid w:val="000C0438"/>
    <w:rsid w:val="000C0A3E"/>
    <w:rsid w:val="000C0EE0"/>
    <w:rsid w:val="000C1F3F"/>
    <w:rsid w:val="000C256B"/>
    <w:rsid w:val="000C25CF"/>
    <w:rsid w:val="000C2A98"/>
    <w:rsid w:val="000C2DDD"/>
    <w:rsid w:val="000C2DFE"/>
    <w:rsid w:val="000C308B"/>
    <w:rsid w:val="000C388F"/>
    <w:rsid w:val="000C3D78"/>
    <w:rsid w:val="000C487A"/>
    <w:rsid w:val="000C4F6B"/>
    <w:rsid w:val="000C4FB9"/>
    <w:rsid w:val="000C54AB"/>
    <w:rsid w:val="000C61D4"/>
    <w:rsid w:val="000C6BA3"/>
    <w:rsid w:val="000C6C1C"/>
    <w:rsid w:val="000C7257"/>
    <w:rsid w:val="000C79AD"/>
    <w:rsid w:val="000C7CA8"/>
    <w:rsid w:val="000C7F74"/>
    <w:rsid w:val="000D0632"/>
    <w:rsid w:val="000D0D67"/>
    <w:rsid w:val="000D0EE4"/>
    <w:rsid w:val="000D0EF2"/>
    <w:rsid w:val="000D12AE"/>
    <w:rsid w:val="000D1D0C"/>
    <w:rsid w:val="000D23DB"/>
    <w:rsid w:val="000D24FE"/>
    <w:rsid w:val="000D263D"/>
    <w:rsid w:val="000D444D"/>
    <w:rsid w:val="000D451E"/>
    <w:rsid w:val="000D49AF"/>
    <w:rsid w:val="000D5495"/>
    <w:rsid w:val="000D5964"/>
    <w:rsid w:val="000D5CE0"/>
    <w:rsid w:val="000D64D5"/>
    <w:rsid w:val="000D685F"/>
    <w:rsid w:val="000D6E8F"/>
    <w:rsid w:val="000D75F9"/>
    <w:rsid w:val="000D7627"/>
    <w:rsid w:val="000D78F4"/>
    <w:rsid w:val="000E04AA"/>
    <w:rsid w:val="000E0637"/>
    <w:rsid w:val="000E0677"/>
    <w:rsid w:val="000E105B"/>
    <w:rsid w:val="000E1082"/>
    <w:rsid w:val="000E13BC"/>
    <w:rsid w:val="000E149B"/>
    <w:rsid w:val="000E17A1"/>
    <w:rsid w:val="000E1C05"/>
    <w:rsid w:val="000E222B"/>
    <w:rsid w:val="000E3304"/>
    <w:rsid w:val="000E3C2E"/>
    <w:rsid w:val="000E4E15"/>
    <w:rsid w:val="000E5E2E"/>
    <w:rsid w:val="000E6717"/>
    <w:rsid w:val="000E70B8"/>
    <w:rsid w:val="000E7F39"/>
    <w:rsid w:val="000F008C"/>
    <w:rsid w:val="000F0592"/>
    <w:rsid w:val="000F0DC4"/>
    <w:rsid w:val="000F0EF5"/>
    <w:rsid w:val="000F115B"/>
    <w:rsid w:val="000F1F38"/>
    <w:rsid w:val="000F2357"/>
    <w:rsid w:val="000F2F7F"/>
    <w:rsid w:val="000F32A0"/>
    <w:rsid w:val="000F387B"/>
    <w:rsid w:val="000F3BE6"/>
    <w:rsid w:val="000F3BEA"/>
    <w:rsid w:val="000F3DD8"/>
    <w:rsid w:val="000F4EAC"/>
    <w:rsid w:val="000F4F7F"/>
    <w:rsid w:val="000F5103"/>
    <w:rsid w:val="000F527F"/>
    <w:rsid w:val="000F5D49"/>
    <w:rsid w:val="000F6328"/>
    <w:rsid w:val="000F67B7"/>
    <w:rsid w:val="000F6909"/>
    <w:rsid w:val="000F699B"/>
    <w:rsid w:val="000F6A21"/>
    <w:rsid w:val="000F71B8"/>
    <w:rsid w:val="001001EE"/>
    <w:rsid w:val="00100AD8"/>
    <w:rsid w:val="00100F32"/>
    <w:rsid w:val="00101ADD"/>
    <w:rsid w:val="00101FA3"/>
    <w:rsid w:val="001030CE"/>
    <w:rsid w:val="00103F65"/>
    <w:rsid w:val="001045FA"/>
    <w:rsid w:val="00104620"/>
    <w:rsid w:val="001051B9"/>
    <w:rsid w:val="00105299"/>
    <w:rsid w:val="0010604C"/>
    <w:rsid w:val="001060C1"/>
    <w:rsid w:val="00106C83"/>
    <w:rsid w:val="00110AC4"/>
    <w:rsid w:val="00110AD8"/>
    <w:rsid w:val="001110F3"/>
    <w:rsid w:val="001114CD"/>
    <w:rsid w:val="00111518"/>
    <w:rsid w:val="0011175D"/>
    <w:rsid w:val="001118A1"/>
    <w:rsid w:val="00112030"/>
    <w:rsid w:val="00112054"/>
    <w:rsid w:val="00112FCC"/>
    <w:rsid w:val="0011360A"/>
    <w:rsid w:val="001136F5"/>
    <w:rsid w:val="00113E5F"/>
    <w:rsid w:val="001142F3"/>
    <w:rsid w:val="00114D70"/>
    <w:rsid w:val="00114E3A"/>
    <w:rsid w:val="00115D41"/>
    <w:rsid w:val="001165A6"/>
    <w:rsid w:val="001171BA"/>
    <w:rsid w:val="001176DA"/>
    <w:rsid w:val="00117ACA"/>
    <w:rsid w:val="00117AD4"/>
    <w:rsid w:val="00117B5F"/>
    <w:rsid w:val="00120EAB"/>
    <w:rsid w:val="00120F5D"/>
    <w:rsid w:val="00121A13"/>
    <w:rsid w:val="00122358"/>
    <w:rsid w:val="001234EA"/>
    <w:rsid w:val="00123A98"/>
    <w:rsid w:val="00123FD9"/>
    <w:rsid w:val="0012436D"/>
    <w:rsid w:val="0012476F"/>
    <w:rsid w:val="00124C2C"/>
    <w:rsid w:val="00124FC9"/>
    <w:rsid w:val="0012581C"/>
    <w:rsid w:val="00125B17"/>
    <w:rsid w:val="00126266"/>
    <w:rsid w:val="001300BD"/>
    <w:rsid w:val="0013077A"/>
    <w:rsid w:val="00130AFB"/>
    <w:rsid w:val="00130BFC"/>
    <w:rsid w:val="001314B5"/>
    <w:rsid w:val="00131E04"/>
    <w:rsid w:val="00132989"/>
    <w:rsid w:val="001329A3"/>
    <w:rsid w:val="001330F1"/>
    <w:rsid w:val="001333EA"/>
    <w:rsid w:val="00133D20"/>
    <w:rsid w:val="0013438F"/>
    <w:rsid w:val="00134D05"/>
    <w:rsid w:val="00135310"/>
    <w:rsid w:val="00136075"/>
    <w:rsid w:val="00136ABB"/>
    <w:rsid w:val="001371C8"/>
    <w:rsid w:val="001371FC"/>
    <w:rsid w:val="0013725E"/>
    <w:rsid w:val="00137CCB"/>
    <w:rsid w:val="0014135E"/>
    <w:rsid w:val="00142288"/>
    <w:rsid w:val="001436ED"/>
    <w:rsid w:val="001441FA"/>
    <w:rsid w:val="00144E03"/>
    <w:rsid w:val="00145349"/>
    <w:rsid w:val="00145C8D"/>
    <w:rsid w:val="001472CA"/>
    <w:rsid w:val="0014790F"/>
    <w:rsid w:val="00147F73"/>
    <w:rsid w:val="00150172"/>
    <w:rsid w:val="00150717"/>
    <w:rsid w:val="00150D7F"/>
    <w:rsid w:val="00152155"/>
    <w:rsid w:val="00152A1A"/>
    <w:rsid w:val="00153AC4"/>
    <w:rsid w:val="00153FCB"/>
    <w:rsid w:val="001542E3"/>
    <w:rsid w:val="001550B0"/>
    <w:rsid w:val="00155185"/>
    <w:rsid w:val="001554F8"/>
    <w:rsid w:val="00155E29"/>
    <w:rsid w:val="001561FA"/>
    <w:rsid w:val="00156230"/>
    <w:rsid w:val="00156881"/>
    <w:rsid w:val="001568EF"/>
    <w:rsid w:val="001571C5"/>
    <w:rsid w:val="00160928"/>
    <w:rsid w:val="00161DC8"/>
    <w:rsid w:val="001622FD"/>
    <w:rsid w:val="00162579"/>
    <w:rsid w:val="00163054"/>
    <w:rsid w:val="00164DC1"/>
    <w:rsid w:val="00165C13"/>
    <w:rsid w:val="001661B6"/>
    <w:rsid w:val="00166AE3"/>
    <w:rsid w:val="001670CC"/>
    <w:rsid w:val="0016737C"/>
    <w:rsid w:val="00167D6A"/>
    <w:rsid w:val="00170047"/>
    <w:rsid w:val="0017131D"/>
    <w:rsid w:val="00171778"/>
    <w:rsid w:val="00171C80"/>
    <w:rsid w:val="00171FF5"/>
    <w:rsid w:val="00172960"/>
    <w:rsid w:val="00172A08"/>
    <w:rsid w:val="00172C2B"/>
    <w:rsid w:val="00172CAB"/>
    <w:rsid w:val="00172CFE"/>
    <w:rsid w:val="00172EDE"/>
    <w:rsid w:val="00174F19"/>
    <w:rsid w:val="00175874"/>
    <w:rsid w:val="001764DD"/>
    <w:rsid w:val="00176EC4"/>
    <w:rsid w:val="00177647"/>
    <w:rsid w:val="00177FC7"/>
    <w:rsid w:val="00180BA5"/>
    <w:rsid w:val="00180D7F"/>
    <w:rsid w:val="00181476"/>
    <w:rsid w:val="00181CD8"/>
    <w:rsid w:val="00182479"/>
    <w:rsid w:val="00182A1F"/>
    <w:rsid w:val="00183158"/>
    <w:rsid w:val="00183E5F"/>
    <w:rsid w:val="00183E6E"/>
    <w:rsid w:val="00184EEA"/>
    <w:rsid w:val="00185122"/>
    <w:rsid w:val="00185421"/>
    <w:rsid w:val="00185C9E"/>
    <w:rsid w:val="00186297"/>
    <w:rsid w:val="001869D9"/>
    <w:rsid w:val="001875D8"/>
    <w:rsid w:val="00187B56"/>
    <w:rsid w:val="00187B90"/>
    <w:rsid w:val="00187BA5"/>
    <w:rsid w:val="001903E5"/>
    <w:rsid w:val="0019088B"/>
    <w:rsid w:val="001910AB"/>
    <w:rsid w:val="0019115B"/>
    <w:rsid w:val="001912AC"/>
    <w:rsid w:val="001913D6"/>
    <w:rsid w:val="00191CCA"/>
    <w:rsid w:val="00192269"/>
    <w:rsid w:val="00192C82"/>
    <w:rsid w:val="00192DDA"/>
    <w:rsid w:val="001930A1"/>
    <w:rsid w:val="001931CC"/>
    <w:rsid w:val="001937CB"/>
    <w:rsid w:val="001950AB"/>
    <w:rsid w:val="001954B3"/>
    <w:rsid w:val="00195825"/>
    <w:rsid w:val="00195F22"/>
    <w:rsid w:val="001970E6"/>
    <w:rsid w:val="00197595"/>
    <w:rsid w:val="00197904"/>
    <w:rsid w:val="001A02CE"/>
    <w:rsid w:val="001A043F"/>
    <w:rsid w:val="001A117D"/>
    <w:rsid w:val="001A1417"/>
    <w:rsid w:val="001A1639"/>
    <w:rsid w:val="001A1FAB"/>
    <w:rsid w:val="001A2664"/>
    <w:rsid w:val="001A455E"/>
    <w:rsid w:val="001A4870"/>
    <w:rsid w:val="001A48C7"/>
    <w:rsid w:val="001A4F37"/>
    <w:rsid w:val="001A51B3"/>
    <w:rsid w:val="001A5279"/>
    <w:rsid w:val="001A52C3"/>
    <w:rsid w:val="001A5A3C"/>
    <w:rsid w:val="001A5A92"/>
    <w:rsid w:val="001A5DF1"/>
    <w:rsid w:val="001A5E2B"/>
    <w:rsid w:val="001A5E41"/>
    <w:rsid w:val="001A6959"/>
    <w:rsid w:val="001A6A2A"/>
    <w:rsid w:val="001A7324"/>
    <w:rsid w:val="001A7712"/>
    <w:rsid w:val="001A798D"/>
    <w:rsid w:val="001A7B98"/>
    <w:rsid w:val="001A7D31"/>
    <w:rsid w:val="001B09E8"/>
    <w:rsid w:val="001B0AB0"/>
    <w:rsid w:val="001B0C62"/>
    <w:rsid w:val="001B109E"/>
    <w:rsid w:val="001B2A6D"/>
    <w:rsid w:val="001B3303"/>
    <w:rsid w:val="001B3722"/>
    <w:rsid w:val="001B3F97"/>
    <w:rsid w:val="001B4152"/>
    <w:rsid w:val="001B451F"/>
    <w:rsid w:val="001B4605"/>
    <w:rsid w:val="001B4790"/>
    <w:rsid w:val="001B4DD0"/>
    <w:rsid w:val="001B4E7B"/>
    <w:rsid w:val="001B5B93"/>
    <w:rsid w:val="001B5BDC"/>
    <w:rsid w:val="001B6146"/>
    <w:rsid w:val="001B7232"/>
    <w:rsid w:val="001B7331"/>
    <w:rsid w:val="001B7375"/>
    <w:rsid w:val="001B74D2"/>
    <w:rsid w:val="001B7543"/>
    <w:rsid w:val="001B75E0"/>
    <w:rsid w:val="001B7ACC"/>
    <w:rsid w:val="001C00AA"/>
    <w:rsid w:val="001C03CE"/>
    <w:rsid w:val="001C0465"/>
    <w:rsid w:val="001C116B"/>
    <w:rsid w:val="001C1770"/>
    <w:rsid w:val="001C1976"/>
    <w:rsid w:val="001C2209"/>
    <w:rsid w:val="001C2314"/>
    <w:rsid w:val="001C2550"/>
    <w:rsid w:val="001C2739"/>
    <w:rsid w:val="001C29BA"/>
    <w:rsid w:val="001C2B0C"/>
    <w:rsid w:val="001C2B39"/>
    <w:rsid w:val="001C2D08"/>
    <w:rsid w:val="001C2FB1"/>
    <w:rsid w:val="001C31D5"/>
    <w:rsid w:val="001C32A6"/>
    <w:rsid w:val="001C3397"/>
    <w:rsid w:val="001C3B4C"/>
    <w:rsid w:val="001C5051"/>
    <w:rsid w:val="001C5055"/>
    <w:rsid w:val="001C5360"/>
    <w:rsid w:val="001C5890"/>
    <w:rsid w:val="001C5A1C"/>
    <w:rsid w:val="001C5E21"/>
    <w:rsid w:val="001C5E75"/>
    <w:rsid w:val="001C60C3"/>
    <w:rsid w:val="001C73E4"/>
    <w:rsid w:val="001D005D"/>
    <w:rsid w:val="001D0165"/>
    <w:rsid w:val="001D06DA"/>
    <w:rsid w:val="001D087B"/>
    <w:rsid w:val="001D0951"/>
    <w:rsid w:val="001D0ABB"/>
    <w:rsid w:val="001D134B"/>
    <w:rsid w:val="001D1722"/>
    <w:rsid w:val="001D30BC"/>
    <w:rsid w:val="001D33D6"/>
    <w:rsid w:val="001D3692"/>
    <w:rsid w:val="001D3984"/>
    <w:rsid w:val="001D4626"/>
    <w:rsid w:val="001D4B2B"/>
    <w:rsid w:val="001D4BD9"/>
    <w:rsid w:val="001D5A46"/>
    <w:rsid w:val="001D5A90"/>
    <w:rsid w:val="001D5C38"/>
    <w:rsid w:val="001D69D3"/>
    <w:rsid w:val="001D7C2D"/>
    <w:rsid w:val="001D7F5E"/>
    <w:rsid w:val="001D7FCD"/>
    <w:rsid w:val="001E051A"/>
    <w:rsid w:val="001E1942"/>
    <w:rsid w:val="001E2155"/>
    <w:rsid w:val="001E430E"/>
    <w:rsid w:val="001E4A5C"/>
    <w:rsid w:val="001E57C0"/>
    <w:rsid w:val="001E67DF"/>
    <w:rsid w:val="001E67F1"/>
    <w:rsid w:val="001E6AEA"/>
    <w:rsid w:val="001E6CE9"/>
    <w:rsid w:val="001E6FD3"/>
    <w:rsid w:val="001E7781"/>
    <w:rsid w:val="001F08E1"/>
    <w:rsid w:val="001F0F98"/>
    <w:rsid w:val="001F1A65"/>
    <w:rsid w:val="001F25D0"/>
    <w:rsid w:val="001F2AD2"/>
    <w:rsid w:val="001F2BB8"/>
    <w:rsid w:val="001F39A5"/>
    <w:rsid w:val="001F3FA3"/>
    <w:rsid w:val="001F4012"/>
    <w:rsid w:val="001F4194"/>
    <w:rsid w:val="001F5014"/>
    <w:rsid w:val="001F51B7"/>
    <w:rsid w:val="001F58BB"/>
    <w:rsid w:val="001F5ECC"/>
    <w:rsid w:val="001F5FE9"/>
    <w:rsid w:val="001F6CDE"/>
    <w:rsid w:val="001F7878"/>
    <w:rsid w:val="002003D0"/>
    <w:rsid w:val="002009F3"/>
    <w:rsid w:val="00200A75"/>
    <w:rsid w:val="002012F1"/>
    <w:rsid w:val="0020177A"/>
    <w:rsid w:val="00201F2C"/>
    <w:rsid w:val="00201FFD"/>
    <w:rsid w:val="00202200"/>
    <w:rsid w:val="0020295F"/>
    <w:rsid w:val="00202E90"/>
    <w:rsid w:val="0020355F"/>
    <w:rsid w:val="00203882"/>
    <w:rsid w:val="00203A51"/>
    <w:rsid w:val="00203AD9"/>
    <w:rsid w:val="00203D6F"/>
    <w:rsid w:val="00204920"/>
    <w:rsid w:val="00204C06"/>
    <w:rsid w:val="002055F7"/>
    <w:rsid w:val="00205608"/>
    <w:rsid w:val="0020568C"/>
    <w:rsid w:val="002058F6"/>
    <w:rsid w:val="00205CF5"/>
    <w:rsid w:val="00205DFC"/>
    <w:rsid w:val="00205E72"/>
    <w:rsid w:val="002060F2"/>
    <w:rsid w:val="002061A2"/>
    <w:rsid w:val="002064D1"/>
    <w:rsid w:val="00206847"/>
    <w:rsid w:val="00206A05"/>
    <w:rsid w:val="00207302"/>
    <w:rsid w:val="0020736B"/>
    <w:rsid w:val="00207803"/>
    <w:rsid w:val="0020786D"/>
    <w:rsid w:val="002106ED"/>
    <w:rsid w:val="002108C9"/>
    <w:rsid w:val="00212217"/>
    <w:rsid w:val="002123D4"/>
    <w:rsid w:val="00212418"/>
    <w:rsid w:val="002128AB"/>
    <w:rsid w:val="002128BC"/>
    <w:rsid w:val="00212D15"/>
    <w:rsid w:val="00212FEF"/>
    <w:rsid w:val="002131A8"/>
    <w:rsid w:val="0021334D"/>
    <w:rsid w:val="0021376C"/>
    <w:rsid w:val="00213995"/>
    <w:rsid w:val="00213A73"/>
    <w:rsid w:val="00213B5E"/>
    <w:rsid w:val="00213BAD"/>
    <w:rsid w:val="00213BF9"/>
    <w:rsid w:val="0021410F"/>
    <w:rsid w:val="0021492A"/>
    <w:rsid w:val="002169D5"/>
    <w:rsid w:val="0021713D"/>
    <w:rsid w:val="00217513"/>
    <w:rsid w:val="00217BBE"/>
    <w:rsid w:val="0022011E"/>
    <w:rsid w:val="00220651"/>
    <w:rsid w:val="002211E6"/>
    <w:rsid w:val="0022153D"/>
    <w:rsid w:val="00221771"/>
    <w:rsid w:val="002221AF"/>
    <w:rsid w:val="00222BF1"/>
    <w:rsid w:val="00223093"/>
    <w:rsid w:val="0022314D"/>
    <w:rsid w:val="0022368B"/>
    <w:rsid w:val="00223FC5"/>
    <w:rsid w:val="00224746"/>
    <w:rsid w:val="00224FAC"/>
    <w:rsid w:val="002254AD"/>
    <w:rsid w:val="0022595F"/>
    <w:rsid w:val="00225E11"/>
    <w:rsid w:val="00225E8B"/>
    <w:rsid w:val="00225F20"/>
    <w:rsid w:val="00225FF0"/>
    <w:rsid w:val="00226122"/>
    <w:rsid w:val="002267E3"/>
    <w:rsid w:val="00226AB8"/>
    <w:rsid w:val="002278B4"/>
    <w:rsid w:val="00227F74"/>
    <w:rsid w:val="00230850"/>
    <w:rsid w:val="00230927"/>
    <w:rsid w:val="00230EE0"/>
    <w:rsid w:val="00231773"/>
    <w:rsid w:val="002322D4"/>
    <w:rsid w:val="00232891"/>
    <w:rsid w:val="00232BC8"/>
    <w:rsid w:val="00233389"/>
    <w:rsid w:val="002343D1"/>
    <w:rsid w:val="0023475C"/>
    <w:rsid w:val="00235A6B"/>
    <w:rsid w:val="00235C5A"/>
    <w:rsid w:val="00236747"/>
    <w:rsid w:val="00236DCC"/>
    <w:rsid w:val="00236F3D"/>
    <w:rsid w:val="00236F5E"/>
    <w:rsid w:val="00237272"/>
    <w:rsid w:val="002373D9"/>
    <w:rsid w:val="00237F04"/>
    <w:rsid w:val="002409E9"/>
    <w:rsid w:val="00240AD6"/>
    <w:rsid w:val="00240E29"/>
    <w:rsid w:val="0024116E"/>
    <w:rsid w:val="002413B4"/>
    <w:rsid w:val="002415A2"/>
    <w:rsid w:val="00241A08"/>
    <w:rsid w:val="00241EC2"/>
    <w:rsid w:val="0024238E"/>
    <w:rsid w:val="00242462"/>
    <w:rsid w:val="00242479"/>
    <w:rsid w:val="00242C0E"/>
    <w:rsid w:val="00242D2C"/>
    <w:rsid w:val="00243A0D"/>
    <w:rsid w:val="002447FE"/>
    <w:rsid w:val="00244B7A"/>
    <w:rsid w:val="00244B88"/>
    <w:rsid w:val="00244BA1"/>
    <w:rsid w:val="00245012"/>
    <w:rsid w:val="0024521A"/>
    <w:rsid w:val="00245520"/>
    <w:rsid w:val="00247820"/>
    <w:rsid w:val="002478B2"/>
    <w:rsid w:val="00250208"/>
    <w:rsid w:val="002506BC"/>
    <w:rsid w:val="002509B2"/>
    <w:rsid w:val="002510F3"/>
    <w:rsid w:val="00251254"/>
    <w:rsid w:val="00251272"/>
    <w:rsid w:val="0025167A"/>
    <w:rsid w:val="00251836"/>
    <w:rsid w:val="0025243A"/>
    <w:rsid w:val="002525C3"/>
    <w:rsid w:val="00252834"/>
    <w:rsid w:val="00252897"/>
    <w:rsid w:val="00252C74"/>
    <w:rsid w:val="00252D4A"/>
    <w:rsid w:val="00253DD0"/>
    <w:rsid w:val="00254373"/>
    <w:rsid w:val="00255244"/>
    <w:rsid w:val="00255359"/>
    <w:rsid w:val="002557D0"/>
    <w:rsid w:val="00255E07"/>
    <w:rsid w:val="0025638E"/>
    <w:rsid w:val="002564CF"/>
    <w:rsid w:val="00256636"/>
    <w:rsid w:val="002566E5"/>
    <w:rsid w:val="00257216"/>
    <w:rsid w:val="002572CB"/>
    <w:rsid w:val="002573D8"/>
    <w:rsid w:val="0025785B"/>
    <w:rsid w:val="00257B7B"/>
    <w:rsid w:val="00257E82"/>
    <w:rsid w:val="00257FE0"/>
    <w:rsid w:val="0026018D"/>
    <w:rsid w:val="00260E4C"/>
    <w:rsid w:val="00261661"/>
    <w:rsid w:val="00261829"/>
    <w:rsid w:val="0026243D"/>
    <w:rsid w:val="00262798"/>
    <w:rsid w:val="00264896"/>
    <w:rsid w:val="00264E28"/>
    <w:rsid w:val="00265004"/>
    <w:rsid w:val="00265C05"/>
    <w:rsid w:val="002661BF"/>
    <w:rsid w:val="00266818"/>
    <w:rsid w:val="00266A69"/>
    <w:rsid w:val="00266B8B"/>
    <w:rsid w:val="00266E3A"/>
    <w:rsid w:val="00267200"/>
    <w:rsid w:val="002672E6"/>
    <w:rsid w:val="00270552"/>
    <w:rsid w:val="00270572"/>
    <w:rsid w:val="002708AD"/>
    <w:rsid w:val="002709D2"/>
    <w:rsid w:val="002719F5"/>
    <w:rsid w:val="002720EA"/>
    <w:rsid w:val="0027234D"/>
    <w:rsid w:val="002728F4"/>
    <w:rsid w:val="0027342C"/>
    <w:rsid w:val="002738F9"/>
    <w:rsid w:val="00273CA6"/>
    <w:rsid w:val="00273D77"/>
    <w:rsid w:val="002740C6"/>
    <w:rsid w:val="0027446A"/>
    <w:rsid w:val="002755F9"/>
    <w:rsid w:val="00275C58"/>
    <w:rsid w:val="00275C89"/>
    <w:rsid w:val="0027679D"/>
    <w:rsid w:val="0028038A"/>
    <w:rsid w:val="00280512"/>
    <w:rsid w:val="00280967"/>
    <w:rsid w:val="00280DB5"/>
    <w:rsid w:val="0028116A"/>
    <w:rsid w:val="002812C5"/>
    <w:rsid w:val="002815CC"/>
    <w:rsid w:val="00281644"/>
    <w:rsid w:val="00281716"/>
    <w:rsid w:val="00281A4F"/>
    <w:rsid w:val="00281C7F"/>
    <w:rsid w:val="00281D87"/>
    <w:rsid w:val="002823B7"/>
    <w:rsid w:val="00282615"/>
    <w:rsid w:val="00282A1F"/>
    <w:rsid w:val="00282F4C"/>
    <w:rsid w:val="0028346F"/>
    <w:rsid w:val="00283CEB"/>
    <w:rsid w:val="00283FDA"/>
    <w:rsid w:val="002849C1"/>
    <w:rsid w:val="0028587F"/>
    <w:rsid w:val="00285A56"/>
    <w:rsid w:val="00286377"/>
    <w:rsid w:val="00286569"/>
    <w:rsid w:val="00286BB0"/>
    <w:rsid w:val="0028715B"/>
    <w:rsid w:val="00287293"/>
    <w:rsid w:val="00287793"/>
    <w:rsid w:val="0029032F"/>
    <w:rsid w:val="002911A6"/>
    <w:rsid w:val="00291893"/>
    <w:rsid w:val="00292347"/>
    <w:rsid w:val="00292C00"/>
    <w:rsid w:val="00294555"/>
    <w:rsid w:val="00294C1F"/>
    <w:rsid w:val="00294DD4"/>
    <w:rsid w:val="00295760"/>
    <w:rsid w:val="00295C0F"/>
    <w:rsid w:val="00296383"/>
    <w:rsid w:val="0029746B"/>
    <w:rsid w:val="0029761E"/>
    <w:rsid w:val="002A0655"/>
    <w:rsid w:val="002A07D5"/>
    <w:rsid w:val="002A134C"/>
    <w:rsid w:val="002A13D4"/>
    <w:rsid w:val="002A2A3C"/>
    <w:rsid w:val="002A2B2D"/>
    <w:rsid w:val="002A2D40"/>
    <w:rsid w:val="002A3170"/>
    <w:rsid w:val="002A35D0"/>
    <w:rsid w:val="002A3653"/>
    <w:rsid w:val="002A3705"/>
    <w:rsid w:val="002A3923"/>
    <w:rsid w:val="002A3B13"/>
    <w:rsid w:val="002A552C"/>
    <w:rsid w:val="002A5855"/>
    <w:rsid w:val="002A5BDF"/>
    <w:rsid w:val="002A6060"/>
    <w:rsid w:val="002A6662"/>
    <w:rsid w:val="002A669D"/>
    <w:rsid w:val="002A67D6"/>
    <w:rsid w:val="002A6937"/>
    <w:rsid w:val="002A6A16"/>
    <w:rsid w:val="002A7952"/>
    <w:rsid w:val="002B09F8"/>
    <w:rsid w:val="002B0E2A"/>
    <w:rsid w:val="002B1226"/>
    <w:rsid w:val="002B1985"/>
    <w:rsid w:val="002B2776"/>
    <w:rsid w:val="002B306E"/>
    <w:rsid w:val="002B329B"/>
    <w:rsid w:val="002B34B1"/>
    <w:rsid w:val="002B3E96"/>
    <w:rsid w:val="002B4A76"/>
    <w:rsid w:val="002B55B2"/>
    <w:rsid w:val="002B5774"/>
    <w:rsid w:val="002B5EA9"/>
    <w:rsid w:val="002B6106"/>
    <w:rsid w:val="002C029E"/>
    <w:rsid w:val="002C0C75"/>
    <w:rsid w:val="002C0DDC"/>
    <w:rsid w:val="002C182E"/>
    <w:rsid w:val="002C1B89"/>
    <w:rsid w:val="002C2011"/>
    <w:rsid w:val="002C2097"/>
    <w:rsid w:val="002C250A"/>
    <w:rsid w:val="002C261D"/>
    <w:rsid w:val="002C2F8C"/>
    <w:rsid w:val="002C2FC1"/>
    <w:rsid w:val="002C3658"/>
    <w:rsid w:val="002C3DEB"/>
    <w:rsid w:val="002C3FBB"/>
    <w:rsid w:val="002C486E"/>
    <w:rsid w:val="002C4BF3"/>
    <w:rsid w:val="002C50D6"/>
    <w:rsid w:val="002C54C0"/>
    <w:rsid w:val="002C5502"/>
    <w:rsid w:val="002C5689"/>
    <w:rsid w:val="002C596C"/>
    <w:rsid w:val="002C697A"/>
    <w:rsid w:val="002C69C3"/>
    <w:rsid w:val="002D1432"/>
    <w:rsid w:val="002D165B"/>
    <w:rsid w:val="002D184A"/>
    <w:rsid w:val="002D22F0"/>
    <w:rsid w:val="002D268E"/>
    <w:rsid w:val="002D2D61"/>
    <w:rsid w:val="002D3404"/>
    <w:rsid w:val="002D3A86"/>
    <w:rsid w:val="002D3CD9"/>
    <w:rsid w:val="002D3D8C"/>
    <w:rsid w:val="002D4007"/>
    <w:rsid w:val="002D43E1"/>
    <w:rsid w:val="002D4681"/>
    <w:rsid w:val="002D4745"/>
    <w:rsid w:val="002D4F84"/>
    <w:rsid w:val="002D540C"/>
    <w:rsid w:val="002D588B"/>
    <w:rsid w:val="002D5C17"/>
    <w:rsid w:val="002D610B"/>
    <w:rsid w:val="002D7386"/>
    <w:rsid w:val="002D75D4"/>
    <w:rsid w:val="002D789E"/>
    <w:rsid w:val="002D78F8"/>
    <w:rsid w:val="002D797E"/>
    <w:rsid w:val="002D7A63"/>
    <w:rsid w:val="002E03BD"/>
    <w:rsid w:val="002E03EF"/>
    <w:rsid w:val="002E0D83"/>
    <w:rsid w:val="002E10D6"/>
    <w:rsid w:val="002E215F"/>
    <w:rsid w:val="002E2623"/>
    <w:rsid w:val="002E285E"/>
    <w:rsid w:val="002E2938"/>
    <w:rsid w:val="002E2CAD"/>
    <w:rsid w:val="002E38A5"/>
    <w:rsid w:val="002E39C4"/>
    <w:rsid w:val="002E3E8F"/>
    <w:rsid w:val="002E44C0"/>
    <w:rsid w:val="002E451E"/>
    <w:rsid w:val="002E4BBF"/>
    <w:rsid w:val="002E4BFF"/>
    <w:rsid w:val="002E4CE6"/>
    <w:rsid w:val="002E638A"/>
    <w:rsid w:val="002E7418"/>
    <w:rsid w:val="002E7B71"/>
    <w:rsid w:val="002F06B0"/>
    <w:rsid w:val="002F0A88"/>
    <w:rsid w:val="002F0CCF"/>
    <w:rsid w:val="002F1383"/>
    <w:rsid w:val="002F142A"/>
    <w:rsid w:val="002F1554"/>
    <w:rsid w:val="002F2029"/>
    <w:rsid w:val="002F3603"/>
    <w:rsid w:val="002F3763"/>
    <w:rsid w:val="002F376D"/>
    <w:rsid w:val="002F3890"/>
    <w:rsid w:val="002F3A5E"/>
    <w:rsid w:val="002F3D95"/>
    <w:rsid w:val="002F40F3"/>
    <w:rsid w:val="002F42D9"/>
    <w:rsid w:val="002F468A"/>
    <w:rsid w:val="002F4B85"/>
    <w:rsid w:val="002F4E16"/>
    <w:rsid w:val="002F50C4"/>
    <w:rsid w:val="002F5E14"/>
    <w:rsid w:val="002F6004"/>
    <w:rsid w:val="002F63A7"/>
    <w:rsid w:val="002F725C"/>
    <w:rsid w:val="002F7281"/>
    <w:rsid w:val="002F7287"/>
    <w:rsid w:val="002F7A90"/>
    <w:rsid w:val="003010DD"/>
    <w:rsid w:val="003016E2"/>
    <w:rsid w:val="00302321"/>
    <w:rsid w:val="00302904"/>
    <w:rsid w:val="00302F8B"/>
    <w:rsid w:val="003030D4"/>
    <w:rsid w:val="00303271"/>
    <w:rsid w:val="0030333A"/>
    <w:rsid w:val="00303481"/>
    <w:rsid w:val="00303F54"/>
    <w:rsid w:val="00304565"/>
    <w:rsid w:val="00304B44"/>
    <w:rsid w:val="00304F70"/>
    <w:rsid w:val="0030501C"/>
    <w:rsid w:val="00305105"/>
    <w:rsid w:val="0030556A"/>
    <w:rsid w:val="003055D5"/>
    <w:rsid w:val="0030591B"/>
    <w:rsid w:val="003059B5"/>
    <w:rsid w:val="003062B1"/>
    <w:rsid w:val="0030638B"/>
    <w:rsid w:val="00306481"/>
    <w:rsid w:val="00306F49"/>
    <w:rsid w:val="00307F40"/>
    <w:rsid w:val="0031034A"/>
    <w:rsid w:val="003107F9"/>
    <w:rsid w:val="0031091B"/>
    <w:rsid w:val="00311212"/>
    <w:rsid w:val="00311747"/>
    <w:rsid w:val="00312F40"/>
    <w:rsid w:val="003140E2"/>
    <w:rsid w:val="0031461E"/>
    <w:rsid w:val="00314E44"/>
    <w:rsid w:val="003151C1"/>
    <w:rsid w:val="00315457"/>
    <w:rsid w:val="0031613A"/>
    <w:rsid w:val="00316F31"/>
    <w:rsid w:val="00316FD9"/>
    <w:rsid w:val="003171F2"/>
    <w:rsid w:val="00321020"/>
    <w:rsid w:val="00321101"/>
    <w:rsid w:val="00321DE2"/>
    <w:rsid w:val="00322004"/>
    <w:rsid w:val="00322193"/>
    <w:rsid w:val="00322702"/>
    <w:rsid w:val="003229B3"/>
    <w:rsid w:val="00322D17"/>
    <w:rsid w:val="00322DE4"/>
    <w:rsid w:val="003238D1"/>
    <w:rsid w:val="00323B07"/>
    <w:rsid w:val="00324C23"/>
    <w:rsid w:val="00325DFE"/>
    <w:rsid w:val="00325E5F"/>
    <w:rsid w:val="00326005"/>
    <w:rsid w:val="00326D22"/>
    <w:rsid w:val="00326EA5"/>
    <w:rsid w:val="00327728"/>
    <w:rsid w:val="003302AE"/>
    <w:rsid w:val="003303B0"/>
    <w:rsid w:val="00330D73"/>
    <w:rsid w:val="003310B7"/>
    <w:rsid w:val="003315DA"/>
    <w:rsid w:val="003322B0"/>
    <w:rsid w:val="0033284C"/>
    <w:rsid w:val="00332E88"/>
    <w:rsid w:val="003330D9"/>
    <w:rsid w:val="0033312A"/>
    <w:rsid w:val="0033351D"/>
    <w:rsid w:val="0033376C"/>
    <w:rsid w:val="003353DC"/>
    <w:rsid w:val="003353F4"/>
    <w:rsid w:val="00337142"/>
    <w:rsid w:val="003373C9"/>
    <w:rsid w:val="0034007A"/>
    <w:rsid w:val="003405CD"/>
    <w:rsid w:val="003405DA"/>
    <w:rsid w:val="003407DB"/>
    <w:rsid w:val="00340A48"/>
    <w:rsid w:val="00340B67"/>
    <w:rsid w:val="00340CAB"/>
    <w:rsid w:val="00341CFF"/>
    <w:rsid w:val="003420A3"/>
    <w:rsid w:val="003421CD"/>
    <w:rsid w:val="00342407"/>
    <w:rsid w:val="00342BA7"/>
    <w:rsid w:val="00342FCB"/>
    <w:rsid w:val="003430E6"/>
    <w:rsid w:val="003435F0"/>
    <w:rsid w:val="003439D9"/>
    <w:rsid w:val="00343BA5"/>
    <w:rsid w:val="003443D2"/>
    <w:rsid w:val="00344BA9"/>
    <w:rsid w:val="00345194"/>
    <w:rsid w:val="003451F5"/>
    <w:rsid w:val="00345DCE"/>
    <w:rsid w:val="00345DD7"/>
    <w:rsid w:val="00345EFB"/>
    <w:rsid w:val="00346ABE"/>
    <w:rsid w:val="0034789A"/>
    <w:rsid w:val="003478ED"/>
    <w:rsid w:val="00347947"/>
    <w:rsid w:val="00347E36"/>
    <w:rsid w:val="003506C0"/>
    <w:rsid w:val="003508A4"/>
    <w:rsid w:val="0035139B"/>
    <w:rsid w:val="0035162B"/>
    <w:rsid w:val="003518CC"/>
    <w:rsid w:val="00351992"/>
    <w:rsid w:val="00351FA3"/>
    <w:rsid w:val="003525BD"/>
    <w:rsid w:val="00352B3A"/>
    <w:rsid w:val="00352D7B"/>
    <w:rsid w:val="00352DF4"/>
    <w:rsid w:val="00352FBC"/>
    <w:rsid w:val="003534DB"/>
    <w:rsid w:val="00354122"/>
    <w:rsid w:val="00354914"/>
    <w:rsid w:val="00354AD7"/>
    <w:rsid w:val="00354D75"/>
    <w:rsid w:val="0035556E"/>
    <w:rsid w:val="00356005"/>
    <w:rsid w:val="00356226"/>
    <w:rsid w:val="00357D78"/>
    <w:rsid w:val="00360333"/>
    <w:rsid w:val="00360427"/>
    <w:rsid w:val="00360498"/>
    <w:rsid w:val="003608BD"/>
    <w:rsid w:val="00360947"/>
    <w:rsid w:val="00360B61"/>
    <w:rsid w:val="003612E9"/>
    <w:rsid w:val="0036130E"/>
    <w:rsid w:val="00362F9F"/>
    <w:rsid w:val="00363F9A"/>
    <w:rsid w:val="0036497E"/>
    <w:rsid w:val="0036572F"/>
    <w:rsid w:val="00365862"/>
    <w:rsid w:val="00365A23"/>
    <w:rsid w:val="0036613E"/>
    <w:rsid w:val="00366DAF"/>
    <w:rsid w:val="00367176"/>
    <w:rsid w:val="00370F33"/>
    <w:rsid w:val="00372490"/>
    <w:rsid w:val="003726EF"/>
    <w:rsid w:val="0037291A"/>
    <w:rsid w:val="00374452"/>
    <w:rsid w:val="0037476B"/>
    <w:rsid w:val="00374A0F"/>
    <w:rsid w:val="00374A2C"/>
    <w:rsid w:val="003755E4"/>
    <w:rsid w:val="00376330"/>
    <w:rsid w:val="00376989"/>
    <w:rsid w:val="00377927"/>
    <w:rsid w:val="00377AB6"/>
    <w:rsid w:val="00377ED1"/>
    <w:rsid w:val="003802D5"/>
    <w:rsid w:val="003807AD"/>
    <w:rsid w:val="00380811"/>
    <w:rsid w:val="00381350"/>
    <w:rsid w:val="00381426"/>
    <w:rsid w:val="00381D29"/>
    <w:rsid w:val="003823FE"/>
    <w:rsid w:val="00382633"/>
    <w:rsid w:val="003826EB"/>
    <w:rsid w:val="00382AA3"/>
    <w:rsid w:val="00382E3D"/>
    <w:rsid w:val="003834E8"/>
    <w:rsid w:val="00383B81"/>
    <w:rsid w:val="00383D0A"/>
    <w:rsid w:val="00384A9C"/>
    <w:rsid w:val="00384DAD"/>
    <w:rsid w:val="0038552A"/>
    <w:rsid w:val="00385756"/>
    <w:rsid w:val="003859D6"/>
    <w:rsid w:val="0038610F"/>
    <w:rsid w:val="00386485"/>
    <w:rsid w:val="00386C5A"/>
    <w:rsid w:val="00386E44"/>
    <w:rsid w:val="003874D3"/>
    <w:rsid w:val="00387C1F"/>
    <w:rsid w:val="00387F1F"/>
    <w:rsid w:val="00390179"/>
    <w:rsid w:val="00390527"/>
    <w:rsid w:val="00390D63"/>
    <w:rsid w:val="003910BE"/>
    <w:rsid w:val="00392147"/>
    <w:rsid w:val="00392913"/>
    <w:rsid w:val="00392B93"/>
    <w:rsid w:val="00392E36"/>
    <w:rsid w:val="003932DE"/>
    <w:rsid w:val="003933FE"/>
    <w:rsid w:val="00393779"/>
    <w:rsid w:val="00393B83"/>
    <w:rsid w:val="00394999"/>
    <w:rsid w:val="003949E5"/>
    <w:rsid w:val="003950E4"/>
    <w:rsid w:val="003958AC"/>
    <w:rsid w:val="00395ACB"/>
    <w:rsid w:val="00395CF1"/>
    <w:rsid w:val="0039615C"/>
    <w:rsid w:val="003966E0"/>
    <w:rsid w:val="00396A02"/>
    <w:rsid w:val="00396A3D"/>
    <w:rsid w:val="00396A97"/>
    <w:rsid w:val="00397043"/>
    <w:rsid w:val="003979FC"/>
    <w:rsid w:val="00397B1F"/>
    <w:rsid w:val="003A016C"/>
    <w:rsid w:val="003A0B94"/>
    <w:rsid w:val="003A1964"/>
    <w:rsid w:val="003A1FBD"/>
    <w:rsid w:val="003A2287"/>
    <w:rsid w:val="003A2BFC"/>
    <w:rsid w:val="003A3679"/>
    <w:rsid w:val="003A3AC2"/>
    <w:rsid w:val="003A4F41"/>
    <w:rsid w:val="003A50DC"/>
    <w:rsid w:val="003A5298"/>
    <w:rsid w:val="003A5466"/>
    <w:rsid w:val="003A55A5"/>
    <w:rsid w:val="003A57C9"/>
    <w:rsid w:val="003A5C6F"/>
    <w:rsid w:val="003A6081"/>
    <w:rsid w:val="003A6106"/>
    <w:rsid w:val="003A7DA8"/>
    <w:rsid w:val="003A7FC8"/>
    <w:rsid w:val="003B1640"/>
    <w:rsid w:val="003B16A9"/>
    <w:rsid w:val="003B16FB"/>
    <w:rsid w:val="003B2AAF"/>
    <w:rsid w:val="003B34C8"/>
    <w:rsid w:val="003B3670"/>
    <w:rsid w:val="003B3747"/>
    <w:rsid w:val="003B3C0E"/>
    <w:rsid w:val="003B4CCC"/>
    <w:rsid w:val="003B5856"/>
    <w:rsid w:val="003B58C6"/>
    <w:rsid w:val="003B5B3A"/>
    <w:rsid w:val="003B61B3"/>
    <w:rsid w:val="003B6214"/>
    <w:rsid w:val="003B672B"/>
    <w:rsid w:val="003B714C"/>
    <w:rsid w:val="003B78BC"/>
    <w:rsid w:val="003C0E47"/>
    <w:rsid w:val="003C1024"/>
    <w:rsid w:val="003C1105"/>
    <w:rsid w:val="003C1580"/>
    <w:rsid w:val="003C1CA4"/>
    <w:rsid w:val="003C286D"/>
    <w:rsid w:val="003C3492"/>
    <w:rsid w:val="003C358F"/>
    <w:rsid w:val="003C3922"/>
    <w:rsid w:val="003C3B9F"/>
    <w:rsid w:val="003C3E2F"/>
    <w:rsid w:val="003C4219"/>
    <w:rsid w:val="003C49B1"/>
    <w:rsid w:val="003C53FD"/>
    <w:rsid w:val="003C59EF"/>
    <w:rsid w:val="003C6351"/>
    <w:rsid w:val="003C6B52"/>
    <w:rsid w:val="003C74F0"/>
    <w:rsid w:val="003C7A86"/>
    <w:rsid w:val="003D010C"/>
    <w:rsid w:val="003D014E"/>
    <w:rsid w:val="003D0848"/>
    <w:rsid w:val="003D1661"/>
    <w:rsid w:val="003D1D9A"/>
    <w:rsid w:val="003D2679"/>
    <w:rsid w:val="003D2A98"/>
    <w:rsid w:val="003D2ADC"/>
    <w:rsid w:val="003D2EF0"/>
    <w:rsid w:val="003D3068"/>
    <w:rsid w:val="003D3F53"/>
    <w:rsid w:val="003D42A4"/>
    <w:rsid w:val="003D44CE"/>
    <w:rsid w:val="003D4D54"/>
    <w:rsid w:val="003D5266"/>
    <w:rsid w:val="003D52C0"/>
    <w:rsid w:val="003D5834"/>
    <w:rsid w:val="003D58E0"/>
    <w:rsid w:val="003D5E3A"/>
    <w:rsid w:val="003D6CFB"/>
    <w:rsid w:val="003D778F"/>
    <w:rsid w:val="003D79A3"/>
    <w:rsid w:val="003D79AF"/>
    <w:rsid w:val="003D7BEB"/>
    <w:rsid w:val="003D7F98"/>
    <w:rsid w:val="003E0015"/>
    <w:rsid w:val="003E070E"/>
    <w:rsid w:val="003E082A"/>
    <w:rsid w:val="003E0C76"/>
    <w:rsid w:val="003E19B0"/>
    <w:rsid w:val="003E1A3A"/>
    <w:rsid w:val="003E2559"/>
    <w:rsid w:val="003E2FE6"/>
    <w:rsid w:val="003E31D8"/>
    <w:rsid w:val="003E3F24"/>
    <w:rsid w:val="003E4F94"/>
    <w:rsid w:val="003E509E"/>
    <w:rsid w:val="003E5A44"/>
    <w:rsid w:val="003E632B"/>
    <w:rsid w:val="003E66C3"/>
    <w:rsid w:val="003E738E"/>
    <w:rsid w:val="003E7F57"/>
    <w:rsid w:val="003F0221"/>
    <w:rsid w:val="003F0544"/>
    <w:rsid w:val="003F07B7"/>
    <w:rsid w:val="003F098C"/>
    <w:rsid w:val="003F0EA4"/>
    <w:rsid w:val="003F1008"/>
    <w:rsid w:val="003F11B1"/>
    <w:rsid w:val="003F13F2"/>
    <w:rsid w:val="003F1DF8"/>
    <w:rsid w:val="003F228A"/>
    <w:rsid w:val="003F2E91"/>
    <w:rsid w:val="003F3CB6"/>
    <w:rsid w:val="003F42C5"/>
    <w:rsid w:val="003F42F4"/>
    <w:rsid w:val="003F4399"/>
    <w:rsid w:val="003F443B"/>
    <w:rsid w:val="003F497C"/>
    <w:rsid w:val="003F4F0F"/>
    <w:rsid w:val="003F50ED"/>
    <w:rsid w:val="003F5474"/>
    <w:rsid w:val="003F5901"/>
    <w:rsid w:val="003F5D4A"/>
    <w:rsid w:val="003F5FD1"/>
    <w:rsid w:val="003F6579"/>
    <w:rsid w:val="003F668D"/>
    <w:rsid w:val="003F746A"/>
    <w:rsid w:val="003F761D"/>
    <w:rsid w:val="00400067"/>
    <w:rsid w:val="004000EB"/>
    <w:rsid w:val="004001D2"/>
    <w:rsid w:val="0040051D"/>
    <w:rsid w:val="004005F0"/>
    <w:rsid w:val="00400849"/>
    <w:rsid w:val="0040111C"/>
    <w:rsid w:val="00401346"/>
    <w:rsid w:val="0040141D"/>
    <w:rsid w:val="00401C11"/>
    <w:rsid w:val="004034CD"/>
    <w:rsid w:val="00403C6D"/>
    <w:rsid w:val="00405339"/>
    <w:rsid w:val="004056A5"/>
    <w:rsid w:val="0040640C"/>
    <w:rsid w:val="0040688C"/>
    <w:rsid w:val="00406A00"/>
    <w:rsid w:val="00406D30"/>
    <w:rsid w:val="00407727"/>
    <w:rsid w:val="00410AC2"/>
    <w:rsid w:val="00411307"/>
    <w:rsid w:val="004114E2"/>
    <w:rsid w:val="004118EB"/>
    <w:rsid w:val="0041221F"/>
    <w:rsid w:val="0041243A"/>
    <w:rsid w:val="00412FEE"/>
    <w:rsid w:val="00413A00"/>
    <w:rsid w:val="00413A1E"/>
    <w:rsid w:val="00413A82"/>
    <w:rsid w:val="004141CF"/>
    <w:rsid w:val="00414ADC"/>
    <w:rsid w:val="00414D61"/>
    <w:rsid w:val="00414E00"/>
    <w:rsid w:val="00414E1F"/>
    <w:rsid w:val="004152DC"/>
    <w:rsid w:val="00415C07"/>
    <w:rsid w:val="00416386"/>
    <w:rsid w:val="004169ED"/>
    <w:rsid w:val="00416F5B"/>
    <w:rsid w:val="00417410"/>
    <w:rsid w:val="0041752D"/>
    <w:rsid w:val="00417747"/>
    <w:rsid w:val="00417FE1"/>
    <w:rsid w:val="00420BF5"/>
    <w:rsid w:val="0042113D"/>
    <w:rsid w:val="00421744"/>
    <w:rsid w:val="004217C2"/>
    <w:rsid w:val="004223EB"/>
    <w:rsid w:val="00422828"/>
    <w:rsid w:val="0042321C"/>
    <w:rsid w:val="004233DE"/>
    <w:rsid w:val="00423C98"/>
    <w:rsid w:val="00423D5D"/>
    <w:rsid w:val="004249B1"/>
    <w:rsid w:val="00424DE2"/>
    <w:rsid w:val="004251C7"/>
    <w:rsid w:val="00425868"/>
    <w:rsid w:val="0042628A"/>
    <w:rsid w:val="004263E0"/>
    <w:rsid w:val="00430CD8"/>
    <w:rsid w:val="00430D04"/>
    <w:rsid w:val="00431B72"/>
    <w:rsid w:val="0043265B"/>
    <w:rsid w:val="0043286C"/>
    <w:rsid w:val="00432D33"/>
    <w:rsid w:val="00433BE0"/>
    <w:rsid w:val="00433F61"/>
    <w:rsid w:val="004344DF"/>
    <w:rsid w:val="004346A9"/>
    <w:rsid w:val="004348D6"/>
    <w:rsid w:val="00434BCF"/>
    <w:rsid w:val="00434EC2"/>
    <w:rsid w:val="00435015"/>
    <w:rsid w:val="00435F01"/>
    <w:rsid w:val="004361E3"/>
    <w:rsid w:val="00436307"/>
    <w:rsid w:val="004370B6"/>
    <w:rsid w:val="004375FD"/>
    <w:rsid w:val="004409AA"/>
    <w:rsid w:val="00440B82"/>
    <w:rsid w:val="00441686"/>
    <w:rsid w:val="0044169F"/>
    <w:rsid w:val="00442241"/>
    <w:rsid w:val="004426B2"/>
    <w:rsid w:val="0044284E"/>
    <w:rsid w:val="00443089"/>
    <w:rsid w:val="00443A4D"/>
    <w:rsid w:val="00443D75"/>
    <w:rsid w:val="00444404"/>
    <w:rsid w:val="00444657"/>
    <w:rsid w:val="00444C49"/>
    <w:rsid w:val="00444EA0"/>
    <w:rsid w:val="004450DD"/>
    <w:rsid w:val="0044565F"/>
    <w:rsid w:val="00446196"/>
    <w:rsid w:val="0044719E"/>
    <w:rsid w:val="0044763D"/>
    <w:rsid w:val="00447746"/>
    <w:rsid w:val="004479B6"/>
    <w:rsid w:val="00447E0D"/>
    <w:rsid w:val="00447E2C"/>
    <w:rsid w:val="0045058B"/>
    <w:rsid w:val="004514D7"/>
    <w:rsid w:val="004516E8"/>
    <w:rsid w:val="00452008"/>
    <w:rsid w:val="004532DC"/>
    <w:rsid w:val="00453720"/>
    <w:rsid w:val="00453845"/>
    <w:rsid w:val="00453A35"/>
    <w:rsid w:val="00453A85"/>
    <w:rsid w:val="00453BC5"/>
    <w:rsid w:val="00453F42"/>
    <w:rsid w:val="00454F35"/>
    <w:rsid w:val="00455DC8"/>
    <w:rsid w:val="0045663D"/>
    <w:rsid w:val="00456A49"/>
    <w:rsid w:val="00456D19"/>
    <w:rsid w:val="004578A8"/>
    <w:rsid w:val="004579A9"/>
    <w:rsid w:val="00457A17"/>
    <w:rsid w:val="00457FC0"/>
    <w:rsid w:val="00460794"/>
    <w:rsid w:val="00460FCE"/>
    <w:rsid w:val="004612FC"/>
    <w:rsid w:val="00461450"/>
    <w:rsid w:val="00461B92"/>
    <w:rsid w:val="00462050"/>
    <w:rsid w:val="004626F0"/>
    <w:rsid w:val="004627E8"/>
    <w:rsid w:val="00462A0A"/>
    <w:rsid w:val="00462BB2"/>
    <w:rsid w:val="0046391C"/>
    <w:rsid w:val="00463F98"/>
    <w:rsid w:val="00464BA3"/>
    <w:rsid w:val="00465163"/>
    <w:rsid w:val="00465DCE"/>
    <w:rsid w:val="0046611C"/>
    <w:rsid w:val="00466A24"/>
    <w:rsid w:val="00466E18"/>
    <w:rsid w:val="00466F6B"/>
    <w:rsid w:val="00467049"/>
    <w:rsid w:val="00467457"/>
    <w:rsid w:val="00467603"/>
    <w:rsid w:val="004702E0"/>
    <w:rsid w:val="0047039A"/>
    <w:rsid w:val="004708C4"/>
    <w:rsid w:val="00470D69"/>
    <w:rsid w:val="0047112F"/>
    <w:rsid w:val="00472784"/>
    <w:rsid w:val="00472CDE"/>
    <w:rsid w:val="00472EF6"/>
    <w:rsid w:val="00472F1D"/>
    <w:rsid w:val="00473393"/>
    <w:rsid w:val="00473491"/>
    <w:rsid w:val="00473757"/>
    <w:rsid w:val="0047384F"/>
    <w:rsid w:val="00473C77"/>
    <w:rsid w:val="00474191"/>
    <w:rsid w:val="004748E0"/>
    <w:rsid w:val="0047675E"/>
    <w:rsid w:val="00477836"/>
    <w:rsid w:val="00477DD8"/>
    <w:rsid w:val="00480472"/>
    <w:rsid w:val="004805E7"/>
    <w:rsid w:val="0048070D"/>
    <w:rsid w:val="0048160A"/>
    <w:rsid w:val="00481C99"/>
    <w:rsid w:val="00482ECD"/>
    <w:rsid w:val="00483151"/>
    <w:rsid w:val="004835A2"/>
    <w:rsid w:val="004838B9"/>
    <w:rsid w:val="00483C1F"/>
    <w:rsid w:val="00484CCE"/>
    <w:rsid w:val="0048563A"/>
    <w:rsid w:val="0048586B"/>
    <w:rsid w:val="004859EB"/>
    <w:rsid w:val="00485E91"/>
    <w:rsid w:val="00485EBF"/>
    <w:rsid w:val="0048618D"/>
    <w:rsid w:val="004873F0"/>
    <w:rsid w:val="0048771C"/>
    <w:rsid w:val="00487D87"/>
    <w:rsid w:val="00487EC8"/>
    <w:rsid w:val="004904D4"/>
    <w:rsid w:val="00490512"/>
    <w:rsid w:val="004907AA"/>
    <w:rsid w:val="00490AC9"/>
    <w:rsid w:val="00490B7E"/>
    <w:rsid w:val="00490FB5"/>
    <w:rsid w:val="00491204"/>
    <w:rsid w:val="00491EBE"/>
    <w:rsid w:val="00492B90"/>
    <w:rsid w:val="00492B9B"/>
    <w:rsid w:val="00492D4A"/>
    <w:rsid w:val="004938E1"/>
    <w:rsid w:val="00494746"/>
    <w:rsid w:val="00494A55"/>
    <w:rsid w:val="004950C9"/>
    <w:rsid w:val="0049529F"/>
    <w:rsid w:val="00495537"/>
    <w:rsid w:val="004965A8"/>
    <w:rsid w:val="004966D6"/>
    <w:rsid w:val="0049773D"/>
    <w:rsid w:val="0049787B"/>
    <w:rsid w:val="00497B39"/>
    <w:rsid w:val="00497BEF"/>
    <w:rsid w:val="00497FE2"/>
    <w:rsid w:val="004A058A"/>
    <w:rsid w:val="004A08E4"/>
    <w:rsid w:val="004A090A"/>
    <w:rsid w:val="004A0DA4"/>
    <w:rsid w:val="004A0FE7"/>
    <w:rsid w:val="004A1397"/>
    <w:rsid w:val="004A154C"/>
    <w:rsid w:val="004A1BE2"/>
    <w:rsid w:val="004A2C0F"/>
    <w:rsid w:val="004A31C0"/>
    <w:rsid w:val="004A33D5"/>
    <w:rsid w:val="004A33E8"/>
    <w:rsid w:val="004A3CA8"/>
    <w:rsid w:val="004A44B5"/>
    <w:rsid w:val="004A5017"/>
    <w:rsid w:val="004A51E0"/>
    <w:rsid w:val="004A53D0"/>
    <w:rsid w:val="004A5B02"/>
    <w:rsid w:val="004A5CF5"/>
    <w:rsid w:val="004A5FDD"/>
    <w:rsid w:val="004A60C7"/>
    <w:rsid w:val="004A637E"/>
    <w:rsid w:val="004A6DAF"/>
    <w:rsid w:val="004A767D"/>
    <w:rsid w:val="004A7A54"/>
    <w:rsid w:val="004B00D8"/>
    <w:rsid w:val="004B0197"/>
    <w:rsid w:val="004B02E7"/>
    <w:rsid w:val="004B1151"/>
    <w:rsid w:val="004B174B"/>
    <w:rsid w:val="004B21BC"/>
    <w:rsid w:val="004B2F04"/>
    <w:rsid w:val="004B332A"/>
    <w:rsid w:val="004B3576"/>
    <w:rsid w:val="004B449B"/>
    <w:rsid w:val="004B46E2"/>
    <w:rsid w:val="004B53CA"/>
    <w:rsid w:val="004B5A7C"/>
    <w:rsid w:val="004B6B0E"/>
    <w:rsid w:val="004B7E67"/>
    <w:rsid w:val="004B7FCD"/>
    <w:rsid w:val="004C000E"/>
    <w:rsid w:val="004C0192"/>
    <w:rsid w:val="004C08FA"/>
    <w:rsid w:val="004C0975"/>
    <w:rsid w:val="004C09F0"/>
    <w:rsid w:val="004C1D68"/>
    <w:rsid w:val="004C2C2E"/>
    <w:rsid w:val="004C300E"/>
    <w:rsid w:val="004C32DE"/>
    <w:rsid w:val="004C3F27"/>
    <w:rsid w:val="004C40C8"/>
    <w:rsid w:val="004C5159"/>
    <w:rsid w:val="004C52F1"/>
    <w:rsid w:val="004C543A"/>
    <w:rsid w:val="004C54BD"/>
    <w:rsid w:val="004C54E5"/>
    <w:rsid w:val="004C59E0"/>
    <w:rsid w:val="004C5EDD"/>
    <w:rsid w:val="004C5F0D"/>
    <w:rsid w:val="004C7170"/>
    <w:rsid w:val="004C72E8"/>
    <w:rsid w:val="004C777D"/>
    <w:rsid w:val="004D0D03"/>
    <w:rsid w:val="004D11CA"/>
    <w:rsid w:val="004D15AB"/>
    <w:rsid w:val="004D1CBF"/>
    <w:rsid w:val="004D250B"/>
    <w:rsid w:val="004D2539"/>
    <w:rsid w:val="004D25CA"/>
    <w:rsid w:val="004D3138"/>
    <w:rsid w:val="004D36FB"/>
    <w:rsid w:val="004D3B7E"/>
    <w:rsid w:val="004D417B"/>
    <w:rsid w:val="004D4212"/>
    <w:rsid w:val="004D492B"/>
    <w:rsid w:val="004D4C51"/>
    <w:rsid w:val="004D4D63"/>
    <w:rsid w:val="004D50C6"/>
    <w:rsid w:val="004D563A"/>
    <w:rsid w:val="004D5BCB"/>
    <w:rsid w:val="004D5C18"/>
    <w:rsid w:val="004D64D4"/>
    <w:rsid w:val="004D6940"/>
    <w:rsid w:val="004D697E"/>
    <w:rsid w:val="004D6C73"/>
    <w:rsid w:val="004D6DCA"/>
    <w:rsid w:val="004D74CF"/>
    <w:rsid w:val="004D7F3D"/>
    <w:rsid w:val="004E089E"/>
    <w:rsid w:val="004E0C46"/>
    <w:rsid w:val="004E0CCD"/>
    <w:rsid w:val="004E13B5"/>
    <w:rsid w:val="004E1AF6"/>
    <w:rsid w:val="004E1FE2"/>
    <w:rsid w:val="004E2631"/>
    <w:rsid w:val="004E283F"/>
    <w:rsid w:val="004E2F7B"/>
    <w:rsid w:val="004E34E2"/>
    <w:rsid w:val="004E34F6"/>
    <w:rsid w:val="004E39C0"/>
    <w:rsid w:val="004E4008"/>
    <w:rsid w:val="004E434D"/>
    <w:rsid w:val="004E4495"/>
    <w:rsid w:val="004E47E2"/>
    <w:rsid w:val="004E5493"/>
    <w:rsid w:val="004E56EE"/>
    <w:rsid w:val="004E5D4D"/>
    <w:rsid w:val="004E6A90"/>
    <w:rsid w:val="004E7920"/>
    <w:rsid w:val="004F0077"/>
    <w:rsid w:val="004F0267"/>
    <w:rsid w:val="004F02DC"/>
    <w:rsid w:val="004F0783"/>
    <w:rsid w:val="004F3C59"/>
    <w:rsid w:val="004F3FD9"/>
    <w:rsid w:val="004F4111"/>
    <w:rsid w:val="004F41BD"/>
    <w:rsid w:val="004F55C8"/>
    <w:rsid w:val="004F5937"/>
    <w:rsid w:val="004F6064"/>
    <w:rsid w:val="004F60DD"/>
    <w:rsid w:val="004F6503"/>
    <w:rsid w:val="004F6A9D"/>
    <w:rsid w:val="004F7095"/>
    <w:rsid w:val="00500443"/>
    <w:rsid w:val="00501974"/>
    <w:rsid w:val="00501BA9"/>
    <w:rsid w:val="00501D21"/>
    <w:rsid w:val="00501F7B"/>
    <w:rsid w:val="0050242D"/>
    <w:rsid w:val="00502B52"/>
    <w:rsid w:val="0050313F"/>
    <w:rsid w:val="0050386A"/>
    <w:rsid w:val="005049E8"/>
    <w:rsid w:val="00504DD7"/>
    <w:rsid w:val="00505BF7"/>
    <w:rsid w:val="00505EBD"/>
    <w:rsid w:val="00506043"/>
    <w:rsid w:val="0050656D"/>
    <w:rsid w:val="005065B3"/>
    <w:rsid w:val="00506E4E"/>
    <w:rsid w:val="00506F71"/>
    <w:rsid w:val="00507794"/>
    <w:rsid w:val="00507C96"/>
    <w:rsid w:val="00507F3A"/>
    <w:rsid w:val="00510849"/>
    <w:rsid w:val="00510865"/>
    <w:rsid w:val="005111BE"/>
    <w:rsid w:val="00511A4B"/>
    <w:rsid w:val="005123D5"/>
    <w:rsid w:val="005128DD"/>
    <w:rsid w:val="00512D3F"/>
    <w:rsid w:val="00512EE1"/>
    <w:rsid w:val="0051326B"/>
    <w:rsid w:val="005133B1"/>
    <w:rsid w:val="005135D3"/>
    <w:rsid w:val="00513F9F"/>
    <w:rsid w:val="00513FCE"/>
    <w:rsid w:val="00514429"/>
    <w:rsid w:val="00514B31"/>
    <w:rsid w:val="005151D9"/>
    <w:rsid w:val="00515B69"/>
    <w:rsid w:val="00515DF0"/>
    <w:rsid w:val="00516875"/>
    <w:rsid w:val="00516AEB"/>
    <w:rsid w:val="0051739B"/>
    <w:rsid w:val="00517552"/>
    <w:rsid w:val="005176CC"/>
    <w:rsid w:val="005178C3"/>
    <w:rsid w:val="005201B6"/>
    <w:rsid w:val="0052085A"/>
    <w:rsid w:val="0052143D"/>
    <w:rsid w:val="00521689"/>
    <w:rsid w:val="0052187E"/>
    <w:rsid w:val="00521F0F"/>
    <w:rsid w:val="00522437"/>
    <w:rsid w:val="00522D74"/>
    <w:rsid w:val="00522E97"/>
    <w:rsid w:val="00522F12"/>
    <w:rsid w:val="00523AF4"/>
    <w:rsid w:val="00523BD6"/>
    <w:rsid w:val="00523C65"/>
    <w:rsid w:val="00523D68"/>
    <w:rsid w:val="00523E0E"/>
    <w:rsid w:val="00523E6C"/>
    <w:rsid w:val="0052414F"/>
    <w:rsid w:val="00524997"/>
    <w:rsid w:val="00526E43"/>
    <w:rsid w:val="0052764B"/>
    <w:rsid w:val="00530953"/>
    <w:rsid w:val="0053122C"/>
    <w:rsid w:val="00531C0A"/>
    <w:rsid w:val="00532259"/>
    <w:rsid w:val="00532279"/>
    <w:rsid w:val="005322FC"/>
    <w:rsid w:val="00532B31"/>
    <w:rsid w:val="00532FE7"/>
    <w:rsid w:val="00533130"/>
    <w:rsid w:val="00533894"/>
    <w:rsid w:val="00533A46"/>
    <w:rsid w:val="00533C1E"/>
    <w:rsid w:val="00534A0F"/>
    <w:rsid w:val="005354F6"/>
    <w:rsid w:val="005354FE"/>
    <w:rsid w:val="005356FA"/>
    <w:rsid w:val="00536A7A"/>
    <w:rsid w:val="00536D6E"/>
    <w:rsid w:val="00536DDD"/>
    <w:rsid w:val="00537180"/>
    <w:rsid w:val="00537A02"/>
    <w:rsid w:val="00537C2A"/>
    <w:rsid w:val="00537D63"/>
    <w:rsid w:val="00540381"/>
    <w:rsid w:val="00540536"/>
    <w:rsid w:val="0054149B"/>
    <w:rsid w:val="00541938"/>
    <w:rsid w:val="00541F5A"/>
    <w:rsid w:val="005424A5"/>
    <w:rsid w:val="005428B7"/>
    <w:rsid w:val="00542913"/>
    <w:rsid w:val="00542E64"/>
    <w:rsid w:val="00542E6A"/>
    <w:rsid w:val="005433E2"/>
    <w:rsid w:val="00544551"/>
    <w:rsid w:val="00544AD6"/>
    <w:rsid w:val="00545AE9"/>
    <w:rsid w:val="00546731"/>
    <w:rsid w:val="00546AC1"/>
    <w:rsid w:val="00547677"/>
    <w:rsid w:val="005476BD"/>
    <w:rsid w:val="00547C95"/>
    <w:rsid w:val="00550856"/>
    <w:rsid w:val="00550CBA"/>
    <w:rsid w:val="00551E91"/>
    <w:rsid w:val="00551EC8"/>
    <w:rsid w:val="00552490"/>
    <w:rsid w:val="00552A4D"/>
    <w:rsid w:val="00553161"/>
    <w:rsid w:val="00554004"/>
    <w:rsid w:val="00554022"/>
    <w:rsid w:val="005541C7"/>
    <w:rsid w:val="005558C7"/>
    <w:rsid w:val="00556162"/>
    <w:rsid w:val="0055682A"/>
    <w:rsid w:val="00556D42"/>
    <w:rsid w:val="00556EB1"/>
    <w:rsid w:val="005573D0"/>
    <w:rsid w:val="00557608"/>
    <w:rsid w:val="00557806"/>
    <w:rsid w:val="005579D4"/>
    <w:rsid w:val="00557E7C"/>
    <w:rsid w:val="00560F93"/>
    <w:rsid w:val="00561509"/>
    <w:rsid w:val="00561751"/>
    <w:rsid w:val="00562691"/>
    <w:rsid w:val="00562EDC"/>
    <w:rsid w:val="005642C7"/>
    <w:rsid w:val="00565396"/>
    <w:rsid w:val="00565686"/>
    <w:rsid w:val="00565CCC"/>
    <w:rsid w:val="00565F25"/>
    <w:rsid w:val="00566A71"/>
    <w:rsid w:val="00566E7C"/>
    <w:rsid w:val="00567026"/>
    <w:rsid w:val="0056729A"/>
    <w:rsid w:val="005678CC"/>
    <w:rsid w:val="00567F14"/>
    <w:rsid w:val="00567F8C"/>
    <w:rsid w:val="00570C33"/>
    <w:rsid w:val="00570F3F"/>
    <w:rsid w:val="0057224F"/>
    <w:rsid w:val="00572540"/>
    <w:rsid w:val="00572962"/>
    <w:rsid w:val="005735C9"/>
    <w:rsid w:val="00573BD1"/>
    <w:rsid w:val="00573E2D"/>
    <w:rsid w:val="005743D4"/>
    <w:rsid w:val="005744FB"/>
    <w:rsid w:val="005749D5"/>
    <w:rsid w:val="00574C5F"/>
    <w:rsid w:val="00574CCC"/>
    <w:rsid w:val="00574D4C"/>
    <w:rsid w:val="0057661C"/>
    <w:rsid w:val="005766CB"/>
    <w:rsid w:val="0057690C"/>
    <w:rsid w:val="00576E5E"/>
    <w:rsid w:val="00577F84"/>
    <w:rsid w:val="00580067"/>
    <w:rsid w:val="00580AB9"/>
    <w:rsid w:val="00580AF8"/>
    <w:rsid w:val="00581954"/>
    <w:rsid w:val="005821AB"/>
    <w:rsid w:val="005822D8"/>
    <w:rsid w:val="0058323F"/>
    <w:rsid w:val="00583681"/>
    <w:rsid w:val="00583A9D"/>
    <w:rsid w:val="00584A96"/>
    <w:rsid w:val="00584C74"/>
    <w:rsid w:val="00584E06"/>
    <w:rsid w:val="00585F03"/>
    <w:rsid w:val="005865FA"/>
    <w:rsid w:val="005866D8"/>
    <w:rsid w:val="00586881"/>
    <w:rsid w:val="00590061"/>
    <w:rsid w:val="005901AD"/>
    <w:rsid w:val="00590BA9"/>
    <w:rsid w:val="00590D91"/>
    <w:rsid w:val="00591B13"/>
    <w:rsid w:val="00591BD8"/>
    <w:rsid w:val="005925C2"/>
    <w:rsid w:val="005926CB"/>
    <w:rsid w:val="0059272F"/>
    <w:rsid w:val="005933BC"/>
    <w:rsid w:val="00593C46"/>
    <w:rsid w:val="00594953"/>
    <w:rsid w:val="005949ED"/>
    <w:rsid w:val="00594C81"/>
    <w:rsid w:val="0059565C"/>
    <w:rsid w:val="00595E4A"/>
    <w:rsid w:val="00597D3A"/>
    <w:rsid w:val="00597EF9"/>
    <w:rsid w:val="00597F38"/>
    <w:rsid w:val="005A063B"/>
    <w:rsid w:val="005A09FF"/>
    <w:rsid w:val="005A1748"/>
    <w:rsid w:val="005A1996"/>
    <w:rsid w:val="005A1A08"/>
    <w:rsid w:val="005A21BA"/>
    <w:rsid w:val="005A245B"/>
    <w:rsid w:val="005A2760"/>
    <w:rsid w:val="005A3E8B"/>
    <w:rsid w:val="005A4266"/>
    <w:rsid w:val="005A43A4"/>
    <w:rsid w:val="005A43CB"/>
    <w:rsid w:val="005A454D"/>
    <w:rsid w:val="005A4896"/>
    <w:rsid w:val="005A4AF7"/>
    <w:rsid w:val="005A4E4F"/>
    <w:rsid w:val="005A55DA"/>
    <w:rsid w:val="005A5617"/>
    <w:rsid w:val="005A58D6"/>
    <w:rsid w:val="005A5B8B"/>
    <w:rsid w:val="005A5C83"/>
    <w:rsid w:val="005A698C"/>
    <w:rsid w:val="005A6C0A"/>
    <w:rsid w:val="005A6F5F"/>
    <w:rsid w:val="005A7FAC"/>
    <w:rsid w:val="005B060D"/>
    <w:rsid w:val="005B081C"/>
    <w:rsid w:val="005B0A28"/>
    <w:rsid w:val="005B10C1"/>
    <w:rsid w:val="005B1108"/>
    <w:rsid w:val="005B1A05"/>
    <w:rsid w:val="005B1EB3"/>
    <w:rsid w:val="005B2141"/>
    <w:rsid w:val="005B2728"/>
    <w:rsid w:val="005B275C"/>
    <w:rsid w:val="005B299D"/>
    <w:rsid w:val="005B2AE1"/>
    <w:rsid w:val="005B2BFE"/>
    <w:rsid w:val="005B2D0E"/>
    <w:rsid w:val="005B2F30"/>
    <w:rsid w:val="005B3010"/>
    <w:rsid w:val="005B3092"/>
    <w:rsid w:val="005B332C"/>
    <w:rsid w:val="005B3A15"/>
    <w:rsid w:val="005B3B17"/>
    <w:rsid w:val="005B3FFE"/>
    <w:rsid w:val="005B42C1"/>
    <w:rsid w:val="005B4D70"/>
    <w:rsid w:val="005B53D9"/>
    <w:rsid w:val="005B56E0"/>
    <w:rsid w:val="005B5C21"/>
    <w:rsid w:val="005B5F0E"/>
    <w:rsid w:val="005B603D"/>
    <w:rsid w:val="005B6819"/>
    <w:rsid w:val="005B6C10"/>
    <w:rsid w:val="005B79CD"/>
    <w:rsid w:val="005B7D83"/>
    <w:rsid w:val="005C00B3"/>
    <w:rsid w:val="005C0BAE"/>
    <w:rsid w:val="005C0EA6"/>
    <w:rsid w:val="005C151F"/>
    <w:rsid w:val="005C181D"/>
    <w:rsid w:val="005C1FFB"/>
    <w:rsid w:val="005C23F0"/>
    <w:rsid w:val="005C26C1"/>
    <w:rsid w:val="005C2821"/>
    <w:rsid w:val="005C2FC1"/>
    <w:rsid w:val="005C32F8"/>
    <w:rsid w:val="005C3404"/>
    <w:rsid w:val="005C3465"/>
    <w:rsid w:val="005C3531"/>
    <w:rsid w:val="005C3CCC"/>
    <w:rsid w:val="005C4AD0"/>
    <w:rsid w:val="005C5400"/>
    <w:rsid w:val="005C574F"/>
    <w:rsid w:val="005C5984"/>
    <w:rsid w:val="005C60E5"/>
    <w:rsid w:val="005C64AF"/>
    <w:rsid w:val="005C6E13"/>
    <w:rsid w:val="005C7858"/>
    <w:rsid w:val="005C7C2C"/>
    <w:rsid w:val="005D05C3"/>
    <w:rsid w:val="005D0B34"/>
    <w:rsid w:val="005D15BB"/>
    <w:rsid w:val="005D19AB"/>
    <w:rsid w:val="005D1B37"/>
    <w:rsid w:val="005D23CB"/>
    <w:rsid w:val="005D2ABC"/>
    <w:rsid w:val="005D36AE"/>
    <w:rsid w:val="005D4744"/>
    <w:rsid w:val="005D4B1B"/>
    <w:rsid w:val="005D5047"/>
    <w:rsid w:val="005D5140"/>
    <w:rsid w:val="005D6107"/>
    <w:rsid w:val="005D64E3"/>
    <w:rsid w:val="005D68A9"/>
    <w:rsid w:val="005D6ADA"/>
    <w:rsid w:val="005D6E69"/>
    <w:rsid w:val="005D6F9C"/>
    <w:rsid w:val="005D73FE"/>
    <w:rsid w:val="005D76EE"/>
    <w:rsid w:val="005E025B"/>
    <w:rsid w:val="005E070E"/>
    <w:rsid w:val="005E0A02"/>
    <w:rsid w:val="005E0A05"/>
    <w:rsid w:val="005E0C17"/>
    <w:rsid w:val="005E0CA7"/>
    <w:rsid w:val="005E189D"/>
    <w:rsid w:val="005E23B3"/>
    <w:rsid w:val="005E2A6C"/>
    <w:rsid w:val="005E2CE1"/>
    <w:rsid w:val="005E2D80"/>
    <w:rsid w:val="005E3911"/>
    <w:rsid w:val="005E3E78"/>
    <w:rsid w:val="005E4EE2"/>
    <w:rsid w:val="005E4F85"/>
    <w:rsid w:val="005E560C"/>
    <w:rsid w:val="005E5E85"/>
    <w:rsid w:val="005E73DF"/>
    <w:rsid w:val="005E74E1"/>
    <w:rsid w:val="005E792C"/>
    <w:rsid w:val="005E7C64"/>
    <w:rsid w:val="005F0777"/>
    <w:rsid w:val="005F0AFA"/>
    <w:rsid w:val="005F135A"/>
    <w:rsid w:val="005F1408"/>
    <w:rsid w:val="005F1E7A"/>
    <w:rsid w:val="005F26B0"/>
    <w:rsid w:val="005F35C6"/>
    <w:rsid w:val="005F38E7"/>
    <w:rsid w:val="005F3B0A"/>
    <w:rsid w:val="005F3B29"/>
    <w:rsid w:val="005F3C15"/>
    <w:rsid w:val="005F4144"/>
    <w:rsid w:val="005F4214"/>
    <w:rsid w:val="005F46F7"/>
    <w:rsid w:val="005F4A33"/>
    <w:rsid w:val="005F4D53"/>
    <w:rsid w:val="005F561F"/>
    <w:rsid w:val="005F5FF3"/>
    <w:rsid w:val="005F7400"/>
    <w:rsid w:val="005F7AC3"/>
    <w:rsid w:val="0060100B"/>
    <w:rsid w:val="006012B8"/>
    <w:rsid w:val="006018FF"/>
    <w:rsid w:val="0060199F"/>
    <w:rsid w:val="00601AE9"/>
    <w:rsid w:val="00601ECC"/>
    <w:rsid w:val="00601F3B"/>
    <w:rsid w:val="00602A67"/>
    <w:rsid w:val="0060305C"/>
    <w:rsid w:val="00604296"/>
    <w:rsid w:val="006042CC"/>
    <w:rsid w:val="00604484"/>
    <w:rsid w:val="0060479C"/>
    <w:rsid w:val="00604E54"/>
    <w:rsid w:val="006058C3"/>
    <w:rsid w:val="0060612D"/>
    <w:rsid w:val="00606A7C"/>
    <w:rsid w:val="0060708F"/>
    <w:rsid w:val="006072AD"/>
    <w:rsid w:val="00610485"/>
    <w:rsid w:val="00610D1C"/>
    <w:rsid w:val="00610E07"/>
    <w:rsid w:val="006113BF"/>
    <w:rsid w:val="00611659"/>
    <w:rsid w:val="0061175F"/>
    <w:rsid w:val="0061209F"/>
    <w:rsid w:val="00614554"/>
    <w:rsid w:val="006149D8"/>
    <w:rsid w:val="00614FC4"/>
    <w:rsid w:val="00615624"/>
    <w:rsid w:val="006161BD"/>
    <w:rsid w:val="006166FF"/>
    <w:rsid w:val="00617573"/>
    <w:rsid w:val="006175F6"/>
    <w:rsid w:val="00617971"/>
    <w:rsid w:val="006204FB"/>
    <w:rsid w:val="00620711"/>
    <w:rsid w:val="00620BA7"/>
    <w:rsid w:val="00620D47"/>
    <w:rsid w:val="0062143F"/>
    <w:rsid w:val="006216B0"/>
    <w:rsid w:val="00621E02"/>
    <w:rsid w:val="00622316"/>
    <w:rsid w:val="006225DA"/>
    <w:rsid w:val="00622CDB"/>
    <w:rsid w:val="00622D27"/>
    <w:rsid w:val="00623A95"/>
    <w:rsid w:val="00624025"/>
    <w:rsid w:val="00624DD2"/>
    <w:rsid w:val="006256E2"/>
    <w:rsid w:val="00626216"/>
    <w:rsid w:val="0062629A"/>
    <w:rsid w:val="006265C4"/>
    <w:rsid w:val="0062676D"/>
    <w:rsid w:val="00627EF6"/>
    <w:rsid w:val="00627FCE"/>
    <w:rsid w:val="0063010D"/>
    <w:rsid w:val="00630B76"/>
    <w:rsid w:val="00631CE8"/>
    <w:rsid w:val="006326D6"/>
    <w:rsid w:val="0063301B"/>
    <w:rsid w:val="006345D6"/>
    <w:rsid w:val="0063515F"/>
    <w:rsid w:val="0063546B"/>
    <w:rsid w:val="0063568F"/>
    <w:rsid w:val="00635B95"/>
    <w:rsid w:val="00635CF2"/>
    <w:rsid w:val="00635FA7"/>
    <w:rsid w:val="006368D4"/>
    <w:rsid w:val="006368F2"/>
    <w:rsid w:val="0063772E"/>
    <w:rsid w:val="00637E57"/>
    <w:rsid w:val="00637FAC"/>
    <w:rsid w:val="006412C5"/>
    <w:rsid w:val="0064177B"/>
    <w:rsid w:val="00641B35"/>
    <w:rsid w:val="00641C51"/>
    <w:rsid w:val="00641E80"/>
    <w:rsid w:val="006425A3"/>
    <w:rsid w:val="00642EAE"/>
    <w:rsid w:val="0064307F"/>
    <w:rsid w:val="0064332F"/>
    <w:rsid w:val="00643432"/>
    <w:rsid w:val="006437AF"/>
    <w:rsid w:val="00643D1B"/>
    <w:rsid w:val="00645A79"/>
    <w:rsid w:val="00645F0B"/>
    <w:rsid w:val="006460EB"/>
    <w:rsid w:val="00646493"/>
    <w:rsid w:val="006466B8"/>
    <w:rsid w:val="00646A27"/>
    <w:rsid w:val="00646C8D"/>
    <w:rsid w:val="00647E34"/>
    <w:rsid w:val="00650123"/>
    <w:rsid w:val="006513DD"/>
    <w:rsid w:val="00651562"/>
    <w:rsid w:val="0065171F"/>
    <w:rsid w:val="00651EE7"/>
    <w:rsid w:val="00652721"/>
    <w:rsid w:val="00652CF8"/>
    <w:rsid w:val="00653222"/>
    <w:rsid w:val="006532D5"/>
    <w:rsid w:val="00653789"/>
    <w:rsid w:val="00653BB0"/>
    <w:rsid w:val="00653C35"/>
    <w:rsid w:val="00653D2B"/>
    <w:rsid w:val="00653FBE"/>
    <w:rsid w:val="006540A4"/>
    <w:rsid w:val="00654A8C"/>
    <w:rsid w:val="00654B16"/>
    <w:rsid w:val="0065562D"/>
    <w:rsid w:val="00655776"/>
    <w:rsid w:val="00655AC8"/>
    <w:rsid w:val="00655F10"/>
    <w:rsid w:val="006568AA"/>
    <w:rsid w:val="0065718C"/>
    <w:rsid w:val="006578C3"/>
    <w:rsid w:val="006600AC"/>
    <w:rsid w:val="00660288"/>
    <w:rsid w:val="00660317"/>
    <w:rsid w:val="0066077F"/>
    <w:rsid w:val="00660E26"/>
    <w:rsid w:val="00661103"/>
    <w:rsid w:val="0066121F"/>
    <w:rsid w:val="006613B1"/>
    <w:rsid w:val="0066194F"/>
    <w:rsid w:val="006619A2"/>
    <w:rsid w:val="006626AE"/>
    <w:rsid w:val="0066311C"/>
    <w:rsid w:val="00663BE1"/>
    <w:rsid w:val="00664ABF"/>
    <w:rsid w:val="00664EEB"/>
    <w:rsid w:val="00664F1B"/>
    <w:rsid w:val="00665A43"/>
    <w:rsid w:val="00665BC3"/>
    <w:rsid w:val="00666042"/>
    <w:rsid w:val="0066616E"/>
    <w:rsid w:val="0066669D"/>
    <w:rsid w:val="006668B4"/>
    <w:rsid w:val="00666AC8"/>
    <w:rsid w:val="00666D0F"/>
    <w:rsid w:val="0066751F"/>
    <w:rsid w:val="0066778F"/>
    <w:rsid w:val="00667BB9"/>
    <w:rsid w:val="00671CE1"/>
    <w:rsid w:val="00671E67"/>
    <w:rsid w:val="00672F59"/>
    <w:rsid w:val="00673058"/>
    <w:rsid w:val="006730DD"/>
    <w:rsid w:val="0067417D"/>
    <w:rsid w:val="0067421C"/>
    <w:rsid w:val="00674241"/>
    <w:rsid w:val="00674494"/>
    <w:rsid w:val="006755CD"/>
    <w:rsid w:val="00675A1D"/>
    <w:rsid w:val="00675ADB"/>
    <w:rsid w:val="00675C7A"/>
    <w:rsid w:val="00676826"/>
    <w:rsid w:val="00676BF2"/>
    <w:rsid w:val="00676EE0"/>
    <w:rsid w:val="00677147"/>
    <w:rsid w:val="006772B5"/>
    <w:rsid w:val="00677DE7"/>
    <w:rsid w:val="00677EBB"/>
    <w:rsid w:val="006800AD"/>
    <w:rsid w:val="00680768"/>
    <w:rsid w:val="00680A7B"/>
    <w:rsid w:val="006812F3"/>
    <w:rsid w:val="00681ECB"/>
    <w:rsid w:val="0068265C"/>
    <w:rsid w:val="006828FE"/>
    <w:rsid w:val="006829B8"/>
    <w:rsid w:val="00682D05"/>
    <w:rsid w:val="00682FC3"/>
    <w:rsid w:val="0068396F"/>
    <w:rsid w:val="00683AD9"/>
    <w:rsid w:val="00683EB4"/>
    <w:rsid w:val="00684C32"/>
    <w:rsid w:val="00684D08"/>
    <w:rsid w:val="00685457"/>
    <w:rsid w:val="006855E5"/>
    <w:rsid w:val="00685A10"/>
    <w:rsid w:val="006860F0"/>
    <w:rsid w:val="0068637B"/>
    <w:rsid w:val="0068741C"/>
    <w:rsid w:val="00687C1A"/>
    <w:rsid w:val="00687F84"/>
    <w:rsid w:val="0069044F"/>
    <w:rsid w:val="00690BF7"/>
    <w:rsid w:val="00690D13"/>
    <w:rsid w:val="00690F6A"/>
    <w:rsid w:val="00690F99"/>
    <w:rsid w:val="00691396"/>
    <w:rsid w:val="00691704"/>
    <w:rsid w:val="00691EC8"/>
    <w:rsid w:val="00692105"/>
    <w:rsid w:val="00692121"/>
    <w:rsid w:val="006925C6"/>
    <w:rsid w:val="00692687"/>
    <w:rsid w:val="006927FB"/>
    <w:rsid w:val="00692BED"/>
    <w:rsid w:val="00693418"/>
    <w:rsid w:val="00693C16"/>
    <w:rsid w:val="00693D54"/>
    <w:rsid w:val="006945A4"/>
    <w:rsid w:val="006952D5"/>
    <w:rsid w:val="006952DB"/>
    <w:rsid w:val="006958E1"/>
    <w:rsid w:val="0069742D"/>
    <w:rsid w:val="0069749B"/>
    <w:rsid w:val="00697B10"/>
    <w:rsid w:val="006A0AFE"/>
    <w:rsid w:val="006A2D69"/>
    <w:rsid w:val="006A3A0F"/>
    <w:rsid w:val="006A41CE"/>
    <w:rsid w:val="006A42F9"/>
    <w:rsid w:val="006A4A06"/>
    <w:rsid w:val="006A4E81"/>
    <w:rsid w:val="006A4F28"/>
    <w:rsid w:val="006A50DB"/>
    <w:rsid w:val="006A50F6"/>
    <w:rsid w:val="006A5177"/>
    <w:rsid w:val="006A5387"/>
    <w:rsid w:val="006A55AF"/>
    <w:rsid w:val="006A57FC"/>
    <w:rsid w:val="006A62DA"/>
    <w:rsid w:val="006A6EA5"/>
    <w:rsid w:val="006B0042"/>
    <w:rsid w:val="006B1DF2"/>
    <w:rsid w:val="006B2276"/>
    <w:rsid w:val="006B2802"/>
    <w:rsid w:val="006B2F19"/>
    <w:rsid w:val="006B390E"/>
    <w:rsid w:val="006B398B"/>
    <w:rsid w:val="006B3B01"/>
    <w:rsid w:val="006B3FE5"/>
    <w:rsid w:val="006B4754"/>
    <w:rsid w:val="006B546A"/>
    <w:rsid w:val="006B58B7"/>
    <w:rsid w:val="006B6572"/>
    <w:rsid w:val="006B6776"/>
    <w:rsid w:val="006B6D1A"/>
    <w:rsid w:val="006B6DD7"/>
    <w:rsid w:val="006B71D0"/>
    <w:rsid w:val="006C1494"/>
    <w:rsid w:val="006C1AC7"/>
    <w:rsid w:val="006C1E1C"/>
    <w:rsid w:val="006C211D"/>
    <w:rsid w:val="006C211F"/>
    <w:rsid w:val="006C2372"/>
    <w:rsid w:val="006C351C"/>
    <w:rsid w:val="006C37B0"/>
    <w:rsid w:val="006C3E1F"/>
    <w:rsid w:val="006C459A"/>
    <w:rsid w:val="006C46ED"/>
    <w:rsid w:val="006C4809"/>
    <w:rsid w:val="006C4A90"/>
    <w:rsid w:val="006C4D3C"/>
    <w:rsid w:val="006C5AB4"/>
    <w:rsid w:val="006C65F6"/>
    <w:rsid w:val="006C6CF1"/>
    <w:rsid w:val="006C783E"/>
    <w:rsid w:val="006C784F"/>
    <w:rsid w:val="006C7E69"/>
    <w:rsid w:val="006C7FA9"/>
    <w:rsid w:val="006D0019"/>
    <w:rsid w:val="006D01AA"/>
    <w:rsid w:val="006D20AD"/>
    <w:rsid w:val="006D229F"/>
    <w:rsid w:val="006D28D3"/>
    <w:rsid w:val="006D3FA1"/>
    <w:rsid w:val="006D46EC"/>
    <w:rsid w:val="006D4739"/>
    <w:rsid w:val="006D47B6"/>
    <w:rsid w:val="006D4949"/>
    <w:rsid w:val="006D4A4D"/>
    <w:rsid w:val="006D4B27"/>
    <w:rsid w:val="006D4F75"/>
    <w:rsid w:val="006D546B"/>
    <w:rsid w:val="006D553E"/>
    <w:rsid w:val="006D568C"/>
    <w:rsid w:val="006D5A74"/>
    <w:rsid w:val="006D5BF8"/>
    <w:rsid w:val="006D6180"/>
    <w:rsid w:val="006D6618"/>
    <w:rsid w:val="006D6E4A"/>
    <w:rsid w:val="006D6FCC"/>
    <w:rsid w:val="006D7400"/>
    <w:rsid w:val="006D7A3A"/>
    <w:rsid w:val="006D7B58"/>
    <w:rsid w:val="006D7D4C"/>
    <w:rsid w:val="006E0C90"/>
    <w:rsid w:val="006E0F64"/>
    <w:rsid w:val="006E11BE"/>
    <w:rsid w:val="006E1E3B"/>
    <w:rsid w:val="006E24BE"/>
    <w:rsid w:val="006E2705"/>
    <w:rsid w:val="006E33FA"/>
    <w:rsid w:val="006E345B"/>
    <w:rsid w:val="006E35F9"/>
    <w:rsid w:val="006E36A9"/>
    <w:rsid w:val="006E434A"/>
    <w:rsid w:val="006E48D3"/>
    <w:rsid w:val="006E4A90"/>
    <w:rsid w:val="006E4D5A"/>
    <w:rsid w:val="006E4EE0"/>
    <w:rsid w:val="006E58A3"/>
    <w:rsid w:val="006E5EFB"/>
    <w:rsid w:val="006E68BA"/>
    <w:rsid w:val="006E7202"/>
    <w:rsid w:val="006E757D"/>
    <w:rsid w:val="006E78FE"/>
    <w:rsid w:val="006E7A9F"/>
    <w:rsid w:val="006E7CA1"/>
    <w:rsid w:val="006E7F46"/>
    <w:rsid w:val="006F0397"/>
    <w:rsid w:val="006F03BF"/>
    <w:rsid w:val="006F0927"/>
    <w:rsid w:val="006F0F8D"/>
    <w:rsid w:val="006F1828"/>
    <w:rsid w:val="006F1CB1"/>
    <w:rsid w:val="006F1F2E"/>
    <w:rsid w:val="006F2F38"/>
    <w:rsid w:val="006F3109"/>
    <w:rsid w:val="006F365D"/>
    <w:rsid w:val="006F3F5C"/>
    <w:rsid w:val="006F4313"/>
    <w:rsid w:val="006F46B6"/>
    <w:rsid w:val="006F4928"/>
    <w:rsid w:val="006F4BC2"/>
    <w:rsid w:val="006F5061"/>
    <w:rsid w:val="006F5E89"/>
    <w:rsid w:val="006F6E54"/>
    <w:rsid w:val="006F750F"/>
    <w:rsid w:val="006F7AA0"/>
    <w:rsid w:val="007002A6"/>
    <w:rsid w:val="00700E3E"/>
    <w:rsid w:val="00701170"/>
    <w:rsid w:val="00701617"/>
    <w:rsid w:val="007017FF"/>
    <w:rsid w:val="00702304"/>
    <w:rsid w:val="007033E7"/>
    <w:rsid w:val="007038CC"/>
    <w:rsid w:val="007040AA"/>
    <w:rsid w:val="00704D16"/>
    <w:rsid w:val="00705C15"/>
    <w:rsid w:val="00705E06"/>
    <w:rsid w:val="00706373"/>
    <w:rsid w:val="00706511"/>
    <w:rsid w:val="00706E48"/>
    <w:rsid w:val="00711079"/>
    <w:rsid w:val="00711ED5"/>
    <w:rsid w:val="007121CE"/>
    <w:rsid w:val="00713996"/>
    <w:rsid w:val="00713EF5"/>
    <w:rsid w:val="00713F9E"/>
    <w:rsid w:val="00714645"/>
    <w:rsid w:val="007151A9"/>
    <w:rsid w:val="00715AC6"/>
    <w:rsid w:val="007161D3"/>
    <w:rsid w:val="00716A4A"/>
    <w:rsid w:val="007173FB"/>
    <w:rsid w:val="00717C55"/>
    <w:rsid w:val="00717EDA"/>
    <w:rsid w:val="0072002E"/>
    <w:rsid w:val="00720340"/>
    <w:rsid w:val="00720862"/>
    <w:rsid w:val="00720CBA"/>
    <w:rsid w:val="00721553"/>
    <w:rsid w:val="00721A13"/>
    <w:rsid w:val="00721B82"/>
    <w:rsid w:val="007225D2"/>
    <w:rsid w:val="0072324B"/>
    <w:rsid w:val="00723796"/>
    <w:rsid w:val="00723AC1"/>
    <w:rsid w:val="00723CB1"/>
    <w:rsid w:val="00723E73"/>
    <w:rsid w:val="0072449F"/>
    <w:rsid w:val="0072456C"/>
    <w:rsid w:val="00724A6D"/>
    <w:rsid w:val="00725B42"/>
    <w:rsid w:val="00726441"/>
    <w:rsid w:val="0072685D"/>
    <w:rsid w:val="007268D5"/>
    <w:rsid w:val="00726C6C"/>
    <w:rsid w:val="00727273"/>
    <w:rsid w:val="0072770E"/>
    <w:rsid w:val="007303DE"/>
    <w:rsid w:val="00730470"/>
    <w:rsid w:val="00730550"/>
    <w:rsid w:val="007310D0"/>
    <w:rsid w:val="0073114D"/>
    <w:rsid w:val="0073156C"/>
    <w:rsid w:val="00731800"/>
    <w:rsid w:val="0073235A"/>
    <w:rsid w:val="00732651"/>
    <w:rsid w:val="007327E8"/>
    <w:rsid w:val="00732F5D"/>
    <w:rsid w:val="007335E6"/>
    <w:rsid w:val="00734F85"/>
    <w:rsid w:val="007358ED"/>
    <w:rsid w:val="0073618E"/>
    <w:rsid w:val="00736A7C"/>
    <w:rsid w:val="00737189"/>
    <w:rsid w:val="007375D5"/>
    <w:rsid w:val="007402CF"/>
    <w:rsid w:val="00740CD5"/>
    <w:rsid w:val="00741153"/>
    <w:rsid w:val="0074131A"/>
    <w:rsid w:val="007418A8"/>
    <w:rsid w:val="0074194B"/>
    <w:rsid w:val="00741B70"/>
    <w:rsid w:val="00741C6C"/>
    <w:rsid w:val="00742935"/>
    <w:rsid w:val="00743DCE"/>
    <w:rsid w:val="007440F2"/>
    <w:rsid w:val="00744487"/>
    <w:rsid w:val="00744631"/>
    <w:rsid w:val="007448C1"/>
    <w:rsid w:val="0074527D"/>
    <w:rsid w:val="00745E62"/>
    <w:rsid w:val="00746214"/>
    <w:rsid w:val="00746866"/>
    <w:rsid w:val="0074786F"/>
    <w:rsid w:val="00750794"/>
    <w:rsid w:val="00751026"/>
    <w:rsid w:val="007517A4"/>
    <w:rsid w:val="00751BCE"/>
    <w:rsid w:val="00751E61"/>
    <w:rsid w:val="007528F5"/>
    <w:rsid w:val="0075334F"/>
    <w:rsid w:val="007537D3"/>
    <w:rsid w:val="00753847"/>
    <w:rsid w:val="00754491"/>
    <w:rsid w:val="00754CF2"/>
    <w:rsid w:val="00754FF3"/>
    <w:rsid w:val="00755805"/>
    <w:rsid w:val="00755F34"/>
    <w:rsid w:val="00756177"/>
    <w:rsid w:val="00756460"/>
    <w:rsid w:val="00756BB2"/>
    <w:rsid w:val="00756E81"/>
    <w:rsid w:val="00757309"/>
    <w:rsid w:val="007577B1"/>
    <w:rsid w:val="00757904"/>
    <w:rsid w:val="007579BA"/>
    <w:rsid w:val="00760548"/>
    <w:rsid w:val="00760F62"/>
    <w:rsid w:val="007616A9"/>
    <w:rsid w:val="00761727"/>
    <w:rsid w:val="007617B4"/>
    <w:rsid w:val="00761ADE"/>
    <w:rsid w:val="00762A29"/>
    <w:rsid w:val="00762AD7"/>
    <w:rsid w:val="007630E3"/>
    <w:rsid w:val="007634ED"/>
    <w:rsid w:val="00764A29"/>
    <w:rsid w:val="007654AA"/>
    <w:rsid w:val="00765504"/>
    <w:rsid w:val="007657D7"/>
    <w:rsid w:val="007659C3"/>
    <w:rsid w:val="00765CBB"/>
    <w:rsid w:val="0076616F"/>
    <w:rsid w:val="00766199"/>
    <w:rsid w:val="0076660B"/>
    <w:rsid w:val="00767126"/>
    <w:rsid w:val="00770160"/>
    <w:rsid w:val="007703C7"/>
    <w:rsid w:val="007705C2"/>
    <w:rsid w:val="007709BD"/>
    <w:rsid w:val="00771F5B"/>
    <w:rsid w:val="007734A0"/>
    <w:rsid w:val="007736B0"/>
    <w:rsid w:val="00774637"/>
    <w:rsid w:val="00774C6C"/>
    <w:rsid w:val="007753CA"/>
    <w:rsid w:val="00775829"/>
    <w:rsid w:val="00776648"/>
    <w:rsid w:val="00776789"/>
    <w:rsid w:val="00776C1C"/>
    <w:rsid w:val="00777451"/>
    <w:rsid w:val="0078024E"/>
    <w:rsid w:val="00780597"/>
    <w:rsid w:val="007807D8"/>
    <w:rsid w:val="007807F6"/>
    <w:rsid w:val="00780C8E"/>
    <w:rsid w:val="00780DDE"/>
    <w:rsid w:val="00781D62"/>
    <w:rsid w:val="00782489"/>
    <w:rsid w:val="00783831"/>
    <w:rsid w:val="00783C3B"/>
    <w:rsid w:val="007849D6"/>
    <w:rsid w:val="00784B71"/>
    <w:rsid w:val="00784F17"/>
    <w:rsid w:val="007850F2"/>
    <w:rsid w:val="0078536B"/>
    <w:rsid w:val="007854A9"/>
    <w:rsid w:val="00785A1D"/>
    <w:rsid w:val="00786267"/>
    <w:rsid w:val="00786AE5"/>
    <w:rsid w:val="0078787F"/>
    <w:rsid w:val="00787909"/>
    <w:rsid w:val="00787DEE"/>
    <w:rsid w:val="00790C75"/>
    <w:rsid w:val="00791275"/>
    <w:rsid w:val="007913DD"/>
    <w:rsid w:val="00791890"/>
    <w:rsid w:val="00791C71"/>
    <w:rsid w:val="00792A5A"/>
    <w:rsid w:val="00792DE9"/>
    <w:rsid w:val="00792F0C"/>
    <w:rsid w:val="00794087"/>
    <w:rsid w:val="007940C5"/>
    <w:rsid w:val="00794F51"/>
    <w:rsid w:val="00795BAE"/>
    <w:rsid w:val="00795CC9"/>
    <w:rsid w:val="00796554"/>
    <w:rsid w:val="007969E7"/>
    <w:rsid w:val="00796E61"/>
    <w:rsid w:val="007A066D"/>
    <w:rsid w:val="007A08D0"/>
    <w:rsid w:val="007A09E4"/>
    <w:rsid w:val="007A0C15"/>
    <w:rsid w:val="007A0EE2"/>
    <w:rsid w:val="007A1DB9"/>
    <w:rsid w:val="007A1E29"/>
    <w:rsid w:val="007A1EE3"/>
    <w:rsid w:val="007A23C6"/>
    <w:rsid w:val="007A2C25"/>
    <w:rsid w:val="007A3009"/>
    <w:rsid w:val="007A313B"/>
    <w:rsid w:val="007A31AA"/>
    <w:rsid w:val="007A3588"/>
    <w:rsid w:val="007A3C7F"/>
    <w:rsid w:val="007A523C"/>
    <w:rsid w:val="007A545E"/>
    <w:rsid w:val="007A55DF"/>
    <w:rsid w:val="007A583A"/>
    <w:rsid w:val="007A5C94"/>
    <w:rsid w:val="007A6AE8"/>
    <w:rsid w:val="007A720F"/>
    <w:rsid w:val="007A7820"/>
    <w:rsid w:val="007A7BC3"/>
    <w:rsid w:val="007B0549"/>
    <w:rsid w:val="007B0913"/>
    <w:rsid w:val="007B0FDD"/>
    <w:rsid w:val="007B2279"/>
    <w:rsid w:val="007B24DD"/>
    <w:rsid w:val="007B2DFC"/>
    <w:rsid w:val="007B2F29"/>
    <w:rsid w:val="007B3108"/>
    <w:rsid w:val="007B3243"/>
    <w:rsid w:val="007B33AA"/>
    <w:rsid w:val="007B34A9"/>
    <w:rsid w:val="007B37B9"/>
    <w:rsid w:val="007B476B"/>
    <w:rsid w:val="007B47B8"/>
    <w:rsid w:val="007B5768"/>
    <w:rsid w:val="007B5822"/>
    <w:rsid w:val="007B60AB"/>
    <w:rsid w:val="007B6429"/>
    <w:rsid w:val="007B6477"/>
    <w:rsid w:val="007B64B9"/>
    <w:rsid w:val="007B65BB"/>
    <w:rsid w:val="007B667A"/>
    <w:rsid w:val="007C00FF"/>
    <w:rsid w:val="007C0372"/>
    <w:rsid w:val="007C04B5"/>
    <w:rsid w:val="007C120F"/>
    <w:rsid w:val="007C1720"/>
    <w:rsid w:val="007C1779"/>
    <w:rsid w:val="007C1A9A"/>
    <w:rsid w:val="007C1DC8"/>
    <w:rsid w:val="007C219E"/>
    <w:rsid w:val="007C23F1"/>
    <w:rsid w:val="007C2449"/>
    <w:rsid w:val="007C2B27"/>
    <w:rsid w:val="007C34E6"/>
    <w:rsid w:val="007C377A"/>
    <w:rsid w:val="007C38CF"/>
    <w:rsid w:val="007C39AE"/>
    <w:rsid w:val="007C420B"/>
    <w:rsid w:val="007C4310"/>
    <w:rsid w:val="007C4E4F"/>
    <w:rsid w:val="007C4FC1"/>
    <w:rsid w:val="007C51EF"/>
    <w:rsid w:val="007C6CD4"/>
    <w:rsid w:val="007C7CD3"/>
    <w:rsid w:val="007D108E"/>
    <w:rsid w:val="007D111A"/>
    <w:rsid w:val="007D124A"/>
    <w:rsid w:val="007D1695"/>
    <w:rsid w:val="007D16B4"/>
    <w:rsid w:val="007D1C2A"/>
    <w:rsid w:val="007D24CB"/>
    <w:rsid w:val="007D264D"/>
    <w:rsid w:val="007D2A61"/>
    <w:rsid w:val="007D3118"/>
    <w:rsid w:val="007D4350"/>
    <w:rsid w:val="007D4974"/>
    <w:rsid w:val="007D4E48"/>
    <w:rsid w:val="007D50BC"/>
    <w:rsid w:val="007D52AB"/>
    <w:rsid w:val="007D5AEF"/>
    <w:rsid w:val="007D5B5F"/>
    <w:rsid w:val="007D5EF0"/>
    <w:rsid w:val="007D659F"/>
    <w:rsid w:val="007D671A"/>
    <w:rsid w:val="007D6FA4"/>
    <w:rsid w:val="007E0509"/>
    <w:rsid w:val="007E151D"/>
    <w:rsid w:val="007E1644"/>
    <w:rsid w:val="007E18FC"/>
    <w:rsid w:val="007E20B8"/>
    <w:rsid w:val="007E285B"/>
    <w:rsid w:val="007E4264"/>
    <w:rsid w:val="007E52FD"/>
    <w:rsid w:val="007E53B7"/>
    <w:rsid w:val="007E5662"/>
    <w:rsid w:val="007E5AEC"/>
    <w:rsid w:val="007E61D9"/>
    <w:rsid w:val="007E6D60"/>
    <w:rsid w:val="007E6DDA"/>
    <w:rsid w:val="007E7276"/>
    <w:rsid w:val="007F046B"/>
    <w:rsid w:val="007F053C"/>
    <w:rsid w:val="007F15A9"/>
    <w:rsid w:val="007F1C66"/>
    <w:rsid w:val="007F1F57"/>
    <w:rsid w:val="007F4AB2"/>
    <w:rsid w:val="007F4AB5"/>
    <w:rsid w:val="007F4C75"/>
    <w:rsid w:val="007F4F99"/>
    <w:rsid w:val="007F572C"/>
    <w:rsid w:val="007F5C9C"/>
    <w:rsid w:val="007F7CDF"/>
    <w:rsid w:val="007F7E32"/>
    <w:rsid w:val="00800B13"/>
    <w:rsid w:val="00801418"/>
    <w:rsid w:val="008017BE"/>
    <w:rsid w:val="0080208D"/>
    <w:rsid w:val="0080239F"/>
    <w:rsid w:val="00802B85"/>
    <w:rsid w:val="00802F70"/>
    <w:rsid w:val="00802F74"/>
    <w:rsid w:val="008044B4"/>
    <w:rsid w:val="00804629"/>
    <w:rsid w:val="0080478B"/>
    <w:rsid w:val="00805EFF"/>
    <w:rsid w:val="008066AF"/>
    <w:rsid w:val="00806877"/>
    <w:rsid w:val="008069FA"/>
    <w:rsid w:val="00806E5A"/>
    <w:rsid w:val="00807CEA"/>
    <w:rsid w:val="0081028D"/>
    <w:rsid w:val="008102DD"/>
    <w:rsid w:val="008104F6"/>
    <w:rsid w:val="00810503"/>
    <w:rsid w:val="00810F5A"/>
    <w:rsid w:val="00812816"/>
    <w:rsid w:val="008132B2"/>
    <w:rsid w:val="00814199"/>
    <w:rsid w:val="00814604"/>
    <w:rsid w:val="0081495D"/>
    <w:rsid w:val="008149EC"/>
    <w:rsid w:val="00814F35"/>
    <w:rsid w:val="0081513A"/>
    <w:rsid w:val="008154B1"/>
    <w:rsid w:val="008157F1"/>
    <w:rsid w:val="008159F3"/>
    <w:rsid w:val="00815BD4"/>
    <w:rsid w:val="00815CC4"/>
    <w:rsid w:val="008162AD"/>
    <w:rsid w:val="00816E43"/>
    <w:rsid w:val="0081706B"/>
    <w:rsid w:val="008174A4"/>
    <w:rsid w:val="00817817"/>
    <w:rsid w:val="00817B82"/>
    <w:rsid w:val="00817BAA"/>
    <w:rsid w:val="00817E5A"/>
    <w:rsid w:val="00817E75"/>
    <w:rsid w:val="00817FA9"/>
    <w:rsid w:val="00820171"/>
    <w:rsid w:val="00820948"/>
    <w:rsid w:val="00820BD2"/>
    <w:rsid w:val="00820D1F"/>
    <w:rsid w:val="00820E1C"/>
    <w:rsid w:val="00821036"/>
    <w:rsid w:val="00821264"/>
    <w:rsid w:val="008218D6"/>
    <w:rsid w:val="00822001"/>
    <w:rsid w:val="00822BC8"/>
    <w:rsid w:val="008240F1"/>
    <w:rsid w:val="0082418B"/>
    <w:rsid w:val="00824E07"/>
    <w:rsid w:val="008252A4"/>
    <w:rsid w:val="008253FB"/>
    <w:rsid w:val="00825659"/>
    <w:rsid w:val="00825A56"/>
    <w:rsid w:val="00825B57"/>
    <w:rsid w:val="00825F4F"/>
    <w:rsid w:val="008260F2"/>
    <w:rsid w:val="008267F6"/>
    <w:rsid w:val="0082724B"/>
    <w:rsid w:val="0082734D"/>
    <w:rsid w:val="008279CE"/>
    <w:rsid w:val="00827E09"/>
    <w:rsid w:val="0083030B"/>
    <w:rsid w:val="00831AE1"/>
    <w:rsid w:val="00831E11"/>
    <w:rsid w:val="00832B15"/>
    <w:rsid w:val="00832E31"/>
    <w:rsid w:val="008333BE"/>
    <w:rsid w:val="008336E1"/>
    <w:rsid w:val="00833CFC"/>
    <w:rsid w:val="00833E3F"/>
    <w:rsid w:val="008341AA"/>
    <w:rsid w:val="008346D1"/>
    <w:rsid w:val="00834E1B"/>
    <w:rsid w:val="008359BD"/>
    <w:rsid w:val="00835CD1"/>
    <w:rsid w:val="00835D68"/>
    <w:rsid w:val="00836028"/>
    <w:rsid w:val="008366EC"/>
    <w:rsid w:val="00836DE9"/>
    <w:rsid w:val="00837249"/>
    <w:rsid w:val="0083770D"/>
    <w:rsid w:val="00840144"/>
    <w:rsid w:val="008405C8"/>
    <w:rsid w:val="00840FEA"/>
    <w:rsid w:val="00841898"/>
    <w:rsid w:val="00841C6B"/>
    <w:rsid w:val="00842249"/>
    <w:rsid w:val="00842675"/>
    <w:rsid w:val="00842726"/>
    <w:rsid w:val="008428C9"/>
    <w:rsid w:val="008428F9"/>
    <w:rsid w:val="00842BFD"/>
    <w:rsid w:val="00842DC1"/>
    <w:rsid w:val="008431B2"/>
    <w:rsid w:val="0084357F"/>
    <w:rsid w:val="00843D69"/>
    <w:rsid w:val="00844891"/>
    <w:rsid w:val="008449B6"/>
    <w:rsid w:val="008449F0"/>
    <w:rsid w:val="00844F6C"/>
    <w:rsid w:val="0084503F"/>
    <w:rsid w:val="00845564"/>
    <w:rsid w:val="008456B6"/>
    <w:rsid w:val="00845751"/>
    <w:rsid w:val="00845ED6"/>
    <w:rsid w:val="00846BC4"/>
    <w:rsid w:val="00846ECA"/>
    <w:rsid w:val="00847B4B"/>
    <w:rsid w:val="00847C94"/>
    <w:rsid w:val="00847D3A"/>
    <w:rsid w:val="00850CE3"/>
    <w:rsid w:val="008512A6"/>
    <w:rsid w:val="00851321"/>
    <w:rsid w:val="00851BE8"/>
    <w:rsid w:val="00851F60"/>
    <w:rsid w:val="00852225"/>
    <w:rsid w:val="00852822"/>
    <w:rsid w:val="00853006"/>
    <w:rsid w:val="00853052"/>
    <w:rsid w:val="00854376"/>
    <w:rsid w:val="00854944"/>
    <w:rsid w:val="00854D84"/>
    <w:rsid w:val="008550A5"/>
    <w:rsid w:val="008552F0"/>
    <w:rsid w:val="00855670"/>
    <w:rsid w:val="008559CB"/>
    <w:rsid w:val="00855A00"/>
    <w:rsid w:val="00855A2C"/>
    <w:rsid w:val="00855ABD"/>
    <w:rsid w:val="00855FA6"/>
    <w:rsid w:val="00856C62"/>
    <w:rsid w:val="0085785C"/>
    <w:rsid w:val="00860400"/>
    <w:rsid w:val="008604B3"/>
    <w:rsid w:val="008612D5"/>
    <w:rsid w:val="008621AA"/>
    <w:rsid w:val="00862BAC"/>
    <w:rsid w:val="0086301E"/>
    <w:rsid w:val="0086358D"/>
    <w:rsid w:val="008645CB"/>
    <w:rsid w:val="0086553C"/>
    <w:rsid w:val="00865740"/>
    <w:rsid w:val="008673DD"/>
    <w:rsid w:val="008674C0"/>
    <w:rsid w:val="00867A9C"/>
    <w:rsid w:val="00867AAE"/>
    <w:rsid w:val="00867DE1"/>
    <w:rsid w:val="00867DF7"/>
    <w:rsid w:val="00867EF2"/>
    <w:rsid w:val="008707D7"/>
    <w:rsid w:val="00870988"/>
    <w:rsid w:val="008713AA"/>
    <w:rsid w:val="00871AF9"/>
    <w:rsid w:val="00872303"/>
    <w:rsid w:val="0087230F"/>
    <w:rsid w:val="008724F5"/>
    <w:rsid w:val="008726B4"/>
    <w:rsid w:val="008729DD"/>
    <w:rsid w:val="008731EA"/>
    <w:rsid w:val="008732F5"/>
    <w:rsid w:val="0087415A"/>
    <w:rsid w:val="00874423"/>
    <w:rsid w:val="008744B3"/>
    <w:rsid w:val="008746FE"/>
    <w:rsid w:val="00874C5F"/>
    <w:rsid w:val="0087558C"/>
    <w:rsid w:val="008758E0"/>
    <w:rsid w:val="00875C5C"/>
    <w:rsid w:val="00875E80"/>
    <w:rsid w:val="00875FFB"/>
    <w:rsid w:val="008763CA"/>
    <w:rsid w:val="00876AFC"/>
    <w:rsid w:val="00876D49"/>
    <w:rsid w:val="008773D0"/>
    <w:rsid w:val="00877DF8"/>
    <w:rsid w:val="00880408"/>
    <w:rsid w:val="0088062F"/>
    <w:rsid w:val="008807C7"/>
    <w:rsid w:val="00880E08"/>
    <w:rsid w:val="008812AB"/>
    <w:rsid w:val="00881984"/>
    <w:rsid w:val="00881A03"/>
    <w:rsid w:val="00881D59"/>
    <w:rsid w:val="008821BC"/>
    <w:rsid w:val="008826C7"/>
    <w:rsid w:val="00882931"/>
    <w:rsid w:val="00882B6D"/>
    <w:rsid w:val="00882D96"/>
    <w:rsid w:val="00883906"/>
    <w:rsid w:val="00883B76"/>
    <w:rsid w:val="00883C57"/>
    <w:rsid w:val="00884B24"/>
    <w:rsid w:val="00885620"/>
    <w:rsid w:val="00886DDE"/>
    <w:rsid w:val="00886FB5"/>
    <w:rsid w:val="0088751E"/>
    <w:rsid w:val="008878A5"/>
    <w:rsid w:val="00890B94"/>
    <w:rsid w:val="00890E95"/>
    <w:rsid w:val="00891283"/>
    <w:rsid w:val="008913A0"/>
    <w:rsid w:val="008914D6"/>
    <w:rsid w:val="00891A00"/>
    <w:rsid w:val="00891DCC"/>
    <w:rsid w:val="00891FA3"/>
    <w:rsid w:val="008923B7"/>
    <w:rsid w:val="008928BD"/>
    <w:rsid w:val="008932F3"/>
    <w:rsid w:val="008936D1"/>
    <w:rsid w:val="00894028"/>
    <w:rsid w:val="00894207"/>
    <w:rsid w:val="00895577"/>
    <w:rsid w:val="0089559F"/>
    <w:rsid w:val="008959BA"/>
    <w:rsid w:val="008960B6"/>
    <w:rsid w:val="00896431"/>
    <w:rsid w:val="008966E7"/>
    <w:rsid w:val="00897773"/>
    <w:rsid w:val="00897A5F"/>
    <w:rsid w:val="008A087C"/>
    <w:rsid w:val="008A0A89"/>
    <w:rsid w:val="008A0F3E"/>
    <w:rsid w:val="008A11A4"/>
    <w:rsid w:val="008A13FD"/>
    <w:rsid w:val="008A149A"/>
    <w:rsid w:val="008A164C"/>
    <w:rsid w:val="008A18CD"/>
    <w:rsid w:val="008A3F49"/>
    <w:rsid w:val="008A45A9"/>
    <w:rsid w:val="008A4B7F"/>
    <w:rsid w:val="008A5011"/>
    <w:rsid w:val="008A5879"/>
    <w:rsid w:val="008A5A58"/>
    <w:rsid w:val="008A6395"/>
    <w:rsid w:val="008A67B6"/>
    <w:rsid w:val="008A694F"/>
    <w:rsid w:val="008A6D0B"/>
    <w:rsid w:val="008A75A3"/>
    <w:rsid w:val="008A7A3E"/>
    <w:rsid w:val="008B00D1"/>
    <w:rsid w:val="008B19CD"/>
    <w:rsid w:val="008B35E0"/>
    <w:rsid w:val="008B3BE8"/>
    <w:rsid w:val="008B452D"/>
    <w:rsid w:val="008B4809"/>
    <w:rsid w:val="008B5255"/>
    <w:rsid w:val="008B5332"/>
    <w:rsid w:val="008B7317"/>
    <w:rsid w:val="008B78AC"/>
    <w:rsid w:val="008C0129"/>
    <w:rsid w:val="008C0EB4"/>
    <w:rsid w:val="008C0FA4"/>
    <w:rsid w:val="008C1237"/>
    <w:rsid w:val="008C1887"/>
    <w:rsid w:val="008C27FB"/>
    <w:rsid w:val="008C29AB"/>
    <w:rsid w:val="008C2AAD"/>
    <w:rsid w:val="008C2AB5"/>
    <w:rsid w:val="008C34BB"/>
    <w:rsid w:val="008C3561"/>
    <w:rsid w:val="008C4282"/>
    <w:rsid w:val="008C45A7"/>
    <w:rsid w:val="008C47DA"/>
    <w:rsid w:val="008C4B03"/>
    <w:rsid w:val="008C4E1A"/>
    <w:rsid w:val="008C4F17"/>
    <w:rsid w:val="008C5078"/>
    <w:rsid w:val="008C56E1"/>
    <w:rsid w:val="008C5DDD"/>
    <w:rsid w:val="008C6C19"/>
    <w:rsid w:val="008C6CC3"/>
    <w:rsid w:val="008C6E69"/>
    <w:rsid w:val="008C755D"/>
    <w:rsid w:val="008D0AC7"/>
    <w:rsid w:val="008D0B3B"/>
    <w:rsid w:val="008D0D8D"/>
    <w:rsid w:val="008D11DF"/>
    <w:rsid w:val="008D1513"/>
    <w:rsid w:val="008D156A"/>
    <w:rsid w:val="008D1CE8"/>
    <w:rsid w:val="008D1DF2"/>
    <w:rsid w:val="008D2BA1"/>
    <w:rsid w:val="008D35D2"/>
    <w:rsid w:val="008D394B"/>
    <w:rsid w:val="008D3C90"/>
    <w:rsid w:val="008D3CA1"/>
    <w:rsid w:val="008D3EF8"/>
    <w:rsid w:val="008D3F8A"/>
    <w:rsid w:val="008D437C"/>
    <w:rsid w:val="008D45DE"/>
    <w:rsid w:val="008D49A2"/>
    <w:rsid w:val="008D49CD"/>
    <w:rsid w:val="008D5139"/>
    <w:rsid w:val="008D5416"/>
    <w:rsid w:val="008D712F"/>
    <w:rsid w:val="008D71E5"/>
    <w:rsid w:val="008D76AD"/>
    <w:rsid w:val="008E003C"/>
    <w:rsid w:val="008E042A"/>
    <w:rsid w:val="008E0E70"/>
    <w:rsid w:val="008E10F9"/>
    <w:rsid w:val="008E185B"/>
    <w:rsid w:val="008E19CE"/>
    <w:rsid w:val="008E1C0B"/>
    <w:rsid w:val="008E3467"/>
    <w:rsid w:val="008E352D"/>
    <w:rsid w:val="008E3B02"/>
    <w:rsid w:val="008E469E"/>
    <w:rsid w:val="008E4967"/>
    <w:rsid w:val="008E4D79"/>
    <w:rsid w:val="008E51D7"/>
    <w:rsid w:val="008E5376"/>
    <w:rsid w:val="008E5E51"/>
    <w:rsid w:val="008E6049"/>
    <w:rsid w:val="008E6B3D"/>
    <w:rsid w:val="008E7225"/>
    <w:rsid w:val="008E7A3A"/>
    <w:rsid w:val="008F09AC"/>
    <w:rsid w:val="008F1857"/>
    <w:rsid w:val="008F20F9"/>
    <w:rsid w:val="008F26B4"/>
    <w:rsid w:val="008F308D"/>
    <w:rsid w:val="008F30F7"/>
    <w:rsid w:val="008F3B57"/>
    <w:rsid w:val="008F419B"/>
    <w:rsid w:val="008F46C6"/>
    <w:rsid w:val="008F4EDA"/>
    <w:rsid w:val="008F55F8"/>
    <w:rsid w:val="008F5794"/>
    <w:rsid w:val="008F5EB8"/>
    <w:rsid w:val="008F60B7"/>
    <w:rsid w:val="008F6275"/>
    <w:rsid w:val="008F7909"/>
    <w:rsid w:val="0090013E"/>
    <w:rsid w:val="00900B5C"/>
    <w:rsid w:val="009012BB"/>
    <w:rsid w:val="009017AC"/>
    <w:rsid w:val="00901F9D"/>
    <w:rsid w:val="0090256F"/>
    <w:rsid w:val="0090268A"/>
    <w:rsid w:val="00902BE9"/>
    <w:rsid w:val="00902D8E"/>
    <w:rsid w:val="00902E51"/>
    <w:rsid w:val="00903843"/>
    <w:rsid w:val="00904A8C"/>
    <w:rsid w:val="00904DD7"/>
    <w:rsid w:val="0090526E"/>
    <w:rsid w:val="0090554D"/>
    <w:rsid w:val="00905623"/>
    <w:rsid w:val="00905F54"/>
    <w:rsid w:val="00906946"/>
    <w:rsid w:val="00906960"/>
    <w:rsid w:val="00906ABA"/>
    <w:rsid w:val="009078C2"/>
    <w:rsid w:val="00907938"/>
    <w:rsid w:val="00907C43"/>
    <w:rsid w:val="00910221"/>
    <w:rsid w:val="00910393"/>
    <w:rsid w:val="009104C5"/>
    <w:rsid w:val="0091052A"/>
    <w:rsid w:val="00911418"/>
    <w:rsid w:val="00911919"/>
    <w:rsid w:val="009131A8"/>
    <w:rsid w:val="00913462"/>
    <w:rsid w:val="00913D8B"/>
    <w:rsid w:val="00914028"/>
    <w:rsid w:val="0091476A"/>
    <w:rsid w:val="00914D0D"/>
    <w:rsid w:val="0091524A"/>
    <w:rsid w:val="009165BF"/>
    <w:rsid w:val="0091727B"/>
    <w:rsid w:val="0092067D"/>
    <w:rsid w:val="00920916"/>
    <w:rsid w:val="00921733"/>
    <w:rsid w:val="009221A8"/>
    <w:rsid w:val="00922A78"/>
    <w:rsid w:val="00922BC7"/>
    <w:rsid w:val="00922EE7"/>
    <w:rsid w:val="00923B51"/>
    <w:rsid w:val="00924159"/>
    <w:rsid w:val="009244AC"/>
    <w:rsid w:val="009258EB"/>
    <w:rsid w:val="009259FE"/>
    <w:rsid w:val="00925DDB"/>
    <w:rsid w:val="009274F3"/>
    <w:rsid w:val="009276CA"/>
    <w:rsid w:val="00927FE1"/>
    <w:rsid w:val="00930109"/>
    <w:rsid w:val="00930118"/>
    <w:rsid w:val="009302CF"/>
    <w:rsid w:val="00930C73"/>
    <w:rsid w:val="00931215"/>
    <w:rsid w:val="009318D6"/>
    <w:rsid w:val="009327B5"/>
    <w:rsid w:val="00933086"/>
    <w:rsid w:val="0093363A"/>
    <w:rsid w:val="009337C5"/>
    <w:rsid w:val="0093454F"/>
    <w:rsid w:val="009345C5"/>
    <w:rsid w:val="00934621"/>
    <w:rsid w:val="0093465A"/>
    <w:rsid w:val="0093488E"/>
    <w:rsid w:val="00934931"/>
    <w:rsid w:val="00935A5D"/>
    <w:rsid w:val="00935F12"/>
    <w:rsid w:val="00936137"/>
    <w:rsid w:val="00936B73"/>
    <w:rsid w:val="00936D7C"/>
    <w:rsid w:val="00936F8B"/>
    <w:rsid w:val="009372D5"/>
    <w:rsid w:val="00940120"/>
    <w:rsid w:val="009401CC"/>
    <w:rsid w:val="00940A45"/>
    <w:rsid w:val="00941501"/>
    <w:rsid w:val="009415E9"/>
    <w:rsid w:val="0094191F"/>
    <w:rsid w:val="00941C68"/>
    <w:rsid w:val="00942936"/>
    <w:rsid w:val="00942D83"/>
    <w:rsid w:val="0094345F"/>
    <w:rsid w:val="00943AE1"/>
    <w:rsid w:val="00943C8B"/>
    <w:rsid w:val="00944300"/>
    <w:rsid w:val="00944387"/>
    <w:rsid w:val="00944522"/>
    <w:rsid w:val="0094459B"/>
    <w:rsid w:val="009452D3"/>
    <w:rsid w:val="009456AA"/>
    <w:rsid w:val="00945C29"/>
    <w:rsid w:val="00945F0E"/>
    <w:rsid w:val="009461D2"/>
    <w:rsid w:val="009463B1"/>
    <w:rsid w:val="00946524"/>
    <w:rsid w:val="0094674B"/>
    <w:rsid w:val="00950079"/>
    <w:rsid w:val="00951354"/>
    <w:rsid w:val="00952521"/>
    <w:rsid w:val="0095269D"/>
    <w:rsid w:val="009526DA"/>
    <w:rsid w:val="009527E0"/>
    <w:rsid w:val="0095354A"/>
    <w:rsid w:val="00953974"/>
    <w:rsid w:val="00953A33"/>
    <w:rsid w:val="00953BE4"/>
    <w:rsid w:val="009542F1"/>
    <w:rsid w:val="00954473"/>
    <w:rsid w:val="009549D1"/>
    <w:rsid w:val="009550A2"/>
    <w:rsid w:val="00955274"/>
    <w:rsid w:val="00955383"/>
    <w:rsid w:val="009554FB"/>
    <w:rsid w:val="00955996"/>
    <w:rsid w:val="00955A0B"/>
    <w:rsid w:val="00955BAA"/>
    <w:rsid w:val="00955D8B"/>
    <w:rsid w:val="009567C1"/>
    <w:rsid w:val="0095692B"/>
    <w:rsid w:val="009573E5"/>
    <w:rsid w:val="00957E06"/>
    <w:rsid w:val="00957F20"/>
    <w:rsid w:val="00960EB8"/>
    <w:rsid w:val="00961152"/>
    <w:rsid w:val="009611B3"/>
    <w:rsid w:val="00961C1C"/>
    <w:rsid w:val="00961E37"/>
    <w:rsid w:val="009621BE"/>
    <w:rsid w:val="009625AC"/>
    <w:rsid w:val="00962679"/>
    <w:rsid w:val="00962AEB"/>
    <w:rsid w:val="00963FCF"/>
    <w:rsid w:val="00964973"/>
    <w:rsid w:val="00964B00"/>
    <w:rsid w:val="00964C66"/>
    <w:rsid w:val="00964FEE"/>
    <w:rsid w:val="00965582"/>
    <w:rsid w:val="00966610"/>
    <w:rsid w:val="00966DDB"/>
    <w:rsid w:val="009706D6"/>
    <w:rsid w:val="00972A0B"/>
    <w:rsid w:val="00973106"/>
    <w:rsid w:val="009731AD"/>
    <w:rsid w:val="00973A95"/>
    <w:rsid w:val="009742FE"/>
    <w:rsid w:val="00975AE5"/>
    <w:rsid w:val="00975C7A"/>
    <w:rsid w:val="009762AA"/>
    <w:rsid w:val="0097635E"/>
    <w:rsid w:val="0097662C"/>
    <w:rsid w:val="009771DF"/>
    <w:rsid w:val="009777DA"/>
    <w:rsid w:val="00977E4B"/>
    <w:rsid w:val="009804F5"/>
    <w:rsid w:val="00981949"/>
    <w:rsid w:val="00981E05"/>
    <w:rsid w:val="00981F16"/>
    <w:rsid w:val="009828E3"/>
    <w:rsid w:val="009829C5"/>
    <w:rsid w:val="00982A46"/>
    <w:rsid w:val="00982DA7"/>
    <w:rsid w:val="009833DA"/>
    <w:rsid w:val="00983448"/>
    <w:rsid w:val="009836A1"/>
    <w:rsid w:val="00984077"/>
    <w:rsid w:val="00984CB4"/>
    <w:rsid w:val="00985176"/>
    <w:rsid w:val="009854D7"/>
    <w:rsid w:val="0098555D"/>
    <w:rsid w:val="0098629D"/>
    <w:rsid w:val="00986E1E"/>
    <w:rsid w:val="00987C46"/>
    <w:rsid w:val="00987E84"/>
    <w:rsid w:val="0099025B"/>
    <w:rsid w:val="009902C1"/>
    <w:rsid w:val="0099060A"/>
    <w:rsid w:val="009906FF"/>
    <w:rsid w:val="00990B03"/>
    <w:rsid w:val="00990EE3"/>
    <w:rsid w:val="00990FD2"/>
    <w:rsid w:val="0099162F"/>
    <w:rsid w:val="009921BE"/>
    <w:rsid w:val="0099248A"/>
    <w:rsid w:val="009925B6"/>
    <w:rsid w:val="00992877"/>
    <w:rsid w:val="00992C4A"/>
    <w:rsid w:val="009930D1"/>
    <w:rsid w:val="0099328F"/>
    <w:rsid w:val="009937D5"/>
    <w:rsid w:val="00993E5E"/>
    <w:rsid w:val="00994AD8"/>
    <w:rsid w:val="00994E1A"/>
    <w:rsid w:val="0099522B"/>
    <w:rsid w:val="00995283"/>
    <w:rsid w:val="009958EE"/>
    <w:rsid w:val="00995A07"/>
    <w:rsid w:val="00995F1B"/>
    <w:rsid w:val="00996641"/>
    <w:rsid w:val="009968DE"/>
    <w:rsid w:val="00996FED"/>
    <w:rsid w:val="00997029"/>
    <w:rsid w:val="00997FCA"/>
    <w:rsid w:val="009A0D89"/>
    <w:rsid w:val="009A1992"/>
    <w:rsid w:val="009A1E5A"/>
    <w:rsid w:val="009A216D"/>
    <w:rsid w:val="009A2551"/>
    <w:rsid w:val="009A2BA6"/>
    <w:rsid w:val="009A2C92"/>
    <w:rsid w:val="009A4117"/>
    <w:rsid w:val="009A4938"/>
    <w:rsid w:val="009A4981"/>
    <w:rsid w:val="009A4BC5"/>
    <w:rsid w:val="009A553C"/>
    <w:rsid w:val="009A57F3"/>
    <w:rsid w:val="009A5AB1"/>
    <w:rsid w:val="009A625E"/>
    <w:rsid w:val="009A6346"/>
    <w:rsid w:val="009A6B3D"/>
    <w:rsid w:val="009A6BD3"/>
    <w:rsid w:val="009A6CDA"/>
    <w:rsid w:val="009A6D13"/>
    <w:rsid w:val="009A7974"/>
    <w:rsid w:val="009A7DCC"/>
    <w:rsid w:val="009B00D9"/>
    <w:rsid w:val="009B09EF"/>
    <w:rsid w:val="009B14D1"/>
    <w:rsid w:val="009B16A7"/>
    <w:rsid w:val="009B2661"/>
    <w:rsid w:val="009B2854"/>
    <w:rsid w:val="009B286F"/>
    <w:rsid w:val="009B2CFA"/>
    <w:rsid w:val="009B321D"/>
    <w:rsid w:val="009B3770"/>
    <w:rsid w:val="009B3E30"/>
    <w:rsid w:val="009B44D1"/>
    <w:rsid w:val="009B4804"/>
    <w:rsid w:val="009B5281"/>
    <w:rsid w:val="009B5449"/>
    <w:rsid w:val="009B5F91"/>
    <w:rsid w:val="009B6068"/>
    <w:rsid w:val="009B674F"/>
    <w:rsid w:val="009B7528"/>
    <w:rsid w:val="009C0BC9"/>
    <w:rsid w:val="009C0E14"/>
    <w:rsid w:val="009C10E8"/>
    <w:rsid w:val="009C16F8"/>
    <w:rsid w:val="009C196D"/>
    <w:rsid w:val="009C20FF"/>
    <w:rsid w:val="009C247D"/>
    <w:rsid w:val="009C2C0B"/>
    <w:rsid w:val="009C2E62"/>
    <w:rsid w:val="009C37E9"/>
    <w:rsid w:val="009C37ED"/>
    <w:rsid w:val="009C3A40"/>
    <w:rsid w:val="009C4282"/>
    <w:rsid w:val="009C42D2"/>
    <w:rsid w:val="009C4905"/>
    <w:rsid w:val="009C55B9"/>
    <w:rsid w:val="009C665D"/>
    <w:rsid w:val="009C66BE"/>
    <w:rsid w:val="009C6898"/>
    <w:rsid w:val="009C69E1"/>
    <w:rsid w:val="009C7419"/>
    <w:rsid w:val="009D0759"/>
    <w:rsid w:val="009D0982"/>
    <w:rsid w:val="009D15BC"/>
    <w:rsid w:val="009D2549"/>
    <w:rsid w:val="009D40BB"/>
    <w:rsid w:val="009D44CF"/>
    <w:rsid w:val="009D4ACD"/>
    <w:rsid w:val="009D5CCC"/>
    <w:rsid w:val="009D5EFD"/>
    <w:rsid w:val="009D6144"/>
    <w:rsid w:val="009D64EE"/>
    <w:rsid w:val="009D6B4B"/>
    <w:rsid w:val="009D6C0C"/>
    <w:rsid w:val="009D754E"/>
    <w:rsid w:val="009D757D"/>
    <w:rsid w:val="009D7662"/>
    <w:rsid w:val="009E03A5"/>
    <w:rsid w:val="009E0BF6"/>
    <w:rsid w:val="009E0F95"/>
    <w:rsid w:val="009E1078"/>
    <w:rsid w:val="009E23C7"/>
    <w:rsid w:val="009E284C"/>
    <w:rsid w:val="009E2A36"/>
    <w:rsid w:val="009E315A"/>
    <w:rsid w:val="009E3889"/>
    <w:rsid w:val="009E38E9"/>
    <w:rsid w:val="009E4603"/>
    <w:rsid w:val="009E572E"/>
    <w:rsid w:val="009E5B90"/>
    <w:rsid w:val="009E6042"/>
    <w:rsid w:val="009E6142"/>
    <w:rsid w:val="009E6A20"/>
    <w:rsid w:val="009E766A"/>
    <w:rsid w:val="009E7BEB"/>
    <w:rsid w:val="009E7F1C"/>
    <w:rsid w:val="009F0339"/>
    <w:rsid w:val="009F065F"/>
    <w:rsid w:val="009F1370"/>
    <w:rsid w:val="009F17D5"/>
    <w:rsid w:val="009F2423"/>
    <w:rsid w:val="009F2962"/>
    <w:rsid w:val="009F3CAB"/>
    <w:rsid w:val="009F47EB"/>
    <w:rsid w:val="009F4D67"/>
    <w:rsid w:val="009F5B97"/>
    <w:rsid w:val="009F6724"/>
    <w:rsid w:val="009F72FF"/>
    <w:rsid w:val="009F7CC7"/>
    <w:rsid w:val="00A005C4"/>
    <w:rsid w:val="00A01534"/>
    <w:rsid w:val="00A01589"/>
    <w:rsid w:val="00A017B7"/>
    <w:rsid w:val="00A01BED"/>
    <w:rsid w:val="00A01E49"/>
    <w:rsid w:val="00A02160"/>
    <w:rsid w:val="00A02577"/>
    <w:rsid w:val="00A02BD0"/>
    <w:rsid w:val="00A02F21"/>
    <w:rsid w:val="00A037A1"/>
    <w:rsid w:val="00A04215"/>
    <w:rsid w:val="00A0437F"/>
    <w:rsid w:val="00A04475"/>
    <w:rsid w:val="00A06152"/>
    <w:rsid w:val="00A06169"/>
    <w:rsid w:val="00A071C4"/>
    <w:rsid w:val="00A0744B"/>
    <w:rsid w:val="00A0753F"/>
    <w:rsid w:val="00A07DE2"/>
    <w:rsid w:val="00A112B9"/>
    <w:rsid w:val="00A112C3"/>
    <w:rsid w:val="00A114F1"/>
    <w:rsid w:val="00A11F5D"/>
    <w:rsid w:val="00A121BA"/>
    <w:rsid w:val="00A12D81"/>
    <w:rsid w:val="00A12E65"/>
    <w:rsid w:val="00A12E90"/>
    <w:rsid w:val="00A12EF3"/>
    <w:rsid w:val="00A133C5"/>
    <w:rsid w:val="00A13407"/>
    <w:rsid w:val="00A13559"/>
    <w:rsid w:val="00A13E20"/>
    <w:rsid w:val="00A13FF6"/>
    <w:rsid w:val="00A1526B"/>
    <w:rsid w:val="00A15C14"/>
    <w:rsid w:val="00A15C4D"/>
    <w:rsid w:val="00A1631D"/>
    <w:rsid w:val="00A17A2F"/>
    <w:rsid w:val="00A17F67"/>
    <w:rsid w:val="00A20C78"/>
    <w:rsid w:val="00A210E5"/>
    <w:rsid w:val="00A22290"/>
    <w:rsid w:val="00A22FB0"/>
    <w:rsid w:val="00A2316C"/>
    <w:rsid w:val="00A23422"/>
    <w:rsid w:val="00A236EF"/>
    <w:rsid w:val="00A23C9D"/>
    <w:rsid w:val="00A23D50"/>
    <w:rsid w:val="00A23FF6"/>
    <w:rsid w:val="00A24AB9"/>
    <w:rsid w:val="00A24F49"/>
    <w:rsid w:val="00A25705"/>
    <w:rsid w:val="00A259B3"/>
    <w:rsid w:val="00A259BE"/>
    <w:rsid w:val="00A25B5E"/>
    <w:rsid w:val="00A25CE9"/>
    <w:rsid w:val="00A26245"/>
    <w:rsid w:val="00A264B9"/>
    <w:rsid w:val="00A267BA"/>
    <w:rsid w:val="00A268AC"/>
    <w:rsid w:val="00A26D0B"/>
    <w:rsid w:val="00A26D84"/>
    <w:rsid w:val="00A27370"/>
    <w:rsid w:val="00A27919"/>
    <w:rsid w:val="00A27F13"/>
    <w:rsid w:val="00A302C4"/>
    <w:rsid w:val="00A304AD"/>
    <w:rsid w:val="00A311AC"/>
    <w:rsid w:val="00A313C2"/>
    <w:rsid w:val="00A313F4"/>
    <w:rsid w:val="00A31407"/>
    <w:rsid w:val="00A31DEA"/>
    <w:rsid w:val="00A32BBC"/>
    <w:rsid w:val="00A32F32"/>
    <w:rsid w:val="00A33B2A"/>
    <w:rsid w:val="00A34570"/>
    <w:rsid w:val="00A349BC"/>
    <w:rsid w:val="00A35581"/>
    <w:rsid w:val="00A35D03"/>
    <w:rsid w:val="00A35DBF"/>
    <w:rsid w:val="00A36583"/>
    <w:rsid w:val="00A36880"/>
    <w:rsid w:val="00A37A6D"/>
    <w:rsid w:val="00A4016C"/>
    <w:rsid w:val="00A4023D"/>
    <w:rsid w:val="00A402D0"/>
    <w:rsid w:val="00A40A63"/>
    <w:rsid w:val="00A412B8"/>
    <w:rsid w:val="00A41F7C"/>
    <w:rsid w:val="00A426DA"/>
    <w:rsid w:val="00A43170"/>
    <w:rsid w:val="00A43DE5"/>
    <w:rsid w:val="00A43F49"/>
    <w:rsid w:val="00A446FD"/>
    <w:rsid w:val="00A44CA1"/>
    <w:rsid w:val="00A44E73"/>
    <w:rsid w:val="00A44FE9"/>
    <w:rsid w:val="00A46B62"/>
    <w:rsid w:val="00A46DC5"/>
    <w:rsid w:val="00A4764F"/>
    <w:rsid w:val="00A4778B"/>
    <w:rsid w:val="00A4796D"/>
    <w:rsid w:val="00A47BD7"/>
    <w:rsid w:val="00A47C7A"/>
    <w:rsid w:val="00A500F6"/>
    <w:rsid w:val="00A501EB"/>
    <w:rsid w:val="00A50811"/>
    <w:rsid w:val="00A5118A"/>
    <w:rsid w:val="00A513F3"/>
    <w:rsid w:val="00A516D5"/>
    <w:rsid w:val="00A51A32"/>
    <w:rsid w:val="00A51EE4"/>
    <w:rsid w:val="00A52386"/>
    <w:rsid w:val="00A52AFA"/>
    <w:rsid w:val="00A52B5C"/>
    <w:rsid w:val="00A5306C"/>
    <w:rsid w:val="00A53171"/>
    <w:rsid w:val="00A542D9"/>
    <w:rsid w:val="00A5483F"/>
    <w:rsid w:val="00A55143"/>
    <w:rsid w:val="00A558EF"/>
    <w:rsid w:val="00A56BB3"/>
    <w:rsid w:val="00A57636"/>
    <w:rsid w:val="00A60206"/>
    <w:rsid w:val="00A605DA"/>
    <w:rsid w:val="00A607E3"/>
    <w:rsid w:val="00A60A34"/>
    <w:rsid w:val="00A60F33"/>
    <w:rsid w:val="00A6109D"/>
    <w:rsid w:val="00A613B8"/>
    <w:rsid w:val="00A617FE"/>
    <w:rsid w:val="00A621DC"/>
    <w:rsid w:val="00A627DA"/>
    <w:rsid w:val="00A6430B"/>
    <w:rsid w:val="00A64F41"/>
    <w:rsid w:val="00A6554C"/>
    <w:rsid w:val="00A65B24"/>
    <w:rsid w:val="00A6645B"/>
    <w:rsid w:val="00A702CD"/>
    <w:rsid w:val="00A70899"/>
    <w:rsid w:val="00A70907"/>
    <w:rsid w:val="00A713E8"/>
    <w:rsid w:val="00A714D8"/>
    <w:rsid w:val="00A71A01"/>
    <w:rsid w:val="00A72744"/>
    <w:rsid w:val="00A72868"/>
    <w:rsid w:val="00A72E44"/>
    <w:rsid w:val="00A7373A"/>
    <w:rsid w:val="00A73D9C"/>
    <w:rsid w:val="00A740FE"/>
    <w:rsid w:val="00A7431E"/>
    <w:rsid w:val="00A743A8"/>
    <w:rsid w:val="00A7491D"/>
    <w:rsid w:val="00A74A50"/>
    <w:rsid w:val="00A766A9"/>
    <w:rsid w:val="00A76E59"/>
    <w:rsid w:val="00A777B1"/>
    <w:rsid w:val="00A778A8"/>
    <w:rsid w:val="00A803C8"/>
    <w:rsid w:val="00A8048E"/>
    <w:rsid w:val="00A804EA"/>
    <w:rsid w:val="00A804F3"/>
    <w:rsid w:val="00A80C55"/>
    <w:rsid w:val="00A81239"/>
    <w:rsid w:val="00A813C7"/>
    <w:rsid w:val="00A818ED"/>
    <w:rsid w:val="00A819BF"/>
    <w:rsid w:val="00A81BB4"/>
    <w:rsid w:val="00A8229A"/>
    <w:rsid w:val="00A825B9"/>
    <w:rsid w:val="00A8289B"/>
    <w:rsid w:val="00A83007"/>
    <w:rsid w:val="00A83342"/>
    <w:rsid w:val="00A834E4"/>
    <w:rsid w:val="00A848F8"/>
    <w:rsid w:val="00A84BC6"/>
    <w:rsid w:val="00A85111"/>
    <w:rsid w:val="00A8516F"/>
    <w:rsid w:val="00A8559D"/>
    <w:rsid w:val="00A85845"/>
    <w:rsid w:val="00A8588E"/>
    <w:rsid w:val="00A85CF1"/>
    <w:rsid w:val="00A85DC6"/>
    <w:rsid w:val="00A860FB"/>
    <w:rsid w:val="00A865B9"/>
    <w:rsid w:val="00A867BA"/>
    <w:rsid w:val="00A8682F"/>
    <w:rsid w:val="00A86EC3"/>
    <w:rsid w:val="00A87063"/>
    <w:rsid w:val="00A90116"/>
    <w:rsid w:val="00A9054F"/>
    <w:rsid w:val="00A91D4E"/>
    <w:rsid w:val="00A92A4F"/>
    <w:rsid w:val="00A92B17"/>
    <w:rsid w:val="00A934E3"/>
    <w:rsid w:val="00A93608"/>
    <w:rsid w:val="00A93CA5"/>
    <w:rsid w:val="00A9444D"/>
    <w:rsid w:val="00A946F5"/>
    <w:rsid w:val="00A94786"/>
    <w:rsid w:val="00A94A15"/>
    <w:rsid w:val="00A951E1"/>
    <w:rsid w:val="00A953D8"/>
    <w:rsid w:val="00A95640"/>
    <w:rsid w:val="00A95C44"/>
    <w:rsid w:val="00A96877"/>
    <w:rsid w:val="00A97E0A"/>
    <w:rsid w:val="00AA09F3"/>
    <w:rsid w:val="00AA0B3F"/>
    <w:rsid w:val="00AA2285"/>
    <w:rsid w:val="00AA2450"/>
    <w:rsid w:val="00AA2DD3"/>
    <w:rsid w:val="00AA3237"/>
    <w:rsid w:val="00AA3619"/>
    <w:rsid w:val="00AA3858"/>
    <w:rsid w:val="00AA3B3E"/>
    <w:rsid w:val="00AA4389"/>
    <w:rsid w:val="00AA43AF"/>
    <w:rsid w:val="00AA461E"/>
    <w:rsid w:val="00AA5439"/>
    <w:rsid w:val="00AA554E"/>
    <w:rsid w:val="00AA563F"/>
    <w:rsid w:val="00AA60B8"/>
    <w:rsid w:val="00AA70E3"/>
    <w:rsid w:val="00AA71F1"/>
    <w:rsid w:val="00AA7FD3"/>
    <w:rsid w:val="00AB0376"/>
    <w:rsid w:val="00AB0885"/>
    <w:rsid w:val="00AB0C6D"/>
    <w:rsid w:val="00AB0CDB"/>
    <w:rsid w:val="00AB13DF"/>
    <w:rsid w:val="00AB156D"/>
    <w:rsid w:val="00AB1B3E"/>
    <w:rsid w:val="00AB26AF"/>
    <w:rsid w:val="00AB299D"/>
    <w:rsid w:val="00AB34DD"/>
    <w:rsid w:val="00AB37A3"/>
    <w:rsid w:val="00AB4512"/>
    <w:rsid w:val="00AB454B"/>
    <w:rsid w:val="00AB51C5"/>
    <w:rsid w:val="00AB523E"/>
    <w:rsid w:val="00AB57C8"/>
    <w:rsid w:val="00AB5936"/>
    <w:rsid w:val="00AB5E51"/>
    <w:rsid w:val="00AB6091"/>
    <w:rsid w:val="00AB63E5"/>
    <w:rsid w:val="00AB6A95"/>
    <w:rsid w:val="00AB701E"/>
    <w:rsid w:val="00AC03C2"/>
    <w:rsid w:val="00AC0E9A"/>
    <w:rsid w:val="00AC1317"/>
    <w:rsid w:val="00AC1369"/>
    <w:rsid w:val="00AC2168"/>
    <w:rsid w:val="00AC2656"/>
    <w:rsid w:val="00AC2FED"/>
    <w:rsid w:val="00AC30F4"/>
    <w:rsid w:val="00AC34FF"/>
    <w:rsid w:val="00AC3D39"/>
    <w:rsid w:val="00AC4E09"/>
    <w:rsid w:val="00AC50D9"/>
    <w:rsid w:val="00AC5D4D"/>
    <w:rsid w:val="00AC5E52"/>
    <w:rsid w:val="00AC64DE"/>
    <w:rsid w:val="00AC6BDC"/>
    <w:rsid w:val="00AC7108"/>
    <w:rsid w:val="00AC75F2"/>
    <w:rsid w:val="00AC7D4C"/>
    <w:rsid w:val="00AD08C0"/>
    <w:rsid w:val="00AD0F5B"/>
    <w:rsid w:val="00AD198F"/>
    <w:rsid w:val="00AD1EAD"/>
    <w:rsid w:val="00AD2585"/>
    <w:rsid w:val="00AD277A"/>
    <w:rsid w:val="00AD287B"/>
    <w:rsid w:val="00AD2A79"/>
    <w:rsid w:val="00AD3347"/>
    <w:rsid w:val="00AD353D"/>
    <w:rsid w:val="00AD353F"/>
    <w:rsid w:val="00AD3BBD"/>
    <w:rsid w:val="00AD588B"/>
    <w:rsid w:val="00AD5A51"/>
    <w:rsid w:val="00AD5DCE"/>
    <w:rsid w:val="00AD68DA"/>
    <w:rsid w:val="00AD79B2"/>
    <w:rsid w:val="00AE002A"/>
    <w:rsid w:val="00AE07D1"/>
    <w:rsid w:val="00AE0CAF"/>
    <w:rsid w:val="00AE0EA6"/>
    <w:rsid w:val="00AE0FD4"/>
    <w:rsid w:val="00AE11C5"/>
    <w:rsid w:val="00AE1626"/>
    <w:rsid w:val="00AE1A66"/>
    <w:rsid w:val="00AE1CB9"/>
    <w:rsid w:val="00AE24CF"/>
    <w:rsid w:val="00AE273A"/>
    <w:rsid w:val="00AE2BD5"/>
    <w:rsid w:val="00AE2FA2"/>
    <w:rsid w:val="00AE456C"/>
    <w:rsid w:val="00AE506E"/>
    <w:rsid w:val="00AE50A7"/>
    <w:rsid w:val="00AE510C"/>
    <w:rsid w:val="00AE511B"/>
    <w:rsid w:val="00AE5389"/>
    <w:rsid w:val="00AE56CA"/>
    <w:rsid w:val="00AE5A3B"/>
    <w:rsid w:val="00AE5C86"/>
    <w:rsid w:val="00AE5E1F"/>
    <w:rsid w:val="00AE645A"/>
    <w:rsid w:val="00AE6E2D"/>
    <w:rsid w:val="00AE6FD5"/>
    <w:rsid w:val="00AE7DB0"/>
    <w:rsid w:val="00AE7ECF"/>
    <w:rsid w:val="00AF055A"/>
    <w:rsid w:val="00AF080A"/>
    <w:rsid w:val="00AF09BA"/>
    <w:rsid w:val="00AF14F3"/>
    <w:rsid w:val="00AF19F5"/>
    <w:rsid w:val="00AF1BE3"/>
    <w:rsid w:val="00AF1E4F"/>
    <w:rsid w:val="00AF2294"/>
    <w:rsid w:val="00AF2A11"/>
    <w:rsid w:val="00AF36A9"/>
    <w:rsid w:val="00AF3A02"/>
    <w:rsid w:val="00AF3BAC"/>
    <w:rsid w:val="00AF3BE9"/>
    <w:rsid w:val="00AF4145"/>
    <w:rsid w:val="00AF417F"/>
    <w:rsid w:val="00AF468B"/>
    <w:rsid w:val="00AF54B4"/>
    <w:rsid w:val="00AF5538"/>
    <w:rsid w:val="00AF564C"/>
    <w:rsid w:val="00AF5F80"/>
    <w:rsid w:val="00AF6136"/>
    <w:rsid w:val="00AF6678"/>
    <w:rsid w:val="00AF7919"/>
    <w:rsid w:val="00AF7D03"/>
    <w:rsid w:val="00B00029"/>
    <w:rsid w:val="00B004DE"/>
    <w:rsid w:val="00B005A4"/>
    <w:rsid w:val="00B0062F"/>
    <w:rsid w:val="00B0072E"/>
    <w:rsid w:val="00B0082A"/>
    <w:rsid w:val="00B01274"/>
    <w:rsid w:val="00B01526"/>
    <w:rsid w:val="00B01844"/>
    <w:rsid w:val="00B0215C"/>
    <w:rsid w:val="00B02509"/>
    <w:rsid w:val="00B02AAD"/>
    <w:rsid w:val="00B02DF3"/>
    <w:rsid w:val="00B037A7"/>
    <w:rsid w:val="00B03C18"/>
    <w:rsid w:val="00B04025"/>
    <w:rsid w:val="00B04125"/>
    <w:rsid w:val="00B04674"/>
    <w:rsid w:val="00B051A6"/>
    <w:rsid w:val="00B05562"/>
    <w:rsid w:val="00B055F0"/>
    <w:rsid w:val="00B05A49"/>
    <w:rsid w:val="00B05F1C"/>
    <w:rsid w:val="00B06D28"/>
    <w:rsid w:val="00B0710B"/>
    <w:rsid w:val="00B0724F"/>
    <w:rsid w:val="00B07E48"/>
    <w:rsid w:val="00B10026"/>
    <w:rsid w:val="00B10501"/>
    <w:rsid w:val="00B1074D"/>
    <w:rsid w:val="00B10A42"/>
    <w:rsid w:val="00B10ACF"/>
    <w:rsid w:val="00B1104C"/>
    <w:rsid w:val="00B1147B"/>
    <w:rsid w:val="00B11D5D"/>
    <w:rsid w:val="00B11E19"/>
    <w:rsid w:val="00B12221"/>
    <w:rsid w:val="00B1234D"/>
    <w:rsid w:val="00B12FDD"/>
    <w:rsid w:val="00B1301C"/>
    <w:rsid w:val="00B137BE"/>
    <w:rsid w:val="00B13D6D"/>
    <w:rsid w:val="00B14CC8"/>
    <w:rsid w:val="00B151D5"/>
    <w:rsid w:val="00B163BB"/>
    <w:rsid w:val="00B166AC"/>
    <w:rsid w:val="00B170AD"/>
    <w:rsid w:val="00B17287"/>
    <w:rsid w:val="00B20955"/>
    <w:rsid w:val="00B20AA7"/>
    <w:rsid w:val="00B20B30"/>
    <w:rsid w:val="00B21A73"/>
    <w:rsid w:val="00B21BB8"/>
    <w:rsid w:val="00B21E7A"/>
    <w:rsid w:val="00B21F0D"/>
    <w:rsid w:val="00B22059"/>
    <w:rsid w:val="00B229D6"/>
    <w:rsid w:val="00B233D7"/>
    <w:rsid w:val="00B239DA"/>
    <w:rsid w:val="00B23CD8"/>
    <w:rsid w:val="00B24C7D"/>
    <w:rsid w:val="00B24FA7"/>
    <w:rsid w:val="00B2536B"/>
    <w:rsid w:val="00B25693"/>
    <w:rsid w:val="00B2589D"/>
    <w:rsid w:val="00B26064"/>
    <w:rsid w:val="00B2610A"/>
    <w:rsid w:val="00B2674B"/>
    <w:rsid w:val="00B2675A"/>
    <w:rsid w:val="00B26968"/>
    <w:rsid w:val="00B26C0C"/>
    <w:rsid w:val="00B2760E"/>
    <w:rsid w:val="00B27926"/>
    <w:rsid w:val="00B3013B"/>
    <w:rsid w:val="00B30343"/>
    <w:rsid w:val="00B32362"/>
    <w:rsid w:val="00B323E7"/>
    <w:rsid w:val="00B326BF"/>
    <w:rsid w:val="00B32819"/>
    <w:rsid w:val="00B32916"/>
    <w:rsid w:val="00B335DE"/>
    <w:rsid w:val="00B337B2"/>
    <w:rsid w:val="00B3386E"/>
    <w:rsid w:val="00B35E5B"/>
    <w:rsid w:val="00B36172"/>
    <w:rsid w:val="00B376C6"/>
    <w:rsid w:val="00B376E7"/>
    <w:rsid w:val="00B37ECC"/>
    <w:rsid w:val="00B40CC6"/>
    <w:rsid w:val="00B41748"/>
    <w:rsid w:val="00B41CAF"/>
    <w:rsid w:val="00B41E11"/>
    <w:rsid w:val="00B42144"/>
    <w:rsid w:val="00B42224"/>
    <w:rsid w:val="00B42728"/>
    <w:rsid w:val="00B42AA6"/>
    <w:rsid w:val="00B42AB2"/>
    <w:rsid w:val="00B4320F"/>
    <w:rsid w:val="00B4349A"/>
    <w:rsid w:val="00B44259"/>
    <w:rsid w:val="00B4492D"/>
    <w:rsid w:val="00B479EA"/>
    <w:rsid w:val="00B504EA"/>
    <w:rsid w:val="00B5128E"/>
    <w:rsid w:val="00B5145F"/>
    <w:rsid w:val="00B51521"/>
    <w:rsid w:val="00B51DBD"/>
    <w:rsid w:val="00B52461"/>
    <w:rsid w:val="00B53384"/>
    <w:rsid w:val="00B53EC4"/>
    <w:rsid w:val="00B54585"/>
    <w:rsid w:val="00B547FF"/>
    <w:rsid w:val="00B5485F"/>
    <w:rsid w:val="00B550A7"/>
    <w:rsid w:val="00B55914"/>
    <w:rsid w:val="00B56BD4"/>
    <w:rsid w:val="00B60AC1"/>
    <w:rsid w:val="00B62214"/>
    <w:rsid w:val="00B625CB"/>
    <w:rsid w:val="00B62951"/>
    <w:rsid w:val="00B62ED2"/>
    <w:rsid w:val="00B63E32"/>
    <w:rsid w:val="00B643B0"/>
    <w:rsid w:val="00B64503"/>
    <w:rsid w:val="00B6453C"/>
    <w:rsid w:val="00B646D7"/>
    <w:rsid w:val="00B64A19"/>
    <w:rsid w:val="00B64C75"/>
    <w:rsid w:val="00B6536C"/>
    <w:rsid w:val="00B656F6"/>
    <w:rsid w:val="00B66B77"/>
    <w:rsid w:val="00B671DA"/>
    <w:rsid w:val="00B672D5"/>
    <w:rsid w:val="00B67337"/>
    <w:rsid w:val="00B67671"/>
    <w:rsid w:val="00B70348"/>
    <w:rsid w:val="00B70554"/>
    <w:rsid w:val="00B7067E"/>
    <w:rsid w:val="00B712E9"/>
    <w:rsid w:val="00B71750"/>
    <w:rsid w:val="00B72EED"/>
    <w:rsid w:val="00B72F50"/>
    <w:rsid w:val="00B7332E"/>
    <w:rsid w:val="00B736FA"/>
    <w:rsid w:val="00B73F39"/>
    <w:rsid w:val="00B74064"/>
    <w:rsid w:val="00B74184"/>
    <w:rsid w:val="00B74197"/>
    <w:rsid w:val="00B74265"/>
    <w:rsid w:val="00B742E3"/>
    <w:rsid w:val="00B74508"/>
    <w:rsid w:val="00B74AB5"/>
    <w:rsid w:val="00B74FFD"/>
    <w:rsid w:val="00B75198"/>
    <w:rsid w:val="00B75873"/>
    <w:rsid w:val="00B75F8F"/>
    <w:rsid w:val="00B766D2"/>
    <w:rsid w:val="00B76A53"/>
    <w:rsid w:val="00B76B12"/>
    <w:rsid w:val="00B773A4"/>
    <w:rsid w:val="00B77549"/>
    <w:rsid w:val="00B77EF8"/>
    <w:rsid w:val="00B77FB4"/>
    <w:rsid w:val="00B80060"/>
    <w:rsid w:val="00B81040"/>
    <w:rsid w:val="00B810BA"/>
    <w:rsid w:val="00B81180"/>
    <w:rsid w:val="00B813B7"/>
    <w:rsid w:val="00B81787"/>
    <w:rsid w:val="00B818FD"/>
    <w:rsid w:val="00B81C87"/>
    <w:rsid w:val="00B820B0"/>
    <w:rsid w:val="00B8225D"/>
    <w:rsid w:val="00B8268C"/>
    <w:rsid w:val="00B847EC"/>
    <w:rsid w:val="00B85001"/>
    <w:rsid w:val="00B854FA"/>
    <w:rsid w:val="00B855BA"/>
    <w:rsid w:val="00B85ECA"/>
    <w:rsid w:val="00B868A4"/>
    <w:rsid w:val="00B873EA"/>
    <w:rsid w:val="00B87EC9"/>
    <w:rsid w:val="00B902EA"/>
    <w:rsid w:val="00B90A38"/>
    <w:rsid w:val="00B9113E"/>
    <w:rsid w:val="00B91AED"/>
    <w:rsid w:val="00B92658"/>
    <w:rsid w:val="00B9307E"/>
    <w:rsid w:val="00B94369"/>
    <w:rsid w:val="00B9450F"/>
    <w:rsid w:val="00B9453C"/>
    <w:rsid w:val="00B9465E"/>
    <w:rsid w:val="00B9476E"/>
    <w:rsid w:val="00B94BBA"/>
    <w:rsid w:val="00B95401"/>
    <w:rsid w:val="00B9575D"/>
    <w:rsid w:val="00B96A23"/>
    <w:rsid w:val="00B9785C"/>
    <w:rsid w:val="00BA0C79"/>
    <w:rsid w:val="00BA1650"/>
    <w:rsid w:val="00BA1832"/>
    <w:rsid w:val="00BA194F"/>
    <w:rsid w:val="00BA1950"/>
    <w:rsid w:val="00BA26A1"/>
    <w:rsid w:val="00BA2A08"/>
    <w:rsid w:val="00BA357A"/>
    <w:rsid w:val="00BA43D2"/>
    <w:rsid w:val="00BA46A5"/>
    <w:rsid w:val="00BA46AE"/>
    <w:rsid w:val="00BA4711"/>
    <w:rsid w:val="00BA533B"/>
    <w:rsid w:val="00BA54B7"/>
    <w:rsid w:val="00BA5B64"/>
    <w:rsid w:val="00BA6547"/>
    <w:rsid w:val="00BA686E"/>
    <w:rsid w:val="00BA6938"/>
    <w:rsid w:val="00BA6F8D"/>
    <w:rsid w:val="00BA7236"/>
    <w:rsid w:val="00BA7246"/>
    <w:rsid w:val="00BB03F9"/>
    <w:rsid w:val="00BB0BF9"/>
    <w:rsid w:val="00BB1904"/>
    <w:rsid w:val="00BB1F5D"/>
    <w:rsid w:val="00BB207D"/>
    <w:rsid w:val="00BB2AAA"/>
    <w:rsid w:val="00BB331C"/>
    <w:rsid w:val="00BB3425"/>
    <w:rsid w:val="00BB39B3"/>
    <w:rsid w:val="00BB3E4F"/>
    <w:rsid w:val="00BB4B3A"/>
    <w:rsid w:val="00BB4DCC"/>
    <w:rsid w:val="00BB52EC"/>
    <w:rsid w:val="00BB5E41"/>
    <w:rsid w:val="00BB5EF4"/>
    <w:rsid w:val="00BB609D"/>
    <w:rsid w:val="00BB6A49"/>
    <w:rsid w:val="00BB7512"/>
    <w:rsid w:val="00BB7CC0"/>
    <w:rsid w:val="00BC0979"/>
    <w:rsid w:val="00BC1031"/>
    <w:rsid w:val="00BC10AA"/>
    <w:rsid w:val="00BC1458"/>
    <w:rsid w:val="00BC1EF9"/>
    <w:rsid w:val="00BC21ED"/>
    <w:rsid w:val="00BC27A6"/>
    <w:rsid w:val="00BC329D"/>
    <w:rsid w:val="00BC402C"/>
    <w:rsid w:val="00BC42C1"/>
    <w:rsid w:val="00BC49B0"/>
    <w:rsid w:val="00BC49B3"/>
    <w:rsid w:val="00BC4E72"/>
    <w:rsid w:val="00BC539F"/>
    <w:rsid w:val="00BC5516"/>
    <w:rsid w:val="00BC55E6"/>
    <w:rsid w:val="00BC5F8B"/>
    <w:rsid w:val="00BC7029"/>
    <w:rsid w:val="00BC7584"/>
    <w:rsid w:val="00BC7A5D"/>
    <w:rsid w:val="00BD0935"/>
    <w:rsid w:val="00BD0CF6"/>
    <w:rsid w:val="00BD1197"/>
    <w:rsid w:val="00BD11D1"/>
    <w:rsid w:val="00BD1613"/>
    <w:rsid w:val="00BD246B"/>
    <w:rsid w:val="00BD32AB"/>
    <w:rsid w:val="00BD32D1"/>
    <w:rsid w:val="00BD35DD"/>
    <w:rsid w:val="00BD3EAB"/>
    <w:rsid w:val="00BD5C8E"/>
    <w:rsid w:val="00BD618A"/>
    <w:rsid w:val="00BD6660"/>
    <w:rsid w:val="00BD6E54"/>
    <w:rsid w:val="00BD72CD"/>
    <w:rsid w:val="00BE00F7"/>
    <w:rsid w:val="00BE0ECA"/>
    <w:rsid w:val="00BE132B"/>
    <w:rsid w:val="00BE16E0"/>
    <w:rsid w:val="00BE1B50"/>
    <w:rsid w:val="00BE1D1E"/>
    <w:rsid w:val="00BE2420"/>
    <w:rsid w:val="00BE3807"/>
    <w:rsid w:val="00BE5A71"/>
    <w:rsid w:val="00BE6168"/>
    <w:rsid w:val="00BE6669"/>
    <w:rsid w:val="00BE6D6C"/>
    <w:rsid w:val="00BE6E50"/>
    <w:rsid w:val="00BE712B"/>
    <w:rsid w:val="00BE7640"/>
    <w:rsid w:val="00BF07E9"/>
    <w:rsid w:val="00BF0A91"/>
    <w:rsid w:val="00BF0B27"/>
    <w:rsid w:val="00BF0E56"/>
    <w:rsid w:val="00BF1B84"/>
    <w:rsid w:val="00BF23AE"/>
    <w:rsid w:val="00BF2576"/>
    <w:rsid w:val="00BF2845"/>
    <w:rsid w:val="00BF2D7A"/>
    <w:rsid w:val="00BF2FCB"/>
    <w:rsid w:val="00BF353E"/>
    <w:rsid w:val="00BF366A"/>
    <w:rsid w:val="00BF3A1E"/>
    <w:rsid w:val="00BF3EF5"/>
    <w:rsid w:val="00BF4286"/>
    <w:rsid w:val="00BF42D1"/>
    <w:rsid w:val="00BF4A36"/>
    <w:rsid w:val="00BF4F3B"/>
    <w:rsid w:val="00BF5E88"/>
    <w:rsid w:val="00BF65C5"/>
    <w:rsid w:val="00BF67A0"/>
    <w:rsid w:val="00BF7EB8"/>
    <w:rsid w:val="00BF7F34"/>
    <w:rsid w:val="00C0048A"/>
    <w:rsid w:val="00C01013"/>
    <w:rsid w:val="00C01B71"/>
    <w:rsid w:val="00C01D99"/>
    <w:rsid w:val="00C01E94"/>
    <w:rsid w:val="00C022DB"/>
    <w:rsid w:val="00C027B9"/>
    <w:rsid w:val="00C03ACD"/>
    <w:rsid w:val="00C03DC1"/>
    <w:rsid w:val="00C04501"/>
    <w:rsid w:val="00C04DD9"/>
    <w:rsid w:val="00C050D9"/>
    <w:rsid w:val="00C0532A"/>
    <w:rsid w:val="00C05581"/>
    <w:rsid w:val="00C05A69"/>
    <w:rsid w:val="00C05AED"/>
    <w:rsid w:val="00C05B92"/>
    <w:rsid w:val="00C060D7"/>
    <w:rsid w:val="00C07D9B"/>
    <w:rsid w:val="00C10036"/>
    <w:rsid w:val="00C10334"/>
    <w:rsid w:val="00C10382"/>
    <w:rsid w:val="00C106A7"/>
    <w:rsid w:val="00C107FF"/>
    <w:rsid w:val="00C112A3"/>
    <w:rsid w:val="00C1138E"/>
    <w:rsid w:val="00C132C9"/>
    <w:rsid w:val="00C133D3"/>
    <w:rsid w:val="00C13467"/>
    <w:rsid w:val="00C140AB"/>
    <w:rsid w:val="00C143DF"/>
    <w:rsid w:val="00C1497C"/>
    <w:rsid w:val="00C17420"/>
    <w:rsid w:val="00C20082"/>
    <w:rsid w:val="00C200DF"/>
    <w:rsid w:val="00C206A7"/>
    <w:rsid w:val="00C20AC9"/>
    <w:rsid w:val="00C20E47"/>
    <w:rsid w:val="00C21110"/>
    <w:rsid w:val="00C21206"/>
    <w:rsid w:val="00C2124F"/>
    <w:rsid w:val="00C217A2"/>
    <w:rsid w:val="00C21974"/>
    <w:rsid w:val="00C2199E"/>
    <w:rsid w:val="00C21AC2"/>
    <w:rsid w:val="00C2252C"/>
    <w:rsid w:val="00C2284F"/>
    <w:rsid w:val="00C22E4F"/>
    <w:rsid w:val="00C2330F"/>
    <w:rsid w:val="00C23EB7"/>
    <w:rsid w:val="00C23F3B"/>
    <w:rsid w:val="00C24577"/>
    <w:rsid w:val="00C24687"/>
    <w:rsid w:val="00C2568B"/>
    <w:rsid w:val="00C256C6"/>
    <w:rsid w:val="00C25A33"/>
    <w:rsid w:val="00C25A41"/>
    <w:rsid w:val="00C25FA6"/>
    <w:rsid w:val="00C25FBC"/>
    <w:rsid w:val="00C26D54"/>
    <w:rsid w:val="00C2762B"/>
    <w:rsid w:val="00C2766E"/>
    <w:rsid w:val="00C27687"/>
    <w:rsid w:val="00C2785F"/>
    <w:rsid w:val="00C302B1"/>
    <w:rsid w:val="00C305D7"/>
    <w:rsid w:val="00C31BB6"/>
    <w:rsid w:val="00C328F6"/>
    <w:rsid w:val="00C33129"/>
    <w:rsid w:val="00C333BE"/>
    <w:rsid w:val="00C333C7"/>
    <w:rsid w:val="00C350A9"/>
    <w:rsid w:val="00C35348"/>
    <w:rsid w:val="00C36019"/>
    <w:rsid w:val="00C361B6"/>
    <w:rsid w:val="00C36AB3"/>
    <w:rsid w:val="00C37122"/>
    <w:rsid w:val="00C37237"/>
    <w:rsid w:val="00C37DB9"/>
    <w:rsid w:val="00C4008E"/>
    <w:rsid w:val="00C40BEC"/>
    <w:rsid w:val="00C41824"/>
    <w:rsid w:val="00C41A22"/>
    <w:rsid w:val="00C426FA"/>
    <w:rsid w:val="00C42917"/>
    <w:rsid w:val="00C4293F"/>
    <w:rsid w:val="00C429AB"/>
    <w:rsid w:val="00C42D66"/>
    <w:rsid w:val="00C42E4A"/>
    <w:rsid w:val="00C43853"/>
    <w:rsid w:val="00C43982"/>
    <w:rsid w:val="00C43B1B"/>
    <w:rsid w:val="00C43D90"/>
    <w:rsid w:val="00C44195"/>
    <w:rsid w:val="00C442C3"/>
    <w:rsid w:val="00C44486"/>
    <w:rsid w:val="00C45000"/>
    <w:rsid w:val="00C45AD5"/>
    <w:rsid w:val="00C460B9"/>
    <w:rsid w:val="00C461BE"/>
    <w:rsid w:val="00C46E26"/>
    <w:rsid w:val="00C47AAE"/>
    <w:rsid w:val="00C50077"/>
    <w:rsid w:val="00C50304"/>
    <w:rsid w:val="00C514DB"/>
    <w:rsid w:val="00C528E5"/>
    <w:rsid w:val="00C52F13"/>
    <w:rsid w:val="00C53CF7"/>
    <w:rsid w:val="00C53E2F"/>
    <w:rsid w:val="00C54C1C"/>
    <w:rsid w:val="00C54EAF"/>
    <w:rsid w:val="00C54ED7"/>
    <w:rsid w:val="00C55B46"/>
    <w:rsid w:val="00C560E1"/>
    <w:rsid w:val="00C561B4"/>
    <w:rsid w:val="00C5649B"/>
    <w:rsid w:val="00C566B8"/>
    <w:rsid w:val="00C56A01"/>
    <w:rsid w:val="00C57231"/>
    <w:rsid w:val="00C573AF"/>
    <w:rsid w:val="00C57921"/>
    <w:rsid w:val="00C60166"/>
    <w:rsid w:val="00C601D0"/>
    <w:rsid w:val="00C609E8"/>
    <w:rsid w:val="00C617A5"/>
    <w:rsid w:val="00C62E50"/>
    <w:rsid w:val="00C63749"/>
    <w:rsid w:val="00C6386A"/>
    <w:rsid w:val="00C63F3B"/>
    <w:rsid w:val="00C64041"/>
    <w:rsid w:val="00C64675"/>
    <w:rsid w:val="00C647A3"/>
    <w:rsid w:val="00C64A9F"/>
    <w:rsid w:val="00C64CC1"/>
    <w:rsid w:val="00C65804"/>
    <w:rsid w:val="00C65B7F"/>
    <w:rsid w:val="00C66085"/>
    <w:rsid w:val="00C664B3"/>
    <w:rsid w:val="00C67229"/>
    <w:rsid w:val="00C67A03"/>
    <w:rsid w:val="00C709E9"/>
    <w:rsid w:val="00C70C36"/>
    <w:rsid w:val="00C70CB0"/>
    <w:rsid w:val="00C70FC4"/>
    <w:rsid w:val="00C71229"/>
    <w:rsid w:val="00C712AE"/>
    <w:rsid w:val="00C71427"/>
    <w:rsid w:val="00C71B9C"/>
    <w:rsid w:val="00C71EDE"/>
    <w:rsid w:val="00C721EB"/>
    <w:rsid w:val="00C72661"/>
    <w:rsid w:val="00C72B44"/>
    <w:rsid w:val="00C72E2B"/>
    <w:rsid w:val="00C7394E"/>
    <w:rsid w:val="00C73F05"/>
    <w:rsid w:val="00C74380"/>
    <w:rsid w:val="00C74C31"/>
    <w:rsid w:val="00C75ABC"/>
    <w:rsid w:val="00C75AE7"/>
    <w:rsid w:val="00C75ECE"/>
    <w:rsid w:val="00C767CD"/>
    <w:rsid w:val="00C768DE"/>
    <w:rsid w:val="00C768ED"/>
    <w:rsid w:val="00C77BE7"/>
    <w:rsid w:val="00C77DA3"/>
    <w:rsid w:val="00C802DB"/>
    <w:rsid w:val="00C8040E"/>
    <w:rsid w:val="00C80FDF"/>
    <w:rsid w:val="00C810A1"/>
    <w:rsid w:val="00C81547"/>
    <w:rsid w:val="00C815D8"/>
    <w:rsid w:val="00C81D31"/>
    <w:rsid w:val="00C83B5C"/>
    <w:rsid w:val="00C84198"/>
    <w:rsid w:val="00C84BC5"/>
    <w:rsid w:val="00C84D26"/>
    <w:rsid w:val="00C851F9"/>
    <w:rsid w:val="00C868E7"/>
    <w:rsid w:val="00C87137"/>
    <w:rsid w:val="00C8723F"/>
    <w:rsid w:val="00C8729E"/>
    <w:rsid w:val="00C9004B"/>
    <w:rsid w:val="00C905AA"/>
    <w:rsid w:val="00C91156"/>
    <w:rsid w:val="00C911F3"/>
    <w:rsid w:val="00C91EC5"/>
    <w:rsid w:val="00C92123"/>
    <w:rsid w:val="00C931B6"/>
    <w:rsid w:val="00C93398"/>
    <w:rsid w:val="00C9389A"/>
    <w:rsid w:val="00C9408D"/>
    <w:rsid w:val="00C941F3"/>
    <w:rsid w:val="00C94AB7"/>
    <w:rsid w:val="00C94CFD"/>
    <w:rsid w:val="00C94FC4"/>
    <w:rsid w:val="00C950F6"/>
    <w:rsid w:val="00C95983"/>
    <w:rsid w:val="00C95B5C"/>
    <w:rsid w:val="00C95F5F"/>
    <w:rsid w:val="00C963CB"/>
    <w:rsid w:val="00C96807"/>
    <w:rsid w:val="00C96CC8"/>
    <w:rsid w:val="00C96D0C"/>
    <w:rsid w:val="00C97360"/>
    <w:rsid w:val="00C97ABF"/>
    <w:rsid w:val="00C97BE7"/>
    <w:rsid w:val="00C97FDE"/>
    <w:rsid w:val="00CA00E3"/>
    <w:rsid w:val="00CA0677"/>
    <w:rsid w:val="00CA1C58"/>
    <w:rsid w:val="00CA1FF2"/>
    <w:rsid w:val="00CA2935"/>
    <w:rsid w:val="00CA2FC7"/>
    <w:rsid w:val="00CA4035"/>
    <w:rsid w:val="00CA4286"/>
    <w:rsid w:val="00CA5B72"/>
    <w:rsid w:val="00CA5DA5"/>
    <w:rsid w:val="00CA5EA8"/>
    <w:rsid w:val="00CA600A"/>
    <w:rsid w:val="00CA638C"/>
    <w:rsid w:val="00CA6A9F"/>
    <w:rsid w:val="00CA6C84"/>
    <w:rsid w:val="00CA70DB"/>
    <w:rsid w:val="00CA77D1"/>
    <w:rsid w:val="00CA7EE1"/>
    <w:rsid w:val="00CB0854"/>
    <w:rsid w:val="00CB0E54"/>
    <w:rsid w:val="00CB0F04"/>
    <w:rsid w:val="00CB13AB"/>
    <w:rsid w:val="00CB1456"/>
    <w:rsid w:val="00CB1A30"/>
    <w:rsid w:val="00CB3202"/>
    <w:rsid w:val="00CB38CB"/>
    <w:rsid w:val="00CB49A5"/>
    <w:rsid w:val="00CB5452"/>
    <w:rsid w:val="00CB58A9"/>
    <w:rsid w:val="00CB599C"/>
    <w:rsid w:val="00CB6992"/>
    <w:rsid w:val="00CB7EDF"/>
    <w:rsid w:val="00CC07FA"/>
    <w:rsid w:val="00CC0ABE"/>
    <w:rsid w:val="00CC1050"/>
    <w:rsid w:val="00CC1377"/>
    <w:rsid w:val="00CC1D14"/>
    <w:rsid w:val="00CC211F"/>
    <w:rsid w:val="00CC3075"/>
    <w:rsid w:val="00CC31CC"/>
    <w:rsid w:val="00CC32C6"/>
    <w:rsid w:val="00CC3947"/>
    <w:rsid w:val="00CC3F55"/>
    <w:rsid w:val="00CC4557"/>
    <w:rsid w:val="00CC4E92"/>
    <w:rsid w:val="00CC520A"/>
    <w:rsid w:val="00CC52A9"/>
    <w:rsid w:val="00CC5992"/>
    <w:rsid w:val="00CC5A04"/>
    <w:rsid w:val="00CC5F09"/>
    <w:rsid w:val="00CC6004"/>
    <w:rsid w:val="00CC6D4E"/>
    <w:rsid w:val="00CC7085"/>
    <w:rsid w:val="00CC74D2"/>
    <w:rsid w:val="00CC7835"/>
    <w:rsid w:val="00CD0885"/>
    <w:rsid w:val="00CD0A31"/>
    <w:rsid w:val="00CD0D3D"/>
    <w:rsid w:val="00CD1374"/>
    <w:rsid w:val="00CD16F0"/>
    <w:rsid w:val="00CD2552"/>
    <w:rsid w:val="00CD2C66"/>
    <w:rsid w:val="00CD36CE"/>
    <w:rsid w:val="00CD39F1"/>
    <w:rsid w:val="00CD45B9"/>
    <w:rsid w:val="00CD4B7E"/>
    <w:rsid w:val="00CD5A42"/>
    <w:rsid w:val="00CD5AFE"/>
    <w:rsid w:val="00CD5ECF"/>
    <w:rsid w:val="00CD61F2"/>
    <w:rsid w:val="00CD63B9"/>
    <w:rsid w:val="00CD6CBD"/>
    <w:rsid w:val="00CD6CD6"/>
    <w:rsid w:val="00CD72B9"/>
    <w:rsid w:val="00CD7510"/>
    <w:rsid w:val="00CD7D34"/>
    <w:rsid w:val="00CE0129"/>
    <w:rsid w:val="00CE09DF"/>
    <w:rsid w:val="00CE1017"/>
    <w:rsid w:val="00CE2263"/>
    <w:rsid w:val="00CE272B"/>
    <w:rsid w:val="00CE294A"/>
    <w:rsid w:val="00CE2D99"/>
    <w:rsid w:val="00CE38D0"/>
    <w:rsid w:val="00CE3A57"/>
    <w:rsid w:val="00CE3B8C"/>
    <w:rsid w:val="00CE3E5E"/>
    <w:rsid w:val="00CE4DDE"/>
    <w:rsid w:val="00CE63C7"/>
    <w:rsid w:val="00CE66E3"/>
    <w:rsid w:val="00CE671F"/>
    <w:rsid w:val="00CE6AE4"/>
    <w:rsid w:val="00CF04CB"/>
    <w:rsid w:val="00CF0AD5"/>
    <w:rsid w:val="00CF0B95"/>
    <w:rsid w:val="00CF16DE"/>
    <w:rsid w:val="00CF1C7E"/>
    <w:rsid w:val="00CF1E8A"/>
    <w:rsid w:val="00CF33DA"/>
    <w:rsid w:val="00CF470D"/>
    <w:rsid w:val="00CF48D5"/>
    <w:rsid w:val="00CF5320"/>
    <w:rsid w:val="00CF5BDE"/>
    <w:rsid w:val="00CF5BFE"/>
    <w:rsid w:val="00CF6112"/>
    <w:rsid w:val="00CF6AD9"/>
    <w:rsid w:val="00CF6CC3"/>
    <w:rsid w:val="00CF70DD"/>
    <w:rsid w:val="00CF7FDF"/>
    <w:rsid w:val="00D00D99"/>
    <w:rsid w:val="00D00EF8"/>
    <w:rsid w:val="00D0142A"/>
    <w:rsid w:val="00D01914"/>
    <w:rsid w:val="00D01A46"/>
    <w:rsid w:val="00D0209C"/>
    <w:rsid w:val="00D02DF9"/>
    <w:rsid w:val="00D030B2"/>
    <w:rsid w:val="00D04876"/>
    <w:rsid w:val="00D0584C"/>
    <w:rsid w:val="00D061AF"/>
    <w:rsid w:val="00D06C15"/>
    <w:rsid w:val="00D06D54"/>
    <w:rsid w:val="00D072E8"/>
    <w:rsid w:val="00D110EC"/>
    <w:rsid w:val="00D114DB"/>
    <w:rsid w:val="00D11B48"/>
    <w:rsid w:val="00D12103"/>
    <w:rsid w:val="00D12A81"/>
    <w:rsid w:val="00D13358"/>
    <w:rsid w:val="00D138CE"/>
    <w:rsid w:val="00D13BF9"/>
    <w:rsid w:val="00D14310"/>
    <w:rsid w:val="00D146F0"/>
    <w:rsid w:val="00D147E9"/>
    <w:rsid w:val="00D14CB3"/>
    <w:rsid w:val="00D15593"/>
    <w:rsid w:val="00D15BC5"/>
    <w:rsid w:val="00D16034"/>
    <w:rsid w:val="00D1611E"/>
    <w:rsid w:val="00D16267"/>
    <w:rsid w:val="00D1656D"/>
    <w:rsid w:val="00D1685E"/>
    <w:rsid w:val="00D169A0"/>
    <w:rsid w:val="00D17A56"/>
    <w:rsid w:val="00D17E0E"/>
    <w:rsid w:val="00D203A3"/>
    <w:rsid w:val="00D20423"/>
    <w:rsid w:val="00D20E96"/>
    <w:rsid w:val="00D20F2B"/>
    <w:rsid w:val="00D210DD"/>
    <w:rsid w:val="00D213AD"/>
    <w:rsid w:val="00D214B2"/>
    <w:rsid w:val="00D214D3"/>
    <w:rsid w:val="00D219AB"/>
    <w:rsid w:val="00D21BD3"/>
    <w:rsid w:val="00D2201A"/>
    <w:rsid w:val="00D223E4"/>
    <w:rsid w:val="00D22860"/>
    <w:rsid w:val="00D22A2A"/>
    <w:rsid w:val="00D234D9"/>
    <w:rsid w:val="00D236DD"/>
    <w:rsid w:val="00D23A4B"/>
    <w:rsid w:val="00D23AFE"/>
    <w:rsid w:val="00D24140"/>
    <w:rsid w:val="00D24455"/>
    <w:rsid w:val="00D24C10"/>
    <w:rsid w:val="00D24F0C"/>
    <w:rsid w:val="00D260ED"/>
    <w:rsid w:val="00D26286"/>
    <w:rsid w:val="00D26646"/>
    <w:rsid w:val="00D26694"/>
    <w:rsid w:val="00D269B0"/>
    <w:rsid w:val="00D27078"/>
    <w:rsid w:val="00D270F4"/>
    <w:rsid w:val="00D271FF"/>
    <w:rsid w:val="00D2781F"/>
    <w:rsid w:val="00D27AAB"/>
    <w:rsid w:val="00D302F1"/>
    <w:rsid w:val="00D30544"/>
    <w:rsid w:val="00D30811"/>
    <w:rsid w:val="00D30F19"/>
    <w:rsid w:val="00D313D2"/>
    <w:rsid w:val="00D32198"/>
    <w:rsid w:val="00D34A4D"/>
    <w:rsid w:val="00D34E46"/>
    <w:rsid w:val="00D3534C"/>
    <w:rsid w:val="00D35B34"/>
    <w:rsid w:val="00D35F80"/>
    <w:rsid w:val="00D3600B"/>
    <w:rsid w:val="00D3636F"/>
    <w:rsid w:val="00D36906"/>
    <w:rsid w:val="00D36BEC"/>
    <w:rsid w:val="00D376AA"/>
    <w:rsid w:val="00D3773D"/>
    <w:rsid w:val="00D3784E"/>
    <w:rsid w:val="00D37A9E"/>
    <w:rsid w:val="00D37B47"/>
    <w:rsid w:val="00D40989"/>
    <w:rsid w:val="00D40C44"/>
    <w:rsid w:val="00D410FD"/>
    <w:rsid w:val="00D415D6"/>
    <w:rsid w:val="00D41BBA"/>
    <w:rsid w:val="00D41EA4"/>
    <w:rsid w:val="00D41EB3"/>
    <w:rsid w:val="00D42732"/>
    <w:rsid w:val="00D42D6C"/>
    <w:rsid w:val="00D42FC2"/>
    <w:rsid w:val="00D4346E"/>
    <w:rsid w:val="00D43E30"/>
    <w:rsid w:val="00D43ED1"/>
    <w:rsid w:val="00D45C8B"/>
    <w:rsid w:val="00D47C6E"/>
    <w:rsid w:val="00D47D48"/>
    <w:rsid w:val="00D50204"/>
    <w:rsid w:val="00D50696"/>
    <w:rsid w:val="00D50C1E"/>
    <w:rsid w:val="00D50EE9"/>
    <w:rsid w:val="00D51587"/>
    <w:rsid w:val="00D51A8D"/>
    <w:rsid w:val="00D52F00"/>
    <w:rsid w:val="00D533DC"/>
    <w:rsid w:val="00D538AE"/>
    <w:rsid w:val="00D53A23"/>
    <w:rsid w:val="00D545F4"/>
    <w:rsid w:val="00D5502B"/>
    <w:rsid w:val="00D554A5"/>
    <w:rsid w:val="00D5569F"/>
    <w:rsid w:val="00D56760"/>
    <w:rsid w:val="00D603EB"/>
    <w:rsid w:val="00D607EE"/>
    <w:rsid w:val="00D6083D"/>
    <w:rsid w:val="00D6263C"/>
    <w:rsid w:val="00D6269A"/>
    <w:rsid w:val="00D62928"/>
    <w:rsid w:val="00D62FBF"/>
    <w:rsid w:val="00D63146"/>
    <w:rsid w:val="00D63223"/>
    <w:rsid w:val="00D636FB"/>
    <w:rsid w:val="00D63ACA"/>
    <w:rsid w:val="00D6408F"/>
    <w:rsid w:val="00D64A7F"/>
    <w:rsid w:val="00D64C5D"/>
    <w:rsid w:val="00D64CB9"/>
    <w:rsid w:val="00D65987"/>
    <w:rsid w:val="00D65E58"/>
    <w:rsid w:val="00D65FF9"/>
    <w:rsid w:val="00D66372"/>
    <w:rsid w:val="00D668BE"/>
    <w:rsid w:val="00D67022"/>
    <w:rsid w:val="00D67527"/>
    <w:rsid w:val="00D677C0"/>
    <w:rsid w:val="00D679D9"/>
    <w:rsid w:val="00D67CF3"/>
    <w:rsid w:val="00D70003"/>
    <w:rsid w:val="00D706DB"/>
    <w:rsid w:val="00D71A6B"/>
    <w:rsid w:val="00D71E14"/>
    <w:rsid w:val="00D71F5D"/>
    <w:rsid w:val="00D72B6C"/>
    <w:rsid w:val="00D72F0D"/>
    <w:rsid w:val="00D7350C"/>
    <w:rsid w:val="00D74593"/>
    <w:rsid w:val="00D74770"/>
    <w:rsid w:val="00D74EFC"/>
    <w:rsid w:val="00D76F09"/>
    <w:rsid w:val="00D77339"/>
    <w:rsid w:val="00D777C7"/>
    <w:rsid w:val="00D77E4B"/>
    <w:rsid w:val="00D804D1"/>
    <w:rsid w:val="00D80D7D"/>
    <w:rsid w:val="00D810F8"/>
    <w:rsid w:val="00D81159"/>
    <w:rsid w:val="00D81381"/>
    <w:rsid w:val="00D81746"/>
    <w:rsid w:val="00D81A31"/>
    <w:rsid w:val="00D82B0F"/>
    <w:rsid w:val="00D8530E"/>
    <w:rsid w:val="00D85992"/>
    <w:rsid w:val="00D85A3D"/>
    <w:rsid w:val="00D86D86"/>
    <w:rsid w:val="00D86E8D"/>
    <w:rsid w:val="00D87367"/>
    <w:rsid w:val="00D87479"/>
    <w:rsid w:val="00D874B1"/>
    <w:rsid w:val="00D9099E"/>
    <w:rsid w:val="00D9124D"/>
    <w:rsid w:val="00D92018"/>
    <w:rsid w:val="00D9260F"/>
    <w:rsid w:val="00D92B0E"/>
    <w:rsid w:val="00D92E23"/>
    <w:rsid w:val="00D93796"/>
    <w:rsid w:val="00D9384D"/>
    <w:rsid w:val="00D941B2"/>
    <w:rsid w:val="00D94568"/>
    <w:rsid w:val="00D949CC"/>
    <w:rsid w:val="00D9617D"/>
    <w:rsid w:val="00D96903"/>
    <w:rsid w:val="00D970E5"/>
    <w:rsid w:val="00D9713C"/>
    <w:rsid w:val="00D9790C"/>
    <w:rsid w:val="00DA01E5"/>
    <w:rsid w:val="00DA0A0F"/>
    <w:rsid w:val="00DA118D"/>
    <w:rsid w:val="00DA1DFB"/>
    <w:rsid w:val="00DA22D6"/>
    <w:rsid w:val="00DA25F0"/>
    <w:rsid w:val="00DA33D8"/>
    <w:rsid w:val="00DA3988"/>
    <w:rsid w:val="00DA3B22"/>
    <w:rsid w:val="00DA4018"/>
    <w:rsid w:val="00DA406C"/>
    <w:rsid w:val="00DA42A3"/>
    <w:rsid w:val="00DA466A"/>
    <w:rsid w:val="00DA4C84"/>
    <w:rsid w:val="00DA4D8C"/>
    <w:rsid w:val="00DA58C6"/>
    <w:rsid w:val="00DA5EC3"/>
    <w:rsid w:val="00DA6443"/>
    <w:rsid w:val="00DA67E4"/>
    <w:rsid w:val="00DA7DD6"/>
    <w:rsid w:val="00DA7EB1"/>
    <w:rsid w:val="00DB07BC"/>
    <w:rsid w:val="00DB158C"/>
    <w:rsid w:val="00DB1DC4"/>
    <w:rsid w:val="00DB27F9"/>
    <w:rsid w:val="00DB2D55"/>
    <w:rsid w:val="00DB2DE5"/>
    <w:rsid w:val="00DB3510"/>
    <w:rsid w:val="00DB3974"/>
    <w:rsid w:val="00DB3EAF"/>
    <w:rsid w:val="00DB40DF"/>
    <w:rsid w:val="00DB476C"/>
    <w:rsid w:val="00DB4A7C"/>
    <w:rsid w:val="00DB4AA9"/>
    <w:rsid w:val="00DB513A"/>
    <w:rsid w:val="00DB597D"/>
    <w:rsid w:val="00DB6645"/>
    <w:rsid w:val="00DB6783"/>
    <w:rsid w:val="00DB6ABE"/>
    <w:rsid w:val="00DB7116"/>
    <w:rsid w:val="00DB7B0B"/>
    <w:rsid w:val="00DB7D6E"/>
    <w:rsid w:val="00DC0134"/>
    <w:rsid w:val="00DC0317"/>
    <w:rsid w:val="00DC0672"/>
    <w:rsid w:val="00DC0D60"/>
    <w:rsid w:val="00DC1470"/>
    <w:rsid w:val="00DC1AA7"/>
    <w:rsid w:val="00DC1F3A"/>
    <w:rsid w:val="00DC22FD"/>
    <w:rsid w:val="00DC254E"/>
    <w:rsid w:val="00DC2C8C"/>
    <w:rsid w:val="00DC3549"/>
    <w:rsid w:val="00DC4169"/>
    <w:rsid w:val="00DC42BE"/>
    <w:rsid w:val="00DC4475"/>
    <w:rsid w:val="00DC50B7"/>
    <w:rsid w:val="00DC50DE"/>
    <w:rsid w:val="00DC554A"/>
    <w:rsid w:val="00DC561E"/>
    <w:rsid w:val="00DC5AF6"/>
    <w:rsid w:val="00DC5F4D"/>
    <w:rsid w:val="00DC712E"/>
    <w:rsid w:val="00DD084A"/>
    <w:rsid w:val="00DD08CA"/>
    <w:rsid w:val="00DD0C97"/>
    <w:rsid w:val="00DD0FA2"/>
    <w:rsid w:val="00DD0FAB"/>
    <w:rsid w:val="00DD11C5"/>
    <w:rsid w:val="00DD223D"/>
    <w:rsid w:val="00DD251F"/>
    <w:rsid w:val="00DD27E5"/>
    <w:rsid w:val="00DD38CA"/>
    <w:rsid w:val="00DD3ED7"/>
    <w:rsid w:val="00DD3FE9"/>
    <w:rsid w:val="00DD544D"/>
    <w:rsid w:val="00DD55C0"/>
    <w:rsid w:val="00DD567A"/>
    <w:rsid w:val="00DD5965"/>
    <w:rsid w:val="00DD5E65"/>
    <w:rsid w:val="00DD600E"/>
    <w:rsid w:val="00DD6190"/>
    <w:rsid w:val="00DD65BE"/>
    <w:rsid w:val="00DD6736"/>
    <w:rsid w:val="00DD6D6F"/>
    <w:rsid w:val="00DD7261"/>
    <w:rsid w:val="00DD7808"/>
    <w:rsid w:val="00DD7981"/>
    <w:rsid w:val="00DD7A61"/>
    <w:rsid w:val="00DE0A24"/>
    <w:rsid w:val="00DE16A4"/>
    <w:rsid w:val="00DE1955"/>
    <w:rsid w:val="00DE286D"/>
    <w:rsid w:val="00DE38D5"/>
    <w:rsid w:val="00DE41A1"/>
    <w:rsid w:val="00DE4BE8"/>
    <w:rsid w:val="00DE4F2E"/>
    <w:rsid w:val="00DE504B"/>
    <w:rsid w:val="00DE560F"/>
    <w:rsid w:val="00DE5A4C"/>
    <w:rsid w:val="00DE5DBC"/>
    <w:rsid w:val="00DE5EFE"/>
    <w:rsid w:val="00DE5FED"/>
    <w:rsid w:val="00DE6A06"/>
    <w:rsid w:val="00DE6FF5"/>
    <w:rsid w:val="00DE706B"/>
    <w:rsid w:val="00DE71B2"/>
    <w:rsid w:val="00DE71D2"/>
    <w:rsid w:val="00DE728B"/>
    <w:rsid w:val="00DF0307"/>
    <w:rsid w:val="00DF0891"/>
    <w:rsid w:val="00DF1856"/>
    <w:rsid w:val="00DF1884"/>
    <w:rsid w:val="00DF1F3A"/>
    <w:rsid w:val="00DF2251"/>
    <w:rsid w:val="00DF2352"/>
    <w:rsid w:val="00DF2564"/>
    <w:rsid w:val="00DF4716"/>
    <w:rsid w:val="00DF495D"/>
    <w:rsid w:val="00DF4D59"/>
    <w:rsid w:val="00DF4DA8"/>
    <w:rsid w:val="00DF5294"/>
    <w:rsid w:val="00DF5765"/>
    <w:rsid w:val="00DF5A91"/>
    <w:rsid w:val="00DF6553"/>
    <w:rsid w:val="00DF6FE9"/>
    <w:rsid w:val="00E00038"/>
    <w:rsid w:val="00E00290"/>
    <w:rsid w:val="00E00687"/>
    <w:rsid w:val="00E00C8A"/>
    <w:rsid w:val="00E016D4"/>
    <w:rsid w:val="00E01B44"/>
    <w:rsid w:val="00E01BBF"/>
    <w:rsid w:val="00E01EF6"/>
    <w:rsid w:val="00E02476"/>
    <w:rsid w:val="00E03AAD"/>
    <w:rsid w:val="00E03FEA"/>
    <w:rsid w:val="00E04372"/>
    <w:rsid w:val="00E04584"/>
    <w:rsid w:val="00E05097"/>
    <w:rsid w:val="00E05E6F"/>
    <w:rsid w:val="00E06761"/>
    <w:rsid w:val="00E067E3"/>
    <w:rsid w:val="00E07164"/>
    <w:rsid w:val="00E07B24"/>
    <w:rsid w:val="00E11600"/>
    <w:rsid w:val="00E11FAE"/>
    <w:rsid w:val="00E122B5"/>
    <w:rsid w:val="00E133EE"/>
    <w:rsid w:val="00E135E0"/>
    <w:rsid w:val="00E13DD5"/>
    <w:rsid w:val="00E1474F"/>
    <w:rsid w:val="00E149A5"/>
    <w:rsid w:val="00E14C90"/>
    <w:rsid w:val="00E15D14"/>
    <w:rsid w:val="00E15D4E"/>
    <w:rsid w:val="00E168AD"/>
    <w:rsid w:val="00E169CB"/>
    <w:rsid w:val="00E16D6F"/>
    <w:rsid w:val="00E16FB1"/>
    <w:rsid w:val="00E1739E"/>
    <w:rsid w:val="00E17B3E"/>
    <w:rsid w:val="00E17CC7"/>
    <w:rsid w:val="00E17F1B"/>
    <w:rsid w:val="00E206DF"/>
    <w:rsid w:val="00E20E07"/>
    <w:rsid w:val="00E2129F"/>
    <w:rsid w:val="00E214D5"/>
    <w:rsid w:val="00E217A2"/>
    <w:rsid w:val="00E217EB"/>
    <w:rsid w:val="00E21AEF"/>
    <w:rsid w:val="00E21C39"/>
    <w:rsid w:val="00E21D72"/>
    <w:rsid w:val="00E2261B"/>
    <w:rsid w:val="00E2383D"/>
    <w:rsid w:val="00E23C27"/>
    <w:rsid w:val="00E23DE4"/>
    <w:rsid w:val="00E2407D"/>
    <w:rsid w:val="00E2413D"/>
    <w:rsid w:val="00E24377"/>
    <w:rsid w:val="00E24A17"/>
    <w:rsid w:val="00E24E11"/>
    <w:rsid w:val="00E24E5A"/>
    <w:rsid w:val="00E25054"/>
    <w:rsid w:val="00E25DC2"/>
    <w:rsid w:val="00E26146"/>
    <w:rsid w:val="00E273C0"/>
    <w:rsid w:val="00E2771E"/>
    <w:rsid w:val="00E27904"/>
    <w:rsid w:val="00E27E61"/>
    <w:rsid w:val="00E30C30"/>
    <w:rsid w:val="00E30EFF"/>
    <w:rsid w:val="00E311B1"/>
    <w:rsid w:val="00E32933"/>
    <w:rsid w:val="00E331AB"/>
    <w:rsid w:val="00E3338F"/>
    <w:rsid w:val="00E334B7"/>
    <w:rsid w:val="00E33D89"/>
    <w:rsid w:val="00E34648"/>
    <w:rsid w:val="00E34A37"/>
    <w:rsid w:val="00E34E7A"/>
    <w:rsid w:val="00E34F1A"/>
    <w:rsid w:val="00E353B6"/>
    <w:rsid w:val="00E358C6"/>
    <w:rsid w:val="00E35B4A"/>
    <w:rsid w:val="00E35F3B"/>
    <w:rsid w:val="00E36514"/>
    <w:rsid w:val="00E365CF"/>
    <w:rsid w:val="00E37359"/>
    <w:rsid w:val="00E373EE"/>
    <w:rsid w:val="00E37D12"/>
    <w:rsid w:val="00E40261"/>
    <w:rsid w:val="00E404C5"/>
    <w:rsid w:val="00E40893"/>
    <w:rsid w:val="00E40F08"/>
    <w:rsid w:val="00E417AE"/>
    <w:rsid w:val="00E41CFD"/>
    <w:rsid w:val="00E4293A"/>
    <w:rsid w:val="00E431B8"/>
    <w:rsid w:val="00E43261"/>
    <w:rsid w:val="00E4352F"/>
    <w:rsid w:val="00E4385E"/>
    <w:rsid w:val="00E4393B"/>
    <w:rsid w:val="00E43FE0"/>
    <w:rsid w:val="00E43FFA"/>
    <w:rsid w:val="00E442CC"/>
    <w:rsid w:val="00E445FB"/>
    <w:rsid w:val="00E445FE"/>
    <w:rsid w:val="00E4685E"/>
    <w:rsid w:val="00E46B55"/>
    <w:rsid w:val="00E4753A"/>
    <w:rsid w:val="00E47746"/>
    <w:rsid w:val="00E47F0E"/>
    <w:rsid w:val="00E5053E"/>
    <w:rsid w:val="00E50A19"/>
    <w:rsid w:val="00E51F20"/>
    <w:rsid w:val="00E536A0"/>
    <w:rsid w:val="00E539CF"/>
    <w:rsid w:val="00E53D8C"/>
    <w:rsid w:val="00E53E2F"/>
    <w:rsid w:val="00E54148"/>
    <w:rsid w:val="00E54681"/>
    <w:rsid w:val="00E54866"/>
    <w:rsid w:val="00E55D0B"/>
    <w:rsid w:val="00E562E8"/>
    <w:rsid w:val="00E5734B"/>
    <w:rsid w:val="00E57901"/>
    <w:rsid w:val="00E579A6"/>
    <w:rsid w:val="00E57A00"/>
    <w:rsid w:val="00E57E22"/>
    <w:rsid w:val="00E6034D"/>
    <w:rsid w:val="00E60F93"/>
    <w:rsid w:val="00E61406"/>
    <w:rsid w:val="00E61823"/>
    <w:rsid w:val="00E61B11"/>
    <w:rsid w:val="00E62471"/>
    <w:rsid w:val="00E627C3"/>
    <w:rsid w:val="00E62C4F"/>
    <w:rsid w:val="00E632EB"/>
    <w:rsid w:val="00E6366D"/>
    <w:rsid w:val="00E6408C"/>
    <w:rsid w:val="00E65DA1"/>
    <w:rsid w:val="00E66333"/>
    <w:rsid w:val="00E66821"/>
    <w:rsid w:val="00E66A94"/>
    <w:rsid w:val="00E66BF2"/>
    <w:rsid w:val="00E6739B"/>
    <w:rsid w:val="00E70064"/>
    <w:rsid w:val="00E70282"/>
    <w:rsid w:val="00E70D60"/>
    <w:rsid w:val="00E70FC9"/>
    <w:rsid w:val="00E71045"/>
    <w:rsid w:val="00E71425"/>
    <w:rsid w:val="00E715AD"/>
    <w:rsid w:val="00E71A71"/>
    <w:rsid w:val="00E7201A"/>
    <w:rsid w:val="00E723EA"/>
    <w:rsid w:val="00E72816"/>
    <w:rsid w:val="00E7377C"/>
    <w:rsid w:val="00E737C5"/>
    <w:rsid w:val="00E7419C"/>
    <w:rsid w:val="00E75AFA"/>
    <w:rsid w:val="00E764BA"/>
    <w:rsid w:val="00E7728C"/>
    <w:rsid w:val="00E775B8"/>
    <w:rsid w:val="00E77DC4"/>
    <w:rsid w:val="00E8003B"/>
    <w:rsid w:val="00E80210"/>
    <w:rsid w:val="00E80783"/>
    <w:rsid w:val="00E81134"/>
    <w:rsid w:val="00E818C4"/>
    <w:rsid w:val="00E82096"/>
    <w:rsid w:val="00E8383F"/>
    <w:rsid w:val="00E838B9"/>
    <w:rsid w:val="00E83C93"/>
    <w:rsid w:val="00E84461"/>
    <w:rsid w:val="00E85029"/>
    <w:rsid w:val="00E852BA"/>
    <w:rsid w:val="00E8556D"/>
    <w:rsid w:val="00E858D2"/>
    <w:rsid w:val="00E8594B"/>
    <w:rsid w:val="00E85C1A"/>
    <w:rsid w:val="00E8628D"/>
    <w:rsid w:val="00E86792"/>
    <w:rsid w:val="00E86DC8"/>
    <w:rsid w:val="00E87B56"/>
    <w:rsid w:val="00E90634"/>
    <w:rsid w:val="00E9094A"/>
    <w:rsid w:val="00E909D1"/>
    <w:rsid w:val="00E91832"/>
    <w:rsid w:val="00E91834"/>
    <w:rsid w:val="00E92002"/>
    <w:rsid w:val="00E926FD"/>
    <w:rsid w:val="00E93266"/>
    <w:rsid w:val="00E933A5"/>
    <w:rsid w:val="00E93416"/>
    <w:rsid w:val="00E9343E"/>
    <w:rsid w:val="00E936E0"/>
    <w:rsid w:val="00E93A2C"/>
    <w:rsid w:val="00E93DAE"/>
    <w:rsid w:val="00E94001"/>
    <w:rsid w:val="00E95599"/>
    <w:rsid w:val="00E959EB"/>
    <w:rsid w:val="00E96AAF"/>
    <w:rsid w:val="00E97916"/>
    <w:rsid w:val="00EA01E1"/>
    <w:rsid w:val="00EA0E51"/>
    <w:rsid w:val="00EA10A0"/>
    <w:rsid w:val="00EA10E7"/>
    <w:rsid w:val="00EA1734"/>
    <w:rsid w:val="00EA185E"/>
    <w:rsid w:val="00EA1F91"/>
    <w:rsid w:val="00EA251A"/>
    <w:rsid w:val="00EA2B4D"/>
    <w:rsid w:val="00EA2EC3"/>
    <w:rsid w:val="00EA2F0E"/>
    <w:rsid w:val="00EA356D"/>
    <w:rsid w:val="00EA3929"/>
    <w:rsid w:val="00EA3B1E"/>
    <w:rsid w:val="00EA3CF0"/>
    <w:rsid w:val="00EA47DC"/>
    <w:rsid w:val="00EA47F6"/>
    <w:rsid w:val="00EA4A88"/>
    <w:rsid w:val="00EA5053"/>
    <w:rsid w:val="00EA52E4"/>
    <w:rsid w:val="00EA53F2"/>
    <w:rsid w:val="00EA54A5"/>
    <w:rsid w:val="00EA5B3C"/>
    <w:rsid w:val="00EA622A"/>
    <w:rsid w:val="00EA6232"/>
    <w:rsid w:val="00EA6261"/>
    <w:rsid w:val="00EA68C8"/>
    <w:rsid w:val="00EA7435"/>
    <w:rsid w:val="00EA7E2D"/>
    <w:rsid w:val="00EB0055"/>
    <w:rsid w:val="00EB03D4"/>
    <w:rsid w:val="00EB0AC5"/>
    <w:rsid w:val="00EB0E9B"/>
    <w:rsid w:val="00EB1255"/>
    <w:rsid w:val="00EB12F0"/>
    <w:rsid w:val="00EB173B"/>
    <w:rsid w:val="00EB1B05"/>
    <w:rsid w:val="00EB2012"/>
    <w:rsid w:val="00EB2487"/>
    <w:rsid w:val="00EB25B0"/>
    <w:rsid w:val="00EB4A9C"/>
    <w:rsid w:val="00EB569C"/>
    <w:rsid w:val="00EB56B7"/>
    <w:rsid w:val="00EB6597"/>
    <w:rsid w:val="00EB6CED"/>
    <w:rsid w:val="00EB7069"/>
    <w:rsid w:val="00EB73DE"/>
    <w:rsid w:val="00EB78C4"/>
    <w:rsid w:val="00EC012E"/>
    <w:rsid w:val="00EC032D"/>
    <w:rsid w:val="00EC1211"/>
    <w:rsid w:val="00EC17DE"/>
    <w:rsid w:val="00EC1AD9"/>
    <w:rsid w:val="00EC3AD1"/>
    <w:rsid w:val="00EC46B1"/>
    <w:rsid w:val="00EC565B"/>
    <w:rsid w:val="00EC573B"/>
    <w:rsid w:val="00EC5820"/>
    <w:rsid w:val="00EC61F3"/>
    <w:rsid w:val="00EC6406"/>
    <w:rsid w:val="00EC6F57"/>
    <w:rsid w:val="00EC7B8B"/>
    <w:rsid w:val="00ED08B7"/>
    <w:rsid w:val="00ED0BC4"/>
    <w:rsid w:val="00ED0BC5"/>
    <w:rsid w:val="00ED0E99"/>
    <w:rsid w:val="00ED13D0"/>
    <w:rsid w:val="00ED2417"/>
    <w:rsid w:val="00ED2874"/>
    <w:rsid w:val="00ED363F"/>
    <w:rsid w:val="00ED61F1"/>
    <w:rsid w:val="00ED637C"/>
    <w:rsid w:val="00ED6D35"/>
    <w:rsid w:val="00ED701A"/>
    <w:rsid w:val="00ED7B02"/>
    <w:rsid w:val="00ED7F8C"/>
    <w:rsid w:val="00EE000B"/>
    <w:rsid w:val="00EE05FE"/>
    <w:rsid w:val="00EE0866"/>
    <w:rsid w:val="00EE0DD5"/>
    <w:rsid w:val="00EE116C"/>
    <w:rsid w:val="00EE122A"/>
    <w:rsid w:val="00EE126F"/>
    <w:rsid w:val="00EE19E7"/>
    <w:rsid w:val="00EE1D30"/>
    <w:rsid w:val="00EE2395"/>
    <w:rsid w:val="00EE29F6"/>
    <w:rsid w:val="00EE3141"/>
    <w:rsid w:val="00EE4527"/>
    <w:rsid w:val="00EE4BCD"/>
    <w:rsid w:val="00EE4CA2"/>
    <w:rsid w:val="00EE5D7A"/>
    <w:rsid w:val="00EE6506"/>
    <w:rsid w:val="00EE6611"/>
    <w:rsid w:val="00EE66D8"/>
    <w:rsid w:val="00EE67BE"/>
    <w:rsid w:val="00EE6F1D"/>
    <w:rsid w:val="00EE7008"/>
    <w:rsid w:val="00EE7312"/>
    <w:rsid w:val="00EE778E"/>
    <w:rsid w:val="00EF013A"/>
    <w:rsid w:val="00EF07E4"/>
    <w:rsid w:val="00EF0B00"/>
    <w:rsid w:val="00EF0B69"/>
    <w:rsid w:val="00EF1113"/>
    <w:rsid w:val="00EF15E4"/>
    <w:rsid w:val="00EF1A40"/>
    <w:rsid w:val="00EF1B7E"/>
    <w:rsid w:val="00EF1BD4"/>
    <w:rsid w:val="00EF1C94"/>
    <w:rsid w:val="00EF1E18"/>
    <w:rsid w:val="00EF21AC"/>
    <w:rsid w:val="00EF2221"/>
    <w:rsid w:val="00EF23CC"/>
    <w:rsid w:val="00EF280C"/>
    <w:rsid w:val="00EF28A5"/>
    <w:rsid w:val="00EF2C03"/>
    <w:rsid w:val="00EF2E32"/>
    <w:rsid w:val="00EF321F"/>
    <w:rsid w:val="00EF338C"/>
    <w:rsid w:val="00EF3F83"/>
    <w:rsid w:val="00EF48A8"/>
    <w:rsid w:val="00EF4C8A"/>
    <w:rsid w:val="00EF5325"/>
    <w:rsid w:val="00EF614D"/>
    <w:rsid w:val="00EF6FFF"/>
    <w:rsid w:val="00EF737E"/>
    <w:rsid w:val="00EF752E"/>
    <w:rsid w:val="00EF7BED"/>
    <w:rsid w:val="00EF7E11"/>
    <w:rsid w:val="00F01650"/>
    <w:rsid w:val="00F01C08"/>
    <w:rsid w:val="00F02316"/>
    <w:rsid w:val="00F02410"/>
    <w:rsid w:val="00F0241D"/>
    <w:rsid w:val="00F025F7"/>
    <w:rsid w:val="00F02A1D"/>
    <w:rsid w:val="00F02A73"/>
    <w:rsid w:val="00F02EA4"/>
    <w:rsid w:val="00F0367C"/>
    <w:rsid w:val="00F03C1F"/>
    <w:rsid w:val="00F0456B"/>
    <w:rsid w:val="00F04D15"/>
    <w:rsid w:val="00F056D5"/>
    <w:rsid w:val="00F05A5B"/>
    <w:rsid w:val="00F05BE1"/>
    <w:rsid w:val="00F060E0"/>
    <w:rsid w:val="00F06201"/>
    <w:rsid w:val="00F0624A"/>
    <w:rsid w:val="00F06568"/>
    <w:rsid w:val="00F06CB8"/>
    <w:rsid w:val="00F06DF4"/>
    <w:rsid w:val="00F0778C"/>
    <w:rsid w:val="00F078D9"/>
    <w:rsid w:val="00F07955"/>
    <w:rsid w:val="00F07DB2"/>
    <w:rsid w:val="00F11365"/>
    <w:rsid w:val="00F11736"/>
    <w:rsid w:val="00F119D4"/>
    <w:rsid w:val="00F121C0"/>
    <w:rsid w:val="00F13C21"/>
    <w:rsid w:val="00F14A97"/>
    <w:rsid w:val="00F14CDA"/>
    <w:rsid w:val="00F151A7"/>
    <w:rsid w:val="00F157FA"/>
    <w:rsid w:val="00F15897"/>
    <w:rsid w:val="00F17262"/>
    <w:rsid w:val="00F17327"/>
    <w:rsid w:val="00F1792A"/>
    <w:rsid w:val="00F17CE8"/>
    <w:rsid w:val="00F2184D"/>
    <w:rsid w:val="00F21E58"/>
    <w:rsid w:val="00F21EDF"/>
    <w:rsid w:val="00F22903"/>
    <w:rsid w:val="00F23AFA"/>
    <w:rsid w:val="00F24571"/>
    <w:rsid w:val="00F24F4A"/>
    <w:rsid w:val="00F25119"/>
    <w:rsid w:val="00F259CC"/>
    <w:rsid w:val="00F25B9E"/>
    <w:rsid w:val="00F25F32"/>
    <w:rsid w:val="00F27347"/>
    <w:rsid w:val="00F273DB"/>
    <w:rsid w:val="00F275C7"/>
    <w:rsid w:val="00F27E17"/>
    <w:rsid w:val="00F303C4"/>
    <w:rsid w:val="00F31924"/>
    <w:rsid w:val="00F31CBF"/>
    <w:rsid w:val="00F32228"/>
    <w:rsid w:val="00F32B71"/>
    <w:rsid w:val="00F33398"/>
    <w:rsid w:val="00F335E5"/>
    <w:rsid w:val="00F33E0F"/>
    <w:rsid w:val="00F346C0"/>
    <w:rsid w:val="00F34B17"/>
    <w:rsid w:val="00F34F69"/>
    <w:rsid w:val="00F3528A"/>
    <w:rsid w:val="00F362DE"/>
    <w:rsid w:val="00F3743A"/>
    <w:rsid w:val="00F377DE"/>
    <w:rsid w:val="00F37B0B"/>
    <w:rsid w:val="00F400E2"/>
    <w:rsid w:val="00F407B9"/>
    <w:rsid w:val="00F41263"/>
    <w:rsid w:val="00F41404"/>
    <w:rsid w:val="00F4175A"/>
    <w:rsid w:val="00F418D5"/>
    <w:rsid w:val="00F42594"/>
    <w:rsid w:val="00F42E27"/>
    <w:rsid w:val="00F434E4"/>
    <w:rsid w:val="00F43878"/>
    <w:rsid w:val="00F43AFB"/>
    <w:rsid w:val="00F43B88"/>
    <w:rsid w:val="00F44026"/>
    <w:rsid w:val="00F4428D"/>
    <w:rsid w:val="00F44461"/>
    <w:rsid w:val="00F455C4"/>
    <w:rsid w:val="00F462B7"/>
    <w:rsid w:val="00F46649"/>
    <w:rsid w:val="00F5079E"/>
    <w:rsid w:val="00F5082F"/>
    <w:rsid w:val="00F50964"/>
    <w:rsid w:val="00F50B3C"/>
    <w:rsid w:val="00F51150"/>
    <w:rsid w:val="00F512A3"/>
    <w:rsid w:val="00F5189F"/>
    <w:rsid w:val="00F51DA2"/>
    <w:rsid w:val="00F51F93"/>
    <w:rsid w:val="00F52098"/>
    <w:rsid w:val="00F5238D"/>
    <w:rsid w:val="00F52B34"/>
    <w:rsid w:val="00F539E7"/>
    <w:rsid w:val="00F53B70"/>
    <w:rsid w:val="00F548ED"/>
    <w:rsid w:val="00F55149"/>
    <w:rsid w:val="00F55271"/>
    <w:rsid w:val="00F5552D"/>
    <w:rsid w:val="00F55843"/>
    <w:rsid w:val="00F558C1"/>
    <w:rsid w:val="00F563AC"/>
    <w:rsid w:val="00F56569"/>
    <w:rsid w:val="00F56DFF"/>
    <w:rsid w:val="00F57B6D"/>
    <w:rsid w:val="00F6042F"/>
    <w:rsid w:val="00F60B84"/>
    <w:rsid w:val="00F60EA1"/>
    <w:rsid w:val="00F61B96"/>
    <w:rsid w:val="00F64157"/>
    <w:rsid w:val="00F642DC"/>
    <w:rsid w:val="00F643A4"/>
    <w:rsid w:val="00F655E5"/>
    <w:rsid w:val="00F65AE0"/>
    <w:rsid w:val="00F665CB"/>
    <w:rsid w:val="00F665F3"/>
    <w:rsid w:val="00F70777"/>
    <w:rsid w:val="00F71F3E"/>
    <w:rsid w:val="00F724C1"/>
    <w:rsid w:val="00F73322"/>
    <w:rsid w:val="00F73638"/>
    <w:rsid w:val="00F739E6"/>
    <w:rsid w:val="00F73C6B"/>
    <w:rsid w:val="00F74569"/>
    <w:rsid w:val="00F74EE3"/>
    <w:rsid w:val="00F75D79"/>
    <w:rsid w:val="00F76186"/>
    <w:rsid w:val="00F764D6"/>
    <w:rsid w:val="00F76BC7"/>
    <w:rsid w:val="00F76D6F"/>
    <w:rsid w:val="00F7710B"/>
    <w:rsid w:val="00F772E3"/>
    <w:rsid w:val="00F77713"/>
    <w:rsid w:val="00F77DA3"/>
    <w:rsid w:val="00F80388"/>
    <w:rsid w:val="00F803BB"/>
    <w:rsid w:val="00F80759"/>
    <w:rsid w:val="00F8096E"/>
    <w:rsid w:val="00F81424"/>
    <w:rsid w:val="00F815FE"/>
    <w:rsid w:val="00F81696"/>
    <w:rsid w:val="00F819D1"/>
    <w:rsid w:val="00F8239F"/>
    <w:rsid w:val="00F83207"/>
    <w:rsid w:val="00F8431E"/>
    <w:rsid w:val="00F84526"/>
    <w:rsid w:val="00F84CBB"/>
    <w:rsid w:val="00F84F40"/>
    <w:rsid w:val="00F8501B"/>
    <w:rsid w:val="00F85472"/>
    <w:rsid w:val="00F85998"/>
    <w:rsid w:val="00F85D62"/>
    <w:rsid w:val="00F86725"/>
    <w:rsid w:val="00F8692A"/>
    <w:rsid w:val="00F86C4E"/>
    <w:rsid w:val="00F876CC"/>
    <w:rsid w:val="00F915FF"/>
    <w:rsid w:val="00F91689"/>
    <w:rsid w:val="00F91CB5"/>
    <w:rsid w:val="00F9223E"/>
    <w:rsid w:val="00F923DA"/>
    <w:rsid w:val="00F930BF"/>
    <w:rsid w:val="00F936C4"/>
    <w:rsid w:val="00F93BB7"/>
    <w:rsid w:val="00F93CE2"/>
    <w:rsid w:val="00F93DFA"/>
    <w:rsid w:val="00F93E57"/>
    <w:rsid w:val="00F94144"/>
    <w:rsid w:val="00F94A42"/>
    <w:rsid w:val="00F94B15"/>
    <w:rsid w:val="00F94B3F"/>
    <w:rsid w:val="00F94D14"/>
    <w:rsid w:val="00F95FEA"/>
    <w:rsid w:val="00F968D6"/>
    <w:rsid w:val="00F97632"/>
    <w:rsid w:val="00FA0940"/>
    <w:rsid w:val="00FA0D39"/>
    <w:rsid w:val="00FA0E2B"/>
    <w:rsid w:val="00FA150F"/>
    <w:rsid w:val="00FA1DE0"/>
    <w:rsid w:val="00FA1E8F"/>
    <w:rsid w:val="00FA213E"/>
    <w:rsid w:val="00FA267C"/>
    <w:rsid w:val="00FA2957"/>
    <w:rsid w:val="00FA2C84"/>
    <w:rsid w:val="00FA3D5E"/>
    <w:rsid w:val="00FA4105"/>
    <w:rsid w:val="00FA43FB"/>
    <w:rsid w:val="00FA4591"/>
    <w:rsid w:val="00FA4650"/>
    <w:rsid w:val="00FA52FC"/>
    <w:rsid w:val="00FA536C"/>
    <w:rsid w:val="00FA58CF"/>
    <w:rsid w:val="00FA5A54"/>
    <w:rsid w:val="00FA5AA1"/>
    <w:rsid w:val="00FA5C64"/>
    <w:rsid w:val="00FA6A33"/>
    <w:rsid w:val="00FA6C95"/>
    <w:rsid w:val="00FA6E65"/>
    <w:rsid w:val="00FA7096"/>
    <w:rsid w:val="00FA77F8"/>
    <w:rsid w:val="00FA7D31"/>
    <w:rsid w:val="00FA7EDF"/>
    <w:rsid w:val="00FB0819"/>
    <w:rsid w:val="00FB0D20"/>
    <w:rsid w:val="00FB16C8"/>
    <w:rsid w:val="00FB16D3"/>
    <w:rsid w:val="00FB1C19"/>
    <w:rsid w:val="00FB1D00"/>
    <w:rsid w:val="00FB1E1B"/>
    <w:rsid w:val="00FB22E6"/>
    <w:rsid w:val="00FB36DC"/>
    <w:rsid w:val="00FB44DD"/>
    <w:rsid w:val="00FB4A6B"/>
    <w:rsid w:val="00FB5DDD"/>
    <w:rsid w:val="00FB6490"/>
    <w:rsid w:val="00FB66D0"/>
    <w:rsid w:val="00FB6BE6"/>
    <w:rsid w:val="00FB6F81"/>
    <w:rsid w:val="00FB7114"/>
    <w:rsid w:val="00FB7130"/>
    <w:rsid w:val="00FB7346"/>
    <w:rsid w:val="00FB783C"/>
    <w:rsid w:val="00FB7D82"/>
    <w:rsid w:val="00FC0009"/>
    <w:rsid w:val="00FC05E9"/>
    <w:rsid w:val="00FC0F6C"/>
    <w:rsid w:val="00FC1174"/>
    <w:rsid w:val="00FC13AC"/>
    <w:rsid w:val="00FC1DFB"/>
    <w:rsid w:val="00FC24B6"/>
    <w:rsid w:val="00FC317F"/>
    <w:rsid w:val="00FC329B"/>
    <w:rsid w:val="00FC3E93"/>
    <w:rsid w:val="00FC460F"/>
    <w:rsid w:val="00FC4F14"/>
    <w:rsid w:val="00FC54D8"/>
    <w:rsid w:val="00FC5822"/>
    <w:rsid w:val="00FC6B8A"/>
    <w:rsid w:val="00FC71A3"/>
    <w:rsid w:val="00FC71D3"/>
    <w:rsid w:val="00FC7371"/>
    <w:rsid w:val="00FC764B"/>
    <w:rsid w:val="00FC7FB0"/>
    <w:rsid w:val="00FC7FFB"/>
    <w:rsid w:val="00FD0344"/>
    <w:rsid w:val="00FD0730"/>
    <w:rsid w:val="00FD0AE4"/>
    <w:rsid w:val="00FD0EC9"/>
    <w:rsid w:val="00FD2DBD"/>
    <w:rsid w:val="00FD2FF3"/>
    <w:rsid w:val="00FD3521"/>
    <w:rsid w:val="00FD5377"/>
    <w:rsid w:val="00FD5424"/>
    <w:rsid w:val="00FD5888"/>
    <w:rsid w:val="00FD596B"/>
    <w:rsid w:val="00FD5BC6"/>
    <w:rsid w:val="00FD6CAA"/>
    <w:rsid w:val="00FE0598"/>
    <w:rsid w:val="00FE1085"/>
    <w:rsid w:val="00FE2554"/>
    <w:rsid w:val="00FE29D5"/>
    <w:rsid w:val="00FE36E3"/>
    <w:rsid w:val="00FE3D91"/>
    <w:rsid w:val="00FE406B"/>
    <w:rsid w:val="00FE4279"/>
    <w:rsid w:val="00FE48A3"/>
    <w:rsid w:val="00FE550F"/>
    <w:rsid w:val="00FE5B78"/>
    <w:rsid w:val="00FE60E9"/>
    <w:rsid w:val="00FE6114"/>
    <w:rsid w:val="00FE612C"/>
    <w:rsid w:val="00FE6598"/>
    <w:rsid w:val="00FE70FF"/>
    <w:rsid w:val="00FE736F"/>
    <w:rsid w:val="00FE7719"/>
    <w:rsid w:val="00FF0080"/>
    <w:rsid w:val="00FF048F"/>
    <w:rsid w:val="00FF04BA"/>
    <w:rsid w:val="00FF0649"/>
    <w:rsid w:val="00FF06A4"/>
    <w:rsid w:val="00FF0A81"/>
    <w:rsid w:val="00FF0E6D"/>
    <w:rsid w:val="00FF0E83"/>
    <w:rsid w:val="00FF1727"/>
    <w:rsid w:val="00FF1850"/>
    <w:rsid w:val="00FF1E9D"/>
    <w:rsid w:val="00FF240F"/>
    <w:rsid w:val="00FF246C"/>
    <w:rsid w:val="00FF3163"/>
    <w:rsid w:val="00FF369D"/>
    <w:rsid w:val="00FF3F38"/>
    <w:rsid w:val="00FF4709"/>
    <w:rsid w:val="00FF4CDA"/>
    <w:rsid w:val="00FF4EF5"/>
    <w:rsid w:val="00FF505A"/>
    <w:rsid w:val="00FF5534"/>
    <w:rsid w:val="00FF57BB"/>
    <w:rsid w:val="00FF5847"/>
    <w:rsid w:val="00FF6F14"/>
    <w:rsid w:val="00FF7F65"/>
    <w:rsid w:val="0361430A"/>
    <w:rsid w:val="055EA4DA"/>
    <w:rsid w:val="05A61FB4"/>
    <w:rsid w:val="08153910"/>
    <w:rsid w:val="08B0BD67"/>
    <w:rsid w:val="0EBECA46"/>
    <w:rsid w:val="11402969"/>
    <w:rsid w:val="12F83D0D"/>
    <w:rsid w:val="1D937DCD"/>
    <w:rsid w:val="23411D30"/>
    <w:rsid w:val="268419E1"/>
    <w:rsid w:val="288990C4"/>
    <w:rsid w:val="2D2DED88"/>
    <w:rsid w:val="3D10886E"/>
    <w:rsid w:val="4063ADC6"/>
    <w:rsid w:val="4284A67A"/>
    <w:rsid w:val="43C0F2C3"/>
    <w:rsid w:val="45FD91CA"/>
    <w:rsid w:val="489B460F"/>
    <w:rsid w:val="57C435A1"/>
    <w:rsid w:val="5922D5CD"/>
    <w:rsid w:val="5E13F514"/>
    <w:rsid w:val="61900555"/>
    <w:rsid w:val="62A4746A"/>
    <w:rsid w:val="6B082941"/>
    <w:rsid w:val="6B55FFAD"/>
    <w:rsid w:val="6CC07D94"/>
    <w:rsid w:val="6CF872DA"/>
    <w:rsid w:val="76CFF74D"/>
    <w:rsid w:val="79FC123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53AF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qFormat="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5E0"/>
    <w:pPr>
      <w:spacing w:before="240" w:after="240" w:line="240" w:lineRule="exact"/>
    </w:pPr>
    <w:rPr>
      <w:rFonts w:ascii="Book Antiqua" w:eastAsia="Times New Roman" w:hAnsi="Book Antiqua" w:cs="Times New Roman"/>
      <w:sz w:val="19"/>
      <w:szCs w:val="20"/>
      <w:lang w:eastAsia="en-AU"/>
    </w:rPr>
  </w:style>
  <w:style w:type="paragraph" w:styleId="Heading1">
    <w:name w:val="heading 1"/>
    <w:basedOn w:val="HeadingBase"/>
    <w:next w:val="Normal"/>
    <w:link w:val="Heading1Char"/>
    <w:qFormat/>
    <w:rsid w:val="001B75E0"/>
    <w:pPr>
      <w:spacing w:after="240"/>
      <w:outlineLvl w:val="0"/>
    </w:pPr>
    <w:rPr>
      <w:rFonts w:ascii="Arial Bold" w:hAnsi="Arial Bold"/>
      <w:b/>
      <w:kern w:val="34"/>
      <w:sz w:val="36"/>
    </w:rPr>
  </w:style>
  <w:style w:type="paragraph" w:styleId="Heading2">
    <w:name w:val="heading 2"/>
    <w:basedOn w:val="HeadingBase"/>
    <w:next w:val="Normal"/>
    <w:link w:val="Heading2Char"/>
    <w:qFormat/>
    <w:rsid w:val="001B75E0"/>
    <w:pPr>
      <w:spacing w:before="240" w:after="240"/>
      <w:outlineLvl w:val="1"/>
    </w:pPr>
    <w:rPr>
      <w:rFonts w:ascii="Arial Bold" w:hAnsi="Arial Bold"/>
      <w:b/>
      <w:sz w:val="26"/>
    </w:rPr>
  </w:style>
  <w:style w:type="paragraph" w:styleId="Heading3">
    <w:name w:val="heading 3"/>
    <w:basedOn w:val="HeadingBase"/>
    <w:next w:val="Normal"/>
    <w:link w:val="Heading3Char"/>
    <w:qFormat/>
    <w:rsid w:val="001B75E0"/>
    <w:pPr>
      <w:spacing w:before="120" w:after="120"/>
      <w:outlineLvl w:val="2"/>
    </w:pPr>
    <w:rPr>
      <w:rFonts w:ascii="Arial Bold" w:hAnsi="Arial Bold"/>
      <w:b/>
      <w:sz w:val="22"/>
    </w:rPr>
  </w:style>
  <w:style w:type="paragraph" w:styleId="Heading4">
    <w:name w:val="heading 4"/>
    <w:basedOn w:val="HeadingBase"/>
    <w:next w:val="Normal"/>
    <w:link w:val="Heading4Char"/>
    <w:qFormat/>
    <w:rsid w:val="001B75E0"/>
    <w:pPr>
      <w:spacing w:after="120"/>
      <w:outlineLvl w:val="3"/>
    </w:pPr>
    <w:rPr>
      <w:rFonts w:ascii="Arial Bold" w:hAnsi="Arial Bold"/>
      <w:b/>
      <w:sz w:val="20"/>
    </w:rPr>
  </w:style>
  <w:style w:type="paragraph" w:styleId="Heading5">
    <w:name w:val="heading 5"/>
    <w:basedOn w:val="HeadingBase"/>
    <w:next w:val="Normal"/>
    <w:link w:val="Heading5Char"/>
    <w:qFormat/>
    <w:rsid w:val="001B75E0"/>
    <w:pPr>
      <w:spacing w:after="120"/>
      <w:outlineLvl w:val="4"/>
    </w:pPr>
    <w:rPr>
      <w:bCs/>
      <w:i/>
      <w:iCs/>
      <w:sz w:val="20"/>
      <w:szCs w:val="26"/>
    </w:rPr>
  </w:style>
  <w:style w:type="paragraph" w:styleId="Heading6">
    <w:name w:val="heading 6"/>
    <w:basedOn w:val="HeadingBase"/>
    <w:next w:val="Normal"/>
    <w:link w:val="Heading6Char"/>
    <w:rsid w:val="001B75E0"/>
    <w:pPr>
      <w:spacing w:after="120"/>
      <w:outlineLvl w:val="5"/>
    </w:pPr>
    <w:rPr>
      <w:bCs/>
      <w:sz w:val="20"/>
      <w:szCs w:val="22"/>
    </w:rPr>
  </w:style>
  <w:style w:type="paragraph" w:styleId="Heading7">
    <w:name w:val="heading 7"/>
    <w:basedOn w:val="HeadingBase"/>
    <w:next w:val="Normal"/>
    <w:link w:val="Heading7Char"/>
    <w:rsid w:val="001B75E0"/>
    <w:pPr>
      <w:spacing w:before="120"/>
      <w:outlineLvl w:val="6"/>
    </w:pPr>
    <w:rPr>
      <w:sz w:val="20"/>
      <w:szCs w:val="24"/>
    </w:rPr>
  </w:style>
  <w:style w:type="paragraph" w:styleId="Heading8">
    <w:name w:val="heading 8"/>
    <w:basedOn w:val="HeadingBase"/>
    <w:next w:val="Normal"/>
    <w:link w:val="Heading8Char"/>
    <w:rsid w:val="001B75E0"/>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1B75E0"/>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1B75E0"/>
    <w:pPr>
      <w:tabs>
        <w:tab w:val="center" w:pos="4153"/>
        <w:tab w:val="right" w:pos="8306"/>
      </w:tabs>
    </w:pPr>
  </w:style>
  <w:style w:type="character" w:customStyle="1" w:styleId="HeaderChar">
    <w:name w:val="Header Char"/>
    <w:basedOn w:val="DefaultParagraphFont"/>
    <w:link w:val="Header"/>
    <w:rsid w:val="001B75E0"/>
    <w:rPr>
      <w:rFonts w:ascii="Arial" w:eastAsia="Times New Roman" w:hAnsi="Arial" w:cs="Times New Roman"/>
      <w:color w:val="002A54" w:themeColor="text2"/>
      <w:position w:val="-1"/>
      <w:sz w:val="18"/>
      <w:szCs w:val="20"/>
      <w:lang w:eastAsia="en-AU"/>
    </w:rPr>
  </w:style>
  <w:style w:type="paragraph" w:styleId="Footer">
    <w:name w:val="footer"/>
    <w:basedOn w:val="FooterBase"/>
    <w:link w:val="FooterChar"/>
    <w:rsid w:val="001B75E0"/>
    <w:pPr>
      <w:tabs>
        <w:tab w:val="center" w:pos="4153"/>
        <w:tab w:val="right" w:pos="8306"/>
      </w:tabs>
    </w:pPr>
  </w:style>
  <w:style w:type="character" w:customStyle="1" w:styleId="FooterChar">
    <w:name w:val="Footer Char"/>
    <w:basedOn w:val="DefaultParagraphFont"/>
    <w:link w:val="Footer"/>
    <w:rsid w:val="001B75E0"/>
    <w:rPr>
      <w:rFonts w:ascii="Arial" w:eastAsia="Times New Roman" w:hAnsi="Arial" w:cs="Times New Roman"/>
      <w:color w:val="002A54" w:themeColor="text2"/>
      <w:sz w:val="20"/>
      <w:szCs w:val="20"/>
      <w:lang w:eastAsia="en-AU"/>
    </w:rPr>
  </w:style>
  <w:style w:type="paragraph" w:customStyle="1" w:styleId="SecurityClassificationHeader">
    <w:name w:val="Security Classification Header"/>
    <w:link w:val="SecurityClassificationHeaderChar"/>
    <w:rsid w:val="001B75E0"/>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HeaderChar">
    <w:name w:val="Security Classification Header Char"/>
    <w:basedOn w:val="HeaderChar"/>
    <w:link w:val="SecurityClassificationHeader"/>
    <w:rsid w:val="001B75E0"/>
    <w:rPr>
      <w:rFonts w:ascii="Calibri" w:eastAsia="Times New Roman" w:hAnsi="Calibri" w:cs="Calibri"/>
      <w:b/>
      <w:caps/>
      <w:color w:val="002A54" w:themeColor="text2"/>
      <w:position w:val="-1"/>
      <w:sz w:val="24"/>
      <w:szCs w:val="20"/>
      <w:lang w:eastAsia="en-AU"/>
    </w:rPr>
  </w:style>
  <w:style w:type="paragraph" w:customStyle="1" w:styleId="SecurityClassificationFooter">
    <w:name w:val="Security Classification Footer"/>
    <w:link w:val="SecurityClassificationFooterChar"/>
    <w:rsid w:val="001B75E0"/>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FooterChar">
    <w:name w:val="Security Classification Footer Char"/>
    <w:basedOn w:val="HeaderChar"/>
    <w:link w:val="SecurityClassificationFooter"/>
    <w:rsid w:val="001B75E0"/>
    <w:rPr>
      <w:rFonts w:ascii="Calibri" w:eastAsia="Times New Roman" w:hAnsi="Calibri" w:cs="Calibri"/>
      <w:b/>
      <w:caps/>
      <w:color w:val="002A54" w:themeColor="text2"/>
      <w:position w:val="-1"/>
      <w:sz w:val="24"/>
      <w:szCs w:val="20"/>
      <w:lang w:eastAsia="en-AU"/>
    </w:rPr>
  </w:style>
  <w:style w:type="paragraph" w:customStyle="1" w:styleId="DLMSecurityHeader">
    <w:name w:val="DLM Security Header"/>
    <w:link w:val="DLMSecurityHeaderChar"/>
    <w:rsid w:val="001B75E0"/>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DLMSecurityHeaderChar">
    <w:name w:val="DLM Security Header Char"/>
    <w:basedOn w:val="HeaderChar"/>
    <w:link w:val="DLMSecurityHeader"/>
    <w:rsid w:val="001B75E0"/>
    <w:rPr>
      <w:rFonts w:ascii="Calibri" w:eastAsia="Times New Roman" w:hAnsi="Calibri" w:cs="Calibri"/>
      <w:b/>
      <w:caps/>
      <w:color w:val="002A54" w:themeColor="text2"/>
      <w:position w:val="-1"/>
      <w:sz w:val="24"/>
      <w:szCs w:val="20"/>
      <w:lang w:eastAsia="en-AU"/>
    </w:rPr>
  </w:style>
  <w:style w:type="paragraph" w:customStyle="1" w:styleId="DLMSecurityFooter">
    <w:name w:val="DLM Security Footer"/>
    <w:link w:val="DLMSecurityFooterChar"/>
    <w:rsid w:val="001B75E0"/>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DLMSecurityFooterChar">
    <w:name w:val="DLM Security Footer Char"/>
    <w:basedOn w:val="HeaderChar"/>
    <w:link w:val="DLMSecurityFooter"/>
    <w:rsid w:val="001B75E0"/>
    <w:rPr>
      <w:rFonts w:ascii="Calibri" w:eastAsia="Times New Roman" w:hAnsi="Calibri" w:cs="Calibri"/>
      <w:b/>
      <w:caps/>
      <w:color w:val="002A54" w:themeColor="text2"/>
      <w:position w:val="-1"/>
      <w:sz w:val="24"/>
      <w:szCs w:val="20"/>
      <w:lang w:eastAsia="en-AU"/>
    </w:rPr>
  </w:style>
  <w:style w:type="paragraph" w:customStyle="1" w:styleId="Classification">
    <w:name w:val="Classification"/>
    <w:basedOn w:val="HeadingBase"/>
    <w:rsid w:val="001B75E0"/>
    <w:pPr>
      <w:jc w:val="center"/>
    </w:pPr>
    <w:rPr>
      <w:rFonts w:ascii="Arial Bold" w:hAnsi="Arial Bold"/>
      <w:b/>
      <w:caps/>
      <w:sz w:val="22"/>
    </w:rPr>
  </w:style>
  <w:style w:type="paragraph" w:customStyle="1" w:styleId="FileProperties">
    <w:name w:val="File Properties"/>
    <w:basedOn w:val="Normal"/>
    <w:rsid w:val="001B75E0"/>
    <w:pPr>
      <w:spacing w:before="0"/>
    </w:pPr>
    <w:rPr>
      <w:i/>
    </w:rPr>
  </w:style>
  <w:style w:type="paragraph" w:customStyle="1" w:styleId="AlphaParagraph">
    <w:name w:val="Alpha Paragraph"/>
    <w:basedOn w:val="Normal"/>
    <w:rsid w:val="001B75E0"/>
    <w:pPr>
      <w:numPr>
        <w:numId w:val="1"/>
      </w:numPr>
      <w:tabs>
        <w:tab w:val="clear" w:pos="567"/>
        <w:tab w:val="num" w:pos="360"/>
      </w:tabs>
      <w:ind w:left="0" w:firstLine="0"/>
    </w:pPr>
  </w:style>
  <w:style w:type="paragraph" w:customStyle="1" w:styleId="HeadingBase">
    <w:name w:val="Heading Base"/>
    <w:link w:val="HeadingBaseChar"/>
    <w:rsid w:val="001B75E0"/>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AB51C5"/>
    <w:pPr>
      <w:spacing w:before="240"/>
    </w:pPr>
    <w:rPr>
      <w:bCs/>
      <w:color w:val="002A54" w:themeColor="text2"/>
      <w:szCs w:val="52"/>
    </w:rPr>
  </w:style>
  <w:style w:type="paragraph" w:customStyle="1" w:styleId="BoxText">
    <w:name w:val="Box Text"/>
    <w:basedOn w:val="Normal"/>
    <w:link w:val="BoxTextChar"/>
    <w:qFormat/>
    <w:rsid w:val="001B75E0"/>
    <w:pPr>
      <w:spacing w:before="120" w:after="120" w:line="240" w:lineRule="auto"/>
    </w:pPr>
  </w:style>
  <w:style w:type="paragraph" w:customStyle="1" w:styleId="BoxBullet">
    <w:name w:val="Box Bullet"/>
    <w:basedOn w:val="BoxText"/>
    <w:rsid w:val="001B75E0"/>
    <w:pPr>
      <w:numPr>
        <w:numId w:val="2"/>
      </w:numPr>
    </w:pPr>
  </w:style>
  <w:style w:type="paragraph" w:customStyle="1" w:styleId="BoxHeading">
    <w:name w:val="Box Heading"/>
    <w:basedOn w:val="HeadingBase"/>
    <w:next w:val="BoxText"/>
    <w:rsid w:val="001B75E0"/>
    <w:pPr>
      <w:spacing w:before="120" w:after="120"/>
    </w:pPr>
    <w:rPr>
      <w:b/>
      <w:sz w:val="20"/>
    </w:rPr>
  </w:style>
  <w:style w:type="character" w:customStyle="1" w:styleId="Heading6Char">
    <w:name w:val="Heading 6 Char"/>
    <w:basedOn w:val="DefaultParagraphFont"/>
    <w:link w:val="Heading6"/>
    <w:rsid w:val="001B75E0"/>
    <w:rPr>
      <w:rFonts w:ascii="Arial" w:eastAsia="Times New Roman" w:hAnsi="Arial" w:cs="Times New Roman"/>
      <w:bCs/>
      <w:sz w:val="20"/>
      <w:lang w:eastAsia="en-AU"/>
    </w:rPr>
  </w:style>
  <w:style w:type="paragraph" w:customStyle="1" w:styleId="Bullet">
    <w:name w:val="Bullet"/>
    <w:basedOn w:val="Normal"/>
    <w:link w:val="BulletChar"/>
    <w:qFormat/>
    <w:rsid w:val="001B75E0"/>
    <w:pPr>
      <w:numPr>
        <w:numId w:val="3"/>
      </w:numPr>
      <w:spacing w:after="160"/>
      <w:ind w:left="284" w:hanging="284"/>
    </w:pPr>
  </w:style>
  <w:style w:type="paragraph" w:styleId="Caption">
    <w:name w:val="caption"/>
    <w:basedOn w:val="Normal"/>
    <w:next w:val="Normal"/>
    <w:rsid w:val="001B75E0"/>
    <w:rPr>
      <w:b/>
      <w:bCs/>
    </w:rPr>
  </w:style>
  <w:style w:type="paragraph" w:customStyle="1" w:styleId="ChartandTableFootnote">
    <w:name w:val="Chart and Table Footnote"/>
    <w:basedOn w:val="HeadingBase"/>
    <w:next w:val="Normal"/>
    <w:link w:val="ChartandTableFootnoteChar"/>
    <w:rsid w:val="001B75E0"/>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rsid w:val="001B75E0"/>
    <w:pPr>
      <w:keepNext w:val="0"/>
      <w:numPr>
        <w:numId w:val="4"/>
      </w:numPr>
      <w:spacing w:before="30"/>
    </w:pPr>
    <w:rPr>
      <w:color w:val="000000"/>
      <w:sz w:val="16"/>
    </w:rPr>
  </w:style>
  <w:style w:type="paragraph" w:customStyle="1" w:styleId="ChartandTableFootnoteSmall">
    <w:name w:val="Chart and Table Footnote Small"/>
    <w:basedOn w:val="HeadingBase"/>
    <w:next w:val="Normal"/>
    <w:rsid w:val="001B75E0"/>
    <w:pPr>
      <w:keepNext w:val="0"/>
      <w:tabs>
        <w:tab w:val="left" w:pos="284"/>
      </w:tabs>
      <w:jc w:val="both"/>
    </w:pPr>
    <w:rPr>
      <w:color w:val="000000"/>
      <w:sz w:val="15"/>
    </w:rPr>
  </w:style>
  <w:style w:type="paragraph" w:customStyle="1" w:styleId="ChartGraphic">
    <w:name w:val="Chart Graphic"/>
    <w:basedOn w:val="HeadingBase"/>
    <w:link w:val="ChartGraphicChar"/>
    <w:rsid w:val="001B75E0"/>
    <w:rPr>
      <w:sz w:val="20"/>
    </w:rPr>
  </w:style>
  <w:style w:type="paragraph" w:customStyle="1" w:styleId="TableLine">
    <w:name w:val="Table Line"/>
    <w:basedOn w:val="Normal"/>
    <w:next w:val="Normal"/>
    <w:autoRedefine/>
    <w:rsid w:val="001B75E0"/>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1B75E0"/>
    <w:pPr>
      <w:spacing w:after="60"/>
    </w:pPr>
    <w:rPr>
      <w:sz w:val="19"/>
    </w:rPr>
  </w:style>
  <w:style w:type="character" w:styleId="CommentReference">
    <w:name w:val="annotation reference"/>
    <w:basedOn w:val="DefaultParagraphFont"/>
    <w:semiHidden/>
    <w:rsid w:val="001B75E0"/>
    <w:rPr>
      <w:sz w:val="16"/>
      <w:szCs w:val="16"/>
    </w:rPr>
  </w:style>
  <w:style w:type="paragraph" w:styleId="CommentText">
    <w:name w:val="annotation text"/>
    <w:basedOn w:val="Normal"/>
    <w:link w:val="CommentTextChar"/>
    <w:rsid w:val="001B75E0"/>
  </w:style>
  <w:style w:type="character" w:customStyle="1" w:styleId="CommentTextChar">
    <w:name w:val="Comment Text Char"/>
    <w:basedOn w:val="DefaultParagraphFont"/>
    <w:link w:val="CommentText"/>
    <w:rsid w:val="001B75E0"/>
    <w:rPr>
      <w:rFonts w:ascii="Book Antiqua" w:eastAsia="Times New Roman" w:hAnsi="Book Antiqua" w:cs="Times New Roman"/>
      <w:sz w:val="19"/>
      <w:szCs w:val="20"/>
      <w:lang w:eastAsia="en-AU"/>
    </w:rPr>
  </w:style>
  <w:style w:type="paragraph" w:styleId="CommentSubject">
    <w:name w:val="annotation subject"/>
    <w:basedOn w:val="CommentText"/>
    <w:next w:val="CommentText"/>
    <w:link w:val="CommentSubjectChar"/>
    <w:semiHidden/>
    <w:rsid w:val="001B75E0"/>
    <w:rPr>
      <w:b/>
      <w:bCs/>
    </w:rPr>
  </w:style>
  <w:style w:type="character" w:customStyle="1" w:styleId="CommentSubjectChar">
    <w:name w:val="Comment Subject Char"/>
    <w:basedOn w:val="CommentTextChar"/>
    <w:link w:val="CommentSubject"/>
    <w:semiHidden/>
    <w:rsid w:val="001B75E0"/>
    <w:rPr>
      <w:rFonts w:ascii="Book Antiqua" w:eastAsia="Times New Roman" w:hAnsi="Book Antiqua" w:cs="Times New Roman"/>
      <w:b/>
      <w:bCs/>
      <w:sz w:val="19"/>
      <w:szCs w:val="20"/>
      <w:lang w:eastAsia="en-AU"/>
    </w:rPr>
  </w:style>
  <w:style w:type="paragraph" w:customStyle="1" w:styleId="ContentsHeading">
    <w:name w:val="Contents Heading"/>
    <w:basedOn w:val="Heading1"/>
    <w:next w:val="Normal"/>
    <w:rsid w:val="001B75E0"/>
    <w:pPr>
      <w:spacing w:after="720"/>
      <w:outlineLvl w:val="9"/>
    </w:pPr>
  </w:style>
  <w:style w:type="character" w:styleId="Strong">
    <w:name w:val="Strong"/>
    <w:basedOn w:val="DefaultParagraphFont"/>
    <w:uiPriority w:val="22"/>
    <w:qFormat/>
    <w:rsid w:val="001B75E0"/>
    <w:rPr>
      <w:b/>
      <w:bCs/>
      <w:color w:val="auto"/>
    </w:rPr>
  </w:style>
  <w:style w:type="paragraph" w:customStyle="1" w:styleId="Dash">
    <w:name w:val="Dash"/>
    <w:basedOn w:val="Normal"/>
    <w:link w:val="DashChar"/>
    <w:qFormat/>
    <w:rsid w:val="001B75E0"/>
    <w:pPr>
      <w:numPr>
        <w:ilvl w:val="1"/>
        <w:numId w:val="3"/>
      </w:numPr>
      <w:tabs>
        <w:tab w:val="left" w:pos="567"/>
      </w:tabs>
    </w:pPr>
  </w:style>
  <w:style w:type="paragraph" w:styleId="DocumentMap">
    <w:name w:val="Document Map"/>
    <w:basedOn w:val="Normal"/>
    <w:link w:val="DocumentMapChar"/>
    <w:semiHidden/>
    <w:rsid w:val="001B75E0"/>
    <w:pPr>
      <w:shd w:val="clear" w:color="auto" w:fill="000080"/>
    </w:pPr>
    <w:rPr>
      <w:rFonts w:ascii="Tahoma" w:hAnsi="Tahoma" w:cs="Tahoma"/>
    </w:rPr>
  </w:style>
  <w:style w:type="character" w:customStyle="1" w:styleId="DocumentMapChar">
    <w:name w:val="Document Map Char"/>
    <w:basedOn w:val="DefaultParagraphFont"/>
    <w:link w:val="DocumentMap"/>
    <w:semiHidden/>
    <w:rsid w:val="001B75E0"/>
    <w:rPr>
      <w:rFonts w:ascii="Tahoma" w:eastAsia="Times New Roman" w:hAnsi="Tahoma" w:cs="Tahoma"/>
      <w:sz w:val="19"/>
      <w:szCs w:val="20"/>
      <w:shd w:val="clear" w:color="auto" w:fill="000080"/>
      <w:lang w:eastAsia="en-AU"/>
    </w:rPr>
  </w:style>
  <w:style w:type="paragraph" w:customStyle="1" w:styleId="DoubleDot">
    <w:name w:val="Double Dot"/>
    <w:basedOn w:val="Normal"/>
    <w:rsid w:val="001B75E0"/>
    <w:pPr>
      <w:numPr>
        <w:ilvl w:val="2"/>
        <w:numId w:val="3"/>
      </w:numPr>
      <w:tabs>
        <w:tab w:val="clear" w:pos="850"/>
        <w:tab w:val="num" w:pos="360"/>
        <w:tab w:val="left" w:pos="851"/>
      </w:tabs>
    </w:pPr>
  </w:style>
  <w:style w:type="paragraph" w:customStyle="1" w:styleId="FigureHeading">
    <w:name w:val="Figure Heading"/>
    <w:basedOn w:val="HeadingBase"/>
    <w:next w:val="ChartGraphic"/>
    <w:rsid w:val="001B75E0"/>
    <w:pPr>
      <w:spacing w:before="120" w:after="20"/>
    </w:pPr>
    <w:rPr>
      <w:b/>
      <w:sz w:val="20"/>
    </w:rPr>
  </w:style>
  <w:style w:type="paragraph" w:customStyle="1" w:styleId="FooterBase">
    <w:name w:val="Footer Base"/>
    <w:rsid w:val="001B75E0"/>
    <w:pPr>
      <w:spacing w:after="0" w:line="240" w:lineRule="auto"/>
      <w:jc w:val="center"/>
    </w:pPr>
    <w:rPr>
      <w:rFonts w:ascii="Arial" w:eastAsia="Times New Roman" w:hAnsi="Arial" w:cs="Times New Roman"/>
      <w:color w:val="002A54" w:themeColor="text2"/>
      <w:sz w:val="20"/>
      <w:szCs w:val="20"/>
      <w:lang w:eastAsia="en-AU"/>
    </w:rPr>
  </w:style>
  <w:style w:type="paragraph" w:customStyle="1" w:styleId="FooterEven">
    <w:name w:val="Footer Even"/>
    <w:basedOn w:val="Footer"/>
    <w:rsid w:val="001B75E0"/>
    <w:pPr>
      <w:pBdr>
        <w:top w:val="single" w:sz="4" w:space="10" w:color="002A54" w:themeColor="text2"/>
      </w:pBdr>
      <w:jc w:val="left"/>
    </w:pPr>
    <w:rPr>
      <w:sz w:val="18"/>
    </w:rPr>
  </w:style>
  <w:style w:type="paragraph" w:customStyle="1" w:styleId="FooterOdd">
    <w:name w:val="Footer Odd"/>
    <w:basedOn w:val="Footer"/>
    <w:qFormat/>
    <w:rsid w:val="001B75E0"/>
    <w:pPr>
      <w:pBdr>
        <w:top w:val="single" w:sz="4" w:space="10" w:color="002A54" w:themeColor="text2"/>
      </w:pBdr>
      <w:jc w:val="right"/>
    </w:pPr>
    <w:rPr>
      <w:sz w:val="18"/>
    </w:rPr>
  </w:style>
  <w:style w:type="character" w:styleId="FootnoteReference">
    <w:name w:val="footnote reference"/>
    <w:basedOn w:val="DefaultParagraphFont"/>
    <w:rsid w:val="001B75E0"/>
    <w:rPr>
      <w:vertAlign w:val="superscript"/>
    </w:rPr>
  </w:style>
  <w:style w:type="paragraph" w:styleId="FootnoteText">
    <w:name w:val="footnote text"/>
    <w:basedOn w:val="Normal"/>
    <w:link w:val="FootnoteTextChar"/>
    <w:rsid w:val="001B75E0"/>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1B75E0"/>
    <w:rPr>
      <w:rFonts w:ascii="Book Antiqua" w:eastAsia="Times New Roman" w:hAnsi="Book Antiqua" w:cs="Times New Roman"/>
      <w:sz w:val="18"/>
      <w:szCs w:val="20"/>
      <w:lang w:eastAsia="en-AU"/>
    </w:rPr>
  </w:style>
  <w:style w:type="character" w:customStyle="1" w:styleId="FramedHeader">
    <w:name w:val="Framed Header"/>
    <w:basedOn w:val="DefaultParagraphFont"/>
    <w:rsid w:val="001B75E0"/>
    <w:rPr>
      <w:rFonts w:ascii="Book Antiqua" w:hAnsi="Book Antiqua"/>
      <w:i/>
      <w:dstrike w:val="0"/>
      <w:color w:val="auto"/>
      <w:sz w:val="20"/>
      <w:vertAlign w:val="baseline"/>
    </w:rPr>
  </w:style>
  <w:style w:type="paragraph" w:customStyle="1" w:styleId="HeaderBase">
    <w:name w:val="Header Base"/>
    <w:rsid w:val="001B75E0"/>
    <w:pPr>
      <w:spacing w:after="0" w:line="240" w:lineRule="auto"/>
    </w:pPr>
    <w:rPr>
      <w:rFonts w:ascii="Arial" w:eastAsia="Times New Roman" w:hAnsi="Arial" w:cs="Times New Roman"/>
      <w:color w:val="002A54" w:themeColor="text2"/>
      <w:position w:val="-1"/>
      <w:sz w:val="18"/>
      <w:szCs w:val="20"/>
      <w:lang w:eastAsia="en-AU"/>
    </w:rPr>
  </w:style>
  <w:style w:type="paragraph" w:customStyle="1" w:styleId="HeaderEven">
    <w:name w:val="Header Even"/>
    <w:basedOn w:val="HeaderBase"/>
    <w:rsid w:val="001B75E0"/>
  </w:style>
  <w:style w:type="paragraph" w:customStyle="1" w:styleId="HeaderOdd">
    <w:name w:val="Header Odd"/>
    <w:basedOn w:val="HeaderBase"/>
    <w:rsid w:val="001B75E0"/>
    <w:pPr>
      <w:jc w:val="right"/>
    </w:pPr>
  </w:style>
  <w:style w:type="character" w:customStyle="1" w:styleId="Heading1Char">
    <w:name w:val="Heading 1 Char"/>
    <w:basedOn w:val="DefaultParagraphFont"/>
    <w:link w:val="Heading1"/>
    <w:rsid w:val="001B75E0"/>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1B75E0"/>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1B75E0"/>
    <w:rPr>
      <w:rFonts w:ascii="Arial Bold" w:eastAsia="Times New Roman" w:hAnsi="Arial Bold" w:cs="Times New Roman"/>
      <w:b/>
      <w:szCs w:val="20"/>
      <w:lang w:eastAsia="en-AU"/>
    </w:rPr>
  </w:style>
  <w:style w:type="paragraph" w:customStyle="1" w:styleId="Heading3noTOC">
    <w:name w:val="Heading 3 no TOC"/>
    <w:basedOn w:val="Heading3"/>
    <w:rsid w:val="001B75E0"/>
  </w:style>
  <w:style w:type="character" w:customStyle="1" w:styleId="Heading4Char">
    <w:name w:val="Heading 4 Char"/>
    <w:basedOn w:val="DefaultParagraphFont"/>
    <w:link w:val="Heading4"/>
    <w:rsid w:val="001B75E0"/>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1B75E0"/>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1B75E0"/>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1B75E0"/>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1B75E0"/>
    <w:rPr>
      <w:rFonts w:ascii="Times New Roman" w:hAnsi="Times New Roman"/>
      <w:vanish/>
      <w:sz w:val="16"/>
    </w:rPr>
  </w:style>
  <w:style w:type="character" w:styleId="Hyperlink">
    <w:name w:val="Hyperlink"/>
    <w:basedOn w:val="DefaultParagraphFont"/>
    <w:uiPriority w:val="99"/>
    <w:unhideWhenUsed/>
    <w:rsid w:val="001B75E0"/>
    <w:rPr>
      <w:color w:val="auto"/>
      <w:u w:val="single"/>
    </w:rPr>
  </w:style>
  <w:style w:type="paragraph" w:styleId="Index4">
    <w:name w:val="index 4"/>
    <w:basedOn w:val="Normal"/>
    <w:next w:val="Normal"/>
    <w:autoRedefine/>
    <w:semiHidden/>
    <w:rsid w:val="001B75E0"/>
    <w:pPr>
      <w:ind w:left="800" w:hanging="200"/>
    </w:pPr>
  </w:style>
  <w:style w:type="paragraph" w:styleId="Index5">
    <w:name w:val="index 5"/>
    <w:basedOn w:val="Normal"/>
    <w:next w:val="Normal"/>
    <w:autoRedefine/>
    <w:semiHidden/>
    <w:rsid w:val="001B75E0"/>
    <w:pPr>
      <w:ind w:left="1000" w:hanging="200"/>
    </w:pPr>
  </w:style>
  <w:style w:type="paragraph" w:styleId="Index6">
    <w:name w:val="index 6"/>
    <w:basedOn w:val="Normal"/>
    <w:next w:val="Normal"/>
    <w:autoRedefine/>
    <w:semiHidden/>
    <w:rsid w:val="001B75E0"/>
    <w:pPr>
      <w:ind w:left="1200" w:hanging="200"/>
    </w:pPr>
  </w:style>
  <w:style w:type="paragraph" w:styleId="Index7">
    <w:name w:val="index 7"/>
    <w:basedOn w:val="Normal"/>
    <w:next w:val="Normal"/>
    <w:autoRedefine/>
    <w:semiHidden/>
    <w:rsid w:val="001B75E0"/>
    <w:pPr>
      <w:ind w:left="1400" w:hanging="200"/>
    </w:pPr>
  </w:style>
  <w:style w:type="paragraph" w:styleId="Index8">
    <w:name w:val="index 8"/>
    <w:basedOn w:val="Normal"/>
    <w:next w:val="Normal"/>
    <w:autoRedefine/>
    <w:semiHidden/>
    <w:rsid w:val="001B75E0"/>
    <w:pPr>
      <w:ind w:left="1600" w:hanging="200"/>
    </w:pPr>
  </w:style>
  <w:style w:type="paragraph" w:styleId="Index9">
    <w:name w:val="index 9"/>
    <w:basedOn w:val="Normal"/>
    <w:next w:val="Normal"/>
    <w:autoRedefine/>
    <w:semiHidden/>
    <w:rsid w:val="001B75E0"/>
    <w:pPr>
      <w:ind w:left="1800" w:hanging="200"/>
    </w:pPr>
  </w:style>
  <w:style w:type="paragraph" w:styleId="MacroText">
    <w:name w:val="macro"/>
    <w:link w:val="MacroTextChar"/>
    <w:unhideWhenUsed/>
    <w:rsid w:val="001B75E0"/>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1B75E0"/>
    <w:rPr>
      <w:rFonts w:ascii="Courier New" w:eastAsia="Times New Roman" w:hAnsi="Courier New" w:cs="Courier New"/>
      <w:sz w:val="20"/>
      <w:szCs w:val="20"/>
      <w:lang w:eastAsia="en-AU"/>
    </w:rPr>
  </w:style>
  <w:style w:type="paragraph" w:styleId="NormalIndent">
    <w:name w:val="Normal Indent"/>
    <w:basedOn w:val="Normal"/>
    <w:rsid w:val="001B75E0"/>
    <w:pPr>
      <w:ind w:left="567"/>
    </w:pPr>
  </w:style>
  <w:style w:type="paragraph" w:customStyle="1" w:styleId="NoteTableHeading">
    <w:name w:val="Note Table Heading"/>
    <w:basedOn w:val="HeadingBase"/>
    <w:next w:val="Normal"/>
    <w:rsid w:val="001B75E0"/>
    <w:pPr>
      <w:spacing w:before="240"/>
      <w:outlineLvl w:val="2"/>
    </w:pPr>
    <w:rPr>
      <w:b/>
      <w:sz w:val="20"/>
    </w:rPr>
  </w:style>
  <w:style w:type="paragraph" w:customStyle="1" w:styleId="OverviewParagraph">
    <w:name w:val="Overview Paragraph"/>
    <w:basedOn w:val="Normal"/>
    <w:rsid w:val="001B75E0"/>
    <w:pPr>
      <w:spacing w:before="120" w:after="120" w:line="240" w:lineRule="auto"/>
    </w:pPr>
  </w:style>
  <w:style w:type="character" w:styleId="PageNumber">
    <w:name w:val="page number"/>
    <w:basedOn w:val="DefaultParagraphFont"/>
    <w:rsid w:val="001B75E0"/>
    <w:rPr>
      <w:rFonts w:ascii="Arial" w:hAnsi="Arial" w:cs="Arial"/>
    </w:rPr>
  </w:style>
  <w:style w:type="paragraph" w:customStyle="1" w:styleId="SingleParagraph">
    <w:name w:val="Single Paragraph"/>
    <w:basedOn w:val="Normal"/>
    <w:rsid w:val="001B75E0"/>
    <w:pPr>
      <w:spacing w:before="0" w:after="0"/>
    </w:pPr>
  </w:style>
  <w:style w:type="paragraph" w:customStyle="1" w:styleId="Source">
    <w:name w:val="Source"/>
    <w:basedOn w:val="Normal"/>
    <w:rsid w:val="001B75E0"/>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1B75E0"/>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1B75E0"/>
    <w:pPr>
      <w:jc w:val="center"/>
    </w:pPr>
  </w:style>
  <w:style w:type="paragraph" w:customStyle="1" w:styleId="TableColumnHeadingLeft">
    <w:name w:val="Table Column Heading Left"/>
    <w:basedOn w:val="TableColumnHeadingBase"/>
    <w:next w:val="Normal"/>
    <w:rsid w:val="001B75E0"/>
  </w:style>
  <w:style w:type="paragraph" w:customStyle="1" w:styleId="TableColumnHeadingRight">
    <w:name w:val="Table Column Heading Right"/>
    <w:basedOn w:val="TableColumnHeadingBase"/>
    <w:next w:val="Normal"/>
    <w:rsid w:val="001B75E0"/>
    <w:pPr>
      <w:jc w:val="right"/>
    </w:pPr>
  </w:style>
  <w:style w:type="paragraph" w:customStyle="1" w:styleId="TableGraphic">
    <w:name w:val="Table Graphic"/>
    <w:basedOn w:val="Normal"/>
    <w:next w:val="Normal"/>
    <w:rsid w:val="001B75E0"/>
    <w:pPr>
      <w:spacing w:after="0" w:line="240" w:lineRule="auto"/>
      <w:ind w:right="-113"/>
    </w:pPr>
  </w:style>
  <w:style w:type="table" w:styleId="TableGrid">
    <w:name w:val="Table Grid"/>
    <w:basedOn w:val="TableNormal"/>
    <w:rsid w:val="001B75E0"/>
    <w:pPr>
      <w:spacing w:after="240" w:line="260" w:lineRule="exact"/>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1B75E0"/>
    <w:pPr>
      <w:spacing w:before="120" w:after="20"/>
    </w:pPr>
    <w:rPr>
      <w:b/>
      <w:sz w:val="20"/>
    </w:rPr>
  </w:style>
  <w:style w:type="paragraph" w:customStyle="1" w:styleId="TableHeadingcontinued">
    <w:name w:val="Table Heading continued"/>
    <w:basedOn w:val="HeadingBase"/>
    <w:next w:val="TableGraphic"/>
    <w:rsid w:val="001B75E0"/>
    <w:pPr>
      <w:spacing w:before="120" w:after="20"/>
    </w:pPr>
    <w:rPr>
      <w:rFonts w:ascii="Arial Bold" w:hAnsi="Arial Bold"/>
      <w:b/>
      <w:sz w:val="20"/>
    </w:rPr>
  </w:style>
  <w:style w:type="paragraph" w:styleId="TableofFigures">
    <w:name w:val="table of figures"/>
    <w:basedOn w:val="Normal"/>
    <w:next w:val="Normal"/>
    <w:rsid w:val="001B75E0"/>
  </w:style>
  <w:style w:type="paragraph" w:customStyle="1" w:styleId="TableTextBase">
    <w:name w:val="Table Text Base"/>
    <w:basedOn w:val="Normal"/>
    <w:rsid w:val="001B75E0"/>
    <w:pPr>
      <w:spacing w:before="20" w:after="20" w:line="240" w:lineRule="auto"/>
    </w:pPr>
    <w:rPr>
      <w:rFonts w:ascii="Arial" w:hAnsi="Arial"/>
      <w:sz w:val="16"/>
    </w:rPr>
  </w:style>
  <w:style w:type="paragraph" w:customStyle="1" w:styleId="TableTextCentred">
    <w:name w:val="Table Text Centred"/>
    <w:basedOn w:val="TableTextBase"/>
    <w:rsid w:val="001B75E0"/>
    <w:pPr>
      <w:jc w:val="center"/>
    </w:pPr>
  </w:style>
  <w:style w:type="paragraph" w:customStyle="1" w:styleId="TableTextIndented">
    <w:name w:val="Table Text Indented"/>
    <w:basedOn w:val="TableTextBase"/>
    <w:rsid w:val="001B75E0"/>
    <w:pPr>
      <w:ind w:left="284"/>
    </w:pPr>
  </w:style>
  <w:style w:type="paragraph" w:customStyle="1" w:styleId="TableTextLeft">
    <w:name w:val="Table Text Left"/>
    <w:basedOn w:val="TableTextBase"/>
    <w:rsid w:val="001B75E0"/>
  </w:style>
  <w:style w:type="paragraph" w:customStyle="1" w:styleId="TableTextRight">
    <w:name w:val="Table Text Right"/>
    <w:basedOn w:val="TableTextBase"/>
    <w:rsid w:val="001B75E0"/>
    <w:pPr>
      <w:jc w:val="right"/>
    </w:pPr>
  </w:style>
  <w:style w:type="paragraph" w:styleId="TOAHeading">
    <w:name w:val="toa heading"/>
    <w:basedOn w:val="Normal"/>
    <w:next w:val="Normal"/>
    <w:rsid w:val="001B75E0"/>
    <w:pPr>
      <w:spacing w:before="120"/>
    </w:pPr>
    <w:rPr>
      <w:rFonts w:ascii="Arial" w:hAnsi="Arial" w:cs="Arial"/>
      <w:b/>
      <w:bCs/>
      <w:sz w:val="24"/>
      <w:szCs w:val="24"/>
    </w:rPr>
  </w:style>
  <w:style w:type="paragraph" w:styleId="TOC1">
    <w:name w:val="toc 1"/>
    <w:basedOn w:val="HeaderBase"/>
    <w:next w:val="Normal"/>
    <w:uiPriority w:val="2"/>
    <w:rsid w:val="001B75E0"/>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2"/>
    <w:qFormat/>
    <w:rsid w:val="001B75E0"/>
    <w:pPr>
      <w:keepNext w:val="0"/>
      <w:tabs>
        <w:tab w:val="left" w:pos="992"/>
        <w:tab w:val="right" w:leader="dot" w:pos="7700"/>
      </w:tabs>
      <w:spacing w:before="60" w:after="60"/>
      <w:ind w:right="851"/>
    </w:pPr>
    <w:rPr>
      <w:sz w:val="18"/>
    </w:rPr>
  </w:style>
  <w:style w:type="paragraph" w:styleId="TOC3">
    <w:name w:val="toc 3"/>
    <w:basedOn w:val="Normal"/>
    <w:next w:val="Normal"/>
    <w:uiPriority w:val="2"/>
    <w:unhideWhenUsed/>
    <w:rsid w:val="001B75E0"/>
    <w:pPr>
      <w:tabs>
        <w:tab w:val="left" w:pos="992"/>
        <w:tab w:val="right" w:leader="dot" w:pos="7700"/>
      </w:tabs>
      <w:spacing w:before="60" w:after="60" w:line="240" w:lineRule="auto"/>
      <w:ind w:left="284" w:right="851"/>
    </w:pPr>
    <w:rPr>
      <w:rFonts w:ascii="Arial" w:hAnsi="Arial"/>
      <w:sz w:val="18"/>
      <w:lang w:val="en-US"/>
    </w:rPr>
  </w:style>
  <w:style w:type="paragraph" w:styleId="TOC4">
    <w:name w:val="toc 4"/>
    <w:basedOn w:val="HeadingBase"/>
    <w:next w:val="Normal"/>
    <w:uiPriority w:val="2"/>
    <w:unhideWhenUsed/>
    <w:rsid w:val="001B75E0"/>
    <w:pPr>
      <w:tabs>
        <w:tab w:val="right" w:leader="dot" w:pos="7700"/>
      </w:tabs>
      <w:spacing w:before="40"/>
      <w:ind w:right="851"/>
    </w:pPr>
    <w:rPr>
      <w:sz w:val="20"/>
    </w:rPr>
  </w:style>
  <w:style w:type="paragraph" w:styleId="TOC5">
    <w:name w:val="toc 5"/>
    <w:basedOn w:val="Normal"/>
    <w:next w:val="Normal"/>
    <w:autoRedefine/>
    <w:uiPriority w:val="2"/>
    <w:semiHidden/>
    <w:rsid w:val="001B75E0"/>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1B75E0"/>
    <w:pPr>
      <w:tabs>
        <w:tab w:val="left" w:pos="851"/>
      </w:tabs>
      <w:ind w:left="851" w:hanging="851"/>
    </w:pPr>
    <w:rPr>
      <w:color w:val="000000"/>
    </w:rPr>
  </w:style>
  <w:style w:type="paragraph" w:styleId="TOC7">
    <w:name w:val="toc 7"/>
    <w:basedOn w:val="Normal"/>
    <w:next w:val="Normal"/>
    <w:autoRedefine/>
    <w:uiPriority w:val="2"/>
    <w:semiHidden/>
    <w:rsid w:val="001B75E0"/>
    <w:pPr>
      <w:ind w:left="1200"/>
    </w:pPr>
  </w:style>
  <w:style w:type="paragraph" w:styleId="TOC8">
    <w:name w:val="toc 8"/>
    <w:basedOn w:val="Normal"/>
    <w:next w:val="Normal"/>
    <w:autoRedefine/>
    <w:uiPriority w:val="2"/>
    <w:semiHidden/>
    <w:rsid w:val="001B75E0"/>
    <w:pPr>
      <w:ind w:left="1400"/>
    </w:pPr>
  </w:style>
  <w:style w:type="paragraph" w:styleId="TOC9">
    <w:name w:val="toc 9"/>
    <w:basedOn w:val="Normal"/>
    <w:next w:val="Normal"/>
    <w:autoRedefine/>
    <w:uiPriority w:val="2"/>
    <w:semiHidden/>
    <w:rsid w:val="001B75E0"/>
    <w:pPr>
      <w:ind w:left="1600"/>
    </w:pPr>
  </w:style>
  <w:style w:type="paragraph" w:customStyle="1" w:styleId="TPHeading1">
    <w:name w:val="TP Heading 1"/>
    <w:basedOn w:val="HeadingBase"/>
    <w:semiHidden/>
    <w:rsid w:val="001B75E0"/>
    <w:pPr>
      <w:spacing w:before="60" w:after="60"/>
      <w:ind w:left="1134"/>
    </w:pPr>
    <w:rPr>
      <w:rFonts w:ascii="Arial Bold" w:hAnsi="Arial Bold"/>
      <w:b/>
      <w:caps/>
      <w:spacing w:val="-10"/>
      <w:sz w:val="28"/>
    </w:rPr>
  </w:style>
  <w:style w:type="paragraph" w:customStyle="1" w:styleId="TPHeading2">
    <w:name w:val="TP Heading 2"/>
    <w:basedOn w:val="HeadingBase"/>
    <w:semiHidden/>
    <w:rsid w:val="001B75E0"/>
    <w:pPr>
      <w:ind w:left="1134"/>
    </w:pPr>
    <w:rPr>
      <w:caps/>
      <w:spacing w:val="-10"/>
      <w:sz w:val="28"/>
    </w:rPr>
  </w:style>
  <w:style w:type="paragraph" w:customStyle="1" w:styleId="TPHeading3">
    <w:name w:val="TP Heading 3"/>
    <w:basedOn w:val="HeadingBase"/>
    <w:semiHidden/>
    <w:rsid w:val="001B75E0"/>
    <w:pPr>
      <w:ind w:left="1134"/>
    </w:pPr>
    <w:rPr>
      <w:caps/>
      <w:spacing w:val="-10"/>
    </w:rPr>
  </w:style>
  <w:style w:type="paragraph" w:customStyle="1" w:styleId="TPHeading3bold">
    <w:name w:val="TP Heading 3 bold"/>
    <w:basedOn w:val="TPHeading3"/>
    <w:semiHidden/>
    <w:rsid w:val="001B75E0"/>
    <w:rPr>
      <w:rFonts w:cs="Arial"/>
      <w:b/>
      <w:sz w:val="22"/>
      <w:szCs w:val="22"/>
    </w:rPr>
  </w:style>
  <w:style w:type="paragraph" w:customStyle="1" w:styleId="TPHEADING3boldspace">
    <w:name w:val="TP HEADING 3 bold space"/>
    <w:basedOn w:val="TPHeading3bold"/>
    <w:semiHidden/>
    <w:rsid w:val="001B75E0"/>
    <w:pPr>
      <w:spacing w:after="120"/>
    </w:pPr>
  </w:style>
  <w:style w:type="paragraph" w:customStyle="1" w:styleId="TPHEADING3space">
    <w:name w:val="TP HEADING 3 space"/>
    <w:basedOn w:val="TPHeading3"/>
    <w:semiHidden/>
    <w:rsid w:val="001B75E0"/>
    <w:pPr>
      <w:spacing w:before="120" w:after="120"/>
    </w:pPr>
    <w:rPr>
      <w:rFonts w:cs="Arial"/>
      <w:sz w:val="22"/>
      <w:szCs w:val="22"/>
    </w:rPr>
  </w:style>
  <w:style w:type="paragraph" w:customStyle="1" w:styleId="TPHeading4">
    <w:name w:val="TP Heading 4"/>
    <w:basedOn w:val="TPHeading3"/>
    <w:semiHidden/>
    <w:rsid w:val="001B75E0"/>
    <w:rPr>
      <w:sz w:val="20"/>
    </w:rPr>
  </w:style>
  <w:style w:type="paragraph" w:customStyle="1" w:styleId="TPHEADING4space">
    <w:name w:val="TP HEADING 4 space"/>
    <w:basedOn w:val="TPHEADING3space"/>
    <w:semiHidden/>
    <w:rsid w:val="001B75E0"/>
  </w:style>
  <w:style w:type="paragraph" w:customStyle="1" w:styleId="ChartLine">
    <w:name w:val="Chart Line"/>
    <w:basedOn w:val="Normal"/>
    <w:qFormat/>
    <w:rsid w:val="001B75E0"/>
    <w:pPr>
      <w:pBdr>
        <w:bottom w:val="single" w:sz="4" w:space="2" w:color="626A77" w:themeColor="background2" w:themeShade="E6"/>
      </w:pBdr>
      <w:spacing w:before="0" w:line="240" w:lineRule="auto"/>
    </w:pPr>
    <w:rPr>
      <w:noProof/>
      <w:sz w:val="4"/>
      <w:szCs w:val="4"/>
    </w:rPr>
  </w:style>
  <w:style w:type="paragraph" w:customStyle="1" w:styleId="ChartMainHeading">
    <w:name w:val="Chart Main Heading"/>
    <w:basedOn w:val="Normal"/>
    <w:next w:val="ChartGraphic"/>
    <w:rsid w:val="001B75E0"/>
    <w:pPr>
      <w:keepNext/>
      <w:spacing w:before="120" w:after="20" w:line="240" w:lineRule="auto"/>
    </w:pPr>
    <w:rPr>
      <w:rFonts w:asciiTheme="majorHAnsi" w:hAnsiTheme="majorHAnsi"/>
      <w:b/>
      <w:sz w:val="20"/>
    </w:rPr>
  </w:style>
  <w:style w:type="character" w:customStyle="1" w:styleId="BoxHeading-Continued">
    <w:name w:val="Box Heading - Continued"/>
    <w:uiPriority w:val="1"/>
    <w:qFormat/>
    <w:rsid w:val="001B75E0"/>
    <w:rPr>
      <w:sz w:val="16"/>
    </w:rPr>
  </w:style>
  <w:style w:type="paragraph" w:customStyle="1" w:styleId="Box-continuedon">
    <w:name w:val="Box - continued on"/>
    <w:basedOn w:val="Normal"/>
    <w:qFormat/>
    <w:rsid w:val="001B75E0"/>
    <w:pPr>
      <w:jc w:val="right"/>
    </w:pPr>
    <w:rPr>
      <w:rFonts w:asciiTheme="majorHAnsi" w:hAnsiTheme="majorHAnsi" w:cstheme="majorHAnsi"/>
      <w:i/>
      <w:iCs/>
      <w:sz w:val="18"/>
      <w:szCs w:val="24"/>
    </w:rPr>
  </w:style>
  <w:style w:type="paragraph" w:customStyle="1" w:styleId="BoxHeading2">
    <w:name w:val="Box Heading 2"/>
    <w:basedOn w:val="BoxHeading"/>
    <w:autoRedefine/>
    <w:rsid w:val="001B75E0"/>
    <w:pPr>
      <w:spacing w:after="0"/>
    </w:pPr>
    <w:rPr>
      <w:b w:val="0"/>
      <w:bCs/>
      <w:szCs w:val="14"/>
    </w:rPr>
  </w:style>
  <w:style w:type="character" w:customStyle="1" w:styleId="Heading9Char">
    <w:name w:val="Heading 9 Char"/>
    <w:basedOn w:val="DefaultParagraphFont"/>
    <w:link w:val="Heading9"/>
    <w:uiPriority w:val="9"/>
    <w:rsid w:val="001B75E0"/>
    <w:rPr>
      <w:rFonts w:ascii="Cambria" w:eastAsia="Times New Roman" w:hAnsi="Cambria" w:cs="Times New Roman"/>
      <w:lang w:eastAsia="en-AU"/>
    </w:rPr>
  </w:style>
  <w:style w:type="paragraph" w:customStyle="1" w:styleId="GhostLine">
    <w:name w:val="Ghost Line"/>
    <w:basedOn w:val="NoSpacing"/>
    <w:qFormat/>
    <w:rsid w:val="001B75E0"/>
    <w:pPr>
      <w:jc w:val="both"/>
    </w:pPr>
    <w:rPr>
      <w:rFonts w:ascii="Book Antiqua" w:hAnsi="Book Antiqua"/>
      <w:sz w:val="2"/>
    </w:rPr>
  </w:style>
  <w:style w:type="paragraph" w:styleId="NoSpacing">
    <w:name w:val="No Spacing"/>
    <w:uiPriority w:val="1"/>
    <w:qFormat/>
    <w:rsid w:val="001B75E0"/>
    <w:pPr>
      <w:spacing w:after="0" w:line="240" w:lineRule="auto"/>
    </w:pPr>
    <w:rPr>
      <w:rFonts w:eastAsia="Times New Roman" w:cs="Times New Roman"/>
      <w:sz w:val="19"/>
      <w:szCs w:val="20"/>
      <w:lang w:eastAsia="en-AU"/>
    </w:rPr>
  </w:style>
  <w:style w:type="character" w:customStyle="1" w:styleId="BoxTextChar">
    <w:name w:val="Box Text Char"/>
    <w:basedOn w:val="DefaultParagraphFont"/>
    <w:link w:val="BoxText"/>
    <w:rsid w:val="001B75E0"/>
    <w:rPr>
      <w:rFonts w:ascii="Book Antiqua" w:eastAsia="Times New Roman" w:hAnsi="Book Antiqua" w:cs="Times New Roman"/>
      <w:sz w:val="19"/>
      <w:szCs w:val="20"/>
      <w:lang w:eastAsia="en-AU"/>
    </w:rPr>
  </w:style>
  <w:style w:type="character" w:customStyle="1" w:styleId="A5">
    <w:name w:val="A5"/>
    <w:uiPriority w:val="99"/>
    <w:rsid w:val="001B75E0"/>
    <w:rPr>
      <w:rFonts w:cs="Swiss 721 BT"/>
      <w:color w:val="000000"/>
      <w:sz w:val="20"/>
      <w:szCs w:val="20"/>
    </w:rPr>
  </w:style>
  <w:style w:type="paragraph" w:customStyle="1" w:styleId="CreativeCommonsNormal">
    <w:name w:val="Creative Commons Normal"/>
    <w:basedOn w:val="Normal"/>
    <w:qFormat/>
    <w:rsid w:val="001B75E0"/>
    <w:pPr>
      <w:spacing w:before="120" w:after="80"/>
    </w:pPr>
  </w:style>
  <w:style w:type="paragraph" w:customStyle="1" w:styleId="CreativeCommonsH1">
    <w:name w:val="Creative Commons H1"/>
    <w:basedOn w:val="Normal"/>
    <w:qFormat/>
    <w:rsid w:val="001B75E0"/>
    <w:pPr>
      <w:spacing w:before="160" w:after="120"/>
    </w:pPr>
    <w:rPr>
      <w:b/>
      <w:bCs/>
    </w:rPr>
  </w:style>
  <w:style w:type="paragraph" w:customStyle="1" w:styleId="CreativeCommonsIndented">
    <w:name w:val="Creative Commons Indented"/>
    <w:basedOn w:val="CreativeCommonsNormal"/>
    <w:qFormat/>
    <w:rsid w:val="001B75E0"/>
    <w:pPr>
      <w:ind w:left="567"/>
    </w:pPr>
  </w:style>
  <w:style w:type="paragraph" w:customStyle="1" w:styleId="OutlineNumbered1">
    <w:name w:val="Outline Numbered 1"/>
    <w:basedOn w:val="Normal"/>
    <w:link w:val="OutlineNumbered1Char"/>
    <w:qFormat/>
    <w:rsid w:val="001B75E0"/>
    <w:pPr>
      <w:numPr>
        <w:numId w:val="6"/>
      </w:numPr>
    </w:pPr>
  </w:style>
  <w:style w:type="character" w:customStyle="1" w:styleId="OutlineNumbered1Char">
    <w:name w:val="Outline Numbered 1 Char"/>
    <w:basedOn w:val="DefaultParagraphFont"/>
    <w:link w:val="OutlineNumbered1"/>
    <w:rsid w:val="001B75E0"/>
    <w:rPr>
      <w:rFonts w:ascii="Book Antiqua" w:eastAsia="Times New Roman" w:hAnsi="Book Antiqua" w:cs="Times New Roman"/>
      <w:sz w:val="19"/>
      <w:szCs w:val="20"/>
      <w:lang w:eastAsia="en-AU"/>
    </w:rPr>
  </w:style>
  <w:style w:type="paragraph" w:customStyle="1" w:styleId="OutlineNumbered2">
    <w:name w:val="Outline Numbered 2"/>
    <w:basedOn w:val="Normal"/>
    <w:link w:val="OutlineNumbered2Char"/>
    <w:qFormat/>
    <w:rsid w:val="001B75E0"/>
    <w:pPr>
      <w:numPr>
        <w:ilvl w:val="1"/>
        <w:numId w:val="5"/>
      </w:numPr>
    </w:pPr>
  </w:style>
  <w:style w:type="paragraph" w:customStyle="1" w:styleId="OutlineNumbered3">
    <w:name w:val="Outline Numbered 3"/>
    <w:basedOn w:val="Normal"/>
    <w:link w:val="OutlineNumbered3Char"/>
    <w:qFormat/>
    <w:rsid w:val="001B75E0"/>
    <w:pPr>
      <w:numPr>
        <w:ilvl w:val="2"/>
        <w:numId w:val="5"/>
      </w:numPr>
    </w:pPr>
  </w:style>
  <w:style w:type="character" w:styleId="Emphasis">
    <w:name w:val="Emphasis"/>
    <w:basedOn w:val="DefaultParagraphFont"/>
    <w:uiPriority w:val="20"/>
    <w:qFormat/>
    <w:rsid w:val="001B75E0"/>
    <w:rPr>
      <w:i/>
      <w:iCs/>
    </w:rPr>
  </w:style>
  <w:style w:type="paragraph" w:customStyle="1" w:styleId="Prelims-PaperNametitlepage">
    <w:name w:val="Prelims - Paper Name (title page)"/>
    <w:basedOn w:val="Normal"/>
    <w:qFormat/>
    <w:rsid w:val="001B75E0"/>
    <w:pPr>
      <w:keepNext/>
      <w:spacing w:before="1880" w:after="0" w:line="240" w:lineRule="auto"/>
    </w:pPr>
    <w:rPr>
      <w:rFonts w:asciiTheme="majorHAnsi" w:hAnsiTheme="majorHAnsi" w:cstheme="majorHAnsi"/>
      <w:b/>
      <w:bCs/>
      <w:sz w:val="28"/>
      <w:szCs w:val="28"/>
    </w:rPr>
  </w:style>
  <w:style w:type="paragraph" w:customStyle="1" w:styleId="Prelims-PaperNotitlepage">
    <w:name w:val="Prelims - Paper No. (title page)"/>
    <w:basedOn w:val="Normal"/>
    <w:qFormat/>
    <w:rsid w:val="001B75E0"/>
    <w:pPr>
      <w:keepNext/>
      <w:spacing w:before="0" w:after="4100" w:line="240" w:lineRule="auto"/>
    </w:pPr>
    <w:rPr>
      <w:rFonts w:asciiTheme="majorHAnsi" w:hAnsiTheme="majorHAnsi" w:cstheme="majorHAnsi"/>
      <w:sz w:val="28"/>
      <w:szCs w:val="28"/>
    </w:rPr>
  </w:style>
  <w:style w:type="paragraph" w:customStyle="1" w:styleId="Prelims-Normaltitlepage">
    <w:name w:val="Prelims - Normal (title page)"/>
    <w:basedOn w:val="Normal"/>
    <w:qFormat/>
    <w:rsid w:val="001B75E0"/>
    <w:pPr>
      <w:keepNext/>
      <w:spacing w:before="120" w:after="120" w:line="240" w:lineRule="auto"/>
    </w:pPr>
    <w:rPr>
      <w:rFonts w:asciiTheme="majorHAnsi" w:hAnsiTheme="majorHAnsi" w:cs="Arial"/>
      <w:sz w:val="20"/>
    </w:rPr>
  </w:style>
  <w:style w:type="character" w:customStyle="1" w:styleId="BulletChar">
    <w:name w:val="Bullet Char"/>
    <w:link w:val="Bullet"/>
    <w:qFormat/>
    <w:locked/>
    <w:rsid w:val="00F060E0"/>
    <w:rPr>
      <w:rFonts w:ascii="Book Antiqua" w:eastAsia="Times New Roman" w:hAnsi="Book Antiqua" w:cs="Times New Roman"/>
      <w:sz w:val="19"/>
      <w:szCs w:val="20"/>
      <w:lang w:eastAsia="en-AU"/>
    </w:rPr>
  </w:style>
  <w:style w:type="character" w:customStyle="1" w:styleId="ChartandTableFootnoteChar">
    <w:name w:val="Chart and Table Footnote Char"/>
    <w:basedOn w:val="DefaultParagraphFont"/>
    <w:link w:val="ChartandTableFootnote"/>
    <w:rsid w:val="00F060E0"/>
    <w:rPr>
      <w:rFonts w:ascii="Arial" w:eastAsia="Times New Roman" w:hAnsi="Arial" w:cs="Times New Roman"/>
      <w:color w:val="000000"/>
      <w:sz w:val="16"/>
      <w:szCs w:val="20"/>
      <w:lang w:eastAsia="en-AU"/>
    </w:rPr>
  </w:style>
  <w:style w:type="paragraph" w:customStyle="1" w:styleId="ChartandTableFootnoteAlphaSmall">
    <w:name w:val="Chart and Table Footnote Alpha Small"/>
    <w:basedOn w:val="HeadingBase"/>
    <w:next w:val="Normal"/>
    <w:link w:val="ChartandTableFootnoteAlphaSmallChar"/>
    <w:rsid w:val="00F060E0"/>
    <w:pPr>
      <w:keepNext w:val="0"/>
      <w:tabs>
        <w:tab w:val="num" w:pos="284"/>
      </w:tabs>
      <w:ind w:left="284" w:hanging="284"/>
      <w:jc w:val="both"/>
    </w:pPr>
    <w:rPr>
      <w:rFonts w:cs="Arial"/>
      <w:color w:val="000000"/>
      <w:sz w:val="15"/>
      <w:szCs w:val="15"/>
    </w:rPr>
  </w:style>
  <w:style w:type="character" w:customStyle="1" w:styleId="ChartandTableFootnoteAlphaSmallChar">
    <w:name w:val="Chart and Table Footnote Alpha Small Char"/>
    <w:link w:val="ChartandTableFootnoteAlphaSmall"/>
    <w:rsid w:val="00F060E0"/>
    <w:rPr>
      <w:rFonts w:ascii="Arial" w:eastAsia="Times New Roman" w:hAnsi="Arial" w:cs="Arial"/>
      <w:color w:val="000000"/>
      <w:sz w:val="15"/>
      <w:szCs w:val="15"/>
      <w:lang w:eastAsia="en-AU"/>
    </w:rPr>
  </w:style>
  <w:style w:type="paragraph" w:styleId="Revision">
    <w:name w:val="Revision"/>
    <w:hidden/>
    <w:uiPriority w:val="99"/>
    <w:semiHidden/>
    <w:rsid w:val="00F060E0"/>
    <w:pPr>
      <w:spacing w:after="0" w:line="240" w:lineRule="auto"/>
    </w:pPr>
    <w:rPr>
      <w:rFonts w:ascii="Book Antiqua" w:eastAsia="Times New Roman" w:hAnsi="Book Antiqua" w:cs="Times New Roman"/>
      <w:sz w:val="20"/>
      <w:szCs w:val="20"/>
      <w:lang w:eastAsia="en-AU"/>
    </w:rPr>
  </w:style>
  <w:style w:type="character" w:customStyle="1" w:styleId="DashChar">
    <w:name w:val="Dash Char"/>
    <w:basedOn w:val="DefaultParagraphFont"/>
    <w:link w:val="Dash"/>
    <w:rsid w:val="00F060E0"/>
    <w:rPr>
      <w:rFonts w:ascii="Book Antiqua" w:eastAsia="Times New Roman" w:hAnsi="Book Antiqua" w:cs="Times New Roman"/>
      <w:sz w:val="19"/>
      <w:szCs w:val="20"/>
      <w:lang w:eastAsia="en-AU"/>
    </w:rPr>
  </w:style>
  <w:style w:type="character" w:customStyle="1" w:styleId="HeadingBaseChar">
    <w:name w:val="Heading Base Char"/>
    <w:basedOn w:val="DefaultParagraphFont"/>
    <w:link w:val="HeadingBase"/>
    <w:rsid w:val="00F060E0"/>
    <w:rPr>
      <w:rFonts w:ascii="Arial" w:eastAsia="Times New Roman" w:hAnsi="Arial" w:cs="Times New Roman"/>
      <w:sz w:val="24"/>
      <w:szCs w:val="20"/>
      <w:lang w:eastAsia="en-AU"/>
    </w:rPr>
  </w:style>
  <w:style w:type="character" w:customStyle="1" w:styleId="OutlineNumbered2Char">
    <w:name w:val="Outline Numbered 2 Char"/>
    <w:basedOn w:val="ChartandTableFootnoteChar"/>
    <w:link w:val="OutlineNumbered2"/>
    <w:rsid w:val="00F060E0"/>
    <w:rPr>
      <w:rFonts w:ascii="Book Antiqua" w:eastAsia="Times New Roman" w:hAnsi="Book Antiqua" w:cs="Times New Roman"/>
      <w:color w:val="000000"/>
      <w:sz w:val="19"/>
      <w:szCs w:val="20"/>
      <w:lang w:eastAsia="en-AU"/>
    </w:rPr>
  </w:style>
  <w:style w:type="character" w:customStyle="1" w:styleId="OutlineNumbered3Char">
    <w:name w:val="Outline Numbered 3 Char"/>
    <w:basedOn w:val="ChartandTableFootnoteChar"/>
    <w:link w:val="OutlineNumbered3"/>
    <w:rsid w:val="00F060E0"/>
    <w:rPr>
      <w:rFonts w:ascii="Book Antiqua" w:eastAsia="Times New Roman" w:hAnsi="Book Antiqua" w:cs="Times New Roman"/>
      <w:color w:val="000000"/>
      <w:sz w:val="19"/>
      <w:szCs w:val="20"/>
      <w:lang w:eastAsia="en-AU"/>
    </w:rPr>
  </w:style>
  <w:style w:type="character" w:styleId="FollowedHyperlink">
    <w:name w:val="FollowedHyperlink"/>
    <w:basedOn w:val="DefaultParagraphFont"/>
    <w:uiPriority w:val="99"/>
    <w:semiHidden/>
    <w:unhideWhenUsed/>
    <w:rsid w:val="00F060E0"/>
    <w:rPr>
      <w:color w:val="E61E26" w:themeColor="followedHyperlink"/>
      <w:u w:val="single"/>
    </w:rPr>
  </w:style>
  <w:style w:type="paragraph" w:styleId="Bibliography">
    <w:name w:val="Bibliography"/>
    <w:basedOn w:val="Normal"/>
    <w:next w:val="Normal"/>
    <w:uiPriority w:val="37"/>
    <w:semiHidden/>
    <w:unhideWhenUsed/>
    <w:rsid w:val="00F060E0"/>
  </w:style>
  <w:style w:type="paragraph" w:styleId="BlockText">
    <w:name w:val="Block Text"/>
    <w:basedOn w:val="Normal"/>
    <w:uiPriority w:val="99"/>
    <w:semiHidden/>
    <w:unhideWhenUsed/>
    <w:rsid w:val="00F060E0"/>
    <w:pPr>
      <w:pBdr>
        <w:top w:val="single" w:sz="2" w:space="10" w:color="0364C3" w:themeColor="accent1"/>
        <w:left w:val="single" w:sz="2" w:space="10" w:color="0364C3" w:themeColor="accent1"/>
        <w:bottom w:val="single" w:sz="2" w:space="10" w:color="0364C3" w:themeColor="accent1"/>
        <w:right w:val="single" w:sz="2" w:space="10" w:color="0364C3" w:themeColor="accent1"/>
      </w:pBdr>
      <w:ind w:left="1152" w:right="1152"/>
    </w:pPr>
    <w:rPr>
      <w:rFonts w:asciiTheme="minorHAnsi" w:eastAsiaTheme="minorEastAsia" w:hAnsiTheme="minorHAnsi" w:cstheme="minorBidi"/>
      <w:i/>
      <w:iCs/>
      <w:color w:val="0364C3" w:themeColor="accent1"/>
    </w:rPr>
  </w:style>
  <w:style w:type="paragraph" w:styleId="BodyText">
    <w:name w:val="Body Text"/>
    <w:basedOn w:val="Normal"/>
    <w:link w:val="BodyTextChar"/>
    <w:uiPriority w:val="99"/>
    <w:semiHidden/>
    <w:unhideWhenUsed/>
    <w:rsid w:val="00F060E0"/>
    <w:pPr>
      <w:spacing w:after="120"/>
    </w:pPr>
  </w:style>
  <w:style w:type="character" w:customStyle="1" w:styleId="BodyTextChar">
    <w:name w:val="Body Text Char"/>
    <w:basedOn w:val="DefaultParagraphFont"/>
    <w:link w:val="BodyText"/>
    <w:uiPriority w:val="99"/>
    <w:semiHidden/>
    <w:rsid w:val="00F060E0"/>
    <w:rPr>
      <w:rFonts w:ascii="Book Antiqua" w:eastAsia="Times New Roman" w:hAnsi="Book Antiqua" w:cs="Times New Roman"/>
      <w:sz w:val="19"/>
      <w:szCs w:val="20"/>
      <w:lang w:eastAsia="en-AU"/>
    </w:rPr>
  </w:style>
  <w:style w:type="paragraph" w:styleId="BodyText2">
    <w:name w:val="Body Text 2"/>
    <w:basedOn w:val="Normal"/>
    <w:link w:val="BodyText2Char"/>
    <w:uiPriority w:val="99"/>
    <w:semiHidden/>
    <w:unhideWhenUsed/>
    <w:rsid w:val="00F060E0"/>
    <w:pPr>
      <w:spacing w:after="120" w:line="480" w:lineRule="auto"/>
    </w:pPr>
  </w:style>
  <w:style w:type="character" w:customStyle="1" w:styleId="BodyText2Char">
    <w:name w:val="Body Text 2 Char"/>
    <w:basedOn w:val="DefaultParagraphFont"/>
    <w:link w:val="BodyText2"/>
    <w:uiPriority w:val="99"/>
    <w:semiHidden/>
    <w:rsid w:val="00F060E0"/>
    <w:rPr>
      <w:rFonts w:ascii="Book Antiqua" w:eastAsia="Times New Roman" w:hAnsi="Book Antiqua" w:cs="Times New Roman"/>
      <w:sz w:val="19"/>
      <w:szCs w:val="20"/>
      <w:lang w:eastAsia="en-AU"/>
    </w:rPr>
  </w:style>
  <w:style w:type="paragraph" w:styleId="BodyText3">
    <w:name w:val="Body Text 3"/>
    <w:basedOn w:val="Normal"/>
    <w:link w:val="BodyText3Char"/>
    <w:uiPriority w:val="99"/>
    <w:semiHidden/>
    <w:unhideWhenUsed/>
    <w:rsid w:val="00F060E0"/>
    <w:pPr>
      <w:spacing w:after="120"/>
    </w:pPr>
    <w:rPr>
      <w:sz w:val="16"/>
      <w:szCs w:val="16"/>
    </w:rPr>
  </w:style>
  <w:style w:type="character" w:customStyle="1" w:styleId="BodyText3Char">
    <w:name w:val="Body Text 3 Char"/>
    <w:basedOn w:val="DefaultParagraphFont"/>
    <w:link w:val="BodyText3"/>
    <w:uiPriority w:val="99"/>
    <w:semiHidden/>
    <w:rsid w:val="00F060E0"/>
    <w:rPr>
      <w:rFonts w:ascii="Book Antiqua" w:eastAsia="Times New Roman" w:hAnsi="Book Antiqua" w:cs="Times New Roman"/>
      <w:sz w:val="16"/>
      <w:szCs w:val="16"/>
      <w:lang w:eastAsia="en-AU"/>
    </w:rPr>
  </w:style>
  <w:style w:type="paragraph" w:styleId="BodyTextFirstIndent">
    <w:name w:val="Body Text First Indent"/>
    <w:basedOn w:val="BodyText"/>
    <w:link w:val="BodyTextFirstIndentChar"/>
    <w:uiPriority w:val="99"/>
    <w:semiHidden/>
    <w:unhideWhenUsed/>
    <w:rsid w:val="00F060E0"/>
    <w:pPr>
      <w:spacing w:after="240"/>
      <w:ind w:firstLine="360"/>
    </w:pPr>
  </w:style>
  <w:style w:type="character" w:customStyle="1" w:styleId="BodyTextFirstIndentChar">
    <w:name w:val="Body Text First Indent Char"/>
    <w:basedOn w:val="BodyTextChar"/>
    <w:link w:val="BodyTextFirstIndent"/>
    <w:uiPriority w:val="99"/>
    <w:semiHidden/>
    <w:rsid w:val="00F060E0"/>
    <w:rPr>
      <w:rFonts w:ascii="Book Antiqua" w:eastAsia="Times New Roman" w:hAnsi="Book Antiqua" w:cs="Times New Roman"/>
      <w:sz w:val="19"/>
      <w:szCs w:val="20"/>
      <w:lang w:eastAsia="en-AU"/>
    </w:rPr>
  </w:style>
  <w:style w:type="paragraph" w:styleId="BodyTextIndent">
    <w:name w:val="Body Text Indent"/>
    <w:basedOn w:val="Normal"/>
    <w:link w:val="BodyTextIndentChar"/>
    <w:uiPriority w:val="99"/>
    <w:semiHidden/>
    <w:unhideWhenUsed/>
    <w:rsid w:val="00F060E0"/>
    <w:pPr>
      <w:spacing w:after="120"/>
      <w:ind w:left="283"/>
    </w:pPr>
  </w:style>
  <w:style w:type="character" w:customStyle="1" w:styleId="BodyTextIndentChar">
    <w:name w:val="Body Text Indent Char"/>
    <w:basedOn w:val="DefaultParagraphFont"/>
    <w:link w:val="BodyTextIndent"/>
    <w:uiPriority w:val="99"/>
    <w:semiHidden/>
    <w:rsid w:val="00F060E0"/>
    <w:rPr>
      <w:rFonts w:ascii="Book Antiqua" w:eastAsia="Times New Roman" w:hAnsi="Book Antiqua" w:cs="Times New Roman"/>
      <w:sz w:val="19"/>
      <w:szCs w:val="20"/>
      <w:lang w:eastAsia="en-AU"/>
    </w:rPr>
  </w:style>
  <w:style w:type="paragraph" w:styleId="BodyTextFirstIndent2">
    <w:name w:val="Body Text First Indent 2"/>
    <w:basedOn w:val="BodyTextIndent"/>
    <w:link w:val="BodyTextFirstIndent2Char"/>
    <w:uiPriority w:val="99"/>
    <w:semiHidden/>
    <w:unhideWhenUsed/>
    <w:rsid w:val="00F060E0"/>
    <w:pPr>
      <w:spacing w:after="240"/>
      <w:ind w:left="360" w:firstLine="360"/>
    </w:pPr>
  </w:style>
  <w:style w:type="character" w:customStyle="1" w:styleId="BodyTextFirstIndent2Char">
    <w:name w:val="Body Text First Indent 2 Char"/>
    <w:basedOn w:val="BodyTextIndentChar"/>
    <w:link w:val="BodyTextFirstIndent2"/>
    <w:uiPriority w:val="99"/>
    <w:semiHidden/>
    <w:rsid w:val="00F060E0"/>
    <w:rPr>
      <w:rFonts w:ascii="Book Antiqua" w:eastAsia="Times New Roman" w:hAnsi="Book Antiqua" w:cs="Times New Roman"/>
      <w:sz w:val="19"/>
      <w:szCs w:val="20"/>
      <w:lang w:eastAsia="en-AU"/>
    </w:rPr>
  </w:style>
  <w:style w:type="paragraph" w:styleId="BodyTextIndent2">
    <w:name w:val="Body Text Indent 2"/>
    <w:basedOn w:val="Normal"/>
    <w:link w:val="BodyTextIndent2Char"/>
    <w:uiPriority w:val="99"/>
    <w:semiHidden/>
    <w:unhideWhenUsed/>
    <w:rsid w:val="00F060E0"/>
    <w:pPr>
      <w:spacing w:after="120" w:line="480" w:lineRule="auto"/>
      <w:ind w:left="283"/>
    </w:pPr>
  </w:style>
  <w:style w:type="character" w:customStyle="1" w:styleId="BodyTextIndent2Char">
    <w:name w:val="Body Text Indent 2 Char"/>
    <w:basedOn w:val="DefaultParagraphFont"/>
    <w:link w:val="BodyTextIndent2"/>
    <w:uiPriority w:val="99"/>
    <w:semiHidden/>
    <w:rsid w:val="00F060E0"/>
    <w:rPr>
      <w:rFonts w:ascii="Book Antiqua" w:eastAsia="Times New Roman" w:hAnsi="Book Antiqua" w:cs="Times New Roman"/>
      <w:sz w:val="19"/>
      <w:szCs w:val="20"/>
      <w:lang w:eastAsia="en-AU"/>
    </w:rPr>
  </w:style>
  <w:style w:type="paragraph" w:styleId="BodyTextIndent3">
    <w:name w:val="Body Text Indent 3"/>
    <w:basedOn w:val="Normal"/>
    <w:link w:val="BodyTextIndent3Char"/>
    <w:uiPriority w:val="99"/>
    <w:semiHidden/>
    <w:unhideWhenUsed/>
    <w:rsid w:val="00F060E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060E0"/>
    <w:rPr>
      <w:rFonts w:ascii="Book Antiqua" w:eastAsia="Times New Roman" w:hAnsi="Book Antiqua" w:cs="Times New Roman"/>
      <w:sz w:val="16"/>
      <w:szCs w:val="16"/>
      <w:lang w:eastAsia="en-AU"/>
    </w:rPr>
  </w:style>
  <w:style w:type="paragraph" w:styleId="Closing">
    <w:name w:val="Closing"/>
    <w:basedOn w:val="Normal"/>
    <w:link w:val="ClosingChar"/>
    <w:uiPriority w:val="99"/>
    <w:semiHidden/>
    <w:unhideWhenUsed/>
    <w:rsid w:val="00F060E0"/>
    <w:pPr>
      <w:spacing w:before="0" w:after="0" w:line="240" w:lineRule="auto"/>
      <w:ind w:left="4252"/>
    </w:pPr>
  </w:style>
  <w:style w:type="character" w:customStyle="1" w:styleId="ClosingChar">
    <w:name w:val="Closing Char"/>
    <w:basedOn w:val="DefaultParagraphFont"/>
    <w:link w:val="Closing"/>
    <w:uiPriority w:val="99"/>
    <w:semiHidden/>
    <w:rsid w:val="00F060E0"/>
    <w:rPr>
      <w:rFonts w:ascii="Book Antiqua" w:eastAsia="Times New Roman" w:hAnsi="Book Antiqua" w:cs="Times New Roman"/>
      <w:sz w:val="19"/>
      <w:szCs w:val="20"/>
      <w:lang w:eastAsia="en-AU"/>
    </w:rPr>
  </w:style>
  <w:style w:type="paragraph" w:styleId="Date">
    <w:name w:val="Date"/>
    <w:basedOn w:val="Normal"/>
    <w:next w:val="Normal"/>
    <w:link w:val="DateChar"/>
    <w:uiPriority w:val="99"/>
    <w:semiHidden/>
    <w:unhideWhenUsed/>
    <w:rsid w:val="00F060E0"/>
  </w:style>
  <w:style w:type="character" w:customStyle="1" w:styleId="DateChar">
    <w:name w:val="Date Char"/>
    <w:basedOn w:val="DefaultParagraphFont"/>
    <w:link w:val="Date"/>
    <w:uiPriority w:val="99"/>
    <w:semiHidden/>
    <w:rsid w:val="00F060E0"/>
    <w:rPr>
      <w:rFonts w:ascii="Book Antiqua" w:eastAsia="Times New Roman" w:hAnsi="Book Antiqua" w:cs="Times New Roman"/>
      <w:sz w:val="19"/>
      <w:szCs w:val="20"/>
      <w:lang w:eastAsia="en-AU"/>
    </w:rPr>
  </w:style>
  <w:style w:type="paragraph" w:styleId="E-mailSignature">
    <w:name w:val="E-mail Signature"/>
    <w:basedOn w:val="Normal"/>
    <w:link w:val="E-mailSignatureChar"/>
    <w:uiPriority w:val="99"/>
    <w:semiHidden/>
    <w:unhideWhenUsed/>
    <w:rsid w:val="00F060E0"/>
    <w:pPr>
      <w:spacing w:before="0" w:after="0" w:line="240" w:lineRule="auto"/>
    </w:pPr>
  </w:style>
  <w:style w:type="character" w:customStyle="1" w:styleId="E-mailSignatureChar">
    <w:name w:val="E-mail Signature Char"/>
    <w:basedOn w:val="DefaultParagraphFont"/>
    <w:link w:val="E-mailSignature"/>
    <w:uiPriority w:val="99"/>
    <w:semiHidden/>
    <w:rsid w:val="00F060E0"/>
    <w:rPr>
      <w:rFonts w:ascii="Book Antiqua" w:eastAsia="Times New Roman" w:hAnsi="Book Antiqua" w:cs="Times New Roman"/>
      <w:sz w:val="19"/>
      <w:szCs w:val="20"/>
      <w:lang w:eastAsia="en-AU"/>
    </w:rPr>
  </w:style>
  <w:style w:type="paragraph" w:styleId="EnvelopeAddress">
    <w:name w:val="envelope address"/>
    <w:basedOn w:val="Normal"/>
    <w:uiPriority w:val="99"/>
    <w:semiHidden/>
    <w:unhideWhenUsed/>
    <w:rsid w:val="00F060E0"/>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060E0"/>
    <w:pPr>
      <w:spacing w:before="0" w:after="0" w:line="240" w:lineRule="auto"/>
    </w:pPr>
    <w:rPr>
      <w:rFonts w:asciiTheme="majorHAnsi" w:eastAsiaTheme="majorEastAsia" w:hAnsiTheme="majorHAnsi" w:cstheme="majorBidi"/>
      <w:sz w:val="20"/>
    </w:rPr>
  </w:style>
  <w:style w:type="paragraph" w:styleId="HTMLAddress">
    <w:name w:val="HTML Address"/>
    <w:basedOn w:val="Normal"/>
    <w:link w:val="HTMLAddressChar"/>
    <w:uiPriority w:val="99"/>
    <w:semiHidden/>
    <w:unhideWhenUsed/>
    <w:rsid w:val="00F060E0"/>
    <w:pPr>
      <w:spacing w:before="0" w:after="0" w:line="240" w:lineRule="auto"/>
    </w:pPr>
    <w:rPr>
      <w:i/>
      <w:iCs/>
    </w:rPr>
  </w:style>
  <w:style w:type="character" w:customStyle="1" w:styleId="HTMLAddressChar">
    <w:name w:val="HTML Address Char"/>
    <w:basedOn w:val="DefaultParagraphFont"/>
    <w:link w:val="HTMLAddress"/>
    <w:uiPriority w:val="99"/>
    <w:semiHidden/>
    <w:rsid w:val="00F060E0"/>
    <w:rPr>
      <w:rFonts w:ascii="Book Antiqua" w:eastAsia="Times New Roman" w:hAnsi="Book Antiqua" w:cs="Times New Roman"/>
      <w:i/>
      <w:iCs/>
      <w:sz w:val="19"/>
      <w:szCs w:val="20"/>
      <w:lang w:eastAsia="en-AU"/>
    </w:rPr>
  </w:style>
  <w:style w:type="paragraph" w:styleId="HTMLPreformatted">
    <w:name w:val="HTML Preformatted"/>
    <w:basedOn w:val="Normal"/>
    <w:link w:val="HTMLPreformattedChar"/>
    <w:uiPriority w:val="99"/>
    <w:semiHidden/>
    <w:unhideWhenUsed/>
    <w:rsid w:val="00F060E0"/>
    <w:pPr>
      <w:spacing w:before="0" w:after="0"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F060E0"/>
    <w:rPr>
      <w:rFonts w:ascii="Consolas" w:eastAsia="Times New Roman" w:hAnsi="Consolas" w:cs="Times New Roman"/>
      <w:sz w:val="20"/>
      <w:szCs w:val="20"/>
      <w:lang w:eastAsia="en-AU"/>
    </w:rPr>
  </w:style>
  <w:style w:type="paragraph" w:styleId="List">
    <w:name w:val="List"/>
    <w:basedOn w:val="Normal"/>
    <w:uiPriority w:val="99"/>
    <w:semiHidden/>
    <w:unhideWhenUsed/>
    <w:rsid w:val="00F060E0"/>
    <w:pPr>
      <w:ind w:left="283" w:hanging="283"/>
      <w:contextualSpacing/>
    </w:pPr>
  </w:style>
  <w:style w:type="paragraph" w:styleId="List2">
    <w:name w:val="List 2"/>
    <w:basedOn w:val="Normal"/>
    <w:uiPriority w:val="99"/>
    <w:semiHidden/>
    <w:unhideWhenUsed/>
    <w:rsid w:val="00F060E0"/>
    <w:pPr>
      <w:ind w:left="566" w:hanging="283"/>
      <w:contextualSpacing/>
    </w:pPr>
  </w:style>
  <w:style w:type="paragraph" w:styleId="List3">
    <w:name w:val="List 3"/>
    <w:basedOn w:val="Normal"/>
    <w:uiPriority w:val="99"/>
    <w:semiHidden/>
    <w:unhideWhenUsed/>
    <w:rsid w:val="00F060E0"/>
    <w:pPr>
      <w:ind w:left="849" w:hanging="283"/>
      <w:contextualSpacing/>
    </w:pPr>
  </w:style>
  <w:style w:type="paragraph" w:styleId="List4">
    <w:name w:val="List 4"/>
    <w:basedOn w:val="Normal"/>
    <w:uiPriority w:val="99"/>
    <w:semiHidden/>
    <w:unhideWhenUsed/>
    <w:rsid w:val="00F060E0"/>
    <w:pPr>
      <w:ind w:left="1132" w:hanging="283"/>
      <w:contextualSpacing/>
    </w:pPr>
  </w:style>
  <w:style w:type="paragraph" w:styleId="List5">
    <w:name w:val="List 5"/>
    <w:basedOn w:val="Normal"/>
    <w:uiPriority w:val="99"/>
    <w:semiHidden/>
    <w:unhideWhenUsed/>
    <w:rsid w:val="00F060E0"/>
    <w:pPr>
      <w:ind w:left="1415" w:hanging="283"/>
      <w:contextualSpacing/>
    </w:pPr>
  </w:style>
  <w:style w:type="paragraph" w:styleId="ListBullet">
    <w:name w:val="List Bullet"/>
    <w:basedOn w:val="Normal"/>
    <w:uiPriority w:val="99"/>
    <w:semiHidden/>
    <w:unhideWhenUsed/>
    <w:rsid w:val="00F060E0"/>
    <w:pPr>
      <w:tabs>
        <w:tab w:val="num" w:pos="360"/>
      </w:tabs>
      <w:ind w:left="360" w:hanging="360"/>
      <w:contextualSpacing/>
    </w:pPr>
  </w:style>
  <w:style w:type="paragraph" w:styleId="ListBullet2">
    <w:name w:val="List Bullet 2"/>
    <w:basedOn w:val="Normal"/>
    <w:uiPriority w:val="99"/>
    <w:semiHidden/>
    <w:unhideWhenUsed/>
    <w:rsid w:val="00F060E0"/>
    <w:pPr>
      <w:tabs>
        <w:tab w:val="num" w:pos="643"/>
      </w:tabs>
      <w:ind w:left="643" w:hanging="360"/>
      <w:contextualSpacing/>
    </w:pPr>
  </w:style>
  <w:style w:type="paragraph" w:styleId="ListBullet3">
    <w:name w:val="List Bullet 3"/>
    <w:basedOn w:val="Normal"/>
    <w:uiPriority w:val="99"/>
    <w:semiHidden/>
    <w:unhideWhenUsed/>
    <w:rsid w:val="00F060E0"/>
    <w:pPr>
      <w:tabs>
        <w:tab w:val="num" w:pos="926"/>
      </w:tabs>
      <w:ind w:left="926" w:hanging="360"/>
      <w:contextualSpacing/>
    </w:pPr>
  </w:style>
  <w:style w:type="paragraph" w:styleId="ListBullet4">
    <w:name w:val="List Bullet 4"/>
    <w:basedOn w:val="Normal"/>
    <w:uiPriority w:val="99"/>
    <w:semiHidden/>
    <w:unhideWhenUsed/>
    <w:rsid w:val="00F060E0"/>
    <w:pPr>
      <w:tabs>
        <w:tab w:val="num" w:pos="1209"/>
      </w:tabs>
      <w:ind w:left="1209" w:hanging="360"/>
      <w:contextualSpacing/>
    </w:pPr>
  </w:style>
  <w:style w:type="paragraph" w:styleId="ListBullet5">
    <w:name w:val="List Bullet 5"/>
    <w:basedOn w:val="Normal"/>
    <w:uiPriority w:val="99"/>
    <w:semiHidden/>
    <w:unhideWhenUsed/>
    <w:rsid w:val="00F060E0"/>
    <w:pPr>
      <w:tabs>
        <w:tab w:val="num" w:pos="1492"/>
      </w:tabs>
      <w:ind w:left="1492" w:hanging="360"/>
      <w:contextualSpacing/>
    </w:pPr>
  </w:style>
  <w:style w:type="paragraph" w:styleId="ListContinue">
    <w:name w:val="List Continue"/>
    <w:basedOn w:val="Normal"/>
    <w:uiPriority w:val="99"/>
    <w:semiHidden/>
    <w:unhideWhenUsed/>
    <w:rsid w:val="00F060E0"/>
    <w:pPr>
      <w:spacing w:after="120"/>
      <w:ind w:left="283"/>
      <w:contextualSpacing/>
    </w:pPr>
  </w:style>
  <w:style w:type="paragraph" w:styleId="ListContinue2">
    <w:name w:val="List Continue 2"/>
    <w:basedOn w:val="Normal"/>
    <w:uiPriority w:val="99"/>
    <w:semiHidden/>
    <w:unhideWhenUsed/>
    <w:rsid w:val="00F060E0"/>
    <w:pPr>
      <w:spacing w:after="120"/>
      <w:ind w:left="566"/>
      <w:contextualSpacing/>
    </w:pPr>
  </w:style>
  <w:style w:type="paragraph" w:styleId="ListContinue3">
    <w:name w:val="List Continue 3"/>
    <w:basedOn w:val="Normal"/>
    <w:uiPriority w:val="99"/>
    <w:semiHidden/>
    <w:unhideWhenUsed/>
    <w:rsid w:val="00F060E0"/>
    <w:pPr>
      <w:spacing w:after="120"/>
      <w:ind w:left="849"/>
      <w:contextualSpacing/>
    </w:pPr>
  </w:style>
  <w:style w:type="paragraph" w:styleId="ListContinue4">
    <w:name w:val="List Continue 4"/>
    <w:basedOn w:val="Normal"/>
    <w:uiPriority w:val="99"/>
    <w:semiHidden/>
    <w:unhideWhenUsed/>
    <w:rsid w:val="00F060E0"/>
    <w:pPr>
      <w:spacing w:after="120"/>
      <w:ind w:left="1132"/>
      <w:contextualSpacing/>
    </w:pPr>
  </w:style>
  <w:style w:type="paragraph" w:styleId="ListContinue5">
    <w:name w:val="List Continue 5"/>
    <w:basedOn w:val="Normal"/>
    <w:uiPriority w:val="99"/>
    <w:semiHidden/>
    <w:unhideWhenUsed/>
    <w:rsid w:val="00F060E0"/>
    <w:pPr>
      <w:spacing w:after="120"/>
      <w:ind w:left="1415"/>
      <w:contextualSpacing/>
    </w:pPr>
  </w:style>
  <w:style w:type="paragraph" w:styleId="ListNumber">
    <w:name w:val="List Number"/>
    <w:basedOn w:val="Normal"/>
    <w:uiPriority w:val="99"/>
    <w:semiHidden/>
    <w:unhideWhenUsed/>
    <w:rsid w:val="00F060E0"/>
    <w:pPr>
      <w:tabs>
        <w:tab w:val="num" w:pos="360"/>
      </w:tabs>
      <w:ind w:left="360" w:hanging="360"/>
      <w:contextualSpacing/>
    </w:pPr>
  </w:style>
  <w:style w:type="paragraph" w:styleId="ListNumber2">
    <w:name w:val="List Number 2"/>
    <w:basedOn w:val="Normal"/>
    <w:uiPriority w:val="99"/>
    <w:semiHidden/>
    <w:unhideWhenUsed/>
    <w:rsid w:val="00F060E0"/>
    <w:pPr>
      <w:tabs>
        <w:tab w:val="num" w:pos="643"/>
      </w:tabs>
      <w:ind w:left="643" w:hanging="360"/>
      <w:contextualSpacing/>
    </w:pPr>
  </w:style>
  <w:style w:type="paragraph" w:styleId="ListNumber3">
    <w:name w:val="List Number 3"/>
    <w:basedOn w:val="Normal"/>
    <w:uiPriority w:val="99"/>
    <w:semiHidden/>
    <w:unhideWhenUsed/>
    <w:rsid w:val="00F060E0"/>
    <w:pPr>
      <w:tabs>
        <w:tab w:val="num" w:pos="926"/>
      </w:tabs>
      <w:ind w:left="926" w:hanging="360"/>
      <w:contextualSpacing/>
    </w:pPr>
  </w:style>
  <w:style w:type="paragraph" w:styleId="ListNumber4">
    <w:name w:val="List Number 4"/>
    <w:basedOn w:val="Normal"/>
    <w:uiPriority w:val="99"/>
    <w:semiHidden/>
    <w:unhideWhenUsed/>
    <w:rsid w:val="00F060E0"/>
    <w:pPr>
      <w:tabs>
        <w:tab w:val="num" w:pos="1209"/>
      </w:tabs>
      <w:ind w:left="1209" w:hanging="360"/>
      <w:contextualSpacing/>
    </w:pPr>
  </w:style>
  <w:style w:type="paragraph" w:styleId="ListNumber5">
    <w:name w:val="List Number 5"/>
    <w:basedOn w:val="Normal"/>
    <w:uiPriority w:val="99"/>
    <w:semiHidden/>
    <w:unhideWhenUsed/>
    <w:rsid w:val="00F060E0"/>
    <w:pPr>
      <w:tabs>
        <w:tab w:val="num" w:pos="1492"/>
      </w:tabs>
      <w:ind w:left="1492" w:hanging="360"/>
      <w:contextualSpacing/>
    </w:pPr>
  </w:style>
  <w:style w:type="paragraph" w:styleId="MessageHeader">
    <w:name w:val="Message Header"/>
    <w:basedOn w:val="Normal"/>
    <w:link w:val="MessageHeaderChar"/>
    <w:uiPriority w:val="99"/>
    <w:semiHidden/>
    <w:unhideWhenUsed/>
    <w:rsid w:val="00F060E0"/>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060E0"/>
    <w:rPr>
      <w:rFonts w:asciiTheme="majorHAnsi" w:eastAsiaTheme="majorEastAsia" w:hAnsiTheme="majorHAnsi" w:cstheme="majorBidi"/>
      <w:sz w:val="24"/>
      <w:szCs w:val="24"/>
      <w:shd w:val="pct20" w:color="auto" w:fill="auto"/>
      <w:lang w:eastAsia="en-AU"/>
    </w:rPr>
  </w:style>
  <w:style w:type="paragraph" w:styleId="NoteHeading">
    <w:name w:val="Note Heading"/>
    <w:basedOn w:val="Normal"/>
    <w:next w:val="Normal"/>
    <w:link w:val="NoteHeadingChar"/>
    <w:uiPriority w:val="99"/>
    <w:semiHidden/>
    <w:unhideWhenUsed/>
    <w:rsid w:val="00F060E0"/>
    <w:pPr>
      <w:spacing w:before="0" w:after="0" w:line="240" w:lineRule="auto"/>
    </w:pPr>
  </w:style>
  <w:style w:type="character" w:customStyle="1" w:styleId="NoteHeadingChar">
    <w:name w:val="Note Heading Char"/>
    <w:basedOn w:val="DefaultParagraphFont"/>
    <w:link w:val="NoteHeading"/>
    <w:uiPriority w:val="99"/>
    <w:semiHidden/>
    <w:rsid w:val="00F060E0"/>
    <w:rPr>
      <w:rFonts w:ascii="Book Antiqua" w:eastAsia="Times New Roman" w:hAnsi="Book Antiqua" w:cs="Times New Roman"/>
      <w:sz w:val="19"/>
      <w:szCs w:val="20"/>
      <w:lang w:eastAsia="en-AU"/>
    </w:rPr>
  </w:style>
  <w:style w:type="paragraph" w:styleId="PlainText">
    <w:name w:val="Plain Text"/>
    <w:basedOn w:val="Normal"/>
    <w:link w:val="PlainTextChar"/>
    <w:uiPriority w:val="99"/>
    <w:semiHidden/>
    <w:unhideWhenUsed/>
    <w:rsid w:val="00F060E0"/>
    <w:pPr>
      <w:spacing w:before="0"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060E0"/>
    <w:rPr>
      <w:rFonts w:ascii="Consolas" w:eastAsia="Times New Roman" w:hAnsi="Consolas" w:cs="Times New Roman"/>
      <w:sz w:val="21"/>
      <w:szCs w:val="21"/>
      <w:lang w:eastAsia="en-AU"/>
    </w:rPr>
  </w:style>
  <w:style w:type="paragraph" w:styleId="Salutation">
    <w:name w:val="Salutation"/>
    <w:basedOn w:val="Normal"/>
    <w:next w:val="Normal"/>
    <w:link w:val="SalutationChar"/>
    <w:uiPriority w:val="99"/>
    <w:semiHidden/>
    <w:unhideWhenUsed/>
    <w:rsid w:val="00F060E0"/>
  </w:style>
  <w:style w:type="character" w:customStyle="1" w:styleId="SalutationChar">
    <w:name w:val="Salutation Char"/>
    <w:basedOn w:val="DefaultParagraphFont"/>
    <w:link w:val="Salutation"/>
    <w:uiPriority w:val="99"/>
    <w:semiHidden/>
    <w:rsid w:val="00F060E0"/>
    <w:rPr>
      <w:rFonts w:ascii="Book Antiqua" w:eastAsia="Times New Roman" w:hAnsi="Book Antiqua" w:cs="Times New Roman"/>
      <w:sz w:val="19"/>
      <w:szCs w:val="20"/>
      <w:lang w:eastAsia="en-AU"/>
    </w:rPr>
  </w:style>
  <w:style w:type="paragraph" w:styleId="Signature">
    <w:name w:val="Signature"/>
    <w:basedOn w:val="Normal"/>
    <w:link w:val="SignatureChar"/>
    <w:uiPriority w:val="99"/>
    <w:semiHidden/>
    <w:unhideWhenUsed/>
    <w:rsid w:val="00F060E0"/>
    <w:pPr>
      <w:spacing w:before="0" w:after="0" w:line="240" w:lineRule="auto"/>
      <w:ind w:left="4252"/>
    </w:pPr>
  </w:style>
  <w:style w:type="character" w:customStyle="1" w:styleId="SignatureChar">
    <w:name w:val="Signature Char"/>
    <w:basedOn w:val="DefaultParagraphFont"/>
    <w:link w:val="Signature"/>
    <w:uiPriority w:val="99"/>
    <w:semiHidden/>
    <w:rsid w:val="00F060E0"/>
    <w:rPr>
      <w:rFonts w:ascii="Book Antiqua" w:eastAsia="Times New Roman" w:hAnsi="Book Antiqua" w:cs="Times New Roman"/>
      <w:sz w:val="19"/>
      <w:szCs w:val="20"/>
      <w:lang w:eastAsia="en-AU"/>
    </w:rPr>
  </w:style>
  <w:style w:type="paragraph" w:styleId="TOCHeading">
    <w:name w:val="TOC Heading"/>
    <w:basedOn w:val="Heading1"/>
    <w:next w:val="Normal"/>
    <w:uiPriority w:val="39"/>
    <w:unhideWhenUsed/>
    <w:qFormat/>
    <w:rsid w:val="00F060E0"/>
    <w:pPr>
      <w:keepLines/>
      <w:spacing w:before="240" w:after="0" w:line="240" w:lineRule="exact"/>
      <w:outlineLvl w:val="9"/>
    </w:pPr>
    <w:rPr>
      <w:rFonts w:asciiTheme="majorHAnsi" w:eastAsiaTheme="majorEastAsia" w:hAnsiTheme="majorHAnsi" w:cstheme="majorBidi"/>
      <w:b w:val="0"/>
      <w:color w:val="024A91" w:themeColor="accent1" w:themeShade="BF"/>
      <w:kern w:val="0"/>
      <w:sz w:val="32"/>
      <w:szCs w:val="32"/>
    </w:rPr>
  </w:style>
  <w:style w:type="paragraph" w:customStyle="1" w:styleId="ChartHeading">
    <w:name w:val="Chart Heading"/>
    <w:basedOn w:val="HeadingBase"/>
    <w:next w:val="ChartGraphic"/>
    <w:qFormat/>
    <w:rsid w:val="00F060E0"/>
    <w:pPr>
      <w:spacing w:before="120" w:after="20"/>
    </w:pPr>
    <w:rPr>
      <w:b/>
      <w:sz w:val="20"/>
    </w:rPr>
  </w:style>
  <w:style w:type="paragraph" w:styleId="NormalWeb">
    <w:name w:val="Normal (Web)"/>
    <w:basedOn w:val="Normal"/>
    <w:uiPriority w:val="99"/>
    <w:semiHidden/>
    <w:unhideWhenUsed/>
    <w:rsid w:val="00F060E0"/>
    <w:rPr>
      <w:rFonts w:ascii="Times New Roman" w:hAnsi="Times New Roman"/>
      <w:sz w:val="24"/>
      <w:szCs w:val="24"/>
    </w:rPr>
  </w:style>
  <w:style w:type="character" w:styleId="Mention">
    <w:name w:val="Mention"/>
    <w:basedOn w:val="DefaultParagraphFont"/>
    <w:uiPriority w:val="99"/>
    <w:unhideWhenUsed/>
    <w:rsid w:val="00F060E0"/>
    <w:rPr>
      <w:color w:val="2B579A"/>
      <w:shd w:val="clear" w:color="auto" w:fill="E1DFDD"/>
    </w:rPr>
  </w:style>
  <w:style w:type="character" w:styleId="UnresolvedMention">
    <w:name w:val="Unresolved Mention"/>
    <w:basedOn w:val="DefaultParagraphFont"/>
    <w:uiPriority w:val="99"/>
    <w:semiHidden/>
    <w:unhideWhenUsed/>
    <w:rsid w:val="00F060E0"/>
    <w:rPr>
      <w:color w:val="605E5C"/>
      <w:shd w:val="clear" w:color="auto" w:fill="E1DFDD"/>
    </w:rPr>
  </w:style>
  <w:style w:type="character" w:customStyle="1" w:styleId="ChartGraphicChar">
    <w:name w:val="Chart Graphic Char"/>
    <w:basedOn w:val="DefaultParagraphFont"/>
    <w:link w:val="ChartGraphic"/>
    <w:locked/>
    <w:rsid w:val="00982DA7"/>
    <w:rPr>
      <w:rFonts w:ascii="Arial" w:eastAsia="Times New Roman" w:hAnsi="Arial" w:cs="Times New Roman"/>
      <w:sz w:val="20"/>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7392">
      <w:bodyDiv w:val="1"/>
      <w:marLeft w:val="0"/>
      <w:marRight w:val="0"/>
      <w:marTop w:val="0"/>
      <w:marBottom w:val="0"/>
      <w:divBdr>
        <w:top w:val="none" w:sz="0" w:space="0" w:color="auto"/>
        <w:left w:val="none" w:sz="0" w:space="0" w:color="auto"/>
        <w:bottom w:val="none" w:sz="0" w:space="0" w:color="auto"/>
        <w:right w:val="none" w:sz="0" w:space="0" w:color="auto"/>
      </w:divBdr>
    </w:div>
    <w:div w:id="120929589">
      <w:bodyDiv w:val="1"/>
      <w:marLeft w:val="0"/>
      <w:marRight w:val="0"/>
      <w:marTop w:val="0"/>
      <w:marBottom w:val="0"/>
      <w:divBdr>
        <w:top w:val="none" w:sz="0" w:space="0" w:color="auto"/>
        <w:left w:val="none" w:sz="0" w:space="0" w:color="auto"/>
        <w:bottom w:val="none" w:sz="0" w:space="0" w:color="auto"/>
        <w:right w:val="none" w:sz="0" w:space="0" w:color="auto"/>
      </w:divBdr>
    </w:div>
    <w:div w:id="147792900">
      <w:bodyDiv w:val="1"/>
      <w:marLeft w:val="0"/>
      <w:marRight w:val="0"/>
      <w:marTop w:val="0"/>
      <w:marBottom w:val="0"/>
      <w:divBdr>
        <w:top w:val="none" w:sz="0" w:space="0" w:color="auto"/>
        <w:left w:val="none" w:sz="0" w:space="0" w:color="auto"/>
        <w:bottom w:val="none" w:sz="0" w:space="0" w:color="auto"/>
        <w:right w:val="none" w:sz="0" w:space="0" w:color="auto"/>
      </w:divBdr>
    </w:div>
    <w:div w:id="186480868">
      <w:bodyDiv w:val="1"/>
      <w:marLeft w:val="0"/>
      <w:marRight w:val="0"/>
      <w:marTop w:val="0"/>
      <w:marBottom w:val="0"/>
      <w:divBdr>
        <w:top w:val="none" w:sz="0" w:space="0" w:color="auto"/>
        <w:left w:val="none" w:sz="0" w:space="0" w:color="auto"/>
        <w:bottom w:val="none" w:sz="0" w:space="0" w:color="auto"/>
        <w:right w:val="none" w:sz="0" w:space="0" w:color="auto"/>
      </w:divBdr>
    </w:div>
    <w:div w:id="193423820">
      <w:bodyDiv w:val="1"/>
      <w:marLeft w:val="0"/>
      <w:marRight w:val="0"/>
      <w:marTop w:val="0"/>
      <w:marBottom w:val="0"/>
      <w:divBdr>
        <w:top w:val="none" w:sz="0" w:space="0" w:color="auto"/>
        <w:left w:val="none" w:sz="0" w:space="0" w:color="auto"/>
        <w:bottom w:val="none" w:sz="0" w:space="0" w:color="auto"/>
        <w:right w:val="none" w:sz="0" w:space="0" w:color="auto"/>
      </w:divBdr>
    </w:div>
    <w:div w:id="311525318">
      <w:bodyDiv w:val="1"/>
      <w:marLeft w:val="0"/>
      <w:marRight w:val="0"/>
      <w:marTop w:val="0"/>
      <w:marBottom w:val="0"/>
      <w:divBdr>
        <w:top w:val="none" w:sz="0" w:space="0" w:color="auto"/>
        <w:left w:val="none" w:sz="0" w:space="0" w:color="auto"/>
        <w:bottom w:val="none" w:sz="0" w:space="0" w:color="auto"/>
        <w:right w:val="none" w:sz="0" w:space="0" w:color="auto"/>
      </w:divBdr>
    </w:div>
    <w:div w:id="311525325">
      <w:bodyDiv w:val="1"/>
      <w:marLeft w:val="0"/>
      <w:marRight w:val="0"/>
      <w:marTop w:val="0"/>
      <w:marBottom w:val="0"/>
      <w:divBdr>
        <w:top w:val="none" w:sz="0" w:space="0" w:color="auto"/>
        <w:left w:val="none" w:sz="0" w:space="0" w:color="auto"/>
        <w:bottom w:val="none" w:sz="0" w:space="0" w:color="auto"/>
        <w:right w:val="none" w:sz="0" w:space="0" w:color="auto"/>
      </w:divBdr>
    </w:div>
    <w:div w:id="328678303">
      <w:bodyDiv w:val="1"/>
      <w:marLeft w:val="0"/>
      <w:marRight w:val="0"/>
      <w:marTop w:val="0"/>
      <w:marBottom w:val="0"/>
      <w:divBdr>
        <w:top w:val="none" w:sz="0" w:space="0" w:color="auto"/>
        <w:left w:val="none" w:sz="0" w:space="0" w:color="auto"/>
        <w:bottom w:val="none" w:sz="0" w:space="0" w:color="auto"/>
        <w:right w:val="none" w:sz="0" w:space="0" w:color="auto"/>
      </w:divBdr>
    </w:div>
    <w:div w:id="566066079">
      <w:bodyDiv w:val="1"/>
      <w:marLeft w:val="0"/>
      <w:marRight w:val="0"/>
      <w:marTop w:val="0"/>
      <w:marBottom w:val="0"/>
      <w:divBdr>
        <w:top w:val="none" w:sz="0" w:space="0" w:color="auto"/>
        <w:left w:val="none" w:sz="0" w:space="0" w:color="auto"/>
        <w:bottom w:val="none" w:sz="0" w:space="0" w:color="auto"/>
        <w:right w:val="none" w:sz="0" w:space="0" w:color="auto"/>
      </w:divBdr>
    </w:div>
    <w:div w:id="574976701">
      <w:bodyDiv w:val="1"/>
      <w:marLeft w:val="0"/>
      <w:marRight w:val="0"/>
      <w:marTop w:val="0"/>
      <w:marBottom w:val="0"/>
      <w:divBdr>
        <w:top w:val="none" w:sz="0" w:space="0" w:color="auto"/>
        <w:left w:val="none" w:sz="0" w:space="0" w:color="auto"/>
        <w:bottom w:val="none" w:sz="0" w:space="0" w:color="auto"/>
        <w:right w:val="none" w:sz="0" w:space="0" w:color="auto"/>
      </w:divBdr>
    </w:div>
    <w:div w:id="710155097">
      <w:bodyDiv w:val="1"/>
      <w:marLeft w:val="0"/>
      <w:marRight w:val="0"/>
      <w:marTop w:val="0"/>
      <w:marBottom w:val="0"/>
      <w:divBdr>
        <w:top w:val="none" w:sz="0" w:space="0" w:color="auto"/>
        <w:left w:val="none" w:sz="0" w:space="0" w:color="auto"/>
        <w:bottom w:val="none" w:sz="0" w:space="0" w:color="auto"/>
        <w:right w:val="none" w:sz="0" w:space="0" w:color="auto"/>
      </w:divBdr>
    </w:div>
    <w:div w:id="724137778">
      <w:bodyDiv w:val="1"/>
      <w:marLeft w:val="0"/>
      <w:marRight w:val="0"/>
      <w:marTop w:val="0"/>
      <w:marBottom w:val="0"/>
      <w:divBdr>
        <w:top w:val="none" w:sz="0" w:space="0" w:color="auto"/>
        <w:left w:val="none" w:sz="0" w:space="0" w:color="auto"/>
        <w:bottom w:val="none" w:sz="0" w:space="0" w:color="auto"/>
        <w:right w:val="none" w:sz="0" w:space="0" w:color="auto"/>
      </w:divBdr>
    </w:div>
    <w:div w:id="754787873">
      <w:bodyDiv w:val="1"/>
      <w:marLeft w:val="0"/>
      <w:marRight w:val="0"/>
      <w:marTop w:val="0"/>
      <w:marBottom w:val="0"/>
      <w:divBdr>
        <w:top w:val="none" w:sz="0" w:space="0" w:color="auto"/>
        <w:left w:val="none" w:sz="0" w:space="0" w:color="auto"/>
        <w:bottom w:val="none" w:sz="0" w:space="0" w:color="auto"/>
        <w:right w:val="none" w:sz="0" w:space="0" w:color="auto"/>
      </w:divBdr>
    </w:div>
    <w:div w:id="780341522">
      <w:bodyDiv w:val="1"/>
      <w:marLeft w:val="0"/>
      <w:marRight w:val="0"/>
      <w:marTop w:val="0"/>
      <w:marBottom w:val="0"/>
      <w:divBdr>
        <w:top w:val="none" w:sz="0" w:space="0" w:color="auto"/>
        <w:left w:val="none" w:sz="0" w:space="0" w:color="auto"/>
        <w:bottom w:val="none" w:sz="0" w:space="0" w:color="auto"/>
        <w:right w:val="none" w:sz="0" w:space="0" w:color="auto"/>
      </w:divBdr>
    </w:div>
    <w:div w:id="849024648">
      <w:bodyDiv w:val="1"/>
      <w:marLeft w:val="0"/>
      <w:marRight w:val="0"/>
      <w:marTop w:val="0"/>
      <w:marBottom w:val="0"/>
      <w:divBdr>
        <w:top w:val="none" w:sz="0" w:space="0" w:color="auto"/>
        <w:left w:val="none" w:sz="0" w:space="0" w:color="auto"/>
        <w:bottom w:val="none" w:sz="0" w:space="0" w:color="auto"/>
        <w:right w:val="none" w:sz="0" w:space="0" w:color="auto"/>
      </w:divBdr>
    </w:div>
    <w:div w:id="877205442">
      <w:bodyDiv w:val="1"/>
      <w:marLeft w:val="0"/>
      <w:marRight w:val="0"/>
      <w:marTop w:val="0"/>
      <w:marBottom w:val="0"/>
      <w:divBdr>
        <w:top w:val="none" w:sz="0" w:space="0" w:color="auto"/>
        <w:left w:val="none" w:sz="0" w:space="0" w:color="auto"/>
        <w:bottom w:val="none" w:sz="0" w:space="0" w:color="auto"/>
        <w:right w:val="none" w:sz="0" w:space="0" w:color="auto"/>
      </w:divBdr>
    </w:div>
    <w:div w:id="1098986502">
      <w:bodyDiv w:val="1"/>
      <w:marLeft w:val="0"/>
      <w:marRight w:val="0"/>
      <w:marTop w:val="0"/>
      <w:marBottom w:val="0"/>
      <w:divBdr>
        <w:top w:val="none" w:sz="0" w:space="0" w:color="auto"/>
        <w:left w:val="none" w:sz="0" w:space="0" w:color="auto"/>
        <w:bottom w:val="none" w:sz="0" w:space="0" w:color="auto"/>
        <w:right w:val="none" w:sz="0" w:space="0" w:color="auto"/>
      </w:divBdr>
    </w:div>
    <w:div w:id="1120804338">
      <w:bodyDiv w:val="1"/>
      <w:marLeft w:val="0"/>
      <w:marRight w:val="0"/>
      <w:marTop w:val="0"/>
      <w:marBottom w:val="0"/>
      <w:divBdr>
        <w:top w:val="none" w:sz="0" w:space="0" w:color="auto"/>
        <w:left w:val="none" w:sz="0" w:space="0" w:color="auto"/>
        <w:bottom w:val="none" w:sz="0" w:space="0" w:color="auto"/>
        <w:right w:val="none" w:sz="0" w:space="0" w:color="auto"/>
      </w:divBdr>
    </w:div>
    <w:div w:id="1186746675">
      <w:bodyDiv w:val="1"/>
      <w:marLeft w:val="0"/>
      <w:marRight w:val="0"/>
      <w:marTop w:val="0"/>
      <w:marBottom w:val="0"/>
      <w:divBdr>
        <w:top w:val="none" w:sz="0" w:space="0" w:color="auto"/>
        <w:left w:val="none" w:sz="0" w:space="0" w:color="auto"/>
        <w:bottom w:val="none" w:sz="0" w:space="0" w:color="auto"/>
        <w:right w:val="none" w:sz="0" w:space="0" w:color="auto"/>
      </w:divBdr>
    </w:div>
    <w:div w:id="1206525663">
      <w:bodyDiv w:val="1"/>
      <w:marLeft w:val="0"/>
      <w:marRight w:val="0"/>
      <w:marTop w:val="0"/>
      <w:marBottom w:val="0"/>
      <w:divBdr>
        <w:top w:val="none" w:sz="0" w:space="0" w:color="auto"/>
        <w:left w:val="none" w:sz="0" w:space="0" w:color="auto"/>
        <w:bottom w:val="none" w:sz="0" w:space="0" w:color="auto"/>
        <w:right w:val="none" w:sz="0" w:space="0" w:color="auto"/>
      </w:divBdr>
    </w:div>
    <w:div w:id="1223757003">
      <w:bodyDiv w:val="1"/>
      <w:marLeft w:val="0"/>
      <w:marRight w:val="0"/>
      <w:marTop w:val="0"/>
      <w:marBottom w:val="0"/>
      <w:divBdr>
        <w:top w:val="none" w:sz="0" w:space="0" w:color="auto"/>
        <w:left w:val="none" w:sz="0" w:space="0" w:color="auto"/>
        <w:bottom w:val="none" w:sz="0" w:space="0" w:color="auto"/>
        <w:right w:val="none" w:sz="0" w:space="0" w:color="auto"/>
      </w:divBdr>
    </w:div>
    <w:div w:id="1392315501">
      <w:bodyDiv w:val="1"/>
      <w:marLeft w:val="0"/>
      <w:marRight w:val="0"/>
      <w:marTop w:val="0"/>
      <w:marBottom w:val="0"/>
      <w:divBdr>
        <w:top w:val="none" w:sz="0" w:space="0" w:color="auto"/>
        <w:left w:val="none" w:sz="0" w:space="0" w:color="auto"/>
        <w:bottom w:val="none" w:sz="0" w:space="0" w:color="auto"/>
        <w:right w:val="none" w:sz="0" w:space="0" w:color="auto"/>
      </w:divBdr>
    </w:div>
    <w:div w:id="1407994354">
      <w:bodyDiv w:val="1"/>
      <w:marLeft w:val="0"/>
      <w:marRight w:val="0"/>
      <w:marTop w:val="0"/>
      <w:marBottom w:val="0"/>
      <w:divBdr>
        <w:top w:val="none" w:sz="0" w:space="0" w:color="auto"/>
        <w:left w:val="none" w:sz="0" w:space="0" w:color="auto"/>
        <w:bottom w:val="none" w:sz="0" w:space="0" w:color="auto"/>
        <w:right w:val="none" w:sz="0" w:space="0" w:color="auto"/>
      </w:divBdr>
    </w:div>
    <w:div w:id="1427648961">
      <w:bodyDiv w:val="1"/>
      <w:marLeft w:val="0"/>
      <w:marRight w:val="0"/>
      <w:marTop w:val="0"/>
      <w:marBottom w:val="0"/>
      <w:divBdr>
        <w:top w:val="none" w:sz="0" w:space="0" w:color="auto"/>
        <w:left w:val="none" w:sz="0" w:space="0" w:color="auto"/>
        <w:bottom w:val="none" w:sz="0" w:space="0" w:color="auto"/>
        <w:right w:val="none" w:sz="0" w:space="0" w:color="auto"/>
      </w:divBdr>
    </w:div>
    <w:div w:id="1469542802">
      <w:bodyDiv w:val="1"/>
      <w:marLeft w:val="0"/>
      <w:marRight w:val="0"/>
      <w:marTop w:val="0"/>
      <w:marBottom w:val="0"/>
      <w:divBdr>
        <w:top w:val="none" w:sz="0" w:space="0" w:color="auto"/>
        <w:left w:val="none" w:sz="0" w:space="0" w:color="auto"/>
        <w:bottom w:val="none" w:sz="0" w:space="0" w:color="auto"/>
        <w:right w:val="none" w:sz="0" w:space="0" w:color="auto"/>
      </w:divBdr>
    </w:div>
    <w:div w:id="1506476316">
      <w:bodyDiv w:val="1"/>
      <w:marLeft w:val="0"/>
      <w:marRight w:val="0"/>
      <w:marTop w:val="0"/>
      <w:marBottom w:val="0"/>
      <w:divBdr>
        <w:top w:val="none" w:sz="0" w:space="0" w:color="auto"/>
        <w:left w:val="none" w:sz="0" w:space="0" w:color="auto"/>
        <w:bottom w:val="none" w:sz="0" w:space="0" w:color="auto"/>
        <w:right w:val="none" w:sz="0" w:space="0" w:color="auto"/>
      </w:divBdr>
    </w:div>
    <w:div w:id="1525752412">
      <w:bodyDiv w:val="1"/>
      <w:marLeft w:val="0"/>
      <w:marRight w:val="0"/>
      <w:marTop w:val="0"/>
      <w:marBottom w:val="0"/>
      <w:divBdr>
        <w:top w:val="none" w:sz="0" w:space="0" w:color="auto"/>
        <w:left w:val="none" w:sz="0" w:space="0" w:color="auto"/>
        <w:bottom w:val="none" w:sz="0" w:space="0" w:color="auto"/>
        <w:right w:val="none" w:sz="0" w:space="0" w:color="auto"/>
      </w:divBdr>
    </w:div>
    <w:div w:id="1802653868">
      <w:bodyDiv w:val="1"/>
      <w:marLeft w:val="0"/>
      <w:marRight w:val="0"/>
      <w:marTop w:val="0"/>
      <w:marBottom w:val="0"/>
      <w:divBdr>
        <w:top w:val="none" w:sz="0" w:space="0" w:color="auto"/>
        <w:left w:val="none" w:sz="0" w:space="0" w:color="auto"/>
        <w:bottom w:val="none" w:sz="0" w:space="0" w:color="auto"/>
        <w:right w:val="none" w:sz="0" w:space="0" w:color="auto"/>
      </w:divBdr>
    </w:div>
    <w:div w:id="1829594141">
      <w:bodyDiv w:val="1"/>
      <w:marLeft w:val="0"/>
      <w:marRight w:val="0"/>
      <w:marTop w:val="0"/>
      <w:marBottom w:val="0"/>
      <w:divBdr>
        <w:top w:val="none" w:sz="0" w:space="0" w:color="auto"/>
        <w:left w:val="none" w:sz="0" w:space="0" w:color="auto"/>
        <w:bottom w:val="none" w:sz="0" w:space="0" w:color="auto"/>
        <w:right w:val="none" w:sz="0" w:space="0" w:color="auto"/>
      </w:divBdr>
    </w:div>
    <w:div w:id="1888491347">
      <w:bodyDiv w:val="1"/>
      <w:marLeft w:val="0"/>
      <w:marRight w:val="0"/>
      <w:marTop w:val="0"/>
      <w:marBottom w:val="0"/>
      <w:divBdr>
        <w:top w:val="none" w:sz="0" w:space="0" w:color="auto"/>
        <w:left w:val="none" w:sz="0" w:space="0" w:color="auto"/>
        <w:bottom w:val="none" w:sz="0" w:space="0" w:color="auto"/>
        <w:right w:val="none" w:sz="0" w:space="0" w:color="auto"/>
      </w:divBdr>
    </w:div>
    <w:div w:id="1925917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svg"/><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7.svg"/><Relationship Id="rId25" Type="http://schemas.openxmlformats.org/officeDocument/2006/relationships/image" Target="media/image15.sv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svg"/><Relationship Id="rId23" Type="http://schemas.openxmlformats.org/officeDocument/2006/relationships/image" Target="media/image13.svg"/><Relationship Id="rId28" Type="http://schemas.openxmlformats.org/officeDocument/2006/relationships/header" Target="header6.xml"/><Relationship Id="rId10" Type="http://schemas.openxmlformats.org/officeDocument/2006/relationships/footer" Target="footer2.xml"/><Relationship Id="rId19" Type="http://schemas.openxmlformats.org/officeDocument/2006/relationships/image" Target="media/image9.sv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svg"/><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002A5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a2294b7-4a4c-4877-8300-eda2a19364c6}" enabled="1" method="Privileged" siteId="{214f1646-2021-47cc-8397-e3d3a7ba7d9d}"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26</Pages>
  <Words>7181</Words>
  <Characters>40938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Budget Paper No. 1</vt:lpstr>
    </vt:vector>
  </TitlesOfParts>
  <Company/>
  <LinksUpToDate>false</LinksUpToDate>
  <CharactersWithSpaces>48023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5: Revenue</dc:subject>
  <dc:creator>Australian Government</dc:creator>
  <cp:keywords/>
  <dc:description/>
  <cp:lastModifiedBy/>
  <cp:revision>1</cp:revision>
  <dcterms:created xsi:type="dcterms:W3CDTF">2026-05-11T05:06:00Z</dcterms:created>
  <dcterms:modified xsi:type="dcterms:W3CDTF">2026-05-11T05:06:00Z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932d64-9ab1-4d9b-81d2-a3a8b82dd47d_Enabled">
    <vt:lpwstr>true</vt:lpwstr>
  </property>
  <property fmtid="{D5CDD505-2E9C-101B-9397-08002B2CF9AE}" pid="3" name="MSIP_Label_4f932d64-9ab1-4d9b-81d2-a3a8b82dd47d_SetDate">
    <vt:lpwstr>2026-05-11T05:06:52Z</vt:lpwstr>
  </property>
  <property fmtid="{D5CDD505-2E9C-101B-9397-08002B2CF9AE}" pid="4" name="MSIP_Label_4f932d64-9ab1-4d9b-81d2-a3a8b82dd47d_Method">
    <vt:lpwstr>Privileged</vt:lpwstr>
  </property>
  <property fmtid="{D5CDD505-2E9C-101B-9397-08002B2CF9AE}" pid="5" name="MSIP_Label_4f932d64-9ab1-4d9b-81d2-a3a8b82dd47d_Name">
    <vt:lpwstr>OFFICIAL No Visual Marking</vt:lpwstr>
  </property>
  <property fmtid="{D5CDD505-2E9C-101B-9397-08002B2CF9AE}" pid="6" name="MSIP_Label_4f932d64-9ab1-4d9b-81d2-a3a8b82dd47d_SiteId">
    <vt:lpwstr>214f1646-2021-47cc-8397-e3d3a7ba7d9d</vt:lpwstr>
  </property>
  <property fmtid="{D5CDD505-2E9C-101B-9397-08002B2CF9AE}" pid="7" name="MSIP_Label_4f932d64-9ab1-4d9b-81d2-a3a8b82dd47d_ActionId">
    <vt:lpwstr>5b3ea948-d64e-4499-b48b-838b3c34e5ae</vt:lpwstr>
  </property>
  <property fmtid="{D5CDD505-2E9C-101B-9397-08002B2CF9AE}" pid="8" name="MSIP_Label_4f932d64-9ab1-4d9b-81d2-a3a8b82dd47d_ContentBits">
    <vt:lpwstr>0</vt:lpwstr>
  </property>
  <property fmtid="{D5CDD505-2E9C-101B-9397-08002B2CF9AE}" pid="9" name="MSIP_Label_4f932d64-9ab1-4d9b-81d2-a3a8b82dd47d_Tag">
    <vt:lpwstr>10, 0, 1, 1</vt:lpwstr>
  </property>
</Properties>
</file>