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75" w:rsidRDefault="00FC02C4" w:rsidP="00670575">
      <w:r>
        <w:t xml:space="preserve">This program functions </w:t>
      </w:r>
      <w:r w:rsidR="00670575">
        <w:t xml:space="preserve">to sum </w:t>
      </w:r>
      <w:r>
        <w:t>desired categories</w:t>
      </w:r>
      <w:r w:rsidR="00670575">
        <w:t xml:space="preserve"> in a cost report formatted like the template on the following tab. </w:t>
      </w:r>
      <w:r w:rsidR="006B29A4">
        <w:t>Formatting</w:t>
      </w:r>
      <w:r w:rsidR="00670575">
        <w:t xml:space="preserve"> must be adhered to exactly in order to obtain </w:t>
      </w:r>
      <w:r w:rsidR="006B29A4">
        <w:t xml:space="preserve">accurate </w:t>
      </w:r>
      <w:r w:rsidR="00670575">
        <w:t>results.</w:t>
      </w:r>
    </w:p>
    <w:p w:rsidR="00670575" w:rsidRDefault="00670575" w:rsidP="00B567CB">
      <w:pPr>
        <w:pStyle w:val="ListParagraph"/>
        <w:numPr>
          <w:ilvl w:val="0"/>
          <w:numId w:val="2"/>
        </w:numPr>
      </w:pPr>
      <w:r>
        <w:t xml:space="preserve">Look through the CPR you wish </w:t>
      </w:r>
      <w:r w:rsidR="00E53C1D">
        <w:t>to summarize</w:t>
      </w:r>
      <w:r>
        <w:t xml:space="preserve"> and </w:t>
      </w:r>
      <w:r w:rsidR="00E53C1D">
        <w:t>find</w:t>
      </w:r>
      <w:r>
        <w:t xml:space="preserve"> the applicable headings that you wish to sum.</w:t>
      </w:r>
      <w:r w:rsidR="00B567CB">
        <w:t xml:space="preserve"> For example, i</w:t>
      </w:r>
      <w:r>
        <w:t xml:space="preserve">f you wish to determine </w:t>
      </w:r>
      <w:r w:rsidR="00603019">
        <w:t>the t</w:t>
      </w:r>
      <w:r w:rsidR="00B567CB">
        <w:t>otal</w:t>
      </w:r>
      <w:r>
        <w:t xml:space="preserve"> of </w:t>
      </w:r>
      <w:r w:rsidR="00B567CB">
        <w:t xml:space="preserve">Prime Contractor </w:t>
      </w:r>
      <w:r>
        <w:t>Non-Recurring Labor Hours</w:t>
      </w:r>
      <w:r w:rsidR="00B567CB">
        <w:t>, you would want to sum:</w:t>
      </w:r>
    </w:p>
    <w:tbl>
      <w:tblPr>
        <w:tblW w:w="4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B567CB" w:rsidRPr="00B567CB" w:rsidTr="00B567CB">
        <w:trPr>
          <w:trHeight w:val="780"/>
          <w:jc w:val="center"/>
        </w:trPr>
        <w:tc>
          <w:tcPr>
            <w:tcW w:w="1660" w:type="dxa"/>
            <w:shd w:val="clear" w:color="000000" w:fill="FFFF00"/>
            <w:vAlign w:val="center"/>
            <w:hideMark/>
          </w:tcPr>
          <w:p w:rsidR="00B567CB" w:rsidRPr="00B567CB" w:rsidRDefault="00B567CB" w:rsidP="00B56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67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 Engineering Labor Hours</w:t>
            </w:r>
          </w:p>
        </w:tc>
        <w:tc>
          <w:tcPr>
            <w:tcW w:w="1660" w:type="dxa"/>
            <w:shd w:val="clear" w:color="000000" w:fill="FFFF00"/>
            <w:vAlign w:val="center"/>
            <w:hideMark/>
          </w:tcPr>
          <w:p w:rsidR="00B567CB" w:rsidRPr="00B567CB" w:rsidRDefault="00B567CB" w:rsidP="00B56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67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 Quality Labor Hours</w:t>
            </w:r>
          </w:p>
        </w:tc>
        <w:tc>
          <w:tcPr>
            <w:tcW w:w="1660" w:type="dxa"/>
            <w:shd w:val="clear" w:color="000000" w:fill="FFFF00"/>
            <w:vAlign w:val="center"/>
          </w:tcPr>
          <w:p w:rsidR="00B567CB" w:rsidRPr="00B567CB" w:rsidRDefault="00B567CB" w:rsidP="00B567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 Manufacturing</w:t>
            </w:r>
            <w:r w:rsidRPr="00B567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Labor Hours</w:t>
            </w:r>
          </w:p>
        </w:tc>
      </w:tr>
    </w:tbl>
    <w:p w:rsidR="00B567CB" w:rsidRDefault="00B567CB" w:rsidP="00B567CB">
      <w:r>
        <w:tab/>
      </w:r>
    </w:p>
    <w:p w:rsidR="00B567CB" w:rsidRDefault="00B567CB" w:rsidP="00B567CB">
      <w:r>
        <w:tab/>
        <w:t>Underneath the Header</w:t>
      </w:r>
    </w:p>
    <w:tbl>
      <w:tblPr>
        <w:tblW w:w="6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7"/>
      </w:tblGrid>
      <w:tr w:rsidR="00603019" w:rsidRPr="00B567CB" w:rsidTr="00603019">
        <w:trPr>
          <w:trHeight w:val="289"/>
          <w:jc w:val="center"/>
        </w:trPr>
        <w:tc>
          <w:tcPr>
            <w:tcW w:w="6577" w:type="dxa"/>
            <w:shd w:val="clear" w:color="000000" w:fill="FFFF00"/>
            <w:vAlign w:val="center"/>
            <w:hideMark/>
          </w:tcPr>
          <w:p w:rsidR="00603019" w:rsidRPr="00B567CB" w:rsidRDefault="00603019" w:rsidP="000734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Prime Contractor At Complete Non-Recurring</w:t>
            </w:r>
          </w:p>
        </w:tc>
      </w:tr>
    </w:tbl>
    <w:p w:rsidR="00B567CB" w:rsidRDefault="00B567CB" w:rsidP="00B567CB"/>
    <w:p w:rsidR="002C4F09" w:rsidRDefault="002C4F09" w:rsidP="002C4F09">
      <w:pPr>
        <w:pStyle w:val="ListParagraph"/>
        <w:numPr>
          <w:ilvl w:val="0"/>
          <w:numId w:val="2"/>
        </w:numPr>
      </w:pPr>
      <w:r>
        <w:t>Edit the template to contain the header</w:t>
      </w:r>
      <w:r w:rsidR="0013296D">
        <w:t xml:space="preserve">s </w:t>
      </w:r>
      <w:r w:rsidR="00E53C1D">
        <w:t>and</w:t>
      </w:r>
      <w:r>
        <w:t xml:space="preserve"> sub header</w:t>
      </w:r>
      <w:r w:rsidR="0013296D">
        <w:t>s you wish to sum</w:t>
      </w:r>
      <w:r>
        <w:t xml:space="preserve"> in the following manner.</w:t>
      </w:r>
    </w:p>
    <w:tbl>
      <w:tblPr>
        <w:tblW w:w="6470" w:type="dxa"/>
        <w:jc w:val="center"/>
        <w:tblLook w:val="04A0" w:firstRow="1" w:lastRow="0" w:firstColumn="1" w:lastColumn="0" w:noHBand="0" w:noVBand="1"/>
      </w:tblPr>
      <w:tblGrid>
        <w:gridCol w:w="1372"/>
        <w:gridCol w:w="5098"/>
      </w:tblGrid>
      <w:tr w:rsidR="002C4F09" w:rsidRPr="002C4F09" w:rsidTr="002C4F09">
        <w:trPr>
          <w:trHeight w:val="118"/>
          <w:jc w:val="center"/>
        </w:trPr>
        <w:tc>
          <w:tcPr>
            <w:tcW w:w="64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2C4F09" w:rsidRPr="002C4F09" w:rsidRDefault="002C4F09" w:rsidP="002C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4F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Prime Contractor At Complete Non-Recurring</w:t>
            </w:r>
          </w:p>
        </w:tc>
      </w:tr>
      <w:tr w:rsidR="002C4F09" w:rsidRPr="002C4F09" w:rsidTr="002C4F09">
        <w:trPr>
          <w:gridAfter w:val="1"/>
          <w:wAfter w:w="5098" w:type="dxa"/>
          <w:trHeight w:val="341"/>
          <w:jc w:val="center"/>
        </w:trPr>
        <w:tc>
          <w:tcPr>
            <w:tcW w:w="1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2C4F09" w:rsidRPr="002C4F09" w:rsidRDefault="002C4F09" w:rsidP="002C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F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</w:t>
            </w:r>
            <w:r w:rsid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* </w:t>
            </w:r>
            <w:r w:rsidRPr="002C4F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Labor Hours</w:t>
            </w:r>
          </w:p>
        </w:tc>
      </w:tr>
    </w:tbl>
    <w:p w:rsidR="002C4F09" w:rsidRDefault="002C4F09" w:rsidP="002C4F09">
      <w:pPr>
        <w:pStyle w:val="ListParagraph"/>
      </w:pPr>
    </w:p>
    <w:p w:rsidR="002C4F09" w:rsidRDefault="002C4F09" w:rsidP="002C4F09">
      <w:pPr>
        <w:pStyle w:val="ListParagraph"/>
      </w:pPr>
      <w:r>
        <w:t xml:space="preserve">The star following </w:t>
      </w:r>
      <w:r w:rsidRPr="0013296D">
        <w:rPr>
          <w:i/>
        </w:rPr>
        <w:t>recurring</w:t>
      </w:r>
      <w:r>
        <w:t xml:space="preserve"> is used as a placeholder that allows the program to </w:t>
      </w:r>
      <w:r w:rsidR="00C16D43">
        <w:t>find</w:t>
      </w:r>
      <w:r>
        <w:t xml:space="preserve"> headers with differing middle phrases in the original file, i.e. </w:t>
      </w:r>
      <w:r w:rsidRPr="0013296D">
        <w:rPr>
          <w:i/>
        </w:rPr>
        <w:t xml:space="preserve">engineering, </w:t>
      </w:r>
      <w:r w:rsidR="0013296D" w:rsidRPr="0013296D">
        <w:rPr>
          <w:i/>
        </w:rPr>
        <w:t>quality</w:t>
      </w:r>
      <w:r w:rsidRPr="0013296D">
        <w:rPr>
          <w:i/>
        </w:rPr>
        <w:t>, manufacturing</w:t>
      </w:r>
      <w:r>
        <w:t>. The exact formatting “* “ (star with one space) must be used to replace the middle contents.</w:t>
      </w:r>
    </w:p>
    <w:p w:rsidR="002C4F09" w:rsidRDefault="002C4F09" w:rsidP="002C4F09">
      <w:pPr>
        <w:pStyle w:val="ListParagraph"/>
      </w:pPr>
    </w:p>
    <w:p w:rsidR="002C4F09" w:rsidRDefault="002C4F09" w:rsidP="002C4F09">
      <w:pPr>
        <w:pStyle w:val="ListParagraph"/>
        <w:numPr>
          <w:ilvl w:val="0"/>
          <w:numId w:val="2"/>
        </w:numPr>
      </w:pPr>
      <w:r>
        <w:t xml:space="preserve">If there is no varying content, the header must be typed out exactly as you wish to find </w:t>
      </w:r>
      <w:r w:rsidR="00C16D43">
        <w:t xml:space="preserve">it. </w:t>
      </w:r>
      <w:r>
        <w:t>For example:</w:t>
      </w:r>
    </w:p>
    <w:tbl>
      <w:tblPr>
        <w:tblW w:w="1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</w:tblGrid>
      <w:tr w:rsidR="002C4F09" w:rsidRPr="00B567CB" w:rsidTr="002C4F09">
        <w:trPr>
          <w:trHeight w:val="780"/>
          <w:jc w:val="center"/>
        </w:trPr>
        <w:tc>
          <w:tcPr>
            <w:tcW w:w="1660" w:type="dxa"/>
            <w:shd w:val="clear" w:color="000000" w:fill="FFFF00"/>
            <w:vAlign w:val="center"/>
            <w:hideMark/>
          </w:tcPr>
          <w:p w:rsidR="002C4F09" w:rsidRPr="00B567CB" w:rsidRDefault="002C4F09" w:rsidP="002C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 G&amp;A</w:t>
            </w:r>
          </w:p>
        </w:tc>
      </w:tr>
    </w:tbl>
    <w:p w:rsidR="002C4F09" w:rsidRDefault="002C4F09" w:rsidP="002C4F09">
      <w:pPr>
        <w:pStyle w:val="ListParagraph"/>
      </w:pPr>
      <w:r>
        <w:t>would be</w:t>
      </w:r>
    </w:p>
    <w:p w:rsidR="002C4F09" w:rsidRDefault="002C4F09" w:rsidP="002C4F09">
      <w:pPr>
        <w:pStyle w:val="ListParagraph"/>
      </w:pPr>
    </w:p>
    <w:tbl>
      <w:tblPr>
        <w:tblW w:w="6470" w:type="dxa"/>
        <w:jc w:val="center"/>
        <w:tblLook w:val="04A0" w:firstRow="1" w:lastRow="0" w:firstColumn="1" w:lastColumn="0" w:noHBand="0" w:noVBand="1"/>
      </w:tblPr>
      <w:tblGrid>
        <w:gridCol w:w="1372"/>
        <w:gridCol w:w="5098"/>
      </w:tblGrid>
      <w:tr w:rsidR="002C4F09" w:rsidRPr="002C4F09" w:rsidTr="00073441">
        <w:trPr>
          <w:trHeight w:val="118"/>
          <w:jc w:val="center"/>
        </w:trPr>
        <w:tc>
          <w:tcPr>
            <w:tcW w:w="64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2C4F09" w:rsidRPr="002C4F09" w:rsidRDefault="002C4F09" w:rsidP="000734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4F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Prime Contractor At Complete Non-Recurring</w:t>
            </w:r>
          </w:p>
        </w:tc>
      </w:tr>
      <w:tr w:rsidR="002C4F09" w:rsidRPr="002C4F09" w:rsidTr="00073441">
        <w:trPr>
          <w:gridAfter w:val="1"/>
          <w:wAfter w:w="5098" w:type="dxa"/>
          <w:trHeight w:val="341"/>
          <w:jc w:val="center"/>
        </w:trPr>
        <w:tc>
          <w:tcPr>
            <w:tcW w:w="1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2C4F09" w:rsidRPr="002C4F09" w:rsidRDefault="002C4F09" w:rsidP="002C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F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G&amp;A</w:t>
            </w:r>
          </w:p>
        </w:tc>
      </w:tr>
    </w:tbl>
    <w:p w:rsidR="002C4F09" w:rsidRDefault="002C4F09" w:rsidP="002C4F09">
      <w:pPr>
        <w:pStyle w:val="ListParagraph"/>
      </w:pPr>
    </w:p>
    <w:p w:rsidR="00FC02C4" w:rsidRDefault="002C4F09" w:rsidP="00090BF5">
      <w:pPr>
        <w:pStyle w:val="ListParagraph"/>
      </w:pPr>
      <w:r>
        <w:t xml:space="preserve">without the Star. </w:t>
      </w:r>
    </w:p>
    <w:p w:rsidR="00090BF5" w:rsidRDefault="00090BF5" w:rsidP="00090BF5">
      <w:pPr>
        <w:pStyle w:val="ListParagraph"/>
      </w:pPr>
    </w:p>
    <w:p w:rsidR="0013296D" w:rsidRDefault="0013296D" w:rsidP="0013296D">
      <w:pPr>
        <w:pStyle w:val="ListParagraph"/>
        <w:numPr>
          <w:ilvl w:val="0"/>
          <w:numId w:val="2"/>
        </w:numPr>
      </w:pPr>
      <w:r>
        <w:t>Your finished templa</w:t>
      </w:r>
      <w:r w:rsidR="00090BF5">
        <w:t>te may look something like this. (Remember to include the columns and headers for WBS Number and WBS Element. These will be populated automatically.)</w:t>
      </w:r>
    </w:p>
    <w:p w:rsidR="0013296D" w:rsidRDefault="0013296D" w:rsidP="0013296D">
      <w:pPr>
        <w:ind w:left="360"/>
      </w:pPr>
    </w:p>
    <w:tbl>
      <w:tblPr>
        <w:tblpPr w:leftFromText="180" w:rightFromText="180" w:vertAnchor="text" w:horzAnchor="margin" w:tblpXSpec="center" w:tblpY="-854"/>
        <w:tblW w:w="11158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877"/>
        <w:gridCol w:w="1552"/>
        <w:gridCol w:w="1326"/>
        <w:gridCol w:w="1279"/>
        <w:gridCol w:w="1354"/>
        <w:gridCol w:w="1507"/>
        <w:gridCol w:w="13"/>
      </w:tblGrid>
      <w:tr w:rsidR="004515B4" w:rsidRPr="0013296D" w:rsidTr="004515B4">
        <w:trPr>
          <w:gridAfter w:val="1"/>
          <w:wAfter w:w="13" w:type="dxa"/>
          <w:trHeight w:val="460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29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Prime Contractor At Complete Non-Recurring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Sub Contractor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At Complete </w:t>
            </w:r>
            <w:r w:rsidRPr="001329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Recurring</w:t>
            </w:r>
          </w:p>
        </w:tc>
      </w:tr>
      <w:tr w:rsidR="004515B4" w:rsidRPr="0013296D" w:rsidTr="004515B4">
        <w:trPr>
          <w:trHeight w:val="159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WBS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WBS Element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</w:t>
            </w: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 Labor Hours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</w:t>
            </w: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 Total Cost Less G&amp;A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Non-Recurring G&amp;A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29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Recurring</w:t>
            </w: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 Labor Dollars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Recurring</w:t>
            </w: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 Overhead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515B4" w:rsidRPr="0013296D" w:rsidRDefault="004515B4" w:rsidP="00451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29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Recurring</w:t>
            </w:r>
            <w:r w:rsidRPr="001329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 Material</w:t>
            </w:r>
          </w:p>
        </w:tc>
      </w:tr>
    </w:tbl>
    <w:p w:rsidR="00090BF5" w:rsidRDefault="00090BF5" w:rsidP="00090BF5">
      <w:pPr>
        <w:ind w:left="360" w:firstLine="360"/>
      </w:pPr>
    </w:p>
    <w:p w:rsidR="00FC02C4" w:rsidRPr="00FC02C4" w:rsidRDefault="00090BF5" w:rsidP="00090BF5">
      <w:pPr>
        <w:ind w:firstLine="720"/>
      </w:pPr>
      <w:r>
        <w:t>*</w:t>
      </w:r>
      <w:r w:rsidR="00FC02C4" w:rsidRPr="00090BF5">
        <w:rPr>
          <w:i/>
        </w:rPr>
        <w:t xml:space="preserve">The first row headers should be merged to the exact range of the </w:t>
      </w:r>
      <w:r w:rsidR="004515B4">
        <w:rPr>
          <w:i/>
        </w:rPr>
        <w:t>sub</w:t>
      </w:r>
      <w:r w:rsidR="00FC02C4" w:rsidRPr="00090BF5">
        <w:rPr>
          <w:i/>
        </w:rPr>
        <w:t>headings below it.</w:t>
      </w:r>
      <w:r w:rsidR="00FC02C4" w:rsidRPr="00FC02C4">
        <w:t xml:space="preserve"> </w:t>
      </w:r>
    </w:p>
    <w:p w:rsidR="003F5F39" w:rsidRDefault="003F5F39" w:rsidP="003F5F39">
      <w:pPr>
        <w:pStyle w:val="ListParagraph"/>
        <w:numPr>
          <w:ilvl w:val="0"/>
          <w:numId w:val="2"/>
        </w:numPr>
      </w:pPr>
      <w:r>
        <w:t>If you want a sum column in the template, include the words "total" or "plus"; the output sums the valu</w:t>
      </w:r>
      <w:r>
        <w:t>es to the left of the cell unti</w:t>
      </w:r>
      <w:bookmarkStart w:id="0" w:name="_GoBack"/>
      <w:bookmarkEnd w:id="0"/>
      <w:r>
        <w:t>l either a sum column or the beginning is reached.</w:t>
      </w:r>
    </w:p>
    <w:p w:rsidR="0013296D" w:rsidRDefault="00FC02C4" w:rsidP="0013296D">
      <w:pPr>
        <w:pStyle w:val="ListParagraph"/>
        <w:numPr>
          <w:ilvl w:val="0"/>
          <w:numId w:val="2"/>
        </w:numPr>
      </w:pPr>
      <w:r>
        <w:t xml:space="preserve">Click the button to run the program. Your results will be created in a tab next to your original worksheet </w:t>
      </w:r>
      <w:r w:rsidR="00410BA5">
        <w:t>with the name</w:t>
      </w:r>
      <w:r>
        <w:t xml:space="preserve"> “Summary”.</w:t>
      </w:r>
    </w:p>
    <w:p w:rsidR="00253B94" w:rsidRDefault="007E726F" w:rsidP="0013296D">
      <w:pPr>
        <w:pStyle w:val="ListParagraph"/>
        <w:numPr>
          <w:ilvl w:val="0"/>
          <w:numId w:val="2"/>
        </w:numPr>
      </w:pPr>
      <w:r>
        <w:t>The program will close the template workbook automatically without saving.</w:t>
      </w:r>
    </w:p>
    <w:sectPr w:rsidR="0025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32CE8"/>
    <w:multiLevelType w:val="hybridMultilevel"/>
    <w:tmpl w:val="55921E3E"/>
    <w:lvl w:ilvl="0" w:tplc="1BAAA214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D8F4F5C"/>
    <w:multiLevelType w:val="hybridMultilevel"/>
    <w:tmpl w:val="F9F4D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51369"/>
    <w:multiLevelType w:val="hybridMultilevel"/>
    <w:tmpl w:val="18803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75"/>
    <w:rsid w:val="00090BF5"/>
    <w:rsid w:val="0013296D"/>
    <w:rsid w:val="00253B94"/>
    <w:rsid w:val="002C4F09"/>
    <w:rsid w:val="003F5141"/>
    <w:rsid w:val="003F5F39"/>
    <w:rsid w:val="00410BA5"/>
    <w:rsid w:val="004515B4"/>
    <w:rsid w:val="00603019"/>
    <w:rsid w:val="00615344"/>
    <w:rsid w:val="00670575"/>
    <w:rsid w:val="006B29A4"/>
    <w:rsid w:val="007E726F"/>
    <w:rsid w:val="00A8760A"/>
    <w:rsid w:val="00B567CB"/>
    <w:rsid w:val="00C16D43"/>
    <w:rsid w:val="00D911C7"/>
    <w:rsid w:val="00E53C1D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9E0A"/>
  <w15:chartTrackingRefBased/>
  <w15:docId w15:val="{24914840-E196-4BAC-8109-F8F16487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Tecolote Research,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Parsons, Benjamin     OGDEN Tecolote</dc:creator>
  <cp:keywords/>
  <dc:description/>
  <cp:lastModifiedBy>Miller, Troy        Ogden Tecolote</cp:lastModifiedBy>
  <cp:revision>9</cp:revision>
  <dcterms:created xsi:type="dcterms:W3CDTF">2020-01-14T17:18:00Z</dcterms:created>
  <dcterms:modified xsi:type="dcterms:W3CDTF">2020-01-17T21:06:00Z</dcterms:modified>
</cp:coreProperties>
</file>