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B37BC" w14:textId="4B1EA244" w:rsidR="006458A9" w:rsidRDefault="006458A9">
      <w:r>
        <w:t xml:space="preserve">Though there have been some airline crashes that have caused fatalities, they are not as common as the media has portrayed them to be. The fatal accidents have steadily declined from the 1985-1999 data to the 2000-2014 data. In fact, there is close to 40 airlines that have reported fatalities in the 1985-1999 data versus only 21 reported fatalities in 2000-2014. That is nearly cut in half. Even when looking at fatal accidents, the number is significantly less in the later years than in the earlier years. Even when looking at the number of incidents that have happened from 1985 to 2014, there really is not a lot. And from these incidents, does not mean that they were deadly. An incident on an airplane could happen before the plane is even in the air and was caught before anything bad could even happen. </w:t>
      </w:r>
    </w:p>
    <w:p w14:paraId="7143E524" w14:textId="54BA7922" w:rsidR="006458A9" w:rsidRDefault="006458A9"/>
    <w:p w14:paraId="0E7CE4BE" w14:textId="77777777" w:rsidR="006458A9" w:rsidRDefault="006458A9">
      <w:r>
        <w:t xml:space="preserve">The top four airlines that had the highest fatalities rate were Aeroflot, American Airlines, Air France, and Air India. However, not everyone who was a passenger on these flights were killed in the accident. Again, depending on what the accident was and what had caused it would be a determining factor in the fatalities results. </w:t>
      </w:r>
    </w:p>
    <w:p w14:paraId="498C574E" w14:textId="77777777" w:rsidR="006458A9" w:rsidRDefault="006458A9"/>
    <w:p w14:paraId="10C5EC4A" w14:textId="50612C0A" w:rsidR="006458A9" w:rsidRDefault="006458A9">
      <w:r>
        <w:t>In the last 20 years, September 11</w:t>
      </w:r>
      <w:r w:rsidRPr="006458A9">
        <w:rPr>
          <w:vertAlign w:val="superscript"/>
        </w:rPr>
        <w:t>th</w:t>
      </w:r>
      <w:r>
        <w:t xml:space="preserve"> occurred which was not the fault of the airline. These fatalities are included within the data, but there was nothing in place for the airline to really prevent the hijackings from occurring. Since this tragedy, security has been tightened to try to prevent this from happening again. Corrective measures take place when these fatalities happen so they will not happen again. </w:t>
      </w:r>
    </w:p>
    <w:sectPr w:rsidR="00645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A9"/>
    <w:rsid w:val="0064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7A85C"/>
  <w15:chartTrackingRefBased/>
  <w15:docId w15:val="{525C809A-38D0-B940-A59F-3A351714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1</cp:revision>
  <dcterms:created xsi:type="dcterms:W3CDTF">2021-01-10T17:04:00Z</dcterms:created>
  <dcterms:modified xsi:type="dcterms:W3CDTF">2021-01-10T20:13:00Z</dcterms:modified>
</cp:coreProperties>
</file>