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ECD8" w14:textId="77777777" w:rsidR="00300462" w:rsidRDefault="00B03658" w:rsidP="0073102D">
      <w:pPr>
        <w:pStyle w:val="FirstParagraph"/>
        <w:spacing w:line="360" w:lineRule="auto"/>
      </w:pPr>
      <w:r>
        <w:rPr>
          <w:b/>
        </w:rPr>
        <w:t>Title:</w:t>
      </w:r>
      <w:r>
        <w:t xml:space="preserve"> Using tree-ring records to simultaneously characterize the influence of tree size and climate drivers on annual growth</w:t>
      </w:r>
    </w:p>
    <w:p w14:paraId="59871580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Authors:</w:t>
      </w:r>
    </w:p>
    <w:p w14:paraId="2E50B315" w14:textId="6D5DFD50" w:rsidR="00300462" w:rsidRDefault="00397706" w:rsidP="0073102D">
      <w:pPr>
        <w:pStyle w:val="BodyText"/>
        <w:spacing w:line="360" w:lineRule="auto"/>
      </w:pPr>
      <w:hyperlink r:id="rId7">
        <w:r w:rsidR="00B03658">
          <w:rPr>
            <w:rStyle w:val="Hyperlink"/>
          </w:rPr>
          <w:t>Kristina J. Anderson-Teixeira</w:t>
        </w:r>
        <w:r w:rsidR="00B03658">
          <w:rPr>
            <w:rStyle w:val="Hyperlink"/>
            <w:vertAlign w:val="superscript"/>
          </w:rPr>
          <w:t>1,2</w:t>
        </w:r>
        <w:r w:rsidR="00B03658">
          <w:rPr>
            <w:rStyle w:val="Hyperlink"/>
          </w:rPr>
          <w:t>*</w:t>
        </w:r>
      </w:hyperlink>
      <w:r w:rsidR="00B03658">
        <w:t>, Valentine Herrmann</w:t>
      </w:r>
      <w:r w:rsidR="00B03658">
        <w:rPr>
          <w:vertAlign w:val="superscript"/>
        </w:rPr>
        <w:t>1</w:t>
      </w:r>
    </w:p>
    <w:p w14:paraId="68F2EF76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Author Affiliations:</w:t>
      </w:r>
    </w:p>
    <w:p w14:paraId="4AD982F8" w14:textId="77777777" w:rsidR="00300462" w:rsidRDefault="00B03658" w:rsidP="0073102D">
      <w:pPr>
        <w:numPr>
          <w:ilvl w:val="0"/>
          <w:numId w:val="6"/>
        </w:numPr>
        <w:spacing w:line="360" w:lineRule="auto"/>
      </w:pPr>
      <w:r>
        <w:t>Conservation Ecology Center; Smithsonian Conservation Biology Institute; Front Royal, VA 22630, USA</w:t>
      </w:r>
    </w:p>
    <w:p w14:paraId="147DD786" w14:textId="189992F7" w:rsidR="00300462" w:rsidRDefault="00B03658" w:rsidP="003C03BA">
      <w:pPr>
        <w:numPr>
          <w:ilvl w:val="0"/>
          <w:numId w:val="6"/>
        </w:numPr>
        <w:spacing w:line="360" w:lineRule="auto"/>
      </w:pPr>
      <w:r>
        <w:t xml:space="preserve">Center for Tropical Forest Science-Forest Global Earth Observatory; Smithsonian Tropical Research Institute; Panama, Republic of Panama*corresponding author: </w:t>
      </w:r>
      <w:hyperlink r:id="rId8">
        <w:r>
          <w:rPr>
            <w:rStyle w:val="Hyperlink"/>
          </w:rPr>
          <w:t>teixeirak@si.edu</w:t>
        </w:r>
      </w:hyperlink>
      <w:r>
        <w:t>; +1 540 635 6546</w:t>
      </w:r>
    </w:p>
    <w:p w14:paraId="3AC1F48A" w14:textId="77777777" w:rsidR="00300462" w:rsidRDefault="00B03658" w:rsidP="0073102D">
      <w:pPr>
        <w:pStyle w:val="BodyText"/>
        <w:spacing w:line="360" w:lineRule="auto"/>
      </w:pPr>
      <w:r>
        <w:rPr>
          <w:b/>
        </w:rPr>
        <w:t>Running headline:</w:t>
      </w:r>
      <w:r>
        <w:t xml:space="preserve"> [45 chars]</w:t>
      </w:r>
    </w:p>
    <w:p w14:paraId="0C8E9A6D" w14:textId="77777777" w:rsidR="00300462" w:rsidRDefault="00B03658" w:rsidP="0073102D">
      <w:pPr>
        <w:spacing w:line="360" w:lineRule="auto"/>
      </w:pPr>
      <w:r>
        <w:br w:type="page"/>
      </w:r>
    </w:p>
    <w:p w14:paraId="55C707F6" w14:textId="77777777" w:rsidR="00300462" w:rsidRDefault="00B03658" w:rsidP="0073102D">
      <w:pPr>
        <w:pStyle w:val="Heading1"/>
        <w:spacing w:line="360" w:lineRule="auto"/>
      </w:pPr>
      <w:bookmarkStart w:id="0" w:name="abstract"/>
      <w:r>
        <w:lastRenderedPageBreak/>
        <w:t>Abstract</w:t>
      </w:r>
    </w:p>
    <w:p w14:paraId="5FE8DAFC" w14:textId="6A371476" w:rsidR="00300462" w:rsidRDefault="00B03658" w:rsidP="00574CAC">
      <w:pPr>
        <w:numPr>
          <w:ilvl w:val="0"/>
          <w:numId w:val="9"/>
        </w:numPr>
        <w:spacing w:line="360" w:lineRule="auto"/>
      </w:pPr>
      <w:r>
        <w:t>Tree rings</w:t>
      </w:r>
    </w:p>
    <w:p w14:paraId="0325DDDA" w14:textId="63F8D006" w:rsidR="00300462" w:rsidRDefault="00B03658" w:rsidP="00574CAC">
      <w:pPr>
        <w:numPr>
          <w:ilvl w:val="0"/>
          <w:numId w:val="9"/>
        </w:numPr>
        <w:spacing w:line="360" w:lineRule="auto"/>
      </w:pPr>
      <w:r>
        <w:t xml:space="preserve">Here, we </w:t>
      </w:r>
    </w:p>
    <w:p w14:paraId="51384A09" w14:textId="77777777" w:rsidR="00300462" w:rsidRDefault="00B03658" w:rsidP="0073102D">
      <w:pPr>
        <w:spacing w:line="360" w:lineRule="auto"/>
      </w:pPr>
      <w:r>
        <w:br w:type="page"/>
      </w:r>
    </w:p>
    <w:p w14:paraId="777D151B" w14:textId="77777777" w:rsidR="00300462" w:rsidRDefault="00B03658" w:rsidP="0073102D">
      <w:pPr>
        <w:pStyle w:val="Heading1"/>
        <w:spacing w:line="360" w:lineRule="auto"/>
      </w:pPr>
      <w:bookmarkStart w:id="1" w:name="introduction"/>
      <w:bookmarkEnd w:id="0"/>
      <w:r>
        <w:lastRenderedPageBreak/>
        <w:t>Introduction</w:t>
      </w:r>
    </w:p>
    <w:p w14:paraId="5349B055" w14:textId="211E315B" w:rsidR="00300462" w:rsidRDefault="00B03658" w:rsidP="003C03BA">
      <w:pPr>
        <w:pStyle w:val="FirstParagraph"/>
        <w:spacing w:line="360" w:lineRule="auto"/>
      </w:pPr>
      <w:r>
        <w:t xml:space="preserve">Spanning </w:t>
      </w:r>
    </w:p>
    <w:p w14:paraId="4CFE86B8" w14:textId="77777777" w:rsidR="00300462" w:rsidRDefault="00B03658" w:rsidP="0073102D">
      <w:pPr>
        <w:pStyle w:val="Heading1"/>
        <w:spacing w:line="360" w:lineRule="auto"/>
      </w:pPr>
      <w:bookmarkStart w:id="2" w:name="materials-and-methods"/>
      <w:bookmarkEnd w:id="1"/>
      <w:r>
        <w:t>Materials and Methods</w:t>
      </w:r>
    </w:p>
    <w:p w14:paraId="5B831284" w14:textId="77777777" w:rsidR="00300462" w:rsidRDefault="00B03658" w:rsidP="0073102D">
      <w:pPr>
        <w:pStyle w:val="Heading2"/>
        <w:spacing w:line="360" w:lineRule="auto"/>
      </w:pPr>
      <w:bookmarkStart w:id="3" w:name="data-sources-and-preparation"/>
      <w:r>
        <w:t>Data sources and preparation</w:t>
      </w:r>
    </w:p>
    <w:p w14:paraId="4E6A2B58" w14:textId="5E7C5363" w:rsidR="00300462" w:rsidRDefault="00B03658" w:rsidP="0073102D">
      <w:pPr>
        <w:pStyle w:val="FirstParagraph"/>
        <w:spacing w:line="360" w:lineRule="auto"/>
      </w:pPr>
      <w:r>
        <w:t xml:space="preserve">We analyzed </w:t>
      </w:r>
    </w:p>
    <w:p w14:paraId="1029344F" w14:textId="77777777" w:rsidR="00300462" w:rsidRDefault="00B03658" w:rsidP="0073102D">
      <w:pPr>
        <w:pStyle w:val="CaptionedFigure"/>
        <w:spacing w:line="360" w:lineRule="auto"/>
      </w:pPr>
      <w:bookmarkStart w:id="4" w:name="analysis-methods"/>
      <w:bookmarkEnd w:id="3"/>
      <w:r>
        <w:rPr>
          <w:noProof/>
        </w:rPr>
        <w:drawing>
          <wp:inline distT="0" distB="0" distL="0" distR="0" wp14:anchorId="1ABF0BF6" wp14:editId="2E3AAE57">
            <wp:extent cx="5943600" cy="3767715"/>
            <wp:effectExtent l="0" t="0" r="0" b="0"/>
            <wp:docPr id="2" name="Picture" descr="Figure 1 | DRAFT Schematic illustrating our analysis process. This analysis is conducted separately for each sit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s_figures/schematic_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873F2" w14:textId="77777777" w:rsidR="00300462" w:rsidRPr="003C03BA" w:rsidRDefault="00B03658" w:rsidP="003C03BA">
      <w:pPr>
        <w:pStyle w:val="ImageCaption"/>
        <w:rPr>
          <w:rFonts w:ascii="Garamond" w:hAnsi="Garamond"/>
          <w:i w:val="0"/>
          <w:iCs/>
          <w:sz w:val="20"/>
          <w:szCs w:val="20"/>
        </w:rPr>
      </w:pPr>
      <w:r w:rsidRPr="003C03BA">
        <w:rPr>
          <w:rFonts w:ascii="Garamond" w:hAnsi="Garamond"/>
          <w:b/>
          <w:i w:val="0"/>
          <w:iCs/>
          <w:sz w:val="20"/>
          <w:szCs w:val="20"/>
        </w:rPr>
        <w:t>Figure 1 | DRAFT Schematic illustrating our analysis process.</w:t>
      </w:r>
      <w:r w:rsidRPr="003C03BA">
        <w:rPr>
          <w:rFonts w:ascii="Garamond" w:hAnsi="Garamond"/>
          <w:i w:val="0"/>
          <w:iCs/>
          <w:sz w:val="20"/>
          <w:szCs w:val="20"/>
        </w:rPr>
        <w:t xml:space="preserve"> This analysis is conducted separately for each site.</w:t>
      </w:r>
    </w:p>
    <w:p w14:paraId="0014DC11" w14:textId="77777777" w:rsidR="00300462" w:rsidRDefault="00B03658" w:rsidP="0073102D">
      <w:pPr>
        <w:pStyle w:val="Heading3"/>
        <w:spacing w:line="360" w:lineRule="auto"/>
      </w:pPr>
      <w:bookmarkStart w:id="5" w:name="identifying-key-climate-drivers"/>
      <w:r>
        <w:t>Identifying key climate drivers</w:t>
      </w:r>
    </w:p>
    <w:p w14:paraId="3B4B20CA" w14:textId="06024D74" w:rsidR="003C03BA" w:rsidRDefault="00B03658" w:rsidP="003C03BA">
      <w:pPr>
        <w:pStyle w:val="FirstParagraph"/>
        <w:spacing w:line="360" w:lineRule="auto"/>
      </w:pPr>
      <w:r>
        <w:rPr>
          <w:b/>
        </w:rPr>
        <w:t xml:space="preserve">We </w:t>
      </w:r>
      <w:bookmarkEnd w:id="2"/>
      <w:bookmarkEnd w:id="4"/>
      <w:bookmarkEnd w:id="5"/>
    </w:p>
    <w:p w14:paraId="57DAF313" w14:textId="5FF8E709" w:rsidR="00300462" w:rsidRDefault="00300462" w:rsidP="0073102D">
      <w:pPr>
        <w:pStyle w:val="Bibliography"/>
        <w:spacing w:line="360" w:lineRule="auto"/>
      </w:pPr>
    </w:p>
    <w:sectPr w:rsidR="00300462" w:rsidSect="00F93C6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84DA" w14:textId="77777777" w:rsidR="00397706" w:rsidRDefault="00397706">
      <w:pPr>
        <w:spacing w:after="0"/>
      </w:pPr>
      <w:r>
        <w:separator/>
      </w:r>
    </w:p>
  </w:endnote>
  <w:endnote w:type="continuationSeparator" w:id="0">
    <w:p w14:paraId="26D8DD8F" w14:textId="77777777" w:rsidR="00397706" w:rsidRDefault="00397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38C8" w14:textId="77777777" w:rsidR="00397706" w:rsidRDefault="00397706">
      <w:r>
        <w:separator/>
      </w:r>
    </w:p>
  </w:footnote>
  <w:footnote w:type="continuationSeparator" w:id="0">
    <w:p w14:paraId="6DC5E71E" w14:textId="77777777" w:rsidR="00397706" w:rsidRDefault="0039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CF8"/>
    <w:rsid w:val="00300462"/>
    <w:rsid w:val="00304F3A"/>
    <w:rsid w:val="00397706"/>
    <w:rsid w:val="003C03BA"/>
    <w:rsid w:val="004E29B3"/>
    <w:rsid w:val="00574CAC"/>
    <w:rsid w:val="00590D07"/>
    <w:rsid w:val="006944DD"/>
    <w:rsid w:val="0073102D"/>
    <w:rsid w:val="00784D58"/>
    <w:rsid w:val="008D6863"/>
    <w:rsid w:val="008E3A42"/>
    <w:rsid w:val="00B03658"/>
    <w:rsid w:val="00B86B75"/>
    <w:rsid w:val="00BC48D5"/>
    <w:rsid w:val="00C36279"/>
    <w:rsid w:val="00E315A3"/>
    <w:rsid w:val="00EE43AB"/>
    <w:rsid w:val="00F93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69D6"/>
  <w15:docId w15:val="{A4833546-0AFA-634F-A1CF-F45D2A1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ixeirak@si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kteixeira/Dropbox%20(Smithsonian)/GitHub/EcoClimLab/ForestGEO-climate-sensitivity/doc/manuscript/0000-0001-8461-97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Teixeira, Kristina A.</dc:creator>
  <cp:keywords/>
  <cp:lastModifiedBy>Teixeira, Kristina A.</cp:lastModifiedBy>
  <cp:revision>6</cp:revision>
  <dcterms:created xsi:type="dcterms:W3CDTF">2020-10-17T14:10:00Z</dcterms:created>
  <dcterms:modified xsi:type="dcterms:W3CDTF">2021-10-31T18:51:00Z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nocite">
    <vt:lpwstr>@vlam_temperature_2014; @maxwell_declining_2016; @sniderhan_growth_2016; @alfaro-sanchez_growth_2017; @helcoski_growing_2019; @gonzalez-akre_scbi-forestgeoscbi-forestgeo-data_2020-1; @aus_de_ar_tree_2018; @bumann_assessing_2019; @samonil_individual-based_</vt:lpwstr>
  </property>
  <property fmtid="{D5CDD505-2E9C-101B-9397-08002B2CF9AE}" pid="5" name="output">
    <vt:lpwstr/>
  </property>
</Properties>
</file>