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68A6" w14:textId="77777777" w:rsidR="00836E4B" w:rsidRDefault="00000000">
      <w:pPr>
        <w:spacing w:after="60"/>
        <w:jc w:val="center"/>
      </w:pPr>
      <w:r>
        <w:rPr>
          <w:b/>
          <w:bCs/>
          <w:sz w:val="32"/>
          <w:szCs w:val="32"/>
        </w:rPr>
        <w:t>SALES &amp; REVENUE ANALYSIS DASHBOARD</w:t>
      </w:r>
    </w:p>
    <w:p w14:paraId="61777DDF" w14:textId="77777777" w:rsidR="00836E4B" w:rsidRDefault="00000000">
      <w:pPr>
        <w:spacing w:after="120"/>
        <w:jc w:val="center"/>
      </w:pPr>
      <w:r>
        <w:rPr>
          <w:i/>
          <w:iCs/>
          <w:sz w:val="24"/>
          <w:szCs w:val="24"/>
        </w:rPr>
        <w:t>Project Report</w:t>
      </w:r>
    </w:p>
    <w:p w14:paraId="4024BE7C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1. Objective</w:t>
      </w:r>
    </w:p>
    <w:p w14:paraId="5CAC7928" w14:textId="77777777" w:rsidR="00836E4B" w:rsidRDefault="00000000">
      <w:pPr>
        <w:spacing w:after="80"/>
        <w:jc w:val="both"/>
      </w:pPr>
      <w:r>
        <w:rPr>
          <w:sz w:val="24"/>
          <w:szCs w:val="24"/>
        </w:rPr>
        <w:t xml:space="preserve">To build an interactive dashboard in Power BI that </w:t>
      </w:r>
      <w:proofErr w:type="spellStart"/>
      <w:r>
        <w:rPr>
          <w:sz w:val="24"/>
          <w:szCs w:val="24"/>
        </w:rPr>
        <w:t>analyzes</w:t>
      </w:r>
      <w:proofErr w:type="spellEnd"/>
      <w:r>
        <w:rPr>
          <w:sz w:val="24"/>
          <w:szCs w:val="24"/>
        </w:rPr>
        <w:t xml:space="preserve"> sales and revenue data, tracks key performance indicators (KPIs), and generates useful business insights.</w:t>
      </w:r>
    </w:p>
    <w:p w14:paraId="5FB0D2C3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2. Data Source</w:t>
      </w:r>
    </w:p>
    <w:p w14:paraId="1D927DE0" w14:textId="77777777" w:rsidR="00836E4B" w:rsidRDefault="00000000">
      <w:pPr>
        <w:spacing w:after="80"/>
        <w:jc w:val="both"/>
      </w:pPr>
      <w:r>
        <w:rPr>
          <w:sz w:val="24"/>
          <w:szCs w:val="24"/>
        </w:rPr>
        <w:t>train.csv (Superstore sales dataset) was imported into Power BI Desktop using the Text/CSV connector. The data contains orders from 2015 to 2018, with details such as Order Date, Region, Category, Product Name, Customer ID and Sales.</w:t>
      </w:r>
    </w:p>
    <w:p w14:paraId="17F3B798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3. Tools Used</w:t>
      </w:r>
    </w:p>
    <w:p w14:paraId="7BD7050D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Power BI Desktop</w:t>
      </w:r>
    </w:p>
    <w:p w14:paraId="02E9C4D4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Power Query (data cleaning, date type conversion)</w:t>
      </w:r>
    </w:p>
    <w:p w14:paraId="5D30AB4B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DAX (measures)</w:t>
      </w:r>
    </w:p>
    <w:p w14:paraId="2F283185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Charts, cards and slicers for interactive analysis</w:t>
      </w:r>
    </w:p>
    <w:p w14:paraId="34007A8F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4. Data Preparation</w:t>
      </w:r>
    </w:p>
    <w:p w14:paraId="116A7F1E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Imported train.csv and promoted the first row as headers.</w:t>
      </w:r>
    </w:p>
    <w:p w14:paraId="3D9B5A18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Converted Order Date and Ship Date from text to Date type (English – United Kingdom locale).</w:t>
      </w:r>
    </w:p>
    <w:p w14:paraId="0BDC2D67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Applied changes using Close &amp; Apply.</w:t>
      </w:r>
    </w:p>
    <w:p w14:paraId="18C6845D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5. KPIs (DAX Measures)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36E4B" w14:paraId="3146F5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A341" w14:textId="77777777" w:rsidR="00836E4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A251" w14:textId="77777777" w:rsidR="00836E4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836E4B" w14:paraId="0A0103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A85B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Total Sales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5C6F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2.26M</w:t>
            </w:r>
          </w:p>
        </w:tc>
      </w:tr>
      <w:tr w:rsidR="00836E4B" w14:paraId="30350D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5680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Total Orders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569A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5K</w:t>
            </w:r>
          </w:p>
        </w:tc>
      </w:tr>
      <w:tr w:rsidR="00836E4B" w14:paraId="12774B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C474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Average Order Value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8F4D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459.48</w:t>
            </w:r>
          </w:p>
        </w:tc>
      </w:tr>
      <w:tr w:rsidR="00836E4B" w14:paraId="5A3EB0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8E1F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Total Customers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E226" w14:textId="77777777" w:rsidR="00836E4B" w:rsidRDefault="00000000">
            <w:pPr>
              <w:jc w:val="center"/>
            </w:pPr>
            <w:r>
              <w:rPr>
                <w:sz w:val="24"/>
                <w:szCs w:val="24"/>
              </w:rPr>
              <w:t>793</w:t>
            </w:r>
          </w:p>
        </w:tc>
      </w:tr>
    </w:tbl>
    <w:p w14:paraId="31F50AA3" w14:textId="77777777" w:rsidR="00836E4B" w:rsidRDefault="00836E4B">
      <w:pPr>
        <w:spacing w:after="60"/>
      </w:pPr>
    </w:p>
    <w:p w14:paraId="20A5EB3B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6. Visualizations</w:t>
      </w:r>
    </w:p>
    <w:p w14:paraId="183DEC03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Line chart: Revenue trend by Year and Month.</w:t>
      </w:r>
    </w:p>
    <w:p w14:paraId="1A93DDB3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Bar chart: Top 10 products by Total Sales.</w:t>
      </w:r>
    </w:p>
    <w:p w14:paraId="35ACCEC1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Donut chart: Sales share by Category.</w:t>
      </w:r>
    </w:p>
    <w:p w14:paraId="41849AD4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Column chart: Sales by Region.</w:t>
      </w:r>
    </w:p>
    <w:p w14:paraId="17349341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Slicers: Region, Category and Year for interactive filtering.</w:t>
      </w:r>
    </w:p>
    <w:p w14:paraId="5701EF17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7. Business Insights</w:t>
      </w:r>
    </w:p>
    <w:p w14:paraId="003E3454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The West region contributes the highest sales; Central and South are comparatively lower.</w:t>
      </w:r>
    </w:p>
    <w:p w14:paraId="6D6A2E5D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lastRenderedPageBreak/>
        <w:t>Technology is the top category with about 36.59% of total sales.</w:t>
      </w:r>
    </w:p>
    <w:p w14:paraId="1D819A4D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Sales show an overall upward trend, with peaks towards the end of 2018.</w:t>
      </w:r>
    </w:p>
    <w:p w14:paraId="10094F39" w14:textId="77777777" w:rsidR="00836E4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 small group of top products generates a large share of revenue, so stock and promotion should focus on them.</w:t>
      </w:r>
    </w:p>
    <w:p w14:paraId="5030E99D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8. Conclusion</w:t>
      </w:r>
    </w:p>
    <w:p w14:paraId="7F7F16CE" w14:textId="77777777" w:rsidR="00836E4B" w:rsidRDefault="00000000">
      <w:pPr>
        <w:spacing w:after="80"/>
        <w:jc w:val="both"/>
      </w:pPr>
      <w:r>
        <w:rPr>
          <w:sz w:val="24"/>
          <w:szCs w:val="24"/>
        </w:rPr>
        <w:t xml:space="preserve">The dashboard gives a clear view of sales performance. Slicers update all charts at the same time, making it easy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data by region, category and year.</w:t>
      </w:r>
    </w:p>
    <w:p w14:paraId="499AD6D2" w14:textId="77777777" w:rsidR="00836E4B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6"/>
          <w:szCs w:val="26"/>
        </w:rPr>
        <w:t>9. Screenshots</w:t>
      </w:r>
    </w:p>
    <w:p w14:paraId="5430050A" w14:textId="35B79317" w:rsidR="00836E4B" w:rsidRDefault="00836E4B">
      <w:pPr>
        <w:spacing w:after="80"/>
        <w:jc w:val="both"/>
      </w:pPr>
    </w:p>
    <w:p w14:paraId="6DC59206" w14:textId="77777777" w:rsidR="00AC6086" w:rsidRDefault="00AC6086">
      <w:pPr>
        <w:spacing w:after="80"/>
        <w:jc w:val="both"/>
      </w:pPr>
    </w:p>
    <w:p w14:paraId="76086174" w14:textId="740BA2CB" w:rsidR="00AC6086" w:rsidRDefault="00AC6086">
      <w:pPr>
        <w:spacing w:after="80"/>
        <w:jc w:val="both"/>
      </w:pPr>
      <w:r>
        <w:rPr>
          <w:noProof/>
        </w:rPr>
        <w:drawing>
          <wp:inline distT="0" distB="0" distL="0" distR="0" wp14:anchorId="7D71439F" wp14:editId="19F2CB1E">
            <wp:extent cx="6172200" cy="3373755"/>
            <wp:effectExtent l="0" t="0" r="0" b="0"/>
            <wp:docPr id="14424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08361" name="Picture 14424083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5C20" w14:textId="5E85E9AF" w:rsidR="00AC6086" w:rsidRDefault="00AC6086">
      <w:pPr>
        <w:spacing w:after="80"/>
        <w:jc w:val="both"/>
      </w:pPr>
      <w:r>
        <w:rPr>
          <w:noProof/>
        </w:rPr>
        <w:lastRenderedPageBreak/>
        <w:drawing>
          <wp:inline distT="0" distB="0" distL="0" distR="0" wp14:anchorId="5262CBAB" wp14:editId="1266EF81">
            <wp:extent cx="6172200" cy="3259455"/>
            <wp:effectExtent l="0" t="0" r="0" b="0"/>
            <wp:docPr id="898995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5556" name="Picture 898995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086">
      <w:pgSz w:w="12240" w:h="15840"/>
      <w:pgMar w:top="1080" w:right="1260" w:bottom="1080" w:left="126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283"/>
    <w:multiLevelType w:val="hybridMultilevel"/>
    <w:tmpl w:val="110A0BB6"/>
    <w:lvl w:ilvl="0" w:tplc="A922F562">
      <w:start w:val="1"/>
      <w:numFmt w:val="bullet"/>
      <w:lvlText w:val="•"/>
      <w:lvlJc w:val="left"/>
      <w:pPr>
        <w:ind w:left="720" w:hanging="360"/>
      </w:pPr>
    </w:lvl>
    <w:lvl w:ilvl="1" w:tplc="698465D8">
      <w:numFmt w:val="decimal"/>
      <w:lvlText w:val=""/>
      <w:lvlJc w:val="left"/>
    </w:lvl>
    <w:lvl w:ilvl="2" w:tplc="95BE0B9C">
      <w:numFmt w:val="decimal"/>
      <w:lvlText w:val=""/>
      <w:lvlJc w:val="left"/>
    </w:lvl>
    <w:lvl w:ilvl="3" w:tplc="A7DC10D8">
      <w:numFmt w:val="decimal"/>
      <w:lvlText w:val=""/>
      <w:lvlJc w:val="left"/>
    </w:lvl>
    <w:lvl w:ilvl="4" w:tplc="8EFCFCBE">
      <w:numFmt w:val="decimal"/>
      <w:lvlText w:val=""/>
      <w:lvlJc w:val="left"/>
    </w:lvl>
    <w:lvl w:ilvl="5" w:tplc="A314CA64">
      <w:numFmt w:val="decimal"/>
      <w:lvlText w:val=""/>
      <w:lvlJc w:val="left"/>
    </w:lvl>
    <w:lvl w:ilvl="6" w:tplc="1CE85B3E">
      <w:numFmt w:val="decimal"/>
      <w:lvlText w:val=""/>
      <w:lvlJc w:val="left"/>
    </w:lvl>
    <w:lvl w:ilvl="7" w:tplc="E6CE2E5A">
      <w:numFmt w:val="decimal"/>
      <w:lvlText w:val=""/>
      <w:lvlJc w:val="left"/>
    </w:lvl>
    <w:lvl w:ilvl="8" w:tplc="B3323268">
      <w:numFmt w:val="decimal"/>
      <w:lvlText w:val=""/>
      <w:lvlJc w:val="left"/>
    </w:lvl>
  </w:abstractNum>
  <w:abstractNum w:abstractNumId="1" w15:restartNumberingAfterBreak="0">
    <w:nsid w:val="5DB22EEB"/>
    <w:multiLevelType w:val="hybridMultilevel"/>
    <w:tmpl w:val="61240148"/>
    <w:lvl w:ilvl="0" w:tplc="69682AAA">
      <w:start w:val="1"/>
      <w:numFmt w:val="bullet"/>
      <w:lvlText w:val="●"/>
      <w:lvlJc w:val="left"/>
      <w:pPr>
        <w:ind w:left="720" w:hanging="360"/>
      </w:pPr>
    </w:lvl>
    <w:lvl w:ilvl="1" w:tplc="0FCE9346">
      <w:start w:val="1"/>
      <w:numFmt w:val="bullet"/>
      <w:lvlText w:val="○"/>
      <w:lvlJc w:val="left"/>
      <w:pPr>
        <w:ind w:left="1440" w:hanging="360"/>
      </w:pPr>
    </w:lvl>
    <w:lvl w:ilvl="2" w:tplc="4EB84204">
      <w:start w:val="1"/>
      <w:numFmt w:val="bullet"/>
      <w:lvlText w:val="■"/>
      <w:lvlJc w:val="left"/>
      <w:pPr>
        <w:ind w:left="2160" w:hanging="360"/>
      </w:pPr>
    </w:lvl>
    <w:lvl w:ilvl="3" w:tplc="EEF86832">
      <w:start w:val="1"/>
      <w:numFmt w:val="bullet"/>
      <w:lvlText w:val="●"/>
      <w:lvlJc w:val="left"/>
      <w:pPr>
        <w:ind w:left="2880" w:hanging="360"/>
      </w:pPr>
    </w:lvl>
    <w:lvl w:ilvl="4" w:tplc="B8A28CE8">
      <w:start w:val="1"/>
      <w:numFmt w:val="bullet"/>
      <w:lvlText w:val="○"/>
      <w:lvlJc w:val="left"/>
      <w:pPr>
        <w:ind w:left="3600" w:hanging="360"/>
      </w:pPr>
    </w:lvl>
    <w:lvl w:ilvl="5" w:tplc="03844676">
      <w:start w:val="1"/>
      <w:numFmt w:val="bullet"/>
      <w:lvlText w:val="■"/>
      <w:lvlJc w:val="left"/>
      <w:pPr>
        <w:ind w:left="4320" w:hanging="360"/>
      </w:pPr>
    </w:lvl>
    <w:lvl w:ilvl="6" w:tplc="AD38ADFE">
      <w:start w:val="1"/>
      <w:numFmt w:val="bullet"/>
      <w:lvlText w:val="●"/>
      <w:lvlJc w:val="left"/>
      <w:pPr>
        <w:ind w:left="5040" w:hanging="360"/>
      </w:pPr>
    </w:lvl>
    <w:lvl w:ilvl="7" w:tplc="7A7E9FE4">
      <w:start w:val="1"/>
      <w:numFmt w:val="bullet"/>
      <w:lvlText w:val="●"/>
      <w:lvlJc w:val="left"/>
      <w:pPr>
        <w:ind w:left="5760" w:hanging="360"/>
      </w:pPr>
    </w:lvl>
    <w:lvl w:ilvl="8" w:tplc="962EE660">
      <w:start w:val="1"/>
      <w:numFmt w:val="bullet"/>
      <w:lvlText w:val="●"/>
      <w:lvlJc w:val="left"/>
      <w:pPr>
        <w:ind w:left="6480" w:hanging="360"/>
      </w:pPr>
    </w:lvl>
  </w:abstractNum>
  <w:num w:numId="1" w16cid:durableId="1663115858">
    <w:abstractNumId w:val="1"/>
    <w:lvlOverride w:ilvl="0">
      <w:startOverride w:val="1"/>
    </w:lvlOverride>
  </w:num>
  <w:num w:numId="2" w16cid:durableId="31275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4B"/>
    <w:rsid w:val="00792B5F"/>
    <w:rsid w:val="00836E4B"/>
    <w:rsid w:val="00AC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347A"/>
  <w15:docId w15:val="{32BCA170-30AD-452F-AF58-7E91622D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Praveena B</cp:lastModifiedBy>
  <cp:revision>2</cp:revision>
  <dcterms:created xsi:type="dcterms:W3CDTF">2026-10-12T13:01:00Z</dcterms:created>
  <dcterms:modified xsi:type="dcterms:W3CDTF">2026-10-12T13:04:00Z</dcterms:modified>
</cp:coreProperties>
</file>