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800" w:type="dxa"/>
        <w:tblInd w:w="-1178" w:type="dxa"/>
        <w:tblLayout w:type="fixed"/>
        <w:tblCellMar>
          <w:left w:w="70" w:type="dxa"/>
          <w:right w:w="70" w:type="dxa"/>
        </w:tblCellMar>
        <w:tblLook w:val="0000" w:firstRow="0" w:lastRow="0" w:firstColumn="0" w:lastColumn="0" w:noHBand="0" w:noVBand="0"/>
      </w:tblPr>
      <w:tblGrid>
        <w:gridCol w:w="1918"/>
        <w:gridCol w:w="1421"/>
        <w:gridCol w:w="1637"/>
        <w:gridCol w:w="5824"/>
      </w:tblGrid>
      <w:tr w:rsidR="00451CB8" w:rsidRPr="00802081" w14:paraId="7C7BA84A" w14:textId="77777777" w:rsidTr="00451CB8">
        <w:trPr>
          <w:cantSplit/>
          <w:trHeight w:val="927"/>
        </w:trPr>
        <w:tc>
          <w:tcPr>
            <w:tcW w:w="1918" w:type="dxa"/>
            <w:tcBorders>
              <w:top w:val="single" w:sz="6" w:space="0" w:color="auto"/>
              <w:left w:val="single" w:sz="6" w:space="0" w:color="auto"/>
              <w:bottom w:val="single" w:sz="4" w:space="0" w:color="auto"/>
              <w:right w:val="single" w:sz="6" w:space="0" w:color="auto"/>
            </w:tcBorders>
            <w:shd w:val="clear" w:color="auto" w:fill="D9D9D9"/>
            <w:vAlign w:val="center"/>
          </w:tcPr>
          <w:p w14:paraId="53C1311C" w14:textId="77777777" w:rsidR="00451CB8" w:rsidRPr="00305B36" w:rsidRDefault="00451CB8" w:rsidP="001B536A">
            <w:pPr>
              <w:ind w:right="-23"/>
              <w:jc w:val="center"/>
              <w:rPr>
                <w:bCs/>
              </w:rPr>
            </w:pPr>
            <w:bookmarkStart w:id="0" w:name="_Toc18051860"/>
            <w:r w:rsidRPr="00802081">
              <w:rPr>
                <w:b/>
                <w:bCs/>
              </w:rPr>
              <w:t>Version</w:t>
            </w:r>
          </w:p>
        </w:tc>
        <w:tc>
          <w:tcPr>
            <w:tcW w:w="1421" w:type="dxa"/>
            <w:tcBorders>
              <w:top w:val="single" w:sz="6" w:space="0" w:color="auto"/>
              <w:left w:val="single" w:sz="6" w:space="0" w:color="auto"/>
              <w:bottom w:val="single" w:sz="4" w:space="0" w:color="auto"/>
              <w:right w:val="single" w:sz="6" w:space="0" w:color="auto"/>
            </w:tcBorders>
            <w:shd w:val="clear" w:color="auto" w:fill="D9D9D9"/>
            <w:vAlign w:val="center"/>
          </w:tcPr>
          <w:p w14:paraId="3585ED8B" w14:textId="77777777" w:rsidR="00451CB8" w:rsidRPr="00305B36" w:rsidRDefault="00451CB8" w:rsidP="001B536A">
            <w:pPr>
              <w:ind w:right="-23"/>
              <w:jc w:val="center"/>
              <w:rPr>
                <w:b/>
                <w:bCs/>
              </w:rPr>
            </w:pPr>
            <w:r w:rsidRPr="00802081">
              <w:rPr>
                <w:b/>
                <w:bCs/>
              </w:rPr>
              <w:t>Date</w:t>
            </w:r>
          </w:p>
        </w:tc>
        <w:tc>
          <w:tcPr>
            <w:tcW w:w="1637" w:type="dxa"/>
            <w:tcBorders>
              <w:top w:val="single" w:sz="6" w:space="0" w:color="auto"/>
              <w:left w:val="single" w:sz="6" w:space="0" w:color="auto"/>
              <w:bottom w:val="single" w:sz="4" w:space="0" w:color="auto"/>
              <w:right w:val="single" w:sz="6" w:space="0" w:color="auto"/>
            </w:tcBorders>
            <w:shd w:val="clear" w:color="auto" w:fill="D9D9D9"/>
            <w:vAlign w:val="center"/>
          </w:tcPr>
          <w:p w14:paraId="6DF6B653" w14:textId="77777777" w:rsidR="00451CB8" w:rsidRPr="00802081" w:rsidRDefault="00451CB8" w:rsidP="001B536A">
            <w:pPr>
              <w:ind w:right="-23"/>
              <w:jc w:val="center"/>
              <w:rPr>
                <w:b/>
                <w:bCs/>
              </w:rPr>
            </w:pPr>
            <w:r w:rsidRPr="00802081">
              <w:rPr>
                <w:b/>
                <w:bCs/>
              </w:rPr>
              <w:t>Author</w:t>
            </w:r>
          </w:p>
        </w:tc>
        <w:tc>
          <w:tcPr>
            <w:tcW w:w="5824" w:type="dxa"/>
            <w:tcBorders>
              <w:top w:val="single" w:sz="6" w:space="0" w:color="auto"/>
              <w:left w:val="single" w:sz="6" w:space="0" w:color="auto"/>
              <w:bottom w:val="single" w:sz="4" w:space="0" w:color="auto"/>
              <w:right w:val="single" w:sz="6" w:space="0" w:color="auto"/>
            </w:tcBorders>
            <w:shd w:val="clear" w:color="auto" w:fill="D9D9D9"/>
            <w:vAlign w:val="center"/>
          </w:tcPr>
          <w:p w14:paraId="2CBD7D46" w14:textId="77777777" w:rsidR="00451CB8" w:rsidRPr="00802081" w:rsidRDefault="00451CB8" w:rsidP="001B536A">
            <w:pPr>
              <w:ind w:right="-23"/>
              <w:jc w:val="center"/>
              <w:rPr>
                <w:b/>
                <w:bCs/>
              </w:rPr>
            </w:pPr>
            <w:r w:rsidRPr="00802081">
              <w:rPr>
                <w:b/>
                <w:bCs/>
              </w:rPr>
              <w:t>Comments</w:t>
            </w:r>
          </w:p>
        </w:tc>
      </w:tr>
      <w:tr w:rsidR="00451CB8" w:rsidRPr="00802081" w14:paraId="0AFAFFFA" w14:textId="77777777" w:rsidTr="00451CB8">
        <w:trPr>
          <w:cantSplit/>
          <w:trHeight w:val="349"/>
        </w:trPr>
        <w:tc>
          <w:tcPr>
            <w:tcW w:w="1918" w:type="dxa"/>
            <w:tcBorders>
              <w:top w:val="single" w:sz="4" w:space="0" w:color="auto"/>
              <w:left w:val="single" w:sz="4" w:space="0" w:color="auto"/>
              <w:bottom w:val="single" w:sz="4" w:space="0" w:color="auto"/>
              <w:right w:val="single" w:sz="4" w:space="0" w:color="auto"/>
            </w:tcBorders>
          </w:tcPr>
          <w:p w14:paraId="7B2D7DE4" w14:textId="77777777" w:rsidR="00451CB8" w:rsidRPr="00451CB8" w:rsidRDefault="00451CB8" w:rsidP="00451CB8">
            <w:pPr>
              <w:widowControl w:val="0"/>
              <w:spacing w:before="60" w:after="60"/>
              <w:ind w:right="-23"/>
              <w:jc w:val="center"/>
              <w:rPr>
                <w:rFonts w:ascii="Calibri" w:eastAsiaTheme="minorHAnsi" w:hAnsi="Calibri" w:cs="Calibri"/>
                <w:iCs/>
                <w:szCs w:val="22"/>
              </w:rPr>
            </w:pPr>
            <w:r w:rsidRPr="00451CB8">
              <w:rPr>
                <w:rFonts w:ascii="Calibri" w:eastAsiaTheme="minorHAnsi" w:hAnsi="Calibri" w:cs="Calibri"/>
                <w:iCs/>
                <w:szCs w:val="22"/>
              </w:rPr>
              <w:t>0.1 Version</w:t>
            </w:r>
          </w:p>
        </w:tc>
        <w:tc>
          <w:tcPr>
            <w:tcW w:w="1421" w:type="dxa"/>
            <w:tcBorders>
              <w:top w:val="single" w:sz="4" w:space="0" w:color="auto"/>
              <w:left w:val="single" w:sz="4" w:space="0" w:color="auto"/>
              <w:bottom w:val="single" w:sz="4" w:space="0" w:color="auto"/>
              <w:right w:val="single" w:sz="4" w:space="0" w:color="auto"/>
            </w:tcBorders>
          </w:tcPr>
          <w:p w14:paraId="1B43A065" w14:textId="3F456754" w:rsidR="00451CB8" w:rsidRPr="00451CB8" w:rsidRDefault="00451CB8" w:rsidP="00451CB8">
            <w:pPr>
              <w:widowControl w:val="0"/>
              <w:spacing w:before="60" w:after="60"/>
              <w:ind w:right="-23"/>
              <w:jc w:val="center"/>
              <w:rPr>
                <w:rFonts w:ascii="Calibri" w:eastAsiaTheme="minorHAnsi" w:hAnsi="Calibri" w:cs="Calibri"/>
                <w:iCs/>
                <w:szCs w:val="22"/>
              </w:rPr>
            </w:pPr>
            <w:r w:rsidRPr="00451CB8">
              <w:rPr>
                <w:rFonts w:ascii="Calibri" w:eastAsiaTheme="minorHAnsi" w:hAnsi="Calibri" w:cs="Calibri"/>
                <w:iCs/>
                <w:szCs w:val="22"/>
              </w:rPr>
              <w:t>13-04-2021</w:t>
            </w:r>
          </w:p>
        </w:tc>
        <w:tc>
          <w:tcPr>
            <w:tcW w:w="1637" w:type="dxa"/>
            <w:tcBorders>
              <w:top w:val="single" w:sz="4" w:space="0" w:color="auto"/>
              <w:left w:val="single" w:sz="4" w:space="0" w:color="auto"/>
              <w:bottom w:val="single" w:sz="4" w:space="0" w:color="auto"/>
              <w:right w:val="single" w:sz="4" w:space="0" w:color="auto"/>
            </w:tcBorders>
          </w:tcPr>
          <w:p w14:paraId="0C6D133E" w14:textId="77777777" w:rsidR="00451CB8" w:rsidRPr="00451CB8" w:rsidRDefault="00451CB8" w:rsidP="00451CB8">
            <w:pPr>
              <w:widowControl w:val="0"/>
              <w:spacing w:before="60" w:after="60"/>
              <w:ind w:right="-23"/>
              <w:jc w:val="center"/>
              <w:rPr>
                <w:rFonts w:ascii="Calibri" w:eastAsiaTheme="minorHAnsi" w:hAnsi="Calibri" w:cs="Calibri"/>
                <w:iCs/>
                <w:szCs w:val="22"/>
              </w:rPr>
            </w:pPr>
            <w:r w:rsidRPr="00451CB8">
              <w:rPr>
                <w:rFonts w:ascii="Calibri" w:eastAsiaTheme="minorHAnsi" w:hAnsi="Calibri" w:cs="Calibri"/>
                <w:iCs/>
                <w:szCs w:val="22"/>
              </w:rPr>
              <w:t>Santosh Reddy</w:t>
            </w:r>
          </w:p>
        </w:tc>
        <w:tc>
          <w:tcPr>
            <w:tcW w:w="5824" w:type="dxa"/>
            <w:tcBorders>
              <w:top w:val="single" w:sz="4" w:space="0" w:color="auto"/>
              <w:left w:val="single" w:sz="4" w:space="0" w:color="auto"/>
              <w:bottom w:val="single" w:sz="4" w:space="0" w:color="auto"/>
              <w:right w:val="single" w:sz="4" w:space="0" w:color="auto"/>
            </w:tcBorders>
          </w:tcPr>
          <w:p w14:paraId="489DB962" w14:textId="1BF5CD41" w:rsidR="00451CB8" w:rsidRPr="00085499" w:rsidRDefault="00451CB8" w:rsidP="00085499">
            <w:pPr>
              <w:pStyle w:val="ListParagraph"/>
              <w:widowControl w:val="0"/>
              <w:numPr>
                <w:ilvl w:val="0"/>
                <w:numId w:val="31"/>
              </w:numPr>
              <w:spacing w:before="60" w:after="60"/>
              <w:ind w:right="-23"/>
              <w:rPr>
                <w:rFonts w:ascii="Calibri" w:eastAsiaTheme="minorHAnsi" w:hAnsi="Calibri" w:cs="Calibri"/>
                <w:iCs/>
                <w:szCs w:val="22"/>
              </w:rPr>
            </w:pPr>
            <w:r w:rsidRPr="00085499">
              <w:rPr>
                <w:rFonts w:ascii="Calibri" w:eastAsiaTheme="minorHAnsi" w:hAnsi="Calibri" w:cs="Calibri"/>
                <w:iCs/>
                <w:szCs w:val="22"/>
              </w:rPr>
              <w:t>As per Item-3</w:t>
            </w:r>
            <w:r w:rsidR="008837CF">
              <w:rPr>
                <w:rFonts w:ascii="Calibri" w:eastAsiaTheme="minorHAnsi" w:hAnsi="Calibri" w:cs="Calibri"/>
                <w:iCs/>
                <w:szCs w:val="22"/>
              </w:rPr>
              <w:t xml:space="preserve"> </w:t>
            </w:r>
            <w:r w:rsidRPr="008837CF">
              <w:rPr>
                <w:rFonts w:ascii="Calibri" w:eastAsiaTheme="minorHAnsi" w:hAnsi="Calibri" w:cs="Calibri"/>
                <w:iCs/>
                <w:szCs w:val="22"/>
              </w:rPr>
              <w:t>(20981)</w:t>
            </w:r>
            <w:r w:rsidRPr="00085499">
              <w:rPr>
                <w:rFonts w:ascii="Calibri" w:eastAsiaTheme="minorHAnsi" w:hAnsi="Calibri" w:cs="Calibri"/>
                <w:iCs/>
                <w:szCs w:val="22"/>
              </w:rPr>
              <w:t xml:space="preserve"> Country requirement,</w:t>
            </w:r>
            <w:r w:rsidR="004F0427" w:rsidRPr="00085499">
              <w:rPr>
                <w:rFonts w:ascii="Calibri" w:eastAsiaTheme="minorHAnsi" w:hAnsi="Calibri" w:cs="Calibri"/>
                <w:iCs/>
                <w:szCs w:val="22"/>
              </w:rPr>
              <w:t xml:space="preserve"> We increased the numFiles column  from 1 to 2 for the Two E1 and US Regions.</w:t>
            </w:r>
          </w:p>
          <w:p w14:paraId="6F7FC156" w14:textId="75D0A872" w:rsidR="00085499" w:rsidRPr="00085499" w:rsidRDefault="00085499" w:rsidP="00085499">
            <w:pPr>
              <w:pStyle w:val="ListParagraph"/>
              <w:numPr>
                <w:ilvl w:val="0"/>
                <w:numId w:val="31"/>
              </w:numPr>
              <w:rPr>
                <w:rFonts w:ascii="Calibri" w:eastAsiaTheme="minorHAnsi" w:hAnsi="Calibri" w:cs="Calibri"/>
                <w:iCs/>
                <w:szCs w:val="22"/>
              </w:rPr>
            </w:pPr>
            <w:r w:rsidRPr="00085499">
              <w:rPr>
                <w:rFonts w:ascii="Calibri" w:eastAsiaTheme="minorHAnsi" w:hAnsi="Calibri" w:cs="Calibri"/>
                <w:iCs/>
                <w:szCs w:val="22"/>
              </w:rPr>
              <w:t xml:space="preserve">The Output files are generated in their corresponding target path for </w:t>
            </w:r>
            <w:r>
              <w:rPr>
                <w:rFonts w:ascii="Calibri" w:eastAsiaTheme="minorHAnsi" w:hAnsi="Calibri" w:cs="Calibri"/>
                <w:iCs/>
                <w:szCs w:val="22"/>
              </w:rPr>
              <w:t xml:space="preserve">both </w:t>
            </w:r>
            <w:r w:rsidRPr="00085499">
              <w:rPr>
                <w:rFonts w:ascii="Calibri" w:eastAsiaTheme="minorHAnsi" w:hAnsi="Calibri" w:cs="Calibri"/>
                <w:iCs/>
                <w:szCs w:val="22"/>
              </w:rPr>
              <w:t>E1 and US Regions.</w:t>
            </w:r>
          </w:p>
          <w:p w14:paraId="1DBA311E" w14:textId="393BBE54" w:rsidR="004F0427" w:rsidRPr="00451CB8" w:rsidRDefault="00085499" w:rsidP="0068390A">
            <w:pPr>
              <w:widowControl w:val="0"/>
              <w:spacing w:before="60" w:after="60"/>
              <w:ind w:right="-23"/>
              <w:rPr>
                <w:rFonts w:ascii="Calibri" w:eastAsiaTheme="minorHAnsi" w:hAnsi="Calibri" w:cs="Calibri"/>
                <w:iCs/>
                <w:szCs w:val="22"/>
              </w:rPr>
            </w:pPr>
            <w:r>
              <w:rPr>
                <w:rFonts w:ascii="Calibri" w:eastAsiaTheme="minorHAnsi" w:hAnsi="Calibri" w:cs="Calibri"/>
                <w:iCs/>
                <w:szCs w:val="22"/>
              </w:rPr>
              <w:t xml:space="preserve">    </w:t>
            </w:r>
            <w:r w:rsidR="004F0427">
              <w:rPr>
                <w:rFonts w:ascii="Calibri" w:eastAsiaTheme="minorHAnsi" w:hAnsi="Calibri" w:cs="Calibri"/>
                <w:iCs/>
                <w:szCs w:val="22"/>
              </w:rPr>
              <w:t xml:space="preserve">Check PageNo:6 </w:t>
            </w:r>
            <w:r w:rsidR="0068390A">
              <w:rPr>
                <w:rFonts w:ascii="Calibri" w:eastAsiaTheme="minorHAnsi" w:hAnsi="Calibri" w:cs="Calibri"/>
                <w:iCs/>
                <w:szCs w:val="22"/>
              </w:rPr>
              <w:t xml:space="preserve"> (section 1.1.2.1)</w:t>
            </w:r>
          </w:p>
        </w:tc>
      </w:tr>
    </w:tbl>
    <w:p w14:paraId="4655FA12" w14:textId="6B675A68" w:rsidR="00232C96" w:rsidRDefault="00232C96"/>
    <w:p w14:paraId="770427C3" w14:textId="757657E7" w:rsidR="00232C96" w:rsidRDefault="00232C96"/>
    <w:p w14:paraId="581720B1" w14:textId="0A4E162C" w:rsidR="00232C96" w:rsidRDefault="00232C96"/>
    <w:p w14:paraId="70B550BA" w14:textId="76E6D8FE" w:rsidR="00232C96" w:rsidRDefault="00232C96">
      <w:bookmarkStart w:id="1" w:name="_GoBack"/>
      <w:bookmarkEnd w:id="1"/>
    </w:p>
    <w:p w14:paraId="111F77FF" w14:textId="7F4B1E84" w:rsidR="00232C96" w:rsidRDefault="00232C96"/>
    <w:p w14:paraId="7FDEA696" w14:textId="1BA9B36B" w:rsidR="00232C96" w:rsidRDefault="00232C96"/>
    <w:p w14:paraId="5854CB23" w14:textId="4801F18E" w:rsidR="00232C96" w:rsidRDefault="00232C96"/>
    <w:p w14:paraId="0D9CA763" w14:textId="4DCE296D" w:rsidR="00232C96" w:rsidRDefault="00232C96"/>
    <w:p w14:paraId="791817BB" w14:textId="2C5358AC" w:rsidR="00232C96" w:rsidRDefault="00232C96"/>
    <w:p w14:paraId="147D7C27" w14:textId="2D10AA74" w:rsidR="00232C96" w:rsidRDefault="00232C96"/>
    <w:p w14:paraId="7367E626" w14:textId="73F540FA" w:rsidR="00232C96" w:rsidRDefault="00232C96"/>
    <w:p w14:paraId="22CABCB8" w14:textId="56B6A919" w:rsidR="00232C96" w:rsidRDefault="00232C96"/>
    <w:p w14:paraId="3881FE26" w14:textId="6DFFB804" w:rsidR="00232C96" w:rsidRDefault="00232C96"/>
    <w:p w14:paraId="064364D9" w14:textId="628081D1" w:rsidR="00232C96" w:rsidRDefault="00232C96"/>
    <w:p w14:paraId="77011679" w14:textId="7FC82134" w:rsidR="00232C96" w:rsidRDefault="00232C96"/>
    <w:p w14:paraId="3BAED4D5" w14:textId="3D27BC7B" w:rsidR="00232C96" w:rsidRDefault="00232C96"/>
    <w:p w14:paraId="38769100" w14:textId="37A5906E" w:rsidR="00232C96" w:rsidRDefault="00232C96"/>
    <w:p w14:paraId="65A2A739" w14:textId="2BF618B0" w:rsidR="00232C96" w:rsidRDefault="00232C96"/>
    <w:p w14:paraId="1B1DEFC2" w14:textId="66839474" w:rsidR="00232C96" w:rsidRDefault="00232C96"/>
    <w:p w14:paraId="60E32212" w14:textId="049EF704" w:rsidR="00232C96" w:rsidRDefault="00232C96"/>
    <w:p w14:paraId="61770C33" w14:textId="2F1BDFC3" w:rsidR="00232C96" w:rsidRDefault="00232C96"/>
    <w:p w14:paraId="5B641082" w14:textId="28DA2ECF" w:rsidR="00232C96" w:rsidRDefault="00232C96"/>
    <w:p w14:paraId="55427E09" w14:textId="72E9FA01" w:rsidR="00232C96" w:rsidRDefault="00232C96"/>
    <w:p w14:paraId="1528F74B" w14:textId="5FA3C6B2" w:rsidR="00232C96" w:rsidRDefault="00232C96"/>
    <w:p w14:paraId="290A7B53" w14:textId="1229DEC5" w:rsidR="00232C96" w:rsidRDefault="00232C96"/>
    <w:p w14:paraId="6B53E735" w14:textId="0CD9CC93" w:rsidR="00232C96" w:rsidRDefault="00232C96"/>
    <w:p w14:paraId="1A89E1AC" w14:textId="36A334CA" w:rsidR="00232C96" w:rsidRDefault="00232C96"/>
    <w:p w14:paraId="2E2CF0CA" w14:textId="0D1E5332" w:rsidR="00232C96" w:rsidRDefault="00232C96"/>
    <w:p w14:paraId="5F6A6886" w14:textId="1038C1D6" w:rsidR="00232C96" w:rsidRDefault="00232C96"/>
    <w:p w14:paraId="6C70EA75" w14:textId="42DF81CA" w:rsidR="00232C96" w:rsidRDefault="00232C96"/>
    <w:p w14:paraId="138302D2" w14:textId="240FDD00" w:rsidR="00232C96" w:rsidRDefault="00232C96"/>
    <w:p w14:paraId="0F9E1102" w14:textId="3DFF428F" w:rsidR="00232C96" w:rsidRDefault="00232C96"/>
    <w:p w14:paraId="04A930B5" w14:textId="69BE518A" w:rsidR="00232C96" w:rsidRDefault="00232C96"/>
    <w:p w14:paraId="454B0767" w14:textId="6A67E650" w:rsidR="00232C96" w:rsidRDefault="00232C96"/>
    <w:p w14:paraId="2EFB7A7B" w14:textId="00969E59" w:rsidR="00232C96" w:rsidRDefault="00232C96"/>
    <w:p w14:paraId="2D4571C2" w14:textId="5C29E682" w:rsidR="00232C96" w:rsidRDefault="00232C96"/>
    <w:p w14:paraId="4E7CF60F" w14:textId="2AF8841A" w:rsidR="00232C96" w:rsidRDefault="00232C96"/>
    <w:p w14:paraId="1AF0AD71" w14:textId="1E3A9348" w:rsidR="00232C96" w:rsidRDefault="00232C96"/>
    <w:p w14:paraId="4830F2B8" w14:textId="18DC5436" w:rsidR="00232C96" w:rsidRDefault="00232C96"/>
    <w:p w14:paraId="57976D83" w14:textId="675128E2" w:rsidR="00232C96" w:rsidRDefault="00232C96"/>
    <w:p w14:paraId="2F9A4E54" w14:textId="4DBBB964" w:rsidR="00232C96" w:rsidRDefault="00232C96"/>
    <w:p w14:paraId="35C4191B" w14:textId="3F03EA3D" w:rsidR="00232C96" w:rsidRDefault="00232C96"/>
    <w:p w14:paraId="143E004D" w14:textId="299E5128" w:rsidR="00232C96" w:rsidRDefault="00232C96"/>
    <w:p w14:paraId="399C3470" w14:textId="38947C69" w:rsidR="00232C96" w:rsidRDefault="00232C96"/>
    <w:p w14:paraId="3375AC2D" w14:textId="445B00A1" w:rsidR="00232C96" w:rsidRDefault="00232C96"/>
    <w:p w14:paraId="723408DC" w14:textId="5144E119" w:rsidR="00232C96" w:rsidRDefault="00232C96"/>
    <w:p w14:paraId="5A7C5B9D" w14:textId="6FD38693" w:rsidR="00232C96" w:rsidRDefault="00232C96"/>
    <w:p w14:paraId="20DEAEDD" w14:textId="19E718B3" w:rsidR="00232C96" w:rsidRDefault="00232C96"/>
    <w:p w14:paraId="51AB3849" w14:textId="309B1745" w:rsidR="00232C96" w:rsidRDefault="00232C96"/>
    <w:p w14:paraId="48D8883C" w14:textId="35EF3B4A" w:rsidR="00232C96" w:rsidRDefault="00232C96"/>
    <w:p w14:paraId="35C26963" w14:textId="7E51DD31" w:rsidR="00232C96" w:rsidRDefault="00232C96"/>
    <w:p w14:paraId="259FA606" w14:textId="78B10C84" w:rsidR="00232C96" w:rsidRDefault="00232C96"/>
    <w:p w14:paraId="3B3A2A13" w14:textId="416CFA23" w:rsidR="00232C96" w:rsidRDefault="00232C96"/>
    <w:p w14:paraId="0CC4E563" w14:textId="77777777" w:rsidR="00232C96" w:rsidRDefault="00232C96"/>
    <w:p w14:paraId="152D2387" w14:textId="33D67BBE" w:rsidR="00AF034E" w:rsidRPr="00992CF7" w:rsidRDefault="00C421E4">
      <w:pPr>
        <w:pStyle w:val="Heading2"/>
        <w:rPr>
          <w:lang w:val="en-US"/>
        </w:rPr>
      </w:pPr>
      <w:r w:rsidRPr="00992CF7">
        <w:rPr>
          <w:lang w:val="en-US"/>
        </w:rPr>
        <w:t>General Specifications</w:t>
      </w:r>
      <w:bookmarkEnd w:id="0"/>
    </w:p>
    <w:p w14:paraId="6B7BBC6C" w14:textId="77777777" w:rsidR="00AF034E" w:rsidRPr="00992CF7" w:rsidRDefault="00AF034E">
      <w:pPr>
        <w:spacing w:before="60" w:after="60"/>
        <w:rPr>
          <w:rFonts w:eastAsia="Times New Roman"/>
          <w:i/>
          <w:color w:val="0000FF"/>
          <w:sz w:val="12"/>
          <w:szCs w:val="12"/>
        </w:rPr>
      </w:pPr>
    </w:p>
    <w:p w14:paraId="7AF8FC36" w14:textId="7BE01F3F" w:rsidR="0021222C" w:rsidRDefault="00202CCC" w:rsidP="00751C89">
      <w:pPr>
        <w:spacing w:before="60" w:after="60"/>
        <w:rPr>
          <w:iCs/>
        </w:rPr>
      </w:pPr>
      <w:r w:rsidRPr="00202CCC">
        <w:rPr>
          <w:iCs/>
        </w:rPr>
        <w:t>This section covers the design / customization made based on the specifications given in the FS</w:t>
      </w:r>
      <w:r w:rsidR="00DB71FC">
        <w:rPr>
          <w:iCs/>
        </w:rPr>
        <w:t xml:space="preserve">.  The </w:t>
      </w:r>
      <w:r w:rsidR="00B85FB7">
        <w:rPr>
          <w:iCs/>
        </w:rPr>
        <w:t>table below provides a guide to finding the</w:t>
      </w:r>
      <w:r w:rsidR="0091422F">
        <w:rPr>
          <w:iCs/>
        </w:rPr>
        <w:t xml:space="preserve"> Talend job that implements the described logic.  </w:t>
      </w:r>
      <w:r w:rsidR="00FC5CEA">
        <w:rPr>
          <w:iCs/>
        </w:rPr>
        <w:t xml:space="preserve">For jobs where only the name of the job is given, </w:t>
      </w:r>
      <w:r w:rsidR="00CE3237">
        <w:rPr>
          <w:iCs/>
        </w:rPr>
        <w:t xml:space="preserve">the design is simple enough that the </w:t>
      </w:r>
      <w:r w:rsidR="00FC5CEA">
        <w:rPr>
          <w:iCs/>
        </w:rPr>
        <w:t xml:space="preserve">field level detail </w:t>
      </w:r>
      <w:r w:rsidR="00CE3237">
        <w:rPr>
          <w:iCs/>
        </w:rPr>
        <w:t xml:space="preserve">given in the </w:t>
      </w:r>
      <w:r w:rsidR="00B42624">
        <w:rPr>
          <w:iCs/>
        </w:rPr>
        <w:t xml:space="preserve">functional specification is the full detail required to fully understand the </w:t>
      </w:r>
      <w:r w:rsidR="0021222C">
        <w:rPr>
          <w:iCs/>
        </w:rPr>
        <w:t xml:space="preserve">design of the transformation and no additional detail is given here.  For the others that require further explanation, </w:t>
      </w:r>
      <w:r w:rsidR="006D7143">
        <w:rPr>
          <w:iCs/>
        </w:rPr>
        <w:t xml:space="preserve">a further subsection </w:t>
      </w:r>
      <w:r w:rsidR="00477B53">
        <w:rPr>
          <w:iCs/>
        </w:rPr>
        <w:t>has been defined below.</w:t>
      </w:r>
    </w:p>
    <w:p w14:paraId="601BC0E6" w14:textId="77777777" w:rsidR="009A0F45" w:rsidRPr="0021222C" w:rsidRDefault="009A0F45" w:rsidP="00751C89">
      <w:pPr>
        <w:spacing w:before="60" w:after="60"/>
        <w:rPr>
          <w:iCs/>
        </w:rPr>
      </w:pPr>
    </w:p>
    <w:tbl>
      <w:tblPr>
        <w:tblW w:w="9180" w:type="dxa"/>
        <w:tblInd w:w="-3" w:type="dxa"/>
        <w:tblCellMar>
          <w:left w:w="0" w:type="dxa"/>
          <w:right w:w="0" w:type="dxa"/>
        </w:tblCellMar>
        <w:tblLook w:val="04A0" w:firstRow="1" w:lastRow="0" w:firstColumn="1" w:lastColumn="0" w:noHBand="0" w:noVBand="1"/>
      </w:tblPr>
      <w:tblGrid>
        <w:gridCol w:w="3323"/>
        <w:gridCol w:w="2971"/>
        <w:gridCol w:w="2886"/>
      </w:tblGrid>
      <w:tr w:rsidR="009A0F45" w14:paraId="18E0630D" w14:textId="1CEB0E74" w:rsidTr="009A0F45">
        <w:trPr>
          <w:trHeight w:val="255"/>
        </w:trPr>
        <w:tc>
          <w:tcPr>
            <w:tcW w:w="3323"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38AA4C8" w14:textId="77777777" w:rsidR="009A0F45" w:rsidRDefault="009A0F45" w:rsidP="00E20778">
            <w:pPr>
              <w:rPr>
                <w:rFonts w:ascii="Arial" w:hAnsi="Arial" w:cs="Arial"/>
                <w:b/>
                <w:bCs/>
                <w:color w:val="000000"/>
                <w:sz w:val="20"/>
              </w:rPr>
            </w:pPr>
            <w:r>
              <w:rPr>
                <w:rFonts w:ascii="Arial" w:hAnsi="Arial" w:cs="Arial"/>
                <w:b/>
                <w:bCs/>
                <w:color w:val="000000"/>
                <w:sz w:val="20"/>
              </w:rPr>
              <w:t>FS Name</w:t>
            </w:r>
          </w:p>
        </w:tc>
        <w:tc>
          <w:tcPr>
            <w:tcW w:w="2971" w:type="dxa"/>
            <w:tcBorders>
              <w:top w:val="single" w:sz="8" w:space="0" w:color="auto"/>
              <w:left w:val="single" w:sz="8" w:space="0" w:color="auto"/>
              <w:bottom w:val="single" w:sz="8" w:space="0" w:color="auto"/>
              <w:right w:val="single" w:sz="8" w:space="0" w:color="auto"/>
            </w:tcBorders>
          </w:tcPr>
          <w:p w14:paraId="1E19163F" w14:textId="176F071C" w:rsidR="009A0F45" w:rsidRDefault="009A0F45" w:rsidP="009A0F45">
            <w:pPr>
              <w:ind w:left="80"/>
              <w:rPr>
                <w:rFonts w:ascii="Arial" w:hAnsi="Arial" w:cs="Arial"/>
                <w:b/>
                <w:bCs/>
                <w:color w:val="000000"/>
                <w:sz w:val="20"/>
              </w:rPr>
            </w:pPr>
            <w:r>
              <w:rPr>
                <w:rFonts w:ascii="Arial" w:hAnsi="Arial" w:cs="Arial"/>
                <w:b/>
                <w:bCs/>
                <w:color w:val="000000"/>
                <w:sz w:val="20"/>
              </w:rPr>
              <w:t>Talend Job</w:t>
            </w:r>
          </w:p>
        </w:tc>
        <w:tc>
          <w:tcPr>
            <w:tcW w:w="2886" w:type="dxa"/>
            <w:tcBorders>
              <w:top w:val="single" w:sz="8" w:space="0" w:color="auto"/>
              <w:left w:val="single" w:sz="8" w:space="0" w:color="auto"/>
              <w:bottom w:val="single" w:sz="8" w:space="0" w:color="auto"/>
              <w:right w:val="single" w:sz="8" w:space="0" w:color="auto"/>
            </w:tcBorders>
          </w:tcPr>
          <w:p w14:paraId="0096482B" w14:textId="10CF5806" w:rsidR="009A0F45" w:rsidRDefault="009A0F45" w:rsidP="009A0F45">
            <w:pPr>
              <w:ind w:left="80"/>
              <w:rPr>
                <w:rFonts w:ascii="Arial" w:hAnsi="Arial" w:cs="Arial"/>
                <w:b/>
                <w:bCs/>
                <w:color w:val="000000"/>
                <w:sz w:val="20"/>
              </w:rPr>
            </w:pPr>
            <w:r>
              <w:rPr>
                <w:rFonts w:ascii="Arial" w:hAnsi="Arial" w:cs="Arial"/>
                <w:b/>
                <w:bCs/>
                <w:color w:val="000000"/>
                <w:sz w:val="20"/>
              </w:rPr>
              <w:t>Detail Subsection</w:t>
            </w:r>
          </w:p>
        </w:tc>
      </w:tr>
      <w:tr w:rsidR="009A0F45" w14:paraId="2CCAC29F" w14:textId="6EFCEE70" w:rsidTr="009A0F45">
        <w:trPr>
          <w:trHeight w:val="450"/>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344ADC1" w14:textId="37740B2A" w:rsidR="009A0F45" w:rsidRDefault="009A0F45" w:rsidP="00154876">
            <w:pPr>
              <w:rPr>
                <w:rFonts w:ascii="Arial" w:hAnsi="Arial" w:cs="Arial"/>
                <w:sz w:val="16"/>
                <w:szCs w:val="16"/>
              </w:rPr>
            </w:pPr>
            <w:r>
              <w:rPr>
                <w:rFonts w:ascii="Arial" w:hAnsi="Arial" w:cs="Arial"/>
                <w:sz w:val="16"/>
                <w:szCs w:val="16"/>
              </w:rPr>
              <w:t>FS-TLD-Contro</w:t>
            </w:r>
            <w:r w:rsidR="00154876">
              <w:rPr>
                <w:rFonts w:ascii="Arial" w:hAnsi="Arial" w:cs="Arial"/>
                <w:sz w:val="16"/>
                <w:szCs w:val="16"/>
              </w:rPr>
              <w:t>l Tables (Site.tab, Buyer Code.t</w:t>
            </w:r>
            <w:r>
              <w:rPr>
                <w:rFonts w:ascii="Arial" w:hAnsi="Arial" w:cs="Arial"/>
                <w:sz w:val="16"/>
                <w:szCs w:val="16"/>
              </w:rPr>
              <w:t>ab, Planner Code</w:t>
            </w:r>
            <w:r w:rsidR="00154876">
              <w:rPr>
                <w:rFonts w:ascii="Arial" w:hAnsi="Arial" w:cs="Arial"/>
                <w:sz w:val="16"/>
                <w:szCs w:val="16"/>
              </w:rPr>
              <w:t>.tab</w:t>
            </w:r>
            <w:r>
              <w:rPr>
                <w:rFonts w:ascii="Arial" w:hAnsi="Arial" w:cs="Arial"/>
                <w:sz w:val="16"/>
                <w:szCs w:val="16"/>
              </w:rPr>
              <w:t>, material Type.tab, MRP Group.tab)</w:t>
            </w:r>
          </w:p>
        </w:tc>
        <w:tc>
          <w:tcPr>
            <w:tcW w:w="2971" w:type="dxa"/>
            <w:tcBorders>
              <w:top w:val="nil"/>
              <w:left w:val="single" w:sz="8" w:space="0" w:color="auto"/>
              <w:bottom w:val="single" w:sz="8" w:space="0" w:color="auto"/>
              <w:right w:val="single" w:sz="8" w:space="0" w:color="auto"/>
            </w:tcBorders>
          </w:tcPr>
          <w:p w14:paraId="76059F26" w14:textId="72519040" w:rsidR="00A92D38" w:rsidRDefault="00A92D38" w:rsidP="009A0F45">
            <w:pPr>
              <w:ind w:left="80"/>
              <w:rPr>
                <w:rFonts w:ascii="Arial" w:hAnsi="Arial" w:cs="Arial"/>
                <w:sz w:val="16"/>
                <w:szCs w:val="16"/>
              </w:rPr>
            </w:pPr>
            <w:r>
              <w:rPr>
                <w:rFonts w:ascii="Arial" w:hAnsi="Arial" w:cs="Arial"/>
                <w:sz w:val="16"/>
                <w:szCs w:val="16"/>
              </w:rPr>
              <w:t>Site – N/A</w:t>
            </w:r>
          </w:p>
          <w:p w14:paraId="2EE52554" w14:textId="5992F674" w:rsidR="009A0F45" w:rsidRDefault="00A92D38" w:rsidP="009A0F45">
            <w:pPr>
              <w:ind w:left="80"/>
              <w:rPr>
                <w:rFonts w:ascii="Arial" w:hAnsi="Arial" w:cs="Arial"/>
                <w:sz w:val="16"/>
                <w:szCs w:val="16"/>
              </w:rPr>
            </w:pPr>
            <w:r>
              <w:rPr>
                <w:rFonts w:ascii="Arial" w:hAnsi="Arial" w:cs="Arial"/>
                <w:sz w:val="16"/>
                <w:szCs w:val="16"/>
              </w:rPr>
              <w:t>TR_BuyerCode</w:t>
            </w:r>
          </w:p>
          <w:p w14:paraId="5D4E5FEA" w14:textId="77777777" w:rsidR="00A92D38" w:rsidRDefault="00A92D38" w:rsidP="009A0F45">
            <w:pPr>
              <w:ind w:left="80"/>
              <w:rPr>
                <w:rFonts w:ascii="Arial" w:hAnsi="Arial" w:cs="Arial"/>
                <w:sz w:val="16"/>
                <w:szCs w:val="16"/>
              </w:rPr>
            </w:pPr>
            <w:r>
              <w:rPr>
                <w:rFonts w:ascii="Arial" w:hAnsi="Arial" w:cs="Arial"/>
                <w:sz w:val="16"/>
                <w:szCs w:val="16"/>
              </w:rPr>
              <w:t>TR_P</w:t>
            </w:r>
            <w:r w:rsidR="004E5F76">
              <w:rPr>
                <w:rFonts w:ascii="Arial" w:hAnsi="Arial" w:cs="Arial"/>
                <w:sz w:val="16"/>
                <w:szCs w:val="16"/>
              </w:rPr>
              <w:t>lannerCode</w:t>
            </w:r>
          </w:p>
          <w:p w14:paraId="53604829" w14:textId="77777777" w:rsidR="004E5F76" w:rsidRDefault="004E5F76" w:rsidP="009A0F45">
            <w:pPr>
              <w:ind w:left="80"/>
              <w:rPr>
                <w:rFonts w:ascii="Arial" w:hAnsi="Arial" w:cs="Arial"/>
                <w:sz w:val="16"/>
                <w:szCs w:val="16"/>
              </w:rPr>
            </w:pPr>
            <w:r>
              <w:rPr>
                <w:rFonts w:ascii="Arial" w:hAnsi="Arial" w:cs="Arial"/>
                <w:sz w:val="16"/>
                <w:szCs w:val="16"/>
              </w:rPr>
              <w:t>TR_MaterialType</w:t>
            </w:r>
          </w:p>
          <w:p w14:paraId="4E479C78" w14:textId="214290C1" w:rsidR="004E5F76" w:rsidRDefault="004E5F76" w:rsidP="009A0F45">
            <w:pPr>
              <w:ind w:left="80"/>
              <w:rPr>
                <w:rFonts w:ascii="Arial" w:hAnsi="Arial" w:cs="Arial"/>
                <w:sz w:val="16"/>
                <w:szCs w:val="16"/>
              </w:rPr>
            </w:pPr>
            <w:r>
              <w:rPr>
                <w:rFonts w:ascii="Arial" w:hAnsi="Arial" w:cs="Arial"/>
                <w:sz w:val="16"/>
                <w:szCs w:val="16"/>
              </w:rPr>
              <w:t>TR_MRPGroup</w:t>
            </w:r>
          </w:p>
        </w:tc>
        <w:tc>
          <w:tcPr>
            <w:tcW w:w="2886" w:type="dxa"/>
            <w:tcBorders>
              <w:top w:val="nil"/>
              <w:left w:val="single" w:sz="8" w:space="0" w:color="auto"/>
              <w:bottom w:val="single" w:sz="8" w:space="0" w:color="auto"/>
              <w:right w:val="single" w:sz="8" w:space="0" w:color="auto"/>
            </w:tcBorders>
          </w:tcPr>
          <w:p w14:paraId="78544076" w14:textId="372F69A2" w:rsidR="009A0F45" w:rsidRDefault="009A0F45" w:rsidP="009A0F45">
            <w:pPr>
              <w:ind w:left="80"/>
              <w:rPr>
                <w:rFonts w:ascii="Arial" w:hAnsi="Arial" w:cs="Arial"/>
                <w:sz w:val="16"/>
                <w:szCs w:val="16"/>
              </w:rPr>
            </w:pPr>
            <w:r>
              <w:rPr>
                <w:rFonts w:ascii="Arial" w:hAnsi="Arial" w:cs="Arial"/>
                <w:sz w:val="16"/>
                <w:szCs w:val="16"/>
              </w:rPr>
              <w:t>n/a</w:t>
            </w:r>
          </w:p>
        </w:tc>
      </w:tr>
      <w:tr w:rsidR="009A0F45" w14:paraId="7F414246" w14:textId="4C260A2E" w:rsidTr="009A0F45">
        <w:trPr>
          <w:trHeight w:val="255"/>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9990AD3" w14:textId="77777777" w:rsidR="009A0F45" w:rsidRDefault="009A0F45" w:rsidP="00E20778">
            <w:pPr>
              <w:rPr>
                <w:rFonts w:ascii="Arial" w:hAnsi="Arial" w:cs="Arial"/>
                <w:sz w:val="16"/>
                <w:szCs w:val="16"/>
              </w:rPr>
            </w:pPr>
            <w:r>
              <w:rPr>
                <w:rFonts w:ascii="Arial" w:hAnsi="Arial" w:cs="Arial"/>
                <w:sz w:val="16"/>
                <w:szCs w:val="16"/>
              </w:rPr>
              <w:t>FS-TLD-CalendarDate.Tab</w:t>
            </w:r>
          </w:p>
        </w:tc>
        <w:tc>
          <w:tcPr>
            <w:tcW w:w="2971" w:type="dxa"/>
            <w:tcBorders>
              <w:top w:val="nil"/>
              <w:left w:val="single" w:sz="8" w:space="0" w:color="auto"/>
              <w:bottom w:val="single" w:sz="8" w:space="0" w:color="auto"/>
              <w:right w:val="single" w:sz="8" w:space="0" w:color="auto"/>
            </w:tcBorders>
          </w:tcPr>
          <w:p w14:paraId="251560D1" w14:textId="082550B1" w:rsidR="009A0F45" w:rsidRDefault="00061908" w:rsidP="009A0F45">
            <w:pPr>
              <w:ind w:left="80"/>
              <w:rPr>
                <w:rFonts w:ascii="Arial" w:hAnsi="Arial" w:cs="Arial"/>
                <w:sz w:val="16"/>
                <w:szCs w:val="16"/>
              </w:rPr>
            </w:pPr>
            <w:r>
              <w:rPr>
                <w:rFonts w:ascii="Arial" w:hAnsi="Arial" w:cs="Arial"/>
                <w:sz w:val="16"/>
                <w:szCs w:val="16"/>
              </w:rPr>
              <w:t>TR_Calendar</w:t>
            </w:r>
          </w:p>
        </w:tc>
        <w:tc>
          <w:tcPr>
            <w:tcW w:w="2886" w:type="dxa"/>
            <w:tcBorders>
              <w:top w:val="nil"/>
              <w:left w:val="single" w:sz="8" w:space="0" w:color="auto"/>
              <w:bottom w:val="single" w:sz="8" w:space="0" w:color="auto"/>
              <w:right w:val="single" w:sz="8" w:space="0" w:color="auto"/>
            </w:tcBorders>
          </w:tcPr>
          <w:p w14:paraId="6A6177A0" w14:textId="5041166C" w:rsidR="009A0F45" w:rsidRDefault="009376DE" w:rsidP="009A0F45">
            <w:pPr>
              <w:ind w:left="80"/>
              <w:rPr>
                <w:rFonts w:ascii="Arial" w:hAnsi="Arial" w:cs="Arial"/>
                <w:sz w:val="16"/>
                <w:szCs w:val="16"/>
              </w:rPr>
            </w:pPr>
            <w:r>
              <w:rPr>
                <w:rFonts w:ascii="Arial" w:hAnsi="Arial" w:cs="Arial"/>
                <w:sz w:val="16"/>
                <w:szCs w:val="16"/>
              </w:rPr>
              <w:t>Refer to the sections below.</w:t>
            </w:r>
          </w:p>
        </w:tc>
      </w:tr>
      <w:tr w:rsidR="009A0F45" w14:paraId="4696C390" w14:textId="2589C4CF" w:rsidTr="009A0F45">
        <w:trPr>
          <w:trHeight w:val="255"/>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59880ED" w14:textId="77777777" w:rsidR="009A0F45" w:rsidRDefault="009A0F45" w:rsidP="00E20778">
            <w:pPr>
              <w:rPr>
                <w:rFonts w:ascii="Arial" w:hAnsi="Arial" w:cs="Arial"/>
                <w:sz w:val="16"/>
                <w:szCs w:val="16"/>
              </w:rPr>
            </w:pPr>
            <w:r>
              <w:rPr>
                <w:rFonts w:ascii="Arial" w:hAnsi="Arial" w:cs="Arial"/>
                <w:sz w:val="16"/>
                <w:szCs w:val="16"/>
              </w:rPr>
              <w:t>FS-TLD-Part.tab</w:t>
            </w:r>
          </w:p>
        </w:tc>
        <w:tc>
          <w:tcPr>
            <w:tcW w:w="2971" w:type="dxa"/>
            <w:tcBorders>
              <w:top w:val="nil"/>
              <w:left w:val="single" w:sz="8" w:space="0" w:color="auto"/>
              <w:bottom w:val="single" w:sz="8" w:space="0" w:color="auto"/>
              <w:right w:val="single" w:sz="8" w:space="0" w:color="auto"/>
            </w:tcBorders>
          </w:tcPr>
          <w:p w14:paraId="41AC6F46" w14:textId="0DCF1885" w:rsidR="009A0F45" w:rsidRDefault="00061908" w:rsidP="009A0F45">
            <w:pPr>
              <w:ind w:left="80"/>
              <w:rPr>
                <w:rFonts w:ascii="Arial" w:hAnsi="Arial" w:cs="Arial"/>
                <w:sz w:val="16"/>
                <w:szCs w:val="16"/>
              </w:rPr>
            </w:pPr>
            <w:r>
              <w:rPr>
                <w:rFonts w:ascii="Arial" w:hAnsi="Arial" w:cs="Arial"/>
                <w:sz w:val="16"/>
                <w:szCs w:val="16"/>
              </w:rPr>
              <w:t>PreTR_Part</w:t>
            </w:r>
          </w:p>
          <w:p w14:paraId="5CEC65C7" w14:textId="62F4B515" w:rsidR="004E2420" w:rsidRDefault="004E2420" w:rsidP="009A0F45">
            <w:pPr>
              <w:ind w:left="80"/>
              <w:rPr>
                <w:rFonts w:ascii="Arial" w:hAnsi="Arial" w:cs="Arial"/>
                <w:sz w:val="16"/>
                <w:szCs w:val="16"/>
              </w:rPr>
            </w:pPr>
            <w:r w:rsidRPr="004E2420">
              <w:rPr>
                <w:rFonts w:ascii="Arial" w:hAnsi="Arial" w:cs="Arial"/>
                <w:sz w:val="16"/>
                <w:szCs w:val="16"/>
              </w:rPr>
              <w:t>PreTR_Part_Consign</w:t>
            </w:r>
          </w:p>
          <w:p w14:paraId="60D3C556" w14:textId="41F61B20" w:rsidR="004E2420" w:rsidRDefault="004E2420" w:rsidP="009A0F45">
            <w:pPr>
              <w:ind w:left="80"/>
              <w:rPr>
                <w:rFonts w:ascii="Arial" w:hAnsi="Arial" w:cs="Arial"/>
                <w:sz w:val="16"/>
                <w:szCs w:val="16"/>
              </w:rPr>
            </w:pPr>
            <w:r w:rsidRPr="004E2420">
              <w:rPr>
                <w:rFonts w:ascii="Arial" w:hAnsi="Arial" w:cs="Arial"/>
                <w:sz w:val="16"/>
                <w:szCs w:val="16"/>
              </w:rPr>
              <w:t>PreTR_Part_GlobalMaterial</w:t>
            </w:r>
          </w:p>
          <w:p w14:paraId="70A7965A" w14:textId="0B7F1E02" w:rsidR="00E87863" w:rsidRDefault="00061908" w:rsidP="004E2420">
            <w:pPr>
              <w:ind w:left="80"/>
              <w:rPr>
                <w:rFonts w:ascii="Arial" w:hAnsi="Arial" w:cs="Arial"/>
                <w:sz w:val="16"/>
                <w:szCs w:val="16"/>
              </w:rPr>
            </w:pPr>
            <w:r>
              <w:rPr>
                <w:rFonts w:ascii="Arial" w:hAnsi="Arial" w:cs="Arial"/>
                <w:sz w:val="16"/>
                <w:szCs w:val="16"/>
              </w:rPr>
              <w:t>TR</w:t>
            </w:r>
            <w:r w:rsidR="00E87863">
              <w:rPr>
                <w:rFonts w:ascii="Arial" w:hAnsi="Arial" w:cs="Arial"/>
                <w:sz w:val="16"/>
                <w:szCs w:val="16"/>
              </w:rPr>
              <w:t>_Part</w:t>
            </w:r>
          </w:p>
        </w:tc>
        <w:tc>
          <w:tcPr>
            <w:tcW w:w="2886" w:type="dxa"/>
            <w:tcBorders>
              <w:top w:val="nil"/>
              <w:left w:val="single" w:sz="8" w:space="0" w:color="auto"/>
              <w:bottom w:val="single" w:sz="8" w:space="0" w:color="auto"/>
              <w:right w:val="single" w:sz="8" w:space="0" w:color="auto"/>
            </w:tcBorders>
          </w:tcPr>
          <w:p w14:paraId="314FFA77" w14:textId="5E9FEBA9" w:rsidR="009A0F45" w:rsidRDefault="009376DE" w:rsidP="009A0F45">
            <w:pPr>
              <w:ind w:left="80"/>
              <w:rPr>
                <w:rFonts w:ascii="Arial" w:hAnsi="Arial" w:cs="Arial"/>
                <w:sz w:val="16"/>
                <w:szCs w:val="16"/>
              </w:rPr>
            </w:pPr>
            <w:r>
              <w:rPr>
                <w:rFonts w:ascii="Arial" w:hAnsi="Arial" w:cs="Arial"/>
                <w:sz w:val="16"/>
                <w:szCs w:val="16"/>
              </w:rPr>
              <w:t>Refer to the sections below.</w:t>
            </w:r>
          </w:p>
        </w:tc>
      </w:tr>
      <w:tr w:rsidR="009A0F45" w14:paraId="0DA2EDC1" w14:textId="0E520431" w:rsidTr="009A0F45">
        <w:trPr>
          <w:trHeight w:val="255"/>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64C9EA" w14:textId="77777777" w:rsidR="009A0F45" w:rsidRDefault="009A0F45" w:rsidP="00E20778">
            <w:pPr>
              <w:rPr>
                <w:rFonts w:ascii="Arial" w:hAnsi="Arial" w:cs="Arial"/>
                <w:sz w:val="16"/>
                <w:szCs w:val="16"/>
              </w:rPr>
            </w:pPr>
            <w:r>
              <w:rPr>
                <w:rFonts w:ascii="Arial" w:hAnsi="Arial" w:cs="Arial"/>
                <w:sz w:val="16"/>
                <w:szCs w:val="16"/>
              </w:rPr>
              <w:t>FS-TLD-Supplier.tab</w:t>
            </w:r>
          </w:p>
        </w:tc>
        <w:tc>
          <w:tcPr>
            <w:tcW w:w="2971" w:type="dxa"/>
            <w:tcBorders>
              <w:top w:val="nil"/>
              <w:left w:val="single" w:sz="8" w:space="0" w:color="auto"/>
              <w:bottom w:val="single" w:sz="8" w:space="0" w:color="auto"/>
              <w:right w:val="single" w:sz="8" w:space="0" w:color="auto"/>
            </w:tcBorders>
          </w:tcPr>
          <w:p w14:paraId="603BB518" w14:textId="62B8AFF9" w:rsidR="009A0F45" w:rsidRDefault="00524B02" w:rsidP="009A0F45">
            <w:pPr>
              <w:ind w:left="80"/>
              <w:rPr>
                <w:rFonts w:ascii="Arial" w:hAnsi="Arial" w:cs="Arial"/>
                <w:sz w:val="16"/>
                <w:szCs w:val="16"/>
              </w:rPr>
            </w:pPr>
            <w:r>
              <w:rPr>
                <w:rFonts w:ascii="Arial" w:hAnsi="Arial" w:cs="Arial"/>
                <w:sz w:val="16"/>
                <w:szCs w:val="16"/>
              </w:rPr>
              <w:t>TR_Supplier</w:t>
            </w:r>
          </w:p>
        </w:tc>
        <w:tc>
          <w:tcPr>
            <w:tcW w:w="2886" w:type="dxa"/>
            <w:tcBorders>
              <w:top w:val="nil"/>
              <w:left w:val="single" w:sz="8" w:space="0" w:color="auto"/>
              <w:bottom w:val="single" w:sz="8" w:space="0" w:color="auto"/>
              <w:right w:val="single" w:sz="8" w:space="0" w:color="auto"/>
            </w:tcBorders>
          </w:tcPr>
          <w:p w14:paraId="7B7793CE" w14:textId="446C2EAC" w:rsidR="009A0F45" w:rsidRDefault="00524B02" w:rsidP="009A0F45">
            <w:pPr>
              <w:ind w:left="80"/>
              <w:rPr>
                <w:rFonts w:ascii="Arial" w:hAnsi="Arial" w:cs="Arial"/>
                <w:sz w:val="16"/>
                <w:szCs w:val="16"/>
              </w:rPr>
            </w:pPr>
            <w:r>
              <w:rPr>
                <w:rFonts w:ascii="Arial" w:hAnsi="Arial" w:cs="Arial"/>
                <w:sz w:val="16"/>
                <w:szCs w:val="16"/>
              </w:rPr>
              <w:t>n/a</w:t>
            </w:r>
          </w:p>
        </w:tc>
      </w:tr>
      <w:tr w:rsidR="009A0F45" w14:paraId="76097E50" w14:textId="5E25078B" w:rsidTr="009A0F45">
        <w:trPr>
          <w:trHeight w:val="255"/>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87AD20" w14:textId="77777777" w:rsidR="009A0F45" w:rsidRDefault="009A0F45" w:rsidP="00E20778">
            <w:pPr>
              <w:rPr>
                <w:rFonts w:ascii="Arial" w:hAnsi="Arial" w:cs="Arial"/>
                <w:sz w:val="16"/>
                <w:szCs w:val="16"/>
              </w:rPr>
            </w:pPr>
            <w:r>
              <w:rPr>
                <w:rFonts w:ascii="Arial" w:hAnsi="Arial" w:cs="Arial"/>
                <w:sz w:val="16"/>
                <w:szCs w:val="16"/>
              </w:rPr>
              <w:t>FS-TLD-Part Source_Transfer/buy.tab</w:t>
            </w:r>
          </w:p>
        </w:tc>
        <w:tc>
          <w:tcPr>
            <w:tcW w:w="2971" w:type="dxa"/>
            <w:tcBorders>
              <w:top w:val="nil"/>
              <w:left w:val="single" w:sz="8" w:space="0" w:color="auto"/>
              <w:bottom w:val="single" w:sz="8" w:space="0" w:color="auto"/>
              <w:right w:val="single" w:sz="8" w:space="0" w:color="auto"/>
            </w:tcBorders>
          </w:tcPr>
          <w:p w14:paraId="46EBA2B9" w14:textId="688684BA" w:rsidR="009A0F45" w:rsidRDefault="009A4103" w:rsidP="009A0F45">
            <w:pPr>
              <w:ind w:left="80"/>
              <w:rPr>
                <w:rFonts w:ascii="Arial" w:hAnsi="Arial" w:cs="Arial"/>
                <w:sz w:val="16"/>
                <w:szCs w:val="16"/>
              </w:rPr>
            </w:pPr>
            <w:r>
              <w:rPr>
                <w:rFonts w:ascii="Arial" w:hAnsi="Arial" w:cs="Arial"/>
                <w:sz w:val="16"/>
                <w:szCs w:val="16"/>
              </w:rPr>
              <w:t>TR_PS_Tr_Buy</w:t>
            </w:r>
          </w:p>
          <w:p w14:paraId="2F2D42F8" w14:textId="77777777" w:rsidR="006C496B" w:rsidRDefault="009A4103" w:rsidP="009A4103">
            <w:pPr>
              <w:ind w:left="80"/>
              <w:rPr>
                <w:rFonts w:ascii="Arial" w:hAnsi="Arial" w:cs="Arial"/>
                <w:sz w:val="16"/>
                <w:szCs w:val="16"/>
              </w:rPr>
            </w:pPr>
            <w:r>
              <w:rPr>
                <w:rFonts w:ascii="Arial" w:hAnsi="Arial" w:cs="Arial"/>
                <w:sz w:val="16"/>
                <w:szCs w:val="16"/>
              </w:rPr>
              <w:t>TR_PS_Tr_Buy</w:t>
            </w:r>
            <w:r w:rsidR="006C496B">
              <w:rPr>
                <w:rFonts w:ascii="Arial" w:hAnsi="Arial" w:cs="Arial"/>
                <w:sz w:val="16"/>
                <w:szCs w:val="16"/>
              </w:rPr>
              <w:t>_Quota</w:t>
            </w:r>
          </w:p>
          <w:p w14:paraId="766F0007" w14:textId="3AC5EB51" w:rsidR="009A4103" w:rsidRDefault="009A4103" w:rsidP="009A4103">
            <w:pPr>
              <w:ind w:left="80"/>
              <w:rPr>
                <w:rFonts w:ascii="Arial" w:hAnsi="Arial" w:cs="Arial"/>
                <w:sz w:val="16"/>
                <w:szCs w:val="16"/>
              </w:rPr>
            </w:pPr>
            <w:r>
              <w:rPr>
                <w:rFonts w:ascii="Arial" w:hAnsi="Arial" w:cs="Arial"/>
                <w:sz w:val="16"/>
                <w:szCs w:val="16"/>
              </w:rPr>
              <w:t>TR_PS_Tr_Buy_SrcLst_IM</w:t>
            </w:r>
          </w:p>
          <w:p w14:paraId="55E153B9" w14:textId="36627619" w:rsidR="009A4103" w:rsidRDefault="009A4103" w:rsidP="009A4103">
            <w:pPr>
              <w:ind w:left="80"/>
              <w:rPr>
                <w:rFonts w:ascii="Arial" w:hAnsi="Arial" w:cs="Arial"/>
                <w:sz w:val="16"/>
                <w:szCs w:val="16"/>
              </w:rPr>
            </w:pPr>
            <w:r>
              <w:rPr>
                <w:rFonts w:ascii="Arial" w:hAnsi="Arial" w:cs="Arial"/>
                <w:sz w:val="16"/>
                <w:szCs w:val="16"/>
              </w:rPr>
              <w:t>TR_PS_Tr_Buy_SrcLst_SZ</w:t>
            </w:r>
          </w:p>
          <w:p w14:paraId="7A598022" w14:textId="05AAC480" w:rsidR="009A4103" w:rsidRDefault="009A4103" w:rsidP="009A4103">
            <w:pPr>
              <w:ind w:left="80"/>
              <w:rPr>
                <w:rFonts w:ascii="Arial" w:hAnsi="Arial" w:cs="Arial"/>
                <w:sz w:val="16"/>
                <w:szCs w:val="16"/>
              </w:rPr>
            </w:pPr>
            <w:r>
              <w:rPr>
                <w:rFonts w:ascii="Arial" w:hAnsi="Arial" w:cs="Arial"/>
                <w:sz w:val="16"/>
                <w:szCs w:val="16"/>
              </w:rPr>
              <w:t>TR_PS_Tr_Buy_Subco</w:t>
            </w:r>
          </w:p>
          <w:p w14:paraId="776FDAFE" w14:textId="4EBFA294" w:rsidR="009A4103" w:rsidRDefault="009A4103" w:rsidP="009A4103">
            <w:pPr>
              <w:ind w:left="80"/>
              <w:rPr>
                <w:rFonts w:ascii="Arial" w:hAnsi="Arial" w:cs="Arial"/>
                <w:sz w:val="16"/>
                <w:szCs w:val="16"/>
              </w:rPr>
            </w:pPr>
            <w:r>
              <w:rPr>
                <w:rFonts w:ascii="Arial" w:hAnsi="Arial" w:cs="Arial"/>
                <w:sz w:val="16"/>
                <w:szCs w:val="16"/>
              </w:rPr>
              <w:t>TR_PS_Tr_Buy_Subco_SPK</w:t>
            </w:r>
          </w:p>
        </w:tc>
        <w:tc>
          <w:tcPr>
            <w:tcW w:w="2886" w:type="dxa"/>
            <w:tcBorders>
              <w:top w:val="nil"/>
              <w:left w:val="single" w:sz="8" w:space="0" w:color="auto"/>
              <w:bottom w:val="single" w:sz="8" w:space="0" w:color="auto"/>
              <w:right w:val="single" w:sz="8" w:space="0" w:color="auto"/>
            </w:tcBorders>
          </w:tcPr>
          <w:p w14:paraId="4D9F4BC4" w14:textId="5773A025" w:rsidR="009A0F45" w:rsidRDefault="009376DE" w:rsidP="009A0F45">
            <w:pPr>
              <w:ind w:left="80"/>
              <w:rPr>
                <w:rFonts w:ascii="Arial" w:hAnsi="Arial" w:cs="Arial"/>
                <w:sz w:val="16"/>
                <w:szCs w:val="16"/>
              </w:rPr>
            </w:pPr>
            <w:r>
              <w:rPr>
                <w:rFonts w:ascii="Arial" w:hAnsi="Arial" w:cs="Arial"/>
                <w:sz w:val="16"/>
                <w:szCs w:val="16"/>
              </w:rPr>
              <w:t>Refer to the sections below.</w:t>
            </w:r>
          </w:p>
        </w:tc>
      </w:tr>
      <w:tr w:rsidR="009376DE" w14:paraId="56E2DF86" w14:textId="344B9C3D" w:rsidTr="009A0F45">
        <w:trPr>
          <w:trHeight w:val="255"/>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53FAD29" w14:textId="77777777" w:rsidR="009376DE" w:rsidRDefault="009376DE" w:rsidP="009376DE">
            <w:pPr>
              <w:rPr>
                <w:rFonts w:ascii="Arial" w:hAnsi="Arial" w:cs="Arial"/>
                <w:sz w:val="16"/>
                <w:szCs w:val="16"/>
              </w:rPr>
            </w:pPr>
            <w:r>
              <w:rPr>
                <w:rFonts w:ascii="Arial" w:hAnsi="Arial" w:cs="Arial"/>
                <w:sz w:val="16"/>
                <w:szCs w:val="16"/>
              </w:rPr>
              <w:t>FS-TLD-PartSource_Make.tab</w:t>
            </w:r>
          </w:p>
        </w:tc>
        <w:tc>
          <w:tcPr>
            <w:tcW w:w="2971" w:type="dxa"/>
            <w:tcBorders>
              <w:top w:val="nil"/>
              <w:left w:val="single" w:sz="8" w:space="0" w:color="auto"/>
              <w:bottom w:val="single" w:sz="8" w:space="0" w:color="auto"/>
              <w:right w:val="single" w:sz="8" w:space="0" w:color="auto"/>
            </w:tcBorders>
          </w:tcPr>
          <w:p w14:paraId="114F368F" w14:textId="4C706F7D" w:rsidR="009376DE" w:rsidRDefault="009376DE" w:rsidP="009376DE">
            <w:pPr>
              <w:ind w:left="80"/>
              <w:rPr>
                <w:rFonts w:ascii="Arial" w:hAnsi="Arial" w:cs="Arial"/>
                <w:sz w:val="16"/>
                <w:szCs w:val="16"/>
              </w:rPr>
            </w:pPr>
            <w:r>
              <w:rPr>
                <w:rFonts w:ascii="Arial" w:hAnsi="Arial" w:cs="Arial"/>
                <w:sz w:val="16"/>
                <w:szCs w:val="16"/>
              </w:rPr>
              <w:t>TR_PS_Make</w:t>
            </w:r>
          </w:p>
        </w:tc>
        <w:tc>
          <w:tcPr>
            <w:tcW w:w="2886" w:type="dxa"/>
            <w:tcBorders>
              <w:top w:val="nil"/>
              <w:left w:val="single" w:sz="8" w:space="0" w:color="auto"/>
              <w:bottom w:val="single" w:sz="8" w:space="0" w:color="auto"/>
              <w:right w:val="single" w:sz="8" w:space="0" w:color="auto"/>
            </w:tcBorders>
          </w:tcPr>
          <w:p w14:paraId="53B58C8D" w14:textId="52A1BBF7" w:rsidR="009376DE" w:rsidRDefault="009376DE" w:rsidP="009376DE">
            <w:pPr>
              <w:ind w:left="80"/>
              <w:rPr>
                <w:rFonts w:ascii="Arial" w:hAnsi="Arial" w:cs="Arial"/>
                <w:sz w:val="16"/>
                <w:szCs w:val="16"/>
              </w:rPr>
            </w:pPr>
            <w:r w:rsidRPr="004B0513">
              <w:rPr>
                <w:rFonts w:ascii="Arial" w:hAnsi="Arial" w:cs="Arial"/>
                <w:sz w:val="16"/>
                <w:szCs w:val="16"/>
              </w:rPr>
              <w:t>Refer to the sections below.</w:t>
            </w:r>
          </w:p>
        </w:tc>
      </w:tr>
      <w:tr w:rsidR="009376DE" w14:paraId="7514C01C" w14:textId="73626DE9" w:rsidTr="009A0F45">
        <w:trPr>
          <w:trHeight w:val="255"/>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8A60B85" w14:textId="77777777" w:rsidR="009376DE" w:rsidRDefault="009376DE" w:rsidP="009376DE">
            <w:pPr>
              <w:rPr>
                <w:rFonts w:ascii="Arial" w:hAnsi="Arial" w:cs="Arial"/>
                <w:sz w:val="16"/>
                <w:szCs w:val="16"/>
              </w:rPr>
            </w:pPr>
            <w:r>
              <w:rPr>
                <w:rFonts w:ascii="Arial" w:hAnsi="Arial" w:cs="Arial"/>
                <w:sz w:val="16"/>
                <w:szCs w:val="16"/>
              </w:rPr>
              <w:t>FS-TLD-Bill Of Material.tab</w:t>
            </w:r>
          </w:p>
        </w:tc>
        <w:tc>
          <w:tcPr>
            <w:tcW w:w="2971" w:type="dxa"/>
            <w:tcBorders>
              <w:top w:val="nil"/>
              <w:left w:val="single" w:sz="8" w:space="0" w:color="auto"/>
              <w:bottom w:val="single" w:sz="8" w:space="0" w:color="auto"/>
              <w:right w:val="single" w:sz="8" w:space="0" w:color="auto"/>
            </w:tcBorders>
          </w:tcPr>
          <w:p w14:paraId="48D1EDB9" w14:textId="6F92BDFF" w:rsidR="009376DE" w:rsidRDefault="009376DE" w:rsidP="009376DE">
            <w:pPr>
              <w:ind w:left="80"/>
              <w:rPr>
                <w:rFonts w:ascii="Arial" w:hAnsi="Arial" w:cs="Arial"/>
                <w:sz w:val="16"/>
                <w:szCs w:val="16"/>
              </w:rPr>
            </w:pPr>
            <w:r>
              <w:rPr>
                <w:rFonts w:ascii="Arial" w:hAnsi="Arial" w:cs="Arial"/>
                <w:sz w:val="16"/>
                <w:szCs w:val="16"/>
              </w:rPr>
              <w:t>TR_BOM</w:t>
            </w:r>
          </w:p>
        </w:tc>
        <w:tc>
          <w:tcPr>
            <w:tcW w:w="2886" w:type="dxa"/>
            <w:tcBorders>
              <w:top w:val="nil"/>
              <w:left w:val="single" w:sz="8" w:space="0" w:color="auto"/>
              <w:bottom w:val="single" w:sz="8" w:space="0" w:color="auto"/>
              <w:right w:val="single" w:sz="8" w:space="0" w:color="auto"/>
            </w:tcBorders>
          </w:tcPr>
          <w:p w14:paraId="221F78AF" w14:textId="30B9D2EF" w:rsidR="009376DE" w:rsidRDefault="009376DE" w:rsidP="009376DE">
            <w:pPr>
              <w:ind w:left="80"/>
              <w:rPr>
                <w:rFonts w:ascii="Arial" w:hAnsi="Arial" w:cs="Arial"/>
                <w:sz w:val="16"/>
                <w:szCs w:val="16"/>
              </w:rPr>
            </w:pPr>
            <w:r w:rsidRPr="004B0513">
              <w:rPr>
                <w:rFonts w:ascii="Arial" w:hAnsi="Arial" w:cs="Arial"/>
                <w:sz w:val="16"/>
                <w:szCs w:val="16"/>
              </w:rPr>
              <w:t>Refer to the sections below.</w:t>
            </w:r>
          </w:p>
        </w:tc>
      </w:tr>
      <w:tr w:rsidR="009A0F45" w14:paraId="7B2A918E" w14:textId="68C97C68" w:rsidTr="009A0F45">
        <w:trPr>
          <w:trHeight w:val="255"/>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1AE75C" w14:textId="77777777" w:rsidR="009A0F45" w:rsidRDefault="009A0F45" w:rsidP="00E20778">
            <w:pPr>
              <w:rPr>
                <w:rFonts w:ascii="Arial" w:hAnsi="Arial" w:cs="Arial"/>
                <w:sz w:val="16"/>
                <w:szCs w:val="16"/>
              </w:rPr>
            </w:pPr>
            <w:r>
              <w:rPr>
                <w:rFonts w:ascii="Arial" w:hAnsi="Arial" w:cs="Arial"/>
                <w:sz w:val="16"/>
                <w:szCs w:val="16"/>
              </w:rPr>
              <w:t>FS-TLD-Customer.tab</w:t>
            </w:r>
          </w:p>
        </w:tc>
        <w:tc>
          <w:tcPr>
            <w:tcW w:w="2971" w:type="dxa"/>
            <w:tcBorders>
              <w:top w:val="nil"/>
              <w:left w:val="single" w:sz="8" w:space="0" w:color="auto"/>
              <w:bottom w:val="single" w:sz="8" w:space="0" w:color="auto"/>
              <w:right w:val="single" w:sz="8" w:space="0" w:color="auto"/>
            </w:tcBorders>
          </w:tcPr>
          <w:p w14:paraId="33B01C5A" w14:textId="7078B466" w:rsidR="009A0F45" w:rsidRDefault="003E1187" w:rsidP="009A0F45">
            <w:pPr>
              <w:ind w:left="80"/>
              <w:rPr>
                <w:rFonts w:ascii="Arial" w:hAnsi="Arial" w:cs="Arial"/>
                <w:sz w:val="16"/>
                <w:szCs w:val="16"/>
              </w:rPr>
            </w:pPr>
            <w:r>
              <w:rPr>
                <w:rFonts w:ascii="Arial" w:hAnsi="Arial" w:cs="Arial"/>
                <w:sz w:val="16"/>
                <w:szCs w:val="16"/>
              </w:rPr>
              <w:t>TR_Customer</w:t>
            </w:r>
          </w:p>
        </w:tc>
        <w:tc>
          <w:tcPr>
            <w:tcW w:w="2886" w:type="dxa"/>
            <w:tcBorders>
              <w:top w:val="nil"/>
              <w:left w:val="single" w:sz="8" w:space="0" w:color="auto"/>
              <w:bottom w:val="single" w:sz="8" w:space="0" w:color="auto"/>
              <w:right w:val="single" w:sz="8" w:space="0" w:color="auto"/>
            </w:tcBorders>
          </w:tcPr>
          <w:p w14:paraId="14B68849" w14:textId="7635D592" w:rsidR="009A0F45" w:rsidRDefault="003E1187" w:rsidP="009A0F45">
            <w:pPr>
              <w:ind w:left="80"/>
              <w:rPr>
                <w:rFonts w:ascii="Arial" w:hAnsi="Arial" w:cs="Arial"/>
                <w:sz w:val="16"/>
                <w:szCs w:val="16"/>
              </w:rPr>
            </w:pPr>
            <w:r>
              <w:rPr>
                <w:rFonts w:ascii="Arial" w:hAnsi="Arial" w:cs="Arial"/>
                <w:sz w:val="16"/>
                <w:szCs w:val="16"/>
              </w:rPr>
              <w:t>n/a</w:t>
            </w:r>
          </w:p>
        </w:tc>
      </w:tr>
      <w:tr w:rsidR="009A0F45" w14:paraId="5C5CE9D1" w14:textId="53BFCFF9" w:rsidTr="009A0F45">
        <w:trPr>
          <w:trHeight w:val="255"/>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2B1EEC53" w14:textId="795C11BE" w:rsidR="009A0F45" w:rsidRDefault="00543383" w:rsidP="00543383">
            <w:pPr>
              <w:rPr>
                <w:rFonts w:ascii="Arial" w:hAnsi="Arial" w:cs="Arial"/>
                <w:sz w:val="16"/>
                <w:szCs w:val="16"/>
              </w:rPr>
            </w:pPr>
            <w:r>
              <w:rPr>
                <w:rFonts w:ascii="Arial" w:hAnsi="Arial" w:cs="Arial"/>
                <w:sz w:val="16"/>
                <w:szCs w:val="16"/>
              </w:rPr>
              <w:t>FS-TLD-Sales</w:t>
            </w:r>
            <w:r w:rsidR="009A0F45">
              <w:rPr>
                <w:rFonts w:ascii="Arial" w:hAnsi="Arial" w:cs="Arial"/>
                <w:sz w:val="16"/>
                <w:szCs w:val="16"/>
              </w:rPr>
              <w:t>OrderType.tab</w:t>
            </w:r>
          </w:p>
        </w:tc>
        <w:tc>
          <w:tcPr>
            <w:tcW w:w="2971" w:type="dxa"/>
            <w:tcBorders>
              <w:top w:val="nil"/>
              <w:left w:val="single" w:sz="8" w:space="0" w:color="auto"/>
              <w:bottom w:val="single" w:sz="8" w:space="0" w:color="auto"/>
              <w:right w:val="single" w:sz="8" w:space="0" w:color="auto"/>
            </w:tcBorders>
          </w:tcPr>
          <w:p w14:paraId="4D7EF179" w14:textId="4E393723" w:rsidR="009A0F45" w:rsidRDefault="003E1187" w:rsidP="009A0F45">
            <w:pPr>
              <w:ind w:left="80"/>
              <w:rPr>
                <w:rFonts w:ascii="Arial" w:hAnsi="Arial" w:cs="Arial"/>
                <w:sz w:val="16"/>
                <w:szCs w:val="16"/>
              </w:rPr>
            </w:pPr>
            <w:r>
              <w:rPr>
                <w:rFonts w:ascii="Arial" w:hAnsi="Arial" w:cs="Arial"/>
                <w:sz w:val="16"/>
                <w:szCs w:val="16"/>
              </w:rPr>
              <w:t>TR_S</w:t>
            </w:r>
            <w:r w:rsidR="00550A8D">
              <w:rPr>
                <w:rFonts w:ascii="Arial" w:hAnsi="Arial" w:cs="Arial"/>
                <w:sz w:val="16"/>
                <w:szCs w:val="16"/>
              </w:rPr>
              <w:t>APOrderT</w:t>
            </w:r>
            <w:r w:rsidR="00BF35B4">
              <w:rPr>
                <w:rFonts w:ascii="Arial" w:hAnsi="Arial" w:cs="Arial"/>
                <w:sz w:val="16"/>
                <w:szCs w:val="16"/>
              </w:rPr>
              <w:t>ype</w:t>
            </w:r>
          </w:p>
        </w:tc>
        <w:tc>
          <w:tcPr>
            <w:tcW w:w="2886" w:type="dxa"/>
            <w:tcBorders>
              <w:top w:val="nil"/>
              <w:left w:val="single" w:sz="8" w:space="0" w:color="auto"/>
              <w:bottom w:val="single" w:sz="8" w:space="0" w:color="auto"/>
              <w:right w:val="single" w:sz="8" w:space="0" w:color="auto"/>
            </w:tcBorders>
          </w:tcPr>
          <w:p w14:paraId="009A61F2" w14:textId="25BB0126" w:rsidR="003E1187" w:rsidRDefault="00BF35B4" w:rsidP="00BF35B4">
            <w:pPr>
              <w:ind w:left="80"/>
              <w:rPr>
                <w:rFonts w:ascii="Arial" w:hAnsi="Arial" w:cs="Arial"/>
                <w:sz w:val="16"/>
                <w:szCs w:val="16"/>
              </w:rPr>
            </w:pPr>
            <w:r>
              <w:rPr>
                <w:rFonts w:ascii="Arial" w:hAnsi="Arial" w:cs="Arial"/>
                <w:sz w:val="16"/>
                <w:szCs w:val="16"/>
              </w:rPr>
              <w:t>n/a</w:t>
            </w:r>
          </w:p>
        </w:tc>
      </w:tr>
      <w:tr w:rsidR="00BF35B4" w14:paraId="7F614069" w14:textId="3433E61F" w:rsidTr="009A0F45">
        <w:trPr>
          <w:trHeight w:val="255"/>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382E392" w14:textId="77777777" w:rsidR="00BF35B4" w:rsidRDefault="00BF35B4" w:rsidP="00BF35B4">
            <w:pPr>
              <w:rPr>
                <w:rFonts w:ascii="Arial" w:hAnsi="Arial" w:cs="Arial"/>
                <w:sz w:val="16"/>
                <w:szCs w:val="16"/>
              </w:rPr>
            </w:pPr>
            <w:r>
              <w:rPr>
                <w:rFonts w:ascii="Arial" w:hAnsi="Arial" w:cs="Arial"/>
                <w:sz w:val="16"/>
                <w:szCs w:val="16"/>
              </w:rPr>
              <w:t>FS-TLD-ProcessOrdertype.tab</w:t>
            </w:r>
          </w:p>
        </w:tc>
        <w:tc>
          <w:tcPr>
            <w:tcW w:w="2971" w:type="dxa"/>
            <w:tcBorders>
              <w:top w:val="nil"/>
              <w:left w:val="single" w:sz="8" w:space="0" w:color="auto"/>
              <w:bottom w:val="single" w:sz="8" w:space="0" w:color="auto"/>
              <w:right w:val="single" w:sz="8" w:space="0" w:color="auto"/>
            </w:tcBorders>
          </w:tcPr>
          <w:p w14:paraId="5736DA42" w14:textId="488493C4" w:rsidR="00BF35B4" w:rsidRDefault="00BF35B4" w:rsidP="00BF35B4">
            <w:pPr>
              <w:ind w:left="80"/>
              <w:rPr>
                <w:rFonts w:ascii="Arial" w:hAnsi="Arial" w:cs="Arial"/>
                <w:sz w:val="16"/>
                <w:szCs w:val="16"/>
              </w:rPr>
            </w:pPr>
            <w:r>
              <w:rPr>
                <w:rFonts w:ascii="Arial" w:hAnsi="Arial" w:cs="Arial"/>
                <w:sz w:val="16"/>
                <w:szCs w:val="16"/>
              </w:rPr>
              <w:t>TR_SAPOrderType</w:t>
            </w:r>
          </w:p>
        </w:tc>
        <w:tc>
          <w:tcPr>
            <w:tcW w:w="2886" w:type="dxa"/>
            <w:tcBorders>
              <w:top w:val="nil"/>
              <w:left w:val="single" w:sz="8" w:space="0" w:color="auto"/>
              <w:bottom w:val="single" w:sz="8" w:space="0" w:color="auto"/>
              <w:right w:val="single" w:sz="8" w:space="0" w:color="auto"/>
            </w:tcBorders>
          </w:tcPr>
          <w:p w14:paraId="461002D6" w14:textId="6ECB1C73" w:rsidR="00BF35B4" w:rsidRDefault="00BF35B4" w:rsidP="00BF35B4">
            <w:pPr>
              <w:ind w:left="80"/>
              <w:rPr>
                <w:rFonts w:ascii="Arial" w:hAnsi="Arial" w:cs="Arial"/>
                <w:sz w:val="16"/>
                <w:szCs w:val="16"/>
              </w:rPr>
            </w:pPr>
            <w:r>
              <w:rPr>
                <w:rFonts w:ascii="Arial" w:hAnsi="Arial" w:cs="Arial"/>
                <w:sz w:val="16"/>
                <w:szCs w:val="16"/>
              </w:rPr>
              <w:t>n/a</w:t>
            </w:r>
          </w:p>
        </w:tc>
      </w:tr>
      <w:tr w:rsidR="00BF35B4" w14:paraId="4835F245" w14:textId="7F50E153" w:rsidTr="009A0F45">
        <w:trPr>
          <w:trHeight w:val="255"/>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0F0FD65" w14:textId="77777777" w:rsidR="00BF35B4" w:rsidRDefault="00BF35B4" w:rsidP="00BF35B4">
            <w:pPr>
              <w:rPr>
                <w:rFonts w:ascii="Arial" w:hAnsi="Arial" w:cs="Arial"/>
                <w:sz w:val="16"/>
                <w:szCs w:val="16"/>
              </w:rPr>
            </w:pPr>
            <w:r>
              <w:rPr>
                <w:rFonts w:ascii="Arial" w:hAnsi="Arial" w:cs="Arial"/>
                <w:sz w:val="16"/>
                <w:szCs w:val="16"/>
              </w:rPr>
              <w:t>FS-TLD-PurcharseOrdertype.tab</w:t>
            </w:r>
          </w:p>
        </w:tc>
        <w:tc>
          <w:tcPr>
            <w:tcW w:w="2971" w:type="dxa"/>
            <w:tcBorders>
              <w:top w:val="nil"/>
              <w:left w:val="single" w:sz="8" w:space="0" w:color="auto"/>
              <w:bottom w:val="single" w:sz="8" w:space="0" w:color="auto"/>
              <w:right w:val="single" w:sz="8" w:space="0" w:color="auto"/>
            </w:tcBorders>
          </w:tcPr>
          <w:p w14:paraId="79D7BBEF" w14:textId="33DF25F6" w:rsidR="00BF35B4" w:rsidRDefault="00BF35B4" w:rsidP="00BF35B4">
            <w:pPr>
              <w:ind w:left="80"/>
              <w:rPr>
                <w:rFonts w:ascii="Arial" w:hAnsi="Arial" w:cs="Arial"/>
                <w:sz w:val="16"/>
                <w:szCs w:val="16"/>
              </w:rPr>
            </w:pPr>
            <w:r>
              <w:rPr>
                <w:rFonts w:ascii="Arial" w:hAnsi="Arial" w:cs="Arial"/>
                <w:sz w:val="16"/>
                <w:szCs w:val="16"/>
              </w:rPr>
              <w:t>TR_SAPOrderType</w:t>
            </w:r>
          </w:p>
        </w:tc>
        <w:tc>
          <w:tcPr>
            <w:tcW w:w="2886" w:type="dxa"/>
            <w:tcBorders>
              <w:top w:val="nil"/>
              <w:left w:val="single" w:sz="8" w:space="0" w:color="auto"/>
              <w:bottom w:val="single" w:sz="8" w:space="0" w:color="auto"/>
              <w:right w:val="single" w:sz="8" w:space="0" w:color="auto"/>
            </w:tcBorders>
          </w:tcPr>
          <w:p w14:paraId="5CE13572" w14:textId="5F390E85" w:rsidR="00BF35B4" w:rsidRDefault="00AD136F" w:rsidP="00BF35B4">
            <w:pPr>
              <w:ind w:left="80"/>
              <w:rPr>
                <w:rFonts w:ascii="Arial" w:hAnsi="Arial" w:cs="Arial"/>
                <w:sz w:val="16"/>
                <w:szCs w:val="16"/>
              </w:rPr>
            </w:pPr>
            <w:r>
              <w:rPr>
                <w:rFonts w:ascii="Arial" w:hAnsi="Arial" w:cs="Arial"/>
                <w:sz w:val="16"/>
                <w:szCs w:val="16"/>
              </w:rPr>
              <w:t>n/a</w:t>
            </w:r>
          </w:p>
        </w:tc>
      </w:tr>
      <w:tr w:rsidR="00BF35B4" w14:paraId="75D57E11" w14:textId="0A7B762C" w:rsidTr="009A0F45">
        <w:trPr>
          <w:trHeight w:val="255"/>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89C0E17" w14:textId="77777777" w:rsidR="00BF35B4" w:rsidRDefault="00BF35B4" w:rsidP="00BF35B4">
            <w:pPr>
              <w:rPr>
                <w:rFonts w:ascii="Arial" w:hAnsi="Arial" w:cs="Arial"/>
                <w:sz w:val="16"/>
                <w:szCs w:val="16"/>
              </w:rPr>
            </w:pPr>
            <w:r>
              <w:rPr>
                <w:rFonts w:ascii="Arial" w:hAnsi="Arial" w:cs="Arial"/>
                <w:sz w:val="16"/>
                <w:szCs w:val="16"/>
              </w:rPr>
              <w:t>FS-TLD-Location.tab</w:t>
            </w:r>
          </w:p>
        </w:tc>
        <w:tc>
          <w:tcPr>
            <w:tcW w:w="2971" w:type="dxa"/>
            <w:tcBorders>
              <w:top w:val="nil"/>
              <w:left w:val="single" w:sz="8" w:space="0" w:color="auto"/>
              <w:bottom w:val="single" w:sz="8" w:space="0" w:color="auto"/>
              <w:right w:val="single" w:sz="8" w:space="0" w:color="auto"/>
            </w:tcBorders>
          </w:tcPr>
          <w:p w14:paraId="0652285E" w14:textId="20A60623" w:rsidR="00BF35B4" w:rsidRDefault="001734BE" w:rsidP="00BF35B4">
            <w:pPr>
              <w:ind w:left="80"/>
              <w:rPr>
                <w:rFonts w:ascii="Arial" w:hAnsi="Arial" w:cs="Arial"/>
                <w:sz w:val="16"/>
                <w:szCs w:val="16"/>
              </w:rPr>
            </w:pPr>
            <w:r>
              <w:rPr>
                <w:rFonts w:ascii="Arial" w:hAnsi="Arial" w:cs="Arial"/>
                <w:sz w:val="16"/>
                <w:szCs w:val="16"/>
              </w:rPr>
              <w:t>TR_Location</w:t>
            </w:r>
          </w:p>
        </w:tc>
        <w:tc>
          <w:tcPr>
            <w:tcW w:w="2886" w:type="dxa"/>
            <w:tcBorders>
              <w:top w:val="nil"/>
              <w:left w:val="single" w:sz="8" w:space="0" w:color="auto"/>
              <w:bottom w:val="single" w:sz="8" w:space="0" w:color="auto"/>
              <w:right w:val="single" w:sz="8" w:space="0" w:color="auto"/>
            </w:tcBorders>
          </w:tcPr>
          <w:p w14:paraId="3D711F0C" w14:textId="06536E6F" w:rsidR="00BF35B4" w:rsidRDefault="00AD136F" w:rsidP="00BF35B4">
            <w:pPr>
              <w:ind w:left="80"/>
              <w:rPr>
                <w:rFonts w:ascii="Arial" w:hAnsi="Arial" w:cs="Arial"/>
                <w:sz w:val="16"/>
                <w:szCs w:val="16"/>
              </w:rPr>
            </w:pPr>
            <w:r>
              <w:rPr>
                <w:rFonts w:ascii="Arial" w:hAnsi="Arial" w:cs="Arial"/>
                <w:sz w:val="16"/>
                <w:szCs w:val="16"/>
              </w:rPr>
              <w:t>n/a</w:t>
            </w:r>
          </w:p>
        </w:tc>
      </w:tr>
      <w:tr w:rsidR="00BF35B4" w14:paraId="3B916091" w14:textId="32CD69FA" w:rsidTr="009A0F45">
        <w:trPr>
          <w:trHeight w:val="255"/>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A2F81BF" w14:textId="77777777" w:rsidR="00BF35B4" w:rsidRDefault="00BF35B4" w:rsidP="00BF35B4">
            <w:pPr>
              <w:rPr>
                <w:rFonts w:ascii="Arial" w:hAnsi="Arial" w:cs="Arial"/>
                <w:sz w:val="16"/>
                <w:szCs w:val="16"/>
              </w:rPr>
            </w:pPr>
            <w:r>
              <w:rPr>
                <w:rFonts w:ascii="Arial" w:hAnsi="Arial" w:cs="Arial"/>
                <w:sz w:val="16"/>
                <w:szCs w:val="16"/>
              </w:rPr>
              <w:t>FS-TLD-UnitofMeasure.tab</w:t>
            </w:r>
          </w:p>
        </w:tc>
        <w:tc>
          <w:tcPr>
            <w:tcW w:w="2971" w:type="dxa"/>
            <w:tcBorders>
              <w:top w:val="nil"/>
              <w:left w:val="single" w:sz="8" w:space="0" w:color="auto"/>
              <w:bottom w:val="single" w:sz="8" w:space="0" w:color="auto"/>
              <w:right w:val="single" w:sz="8" w:space="0" w:color="auto"/>
            </w:tcBorders>
          </w:tcPr>
          <w:p w14:paraId="4A920788" w14:textId="0C8428AE" w:rsidR="00BF35B4" w:rsidRDefault="001734BE" w:rsidP="00BF35B4">
            <w:pPr>
              <w:ind w:left="80"/>
              <w:rPr>
                <w:rFonts w:ascii="Arial" w:hAnsi="Arial" w:cs="Arial"/>
                <w:sz w:val="16"/>
                <w:szCs w:val="16"/>
              </w:rPr>
            </w:pPr>
            <w:r>
              <w:rPr>
                <w:rFonts w:ascii="Arial" w:hAnsi="Arial" w:cs="Arial"/>
                <w:sz w:val="16"/>
                <w:szCs w:val="16"/>
              </w:rPr>
              <w:t>TR_UnitOfMeasure</w:t>
            </w:r>
          </w:p>
        </w:tc>
        <w:tc>
          <w:tcPr>
            <w:tcW w:w="2886" w:type="dxa"/>
            <w:tcBorders>
              <w:top w:val="nil"/>
              <w:left w:val="single" w:sz="8" w:space="0" w:color="auto"/>
              <w:bottom w:val="single" w:sz="8" w:space="0" w:color="auto"/>
              <w:right w:val="single" w:sz="8" w:space="0" w:color="auto"/>
            </w:tcBorders>
          </w:tcPr>
          <w:p w14:paraId="0D67791C" w14:textId="76F5B46D" w:rsidR="00BF35B4" w:rsidRDefault="00AD136F" w:rsidP="00BF35B4">
            <w:pPr>
              <w:ind w:left="80"/>
              <w:rPr>
                <w:rFonts w:ascii="Arial" w:hAnsi="Arial" w:cs="Arial"/>
                <w:sz w:val="16"/>
                <w:szCs w:val="16"/>
              </w:rPr>
            </w:pPr>
            <w:r>
              <w:rPr>
                <w:rFonts w:ascii="Arial" w:hAnsi="Arial" w:cs="Arial"/>
                <w:sz w:val="16"/>
                <w:szCs w:val="16"/>
              </w:rPr>
              <w:t>n/a</w:t>
            </w:r>
          </w:p>
        </w:tc>
      </w:tr>
      <w:tr w:rsidR="00BF35B4" w14:paraId="50D52753" w14:textId="6B1FF93A" w:rsidTr="009A0F45">
        <w:trPr>
          <w:trHeight w:val="255"/>
        </w:trPr>
        <w:tc>
          <w:tcPr>
            <w:tcW w:w="332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3326EE5" w14:textId="77777777" w:rsidR="00BF35B4" w:rsidRDefault="00BF35B4" w:rsidP="00BF35B4">
            <w:pPr>
              <w:rPr>
                <w:rFonts w:ascii="Arial" w:hAnsi="Arial" w:cs="Arial"/>
                <w:sz w:val="16"/>
                <w:szCs w:val="16"/>
              </w:rPr>
            </w:pPr>
            <w:r>
              <w:rPr>
                <w:rFonts w:ascii="Arial" w:hAnsi="Arial" w:cs="Arial"/>
                <w:sz w:val="16"/>
                <w:szCs w:val="16"/>
              </w:rPr>
              <w:t>FS-TLD-PartUOMConversion.tab</w:t>
            </w:r>
          </w:p>
        </w:tc>
        <w:tc>
          <w:tcPr>
            <w:tcW w:w="2971" w:type="dxa"/>
            <w:tcBorders>
              <w:top w:val="nil"/>
              <w:left w:val="single" w:sz="8" w:space="0" w:color="auto"/>
              <w:bottom w:val="single" w:sz="8" w:space="0" w:color="auto"/>
              <w:right w:val="single" w:sz="8" w:space="0" w:color="auto"/>
            </w:tcBorders>
          </w:tcPr>
          <w:p w14:paraId="7E1730E0" w14:textId="7A79CFBF" w:rsidR="00BF35B4" w:rsidRDefault="00AF7CE8" w:rsidP="00BF35B4">
            <w:pPr>
              <w:ind w:left="80"/>
              <w:rPr>
                <w:rFonts w:ascii="Arial" w:hAnsi="Arial" w:cs="Arial"/>
                <w:sz w:val="16"/>
                <w:szCs w:val="16"/>
              </w:rPr>
            </w:pPr>
            <w:r w:rsidRPr="00AF7CE8">
              <w:rPr>
                <w:rFonts w:ascii="Arial" w:hAnsi="Arial" w:cs="Arial"/>
                <w:sz w:val="16"/>
                <w:szCs w:val="16"/>
              </w:rPr>
              <w:t>TR_PartUOMConversion</w:t>
            </w:r>
          </w:p>
        </w:tc>
        <w:tc>
          <w:tcPr>
            <w:tcW w:w="2886" w:type="dxa"/>
            <w:tcBorders>
              <w:top w:val="nil"/>
              <w:left w:val="single" w:sz="8" w:space="0" w:color="auto"/>
              <w:bottom w:val="single" w:sz="8" w:space="0" w:color="auto"/>
              <w:right w:val="single" w:sz="8" w:space="0" w:color="auto"/>
            </w:tcBorders>
          </w:tcPr>
          <w:p w14:paraId="44A90FA5" w14:textId="3FB801CD" w:rsidR="00BF35B4" w:rsidRDefault="00AD136F" w:rsidP="00BF35B4">
            <w:pPr>
              <w:ind w:left="80"/>
              <w:rPr>
                <w:rFonts w:ascii="Arial" w:hAnsi="Arial" w:cs="Arial"/>
                <w:sz w:val="16"/>
                <w:szCs w:val="16"/>
              </w:rPr>
            </w:pPr>
            <w:r>
              <w:rPr>
                <w:rFonts w:ascii="Arial" w:hAnsi="Arial" w:cs="Arial"/>
                <w:sz w:val="16"/>
                <w:szCs w:val="16"/>
              </w:rPr>
              <w:t>n/a</w:t>
            </w:r>
          </w:p>
        </w:tc>
      </w:tr>
    </w:tbl>
    <w:p w14:paraId="7C2577C9" w14:textId="185A669A" w:rsidR="00811F68" w:rsidRDefault="00811F68" w:rsidP="00681FA6">
      <w:pPr>
        <w:pStyle w:val="Heading3"/>
        <w:numPr>
          <w:ilvl w:val="0"/>
          <w:numId w:val="0"/>
        </w:numPr>
      </w:pPr>
    </w:p>
    <w:p w14:paraId="215A77D2" w14:textId="77777777" w:rsidR="00681FA6" w:rsidRDefault="00681FA6" w:rsidP="00681FA6">
      <w:pPr>
        <w:pStyle w:val="Heading3"/>
        <w:rPr>
          <w:rFonts w:asciiTheme="majorHAnsi" w:hAnsiTheme="majorHAnsi"/>
          <w:sz w:val="26"/>
        </w:rPr>
      </w:pPr>
      <w:r>
        <w:t>Talend BI File Processing</w:t>
      </w:r>
    </w:p>
    <w:p w14:paraId="26B38078" w14:textId="77777777" w:rsidR="00681FA6" w:rsidRDefault="00681FA6" w:rsidP="00681FA6"/>
    <w:p w14:paraId="4F543284" w14:textId="77777777" w:rsidR="00681FA6" w:rsidRDefault="00681FA6" w:rsidP="00681FA6">
      <w:r>
        <w:lastRenderedPageBreak/>
        <w:t>The Talend transformation process works on a set of files that have each been constructed from the individual files sent from each region by BI.  There are two distinct steps to maintaining those files</w:t>
      </w:r>
    </w:p>
    <w:p w14:paraId="6C22D142" w14:textId="77777777" w:rsidR="00681FA6" w:rsidRDefault="00681FA6" w:rsidP="00681FA6">
      <w:pPr>
        <w:pStyle w:val="ListParagraph"/>
        <w:numPr>
          <w:ilvl w:val="0"/>
          <w:numId w:val="23"/>
        </w:numPr>
        <w:spacing w:after="160" w:line="256" w:lineRule="auto"/>
      </w:pPr>
      <w:r>
        <w:t>Update the working set with latest BI file delivery</w:t>
      </w:r>
    </w:p>
    <w:p w14:paraId="0EC2D2FB" w14:textId="77777777" w:rsidR="00681FA6" w:rsidRDefault="00681FA6" w:rsidP="00681FA6">
      <w:pPr>
        <w:pStyle w:val="ListParagraph"/>
        <w:numPr>
          <w:ilvl w:val="0"/>
          <w:numId w:val="23"/>
        </w:numPr>
        <w:spacing w:after="160" w:line="256" w:lineRule="auto"/>
      </w:pPr>
      <w:r>
        <w:t>Combine the individual region files to one overall file</w:t>
      </w:r>
    </w:p>
    <w:p w14:paraId="6324A05A" w14:textId="77777777" w:rsidR="00681FA6" w:rsidRDefault="00681FA6" w:rsidP="00681FA6">
      <w:r>
        <w:t>The overall Talend transform process is controlled by the UTIL_DetectIncoming job.  It looks for incoming loads of data from BI, calls the Unpack Job to process the new files into the working set, and then calls the appropriate jobs to run the transforms and load the data to RR.  The additional jobs used are:</w:t>
      </w:r>
    </w:p>
    <w:p w14:paraId="0F288D3E" w14:textId="77777777" w:rsidR="00681FA6" w:rsidRDefault="00681FA6" w:rsidP="00681FA6">
      <w:pPr>
        <w:pStyle w:val="ListParagraph"/>
        <w:numPr>
          <w:ilvl w:val="0"/>
          <w:numId w:val="24"/>
        </w:numPr>
        <w:spacing w:after="160" w:line="256" w:lineRule="auto"/>
      </w:pPr>
      <w:r>
        <w:t>EX_Unpack – Processes incoming files from BI into the current working set. Functionality of this Job is described below.</w:t>
      </w:r>
    </w:p>
    <w:p w14:paraId="21BF3042" w14:textId="77777777" w:rsidR="00681FA6" w:rsidRDefault="00681FA6" w:rsidP="00681FA6">
      <w:pPr>
        <w:pStyle w:val="ListParagraph"/>
        <w:numPr>
          <w:ilvl w:val="0"/>
          <w:numId w:val="24"/>
        </w:numPr>
        <w:spacing w:after="160" w:line="256" w:lineRule="auto"/>
      </w:pPr>
      <w:r>
        <w:t>UTIL_CombineFiles – Combines the files in the working set into composite files used by the Transform jobs. Functionality of this Job is described below.</w:t>
      </w:r>
    </w:p>
    <w:p w14:paraId="3EAB1850" w14:textId="77777777" w:rsidR="00681FA6" w:rsidRDefault="00681FA6" w:rsidP="00681FA6">
      <w:pPr>
        <w:pStyle w:val="ListParagraph"/>
        <w:numPr>
          <w:ilvl w:val="0"/>
          <w:numId w:val="24"/>
        </w:numPr>
        <w:spacing w:after="160" w:line="256" w:lineRule="auto"/>
      </w:pPr>
      <w:r>
        <w:t xml:space="preserve">Transform_Pre – Preprocessing to create intermediate files used by downstream jobs.  This job contains support functionality for both Master and Transactional jobs. </w:t>
      </w:r>
    </w:p>
    <w:p w14:paraId="44D081B7" w14:textId="77777777" w:rsidR="00681FA6" w:rsidRDefault="00681FA6" w:rsidP="00681FA6">
      <w:pPr>
        <w:pStyle w:val="ListParagraph"/>
        <w:numPr>
          <w:ilvl w:val="0"/>
          <w:numId w:val="24"/>
        </w:numPr>
        <w:spacing w:after="160" w:line="256" w:lineRule="auto"/>
      </w:pPr>
      <w:r>
        <w:t xml:space="preserve">Transform_Master – Produces master data files (Part, PartSource, etc.).  The sub jobs called by this Job are covered by </w:t>
      </w:r>
      <w:r>
        <w:rPr>
          <w:i/>
        </w:rPr>
        <w:t>DS-TLD-Talend Transformations for group 1</w:t>
      </w:r>
      <w:r>
        <w:t xml:space="preserve"> and the associated FS documents.</w:t>
      </w:r>
    </w:p>
    <w:p w14:paraId="0E0D1C5B" w14:textId="77777777" w:rsidR="00681FA6" w:rsidRDefault="00681FA6" w:rsidP="00681FA6">
      <w:pPr>
        <w:pStyle w:val="ListParagraph"/>
        <w:numPr>
          <w:ilvl w:val="0"/>
          <w:numId w:val="24"/>
        </w:numPr>
        <w:spacing w:after="160" w:line="256" w:lineRule="auto"/>
      </w:pPr>
      <w:r>
        <w:t xml:space="preserve">Transform_Xact – Produces transactional data files (SR_*, IndDmd_*, etc.).  The sub jobs called by this Job are covered by </w:t>
      </w:r>
      <w:r>
        <w:rPr>
          <w:i/>
        </w:rPr>
        <w:t>DS-TLD-Talend Transformations for group 2</w:t>
      </w:r>
      <w:r>
        <w:t xml:space="preserve"> and the associated FS documents.</w:t>
      </w:r>
    </w:p>
    <w:p w14:paraId="28057E7D" w14:textId="77777777" w:rsidR="00681FA6" w:rsidRDefault="00681FA6" w:rsidP="00681FA6">
      <w:pPr>
        <w:pStyle w:val="ListParagraph"/>
        <w:numPr>
          <w:ilvl w:val="0"/>
          <w:numId w:val="24"/>
        </w:numPr>
        <w:spacing w:after="160" w:line="256" w:lineRule="auto"/>
      </w:pPr>
      <w:r>
        <w:t>UTIL_MoveToRR – Copies all generated files from Talend IntegrationPlatform to RR Extract Directory.  Functionality of this Job is described below.</w:t>
      </w:r>
    </w:p>
    <w:p w14:paraId="75D25A6C" w14:textId="77777777" w:rsidR="00681FA6" w:rsidRDefault="00681FA6" w:rsidP="00681FA6">
      <w:pPr>
        <w:pStyle w:val="ListParagraph"/>
        <w:numPr>
          <w:ilvl w:val="0"/>
          <w:numId w:val="24"/>
        </w:numPr>
        <w:spacing w:after="160" w:line="256" w:lineRule="auto"/>
      </w:pPr>
      <w:r>
        <w:t>UTIL_RRDataUpdate – Starts the RR Data update process. Functionality of this Job is described below.</w:t>
      </w:r>
    </w:p>
    <w:p w14:paraId="21E3D959" w14:textId="56194663" w:rsidR="00681FA6" w:rsidRPr="00D8548F" w:rsidRDefault="00681FA6" w:rsidP="00681FA6">
      <w:pPr>
        <w:rPr>
          <w:b/>
        </w:rPr>
      </w:pPr>
      <w:r>
        <w:t>The DetectIncoming Job is designed for deployment into the TAC, so each of the above jobs should be deployed individually into TAC and given a name specific to the environment (DEV, QA, PROD) and the specific name filled into the parameters.</w:t>
      </w:r>
      <w:r w:rsidR="007D796E">
        <w:t xml:space="preserve"> These jobs are called indirectly using the </w:t>
      </w:r>
      <w:r w:rsidR="007D796E" w:rsidRPr="007D796E">
        <w:t>UTIL_Run_TAC_Task</w:t>
      </w:r>
      <w:r w:rsidR="007D796E">
        <w:t xml:space="preserve"> job.</w:t>
      </w:r>
      <w:r w:rsidR="00D8548F">
        <w:t xml:space="preserve">  </w:t>
      </w:r>
      <w:r w:rsidR="00D8548F" w:rsidRPr="00D8548F">
        <w:rPr>
          <w:b/>
        </w:rPr>
        <w:t>That job should return an appropriate error in the child job fails.</w:t>
      </w:r>
    </w:p>
    <w:p w14:paraId="06964BF8" w14:textId="77777777" w:rsidR="00681FA6" w:rsidRDefault="00681FA6" w:rsidP="00681FA6"/>
    <w:tbl>
      <w:tblPr>
        <w:tblStyle w:val="TableGrid"/>
        <w:tblW w:w="0" w:type="auto"/>
        <w:tblLook w:val="04A0" w:firstRow="1" w:lastRow="0" w:firstColumn="1" w:lastColumn="0" w:noHBand="0" w:noVBand="1"/>
      </w:tblPr>
      <w:tblGrid>
        <w:gridCol w:w="2302"/>
        <w:gridCol w:w="2294"/>
        <w:gridCol w:w="2290"/>
        <w:gridCol w:w="2301"/>
      </w:tblGrid>
      <w:tr w:rsidR="00681FA6" w14:paraId="3C7E872B" w14:textId="77777777" w:rsidTr="00681FA6">
        <w:tc>
          <w:tcPr>
            <w:tcW w:w="23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15E567" w14:textId="77777777" w:rsidR="00681FA6" w:rsidRDefault="00681FA6">
            <w:pPr>
              <w:rPr>
                <w:sz w:val="20"/>
              </w:rPr>
            </w:pPr>
            <w:r>
              <w:rPr>
                <w:sz w:val="20"/>
              </w:rPr>
              <w:t>Parameter Name</w:t>
            </w:r>
          </w:p>
        </w:tc>
        <w:tc>
          <w:tcPr>
            <w:tcW w:w="233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0E717E" w14:textId="77777777" w:rsidR="00681FA6" w:rsidRDefault="00681FA6">
            <w:pPr>
              <w:rPr>
                <w:sz w:val="20"/>
              </w:rPr>
            </w:pPr>
            <w:r>
              <w:rPr>
                <w:sz w:val="20"/>
              </w:rPr>
              <w:t>DEV</w:t>
            </w:r>
          </w:p>
        </w:tc>
        <w:tc>
          <w:tcPr>
            <w:tcW w:w="233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24B6C8" w14:textId="77777777" w:rsidR="00681FA6" w:rsidRDefault="00681FA6">
            <w:pPr>
              <w:rPr>
                <w:sz w:val="20"/>
              </w:rPr>
            </w:pPr>
            <w:r>
              <w:rPr>
                <w:sz w:val="20"/>
              </w:rPr>
              <w:t>QA</w:t>
            </w:r>
          </w:p>
        </w:tc>
        <w:tc>
          <w:tcPr>
            <w:tcW w:w="233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84DF7D" w14:textId="77777777" w:rsidR="00681FA6" w:rsidRDefault="00681FA6">
            <w:pPr>
              <w:rPr>
                <w:sz w:val="20"/>
              </w:rPr>
            </w:pPr>
            <w:r>
              <w:rPr>
                <w:sz w:val="20"/>
              </w:rPr>
              <w:t>PROD</w:t>
            </w:r>
          </w:p>
        </w:tc>
      </w:tr>
      <w:tr w:rsidR="00681FA6" w14:paraId="16CA51AA" w14:textId="77777777" w:rsidTr="00681FA6">
        <w:tc>
          <w:tcPr>
            <w:tcW w:w="2337" w:type="dxa"/>
            <w:tcBorders>
              <w:top w:val="single" w:sz="4" w:space="0" w:color="auto"/>
              <w:left w:val="single" w:sz="4" w:space="0" w:color="auto"/>
              <w:bottom w:val="single" w:sz="4" w:space="0" w:color="auto"/>
              <w:right w:val="single" w:sz="4" w:space="0" w:color="auto"/>
            </w:tcBorders>
            <w:hideMark/>
          </w:tcPr>
          <w:p w14:paraId="5D143E68" w14:textId="77777777" w:rsidR="00681FA6" w:rsidRPr="00681FA6" w:rsidRDefault="00681FA6">
            <w:pPr>
              <w:rPr>
                <w:sz w:val="12"/>
                <w:szCs w:val="12"/>
              </w:rPr>
            </w:pPr>
            <w:r w:rsidRPr="00681FA6">
              <w:rPr>
                <w:sz w:val="12"/>
                <w:szCs w:val="12"/>
              </w:rPr>
              <w:t>UnpackJobName</w:t>
            </w:r>
          </w:p>
        </w:tc>
        <w:tc>
          <w:tcPr>
            <w:tcW w:w="2337" w:type="dxa"/>
            <w:tcBorders>
              <w:top w:val="single" w:sz="4" w:space="0" w:color="auto"/>
              <w:left w:val="single" w:sz="4" w:space="0" w:color="auto"/>
              <w:bottom w:val="single" w:sz="4" w:space="0" w:color="auto"/>
              <w:right w:val="single" w:sz="4" w:space="0" w:color="auto"/>
            </w:tcBorders>
          </w:tcPr>
          <w:p w14:paraId="6CAB080D" w14:textId="77777777" w:rsidR="00681FA6" w:rsidRPr="00681FA6" w:rsidRDefault="00681FA6">
            <w:pPr>
              <w:rPr>
                <w:sz w:val="12"/>
                <w:szCs w:val="12"/>
              </w:rPr>
            </w:pPr>
          </w:p>
        </w:tc>
        <w:tc>
          <w:tcPr>
            <w:tcW w:w="2338" w:type="dxa"/>
            <w:tcBorders>
              <w:top w:val="single" w:sz="4" w:space="0" w:color="auto"/>
              <w:left w:val="single" w:sz="4" w:space="0" w:color="auto"/>
              <w:bottom w:val="single" w:sz="4" w:space="0" w:color="auto"/>
              <w:right w:val="single" w:sz="4" w:space="0" w:color="auto"/>
            </w:tcBorders>
            <w:hideMark/>
          </w:tcPr>
          <w:p w14:paraId="7860C69E" w14:textId="77777777" w:rsidR="00681FA6" w:rsidRPr="00681FA6" w:rsidRDefault="00681FA6">
            <w:pPr>
              <w:rPr>
                <w:sz w:val="12"/>
                <w:szCs w:val="12"/>
              </w:rPr>
            </w:pPr>
            <w:r w:rsidRPr="00681FA6">
              <w:rPr>
                <w:sz w:val="12"/>
                <w:szCs w:val="12"/>
              </w:rPr>
              <w:t>QA_Unpack</w:t>
            </w:r>
          </w:p>
        </w:tc>
        <w:tc>
          <w:tcPr>
            <w:tcW w:w="2338" w:type="dxa"/>
            <w:tcBorders>
              <w:top w:val="single" w:sz="4" w:space="0" w:color="auto"/>
              <w:left w:val="single" w:sz="4" w:space="0" w:color="auto"/>
              <w:bottom w:val="single" w:sz="4" w:space="0" w:color="auto"/>
              <w:right w:val="single" w:sz="4" w:space="0" w:color="auto"/>
            </w:tcBorders>
            <w:hideMark/>
          </w:tcPr>
          <w:p w14:paraId="33B08AD1" w14:textId="77777777" w:rsidR="00681FA6" w:rsidRPr="00681FA6" w:rsidRDefault="00681FA6">
            <w:pPr>
              <w:rPr>
                <w:sz w:val="12"/>
                <w:szCs w:val="12"/>
              </w:rPr>
            </w:pPr>
            <w:r w:rsidRPr="00681FA6">
              <w:rPr>
                <w:sz w:val="12"/>
                <w:szCs w:val="12"/>
              </w:rPr>
              <w:t>PROD_Unpack</w:t>
            </w:r>
          </w:p>
        </w:tc>
      </w:tr>
      <w:tr w:rsidR="00681FA6" w14:paraId="5BBF7A97" w14:textId="77777777" w:rsidTr="00681FA6">
        <w:tc>
          <w:tcPr>
            <w:tcW w:w="2337" w:type="dxa"/>
            <w:tcBorders>
              <w:top w:val="single" w:sz="4" w:space="0" w:color="auto"/>
              <w:left w:val="single" w:sz="4" w:space="0" w:color="auto"/>
              <w:bottom w:val="single" w:sz="4" w:space="0" w:color="auto"/>
              <w:right w:val="single" w:sz="4" w:space="0" w:color="auto"/>
            </w:tcBorders>
            <w:hideMark/>
          </w:tcPr>
          <w:p w14:paraId="6AABA326" w14:textId="77777777" w:rsidR="00681FA6" w:rsidRPr="00681FA6" w:rsidRDefault="00681FA6">
            <w:pPr>
              <w:rPr>
                <w:sz w:val="12"/>
                <w:szCs w:val="12"/>
              </w:rPr>
            </w:pPr>
            <w:r w:rsidRPr="00681FA6">
              <w:rPr>
                <w:sz w:val="12"/>
                <w:szCs w:val="12"/>
              </w:rPr>
              <w:t>CombineJobName</w:t>
            </w:r>
          </w:p>
        </w:tc>
        <w:tc>
          <w:tcPr>
            <w:tcW w:w="2337" w:type="dxa"/>
            <w:tcBorders>
              <w:top w:val="single" w:sz="4" w:space="0" w:color="auto"/>
              <w:left w:val="single" w:sz="4" w:space="0" w:color="auto"/>
              <w:bottom w:val="single" w:sz="4" w:space="0" w:color="auto"/>
              <w:right w:val="single" w:sz="4" w:space="0" w:color="auto"/>
            </w:tcBorders>
          </w:tcPr>
          <w:p w14:paraId="559ED214" w14:textId="77777777" w:rsidR="00681FA6" w:rsidRPr="00681FA6" w:rsidRDefault="00681FA6">
            <w:pPr>
              <w:rPr>
                <w:sz w:val="12"/>
                <w:szCs w:val="12"/>
              </w:rPr>
            </w:pPr>
          </w:p>
        </w:tc>
        <w:tc>
          <w:tcPr>
            <w:tcW w:w="2338" w:type="dxa"/>
            <w:tcBorders>
              <w:top w:val="single" w:sz="4" w:space="0" w:color="auto"/>
              <w:left w:val="single" w:sz="4" w:space="0" w:color="auto"/>
              <w:bottom w:val="single" w:sz="4" w:space="0" w:color="auto"/>
              <w:right w:val="single" w:sz="4" w:space="0" w:color="auto"/>
            </w:tcBorders>
            <w:hideMark/>
          </w:tcPr>
          <w:p w14:paraId="48EE2AF9" w14:textId="77777777" w:rsidR="00681FA6" w:rsidRPr="00681FA6" w:rsidRDefault="00681FA6">
            <w:pPr>
              <w:rPr>
                <w:sz w:val="12"/>
                <w:szCs w:val="12"/>
              </w:rPr>
            </w:pPr>
            <w:r w:rsidRPr="00681FA6">
              <w:rPr>
                <w:sz w:val="12"/>
                <w:szCs w:val="12"/>
              </w:rPr>
              <w:t>QA_Combine</w:t>
            </w:r>
          </w:p>
        </w:tc>
        <w:tc>
          <w:tcPr>
            <w:tcW w:w="2338" w:type="dxa"/>
            <w:tcBorders>
              <w:top w:val="single" w:sz="4" w:space="0" w:color="auto"/>
              <w:left w:val="single" w:sz="4" w:space="0" w:color="auto"/>
              <w:bottom w:val="single" w:sz="4" w:space="0" w:color="auto"/>
              <w:right w:val="single" w:sz="4" w:space="0" w:color="auto"/>
            </w:tcBorders>
            <w:hideMark/>
          </w:tcPr>
          <w:p w14:paraId="73F366E6" w14:textId="77777777" w:rsidR="00681FA6" w:rsidRPr="00681FA6" w:rsidRDefault="00681FA6">
            <w:pPr>
              <w:rPr>
                <w:sz w:val="12"/>
                <w:szCs w:val="12"/>
              </w:rPr>
            </w:pPr>
            <w:r w:rsidRPr="00681FA6">
              <w:rPr>
                <w:sz w:val="12"/>
                <w:szCs w:val="12"/>
              </w:rPr>
              <w:t>PROD_Combine</w:t>
            </w:r>
          </w:p>
        </w:tc>
      </w:tr>
      <w:tr w:rsidR="00681FA6" w14:paraId="097DFF4A" w14:textId="77777777" w:rsidTr="00681FA6">
        <w:tc>
          <w:tcPr>
            <w:tcW w:w="2337" w:type="dxa"/>
            <w:tcBorders>
              <w:top w:val="single" w:sz="4" w:space="0" w:color="auto"/>
              <w:left w:val="single" w:sz="4" w:space="0" w:color="auto"/>
              <w:bottom w:val="single" w:sz="4" w:space="0" w:color="auto"/>
              <w:right w:val="single" w:sz="4" w:space="0" w:color="auto"/>
            </w:tcBorders>
            <w:hideMark/>
          </w:tcPr>
          <w:p w14:paraId="5BCEE891" w14:textId="77777777" w:rsidR="00681FA6" w:rsidRPr="00681FA6" w:rsidRDefault="00681FA6">
            <w:pPr>
              <w:rPr>
                <w:sz w:val="12"/>
                <w:szCs w:val="12"/>
              </w:rPr>
            </w:pPr>
            <w:r w:rsidRPr="00681FA6">
              <w:rPr>
                <w:sz w:val="12"/>
                <w:szCs w:val="12"/>
              </w:rPr>
              <w:t>TransformPreJobName</w:t>
            </w:r>
          </w:p>
        </w:tc>
        <w:tc>
          <w:tcPr>
            <w:tcW w:w="2337" w:type="dxa"/>
            <w:tcBorders>
              <w:top w:val="single" w:sz="4" w:space="0" w:color="auto"/>
              <w:left w:val="single" w:sz="4" w:space="0" w:color="auto"/>
              <w:bottom w:val="single" w:sz="4" w:space="0" w:color="auto"/>
              <w:right w:val="single" w:sz="4" w:space="0" w:color="auto"/>
            </w:tcBorders>
            <w:hideMark/>
          </w:tcPr>
          <w:p w14:paraId="2BBCEA3A" w14:textId="77777777" w:rsidR="00681FA6" w:rsidRPr="00681FA6" w:rsidRDefault="00681FA6">
            <w:pPr>
              <w:rPr>
                <w:sz w:val="12"/>
                <w:szCs w:val="12"/>
              </w:rPr>
            </w:pPr>
            <w:r w:rsidRPr="00681FA6">
              <w:rPr>
                <w:sz w:val="12"/>
                <w:szCs w:val="12"/>
              </w:rPr>
              <w:t>DEV_Transform_Pre</w:t>
            </w:r>
          </w:p>
        </w:tc>
        <w:tc>
          <w:tcPr>
            <w:tcW w:w="2338" w:type="dxa"/>
            <w:tcBorders>
              <w:top w:val="single" w:sz="4" w:space="0" w:color="auto"/>
              <w:left w:val="single" w:sz="4" w:space="0" w:color="auto"/>
              <w:bottom w:val="single" w:sz="4" w:space="0" w:color="auto"/>
              <w:right w:val="single" w:sz="4" w:space="0" w:color="auto"/>
            </w:tcBorders>
            <w:hideMark/>
          </w:tcPr>
          <w:p w14:paraId="09728DF6" w14:textId="77777777" w:rsidR="00681FA6" w:rsidRPr="00681FA6" w:rsidRDefault="00681FA6">
            <w:pPr>
              <w:rPr>
                <w:sz w:val="12"/>
                <w:szCs w:val="12"/>
              </w:rPr>
            </w:pPr>
            <w:r w:rsidRPr="00681FA6">
              <w:rPr>
                <w:sz w:val="12"/>
                <w:szCs w:val="12"/>
              </w:rPr>
              <w:t>QA_Transform_Pre</w:t>
            </w:r>
          </w:p>
        </w:tc>
        <w:tc>
          <w:tcPr>
            <w:tcW w:w="2338" w:type="dxa"/>
            <w:tcBorders>
              <w:top w:val="single" w:sz="4" w:space="0" w:color="auto"/>
              <w:left w:val="single" w:sz="4" w:space="0" w:color="auto"/>
              <w:bottom w:val="single" w:sz="4" w:space="0" w:color="auto"/>
              <w:right w:val="single" w:sz="4" w:space="0" w:color="auto"/>
            </w:tcBorders>
            <w:hideMark/>
          </w:tcPr>
          <w:p w14:paraId="0ABCD682" w14:textId="77777777" w:rsidR="00681FA6" w:rsidRPr="00681FA6" w:rsidRDefault="00681FA6">
            <w:pPr>
              <w:rPr>
                <w:sz w:val="12"/>
                <w:szCs w:val="12"/>
              </w:rPr>
            </w:pPr>
            <w:r w:rsidRPr="00681FA6">
              <w:rPr>
                <w:sz w:val="12"/>
                <w:szCs w:val="12"/>
              </w:rPr>
              <w:t>PROD_Transform_Pre</w:t>
            </w:r>
          </w:p>
        </w:tc>
      </w:tr>
      <w:tr w:rsidR="00681FA6" w14:paraId="5A2D1871" w14:textId="77777777" w:rsidTr="00681FA6">
        <w:tc>
          <w:tcPr>
            <w:tcW w:w="2337" w:type="dxa"/>
            <w:tcBorders>
              <w:top w:val="single" w:sz="4" w:space="0" w:color="auto"/>
              <w:left w:val="single" w:sz="4" w:space="0" w:color="auto"/>
              <w:bottom w:val="single" w:sz="4" w:space="0" w:color="auto"/>
              <w:right w:val="single" w:sz="4" w:space="0" w:color="auto"/>
            </w:tcBorders>
            <w:hideMark/>
          </w:tcPr>
          <w:p w14:paraId="41B766FD" w14:textId="77777777" w:rsidR="00681FA6" w:rsidRPr="00681FA6" w:rsidRDefault="00681FA6">
            <w:pPr>
              <w:rPr>
                <w:sz w:val="12"/>
                <w:szCs w:val="12"/>
              </w:rPr>
            </w:pPr>
            <w:r w:rsidRPr="00681FA6">
              <w:rPr>
                <w:sz w:val="12"/>
                <w:szCs w:val="12"/>
              </w:rPr>
              <w:t>TransformMasterJobName</w:t>
            </w:r>
          </w:p>
        </w:tc>
        <w:tc>
          <w:tcPr>
            <w:tcW w:w="2337" w:type="dxa"/>
            <w:tcBorders>
              <w:top w:val="single" w:sz="4" w:space="0" w:color="auto"/>
              <w:left w:val="single" w:sz="4" w:space="0" w:color="auto"/>
              <w:bottom w:val="single" w:sz="4" w:space="0" w:color="auto"/>
              <w:right w:val="single" w:sz="4" w:space="0" w:color="auto"/>
            </w:tcBorders>
            <w:hideMark/>
          </w:tcPr>
          <w:p w14:paraId="33F6DF16" w14:textId="77777777" w:rsidR="00681FA6" w:rsidRPr="00681FA6" w:rsidRDefault="00681FA6">
            <w:pPr>
              <w:rPr>
                <w:sz w:val="12"/>
                <w:szCs w:val="12"/>
              </w:rPr>
            </w:pPr>
            <w:r w:rsidRPr="00681FA6">
              <w:rPr>
                <w:sz w:val="12"/>
                <w:szCs w:val="12"/>
              </w:rPr>
              <w:t>DEV_Transform_Pre</w:t>
            </w:r>
          </w:p>
        </w:tc>
        <w:tc>
          <w:tcPr>
            <w:tcW w:w="2338" w:type="dxa"/>
            <w:tcBorders>
              <w:top w:val="single" w:sz="4" w:space="0" w:color="auto"/>
              <w:left w:val="single" w:sz="4" w:space="0" w:color="auto"/>
              <w:bottom w:val="single" w:sz="4" w:space="0" w:color="auto"/>
              <w:right w:val="single" w:sz="4" w:space="0" w:color="auto"/>
            </w:tcBorders>
            <w:hideMark/>
          </w:tcPr>
          <w:p w14:paraId="20D92D67" w14:textId="77777777" w:rsidR="00681FA6" w:rsidRPr="00681FA6" w:rsidRDefault="00681FA6">
            <w:pPr>
              <w:rPr>
                <w:sz w:val="12"/>
                <w:szCs w:val="12"/>
              </w:rPr>
            </w:pPr>
            <w:r w:rsidRPr="00681FA6">
              <w:rPr>
                <w:sz w:val="12"/>
                <w:szCs w:val="12"/>
              </w:rPr>
              <w:t>QA_Transform_Master</w:t>
            </w:r>
          </w:p>
        </w:tc>
        <w:tc>
          <w:tcPr>
            <w:tcW w:w="2338" w:type="dxa"/>
            <w:tcBorders>
              <w:top w:val="single" w:sz="4" w:space="0" w:color="auto"/>
              <w:left w:val="single" w:sz="4" w:space="0" w:color="auto"/>
              <w:bottom w:val="single" w:sz="4" w:space="0" w:color="auto"/>
              <w:right w:val="single" w:sz="4" w:space="0" w:color="auto"/>
            </w:tcBorders>
            <w:hideMark/>
          </w:tcPr>
          <w:p w14:paraId="46AF9D29" w14:textId="77777777" w:rsidR="00681FA6" w:rsidRPr="00681FA6" w:rsidRDefault="00681FA6">
            <w:pPr>
              <w:rPr>
                <w:sz w:val="12"/>
                <w:szCs w:val="12"/>
              </w:rPr>
            </w:pPr>
            <w:r w:rsidRPr="00681FA6">
              <w:rPr>
                <w:sz w:val="12"/>
                <w:szCs w:val="12"/>
              </w:rPr>
              <w:t>PROD_Transform_Xact</w:t>
            </w:r>
          </w:p>
        </w:tc>
      </w:tr>
      <w:tr w:rsidR="00681FA6" w14:paraId="7996762F" w14:textId="77777777" w:rsidTr="00681FA6">
        <w:tc>
          <w:tcPr>
            <w:tcW w:w="2337" w:type="dxa"/>
            <w:tcBorders>
              <w:top w:val="single" w:sz="4" w:space="0" w:color="auto"/>
              <w:left w:val="single" w:sz="4" w:space="0" w:color="auto"/>
              <w:bottom w:val="single" w:sz="4" w:space="0" w:color="auto"/>
              <w:right w:val="single" w:sz="4" w:space="0" w:color="auto"/>
            </w:tcBorders>
            <w:hideMark/>
          </w:tcPr>
          <w:p w14:paraId="0F0F8C22" w14:textId="77777777" w:rsidR="00681FA6" w:rsidRPr="00681FA6" w:rsidRDefault="00681FA6">
            <w:pPr>
              <w:rPr>
                <w:sz w:val="12"/>
                <w:szCs w:val="12"/>
              </w:rPr>
            </w:pPr>
            <w:r w:rsidRPr="00681FA6">
              <w:rPr>
                <w:sz w:val="12"/>
                <w:szCs w:val="12"/>
              </w:rPr>
              <w:t>TransformXactJobName</w:t>
            </w:r>
          </w:p>
        </w:tc>
        <w:tc>
          <w:tcPr>
            <w:tcW w:w="2337" w:type="dxa"/>
            <w:tcBorders>
              <w:top w:val="single" w:sz="4" w:space="0" w:color="auto"/>
              <w:left w:val="single" w:sz="4" w:space="0" w:color="auto"/>
              <w:bottom w:val="single" w:sz="4" w:space="0" w:color="auto"/>
              <w:right w:val="single" w:sz="4" w:space="0" w:color="auto"/>
            </w:tcBorders>
            <w:hideMark/>
          </w:tcPr>
          <w:p w14:paraId="627FA919" w14:textId="77777777" w:rsidR="00681FA6" w:rsidRPr="00681FA6" w:rsidRDefault="00681FA6">
            <w:pPr>
              <w:rPr>
                <w:sz w:val="12"/>
                <w:szCs w:val="12"/>
              </w:rPr>
            </w:pPr>
            <w:r w:rsidRPr="00681FA6">
              <w:rPr>
                <w:sz w:val="12"/>
                <w:szCs w:val="12"/>
              </w:rPr>
              <w:t>DEV_Transform_Xact</w:t>
            </w:r>
          </w:p>
        </w:tc>
        <w:tc>
          <w:tcPr>
            <w:tcW w:w="2338" w:type="dxa"/>
            <w:tcBorders>
              <w:top w:val="single" w:sz="4" w:space="0" w:color="auto"/>
              <w:left w:val="single" w:sz="4" w:space="0" w:color="auto"/>
              <w:bottom w:val="single" w:sz="4" w:space="0" w:color="auto"/>
              <w:right w:val="single" w:sz="4" w:space="0" w:color="auto"/>
            </w:tcBorders>
            <w:hideMark/>
          </w:tcPr>
          <w:p w14:paraId="56871F7D" w14:textId="77777777" w:rsidR="00681FA6" w:rsidRPr="00681FA6" w:rsidRDefault="00681FA6">
            <w:pPr>
              <w:rPr>
                <w:sz w:val="12"/>
                <w:szCs w:val="12"/>
              </w:rPr>
            </w:pPr>
            <w:r w:rsidRPr="00681FA6">
              <w:rPr>
                <w:sz w:val="12"/>
                <w:szCs w:val="12"/>
              </w:rPr>
              <w:t>QA_Transform_Xact</w:t>
            </w:r>
          </w:p>
        </w:tc>
        <w:tc>
          <w:tcPr>
            <w:tcW w:w="2338" w:type="dxa"/>
            <w:tcBorders>
              <w:top w:val="single" w:sz="4" w:space="0" w:color="auto"/>
              <w:left w:val="single" w:sz="4" w:space="0" w:color="auto"/>
              <w:bottom w:val="single" w:sz="4" w:space="0" w:color="auto"/>
              <w:right w:val="single" w:sz="4" w:space="0" w:color="auto"/>
            </w:tcBorders>
            <w:hideMark/>
          </w:tcPr>
          <w:p w14:paraId="18CFDE79" w14:textId="77777777" w:rsidR="00681FA6" w:rsidRPr="00681FA6" w:rsidRDefault="00681FA6">
            <w:pPr>
              <w:rPr>
                <w:sz w:val="12"/>
                <w:szCs w:val="12"/>
              </w:rPr>
            </w:pPr>
            <w:r w:rsidRPr="00681FA6">
              <w:rPr>
                <w:sz w:val="12"/>
                <w:szCs w:val="12"/>
              </w:rPr>
              <w:t>PROD_Transform_Xact</w:t>
            </w:r>
          </w:p>
        </w:tc>
      </w:tr>
      <w:tr w:rsidR="00681FA6" w14:paraId="38CD8A52" w14:textId="77777777" w:rsidTr="00681FA6">
        <w:tc>
          <w:tcPr>
            <w:tcW w:w="2337" w:type="dxa"/>
            <w:tcBorders>
              <w:top w:val="single" w:sz="4" w:space="0" w:color="auto"/>
              <w:left w:val="single" w:sz="4" w:space="0" w:color="auto"/>
              <w:bottom w:val="single" w:sz="4" w:space="0" w:color="auto"/>
              <w:right w:val="single" w:sz="4" w:space="0" w:color="auto"/>
            </w:tcBorders>
            <w:hideMark/>
          </w:tcPr>
          <w:p w14:paraId="1C40EC0D" w14:textId="77777777" w:rsidR="00681FA6" w:rsidRPr="00681FA6" w:rsidRDefault="00681FA6">
            <w:pPr>
              <w:rPr>
                <w:sz w:val="12"/>
                <w:szCs w:val="12"/>
              </w:rPr>
            </w:pPr>
            <w:r w:rsidRPr="00681FA6">
              <w:rPr>
                <w:sz w:val="12"/>
                <w:szCs w:val="12"/>
              </w:rPr>
              <w:t>TransformMoveToRRJobName</w:t>
            </w:r>
          </w:p>
        </w:tc>
        <w:tc>
          <w:tcPr>
            <w:tcW w:w="2337" w:type="dxa"/>
            <w:tcBorders>
              <w:top w:val="single" w:sz="4" w:space="0" w:color="auto"/>
              <w:left w:val="single" w:sz="4" w:space="0" w:color="auto"/>
              <w:bottom w:val="single" w:sz="4" w:space="0" w:color="auto"/>
              <w:right w:val="single" w:sz="4" w:space="0" w:color="auto"/>
            </w:tcBorders>
            <w:hideMark/>
          </w:tcPr>
          <w:p w14:paraId="01AC75AF" w14:textId="77777777" w:rsidR="00681FA6" w:rsidRPr="00681FA6" w:rsidRDefault="00681FA6">
            <w:pPr>
              <w:rPr>
                <w:sz w:val="12"/>
                <w:szCs w:val="12"/>
              </w:rPr>
            </w:pPr>
            <w:r w:rsidRPr="00681FA6">
              <w:rPr>
                <w:sz w:val="12"/>
                <w:szCs w:val="12"/>
              </w:rPr>
              <w:t>DEV_Transform_MoveToRR</w:t>
            </w:r>
          </w:p>
        </w:tc>
        <w:tc>
          <w:tcPr>
            <w:tcW w:w="2338" w:type="dxa"/>
            <w:tcBorders>
              <w:top w:val="single" w:sz="4" w:space="0" w:color="auto"/>
              <w:left w:val="single" w:sz="4" w:space="0" w:color="auto"/>
              <w:bottom w:val="single" w:sz="4" w:space="0" w:color="auto"/>
              <w:right w:val="single" w:sz="4" w:space="0" w:color="auto"/>
            </w:tcBorders>
            <w:hideMark/>
          </w:tcPr>
          <w:p w14:paraId="502B6E93" w14:textId="77777777" w:rsidR="00681FA6" w:rsidRPr="00681FA6" w:rsidRDefault="00681FA6">
            <w:pPr>
              <w:rPr>
                <w:sz w:val="12"/>
                <w:szCs w:val="12"/>
              </w:rPr>
            </w:pPr>
            <w:r w:rsidRPr="00681FA6">
              <w:rPr>
                <w:sz w:val="12"/>
                <w:szCs w:val="12"/>
              </w:rPr>
              <w:t>QA_Transform_MoveToRR</w:t>
            </w:r>
          </w:p>
        </w:tc>
        <w:tc>
          <w:tcPr>
            <w:tcW w:w="2338" w:type="dxa"/>
            <w:tcBorders>
              <w:top w:val="single" w:sz="4" w:space="0" w:color="auto"/>
              <w:left w:val="single" w:sz="4" w:space="0" w:color="auto"/>
              <w:bottom w:val="single" w:sz="4" w:space="0" w:color="auto"/>
              <w:right w:val="single" w:sz="4" w:space="0" w:color="auto"/>
            </w:tcBorders>
            <w:hideMark/>
          </w:tcPr>
          <w:p w14:paraId="2D3DD97E" w14:textId="77777777" w:rsidR="00681FA6" w:rsidRPr="00681FA6" w:rsidRDefault="00681FA6">
            <w:pPr>
              <w:rPr>
                <w:sz w:val="12"/>
                <w:szCs w:val="12"/>
              </w:rPr>
            </w:pPr>
            <w:r w:rsidRPr="00681FA6">
              <w:rPr>
                <w:sz w:val="12"/>
                <w:szCs w:val="12"/>
              </w:rPr>
              <w:t>PROD_Transform_MoveToRR</w:t>
            </w:r>
          </w:p>
        </w:tc>
      </w:tr>
      <w:tr w:rsidR="00681FA6" w14:paraId="50062E36" w14:textId="77777777" w:rsidTr="00681FA6">
        <w:tc>
          <w:tcPr>
            <w:tcW w:w="2337" w:type="dxa"/>
            <w:tcBorders>
              <w:top w:val="single" w:sz="4" w:space="0" w:color="auto"/>
              <w:left w:val="single" w:sz="4" w:space="0" w:color="auto"/>
              <w:bottom w:val="single" w:sz="4" w:space="0" w:color="auto"/>
              <w:right w:val="single" w:sz="4" w:space="0" w:color="auto"/>
            </w:tcBorders>
            <w:hideMark/>
          </w:tcPr>
          <w:p w14:paraId="40403392" w14:textId="77777777" w:rsidR="00681FA6" w:rsidRPr="00681FA6" w:rsidRDefault="00681FA6">
            <w:pPr>
              <w:rPr>
                <w:sz w:val="12"/>
                <w:szCs w:val="12"/>
              </w:rPr>
            </w:pPr>
            <w:r w:rsidRPr="00681FA6">
              <w:rPr>
                <w:sz w:val="12"/>
                <w:szCs w:val="12"/>
              </w:rPr>
              <w:t>DataUpdateJobName</w:t>
            </w:r>
          </w:p>
        </w:tc>
        <w:tc>
          <w:tcPr>
            <w:tcW w:w="2337" w:type="dxa"/>
            <w:tcBorders>
              <w:top w:val="single" w:sz="4" w:space="0" w:color="auto"/>
              <w:left w:val="single" w:sz="4" w:space="0" w:color="auto"/>
              <w:bottom w:val="single" w:sz="4" w:space="0" w:color="auto"/>
              <w:right w:val="single" w:sz="4" w:space="0" w:color="auto"/>
            </w:tcBorders>
            <w:hideMark/>
          </w:tcPr>
          <w:p w14:paraId="7A074253" w14:textId="77777777" w:rsidR="00681FA6" w:rsidRPr="00681FA6" w:rsidRDefault="00681FA6">
            <w:pPr>
              <w:rPr>
                <w:sz w:val="12"/>
                <w:szCs w:val="12"/>
              </w:rPr>
            </w:pPr>
            <w:r w:rsidRPr="00681FA6">
              <w:rPr>
                <w:sz w:val="12"/>
                <w:szCs w:val="12"/>
              </w:rPr>
              <w:t>DEV_RRDataUpdate</w:t>
            </w:r>
          </w:p>
        </w:tc>
        <w:tc>
          <w:tcPr>
            <w:tcW w:w="2338" w:type="dxa"/>
            <w:tcBorders>
              <w:top w:val="single" w:sz="4" w:space="0" w:color="auto"/>
              <w:left w:val="single" w:sz="4" w:space="0" w:color="auto"/>
              <w:bottom w:val="single" w:sz="4" w:space="0" w:color="auto"/>
              <w:right w:val="single" w:sz="4" w:space="0" w:color="auto"/>
            </w:tcBorders>
            <w:hideMark/>
          </w:tcPr>
          <w:p w14:paraId="038865A3" w14:textId="77777777" w:rsidR="00681FA6" w:rsidRPr="00681FA6" w:rsidRDefault="00681FA6">
            <w:pPr>
              <w:rPr>
                <w:sz w:val="12"/>
                <w:szCs w:val="12"/>
              </w:rPr>
            </w:pPr>
            <w:r w:rsidRPr="00681FA6">
              <w:rPr>
                <w:sz w:val="12"/>
                <w:szCs w:val="12"/>
              </w:rPr>
              <w:t>QA_RRDataUpdate</w:t>
            </w:r>
          </w:p>
        </w:tc>
        <w:tc>
          <w:tcPr>
            <w:tcW w:w="2338" w:type="dxa"/>
            <w:tcBorders>
              <w:top w:val="single" w:sz="4" w:space="0" w:color="auto"/>
              <w:left w:val="single" w:sz="4" w:space="0" w:color="auto"/>
              <w:bottom w:val="single" w:sz="4" w:space="0" w:color="auto"/>
              <w:right w:val="single" w:sz="4" w:space="0" w:color="auto"/>
            </w:tcBorders>
            <w:hideMark/>
          </w:tcPr>
          <w:p w14:paraId="22AFDEE1" w14:textId="77777777" w:rsidR="00681FA6" w:rsidRPr="00681FA6" w:rsidRDefault="00681FA6">
            <w:pPr>
              <w:rPr>
                <w:sz w:val="12"/>
                <w:szCs w:val="12"/>
              </w:rPr>
            </w:pPr>
            <w:r w:rsidRPr="00681FA6">
              <w:rPr>
                <w:sz w:val="12"/>
                <w:szCs w:val="12"/>
              </w:rPr>
              <w:t>PROD_RRDataUpdate</w:t>
            </w:r>
          </w:p>
        </w:tc>
      </w:tr>
      <w:tr w:rsidR="00681FA6" w14:paraId="04976DB8" w14:textId="77777777" w:rsidTr="00681FA6">
        <w:tc>
          <w:tcPr>
            <w:tcW w:w="2337" w:type="dxa"/>
            <w:tcBorders>
              <w:top w:val="single" w:sz="4" w:space="0" w:color="auto"/>
              <w:left w:val="single" w:sz="4" w:space="0" w:color="auto"/>
              <w:bottom w:val="single" w:sz="4" w:space="0" w:color="auto"/>
              <w:right w:val="single" w:sz="4" w:space="0" w:color="auto"/>
            </w:tcBorders>
            <w:hideMark/>
          </w:tcPr>
          <w:p w14:paraId="1827AA9B" w14:textId="77777777" w:rsidR="00681FA6" w:rsidRPr="00681FA6" w:rsidRDefault="00681FA6">
            <w:pPr>
              <w:rPr>
                <w:sz w:val="12"/>
                <w:szCs w:val="12"/>
              </w:rPr>
            </w:pPr>
            <w:r w:rsidRPr="00681FA6">
              <w:rPr>
                <w:sz w:val="12"/>
                <w:szCs w:val="12"/>
              </w:rPr>
              <w:t>RunAdditionalEnvJobName</w:t>
            </w:r>
          </w:p>
        </w:tc>
        <w:tc>
          <w:tcPr>
            <w:tcW w:w="2337" w:type="dxa"/>
            <w:tcBorders>
              <w:top w:val="single" w:sz="4" w:space="0" w:color="auto"/>
              <w:left w:val="single" w:sz="4" w:space="0" w:color="auto"/>
              <w:bottom w:val="single" w:sz="4" w:space="0" w:color="auto"/>
              <w:right w:val="single" w:sz="4" w:space="0" w:color="auto"/>
            </w:tcBorders>
          </w:tcPr>
          <w:p w14:paraId="44C8BFBE" w14:textId="77777777" w:rsidR="00681FA6" w:rsidRPr="00681FA6" w:rsidRDefault="00681FA6">
            <w:pPr>
              <w:rPr>
                <w:sz w:val="12"/>
                <w:szCs w:val="12"/>
              </w:rPr>
            </w:pPr>
          </w:p>
        </w:tc>
        <w:tc>
          <w:tcPr>
            <w:tcW w:w="2338" w:type="dxa"/>
            <w:tcBorders>
              <w:top w:val="single" w:sz="4" w:space="0" w:color="auto"/>
              <w:left w:val="single" w:sz="4" w:space="0" w:color="auto"/>
              <w:bottom w:val="single" w:sz="4" w:space="0" w:color="auto"/>
              <w:right w:val="single" w:sz="4" w:space="0" w:color="auto"/>
            </w:tcBorders>
            <w:hideMark/>
          </w:tcPr>
          <w:p w14:paraId="6470C825" w14:textId="77777777" w:rsidR="00681FA6" w:rsidRPr="00681FA6" w:rsidRDefault="00681FA6">
            <w:pPr>
              <w:rPr>
                <w:sz w:val="12"/>
                <w:szCs w:val="12"/>
              </w:rPr>
            </w:pPr>
            <w:r w:rsidRPr="00681FA6">
              <w:rPr>
                <w:sz w:val="12"/>
                <w:szCs w:val="12"/>
              </w:rPr>
              <w:t>DEV_RunTransforms</w:t>
            </w:r>
          </w:p>
        </w:tc>
        <w:tc>
          <w:tcPr>
            <w:tcW w:w="2338" w:type="dxa"/>
            <w:tcBorders>
              <w:top w:val="single" w:sz="4" w:space="0" w:color="auto"/>
              <w:left w:val="single" w:sz="4" w:space="0" w:color="auto"/>
              <w:bottom w:val="single" w:sz="4" w:space="0" w:color="auto"/>
              <w:right w:val="single" w:sz="4" w:space="0" w:color="auto"/>
            </w:tcBorders>
          </w:tcPr>
          <w:p w14:paraId="55BB1167" w14:textId="77777777" w:rsidR="00681FA6" w:rsidRPr="00681FA6" w:rsidRDefault="00681FA6">
            <w:pPr>
              <w:rPr>
                <w:sz w:val="12"/>
                <w:szCs w:val="12"/>
              </w:rPr>
            </w:pPr>
          </w:p>
        </w:tc>
      </w:tr>
    </w:tbl>
    <w:p w14:paraId="4058E264" w14:textId="77777777" w:rsidR="00681FA6" w:rsidRDefault="00681FA6" w:rsidP="00681FA6">
      <w:pPr>
        <w:rPr>
          <w:rFonts w:asciiTheme="minorHAnsi" w:hAnsiTheme="minorHAnsi" w:cstheme="minorBidi"/>
          <w:szCs w:val="22"/>
        </w:rPr>
      </w:pPr>
      <w:r>
        <w:tab/>
      </w:r>
    </w:p>
    <w:p w14:paraId="2CF1F929" w14:textId="196C55B4" w:rsidR="00681FA6" w:rsidRDefault="00681FA6" w:rsidP="00681FA6">
      <w:r>
        <w:rPr>
          <w:noProof/>
        </w:rPr>
        <w:lastRenderedPageBreak/>
        <w:drawing>
          <wp:inline distT="0" distB="0" distL="0" distR="0" wp14:anchorId="183889A6" wp14:editId="325F9F3B">
            <wp:extent cx="5943600" cy="3356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6610"/>
                    </a:xfrm>
                    <a:prstGeom prst="rect">
                      <a:avLst/>
                    </a:prstGeom>
                    <a:noFill/>
                    <a:ln>
                      <a:noFill/>
                    </a:ln>
                  </pic:spPr>
                </pic:pic>
              </a:graphicData>
            </a:graphic>
          </wp:inline>
        </w:drawing>
      </w:r>
    </w:p>
    <w:p w14:paraId="4F325E67" w14:textId="77777777" w:rsidR="00681FA6" w:rsidRDefault="00681FA6" w:rsidP="00681FA6"/>
    <w:p w14:paraId="1E949276" w14:textId="6D23810F" w:rsidR="0063240C" w:rsidRDefault="00681FA6" w:rsidP="00681FA6">
      <w:r>
        <w:t xml:space="preserve">Each time the DetectIncoming job runs, it first checks for a new directory of files delivered from the sFTP landing zone.  If it finds a directory to be processed, it calls Unpack, and then places an unpack.done file in the extract root directory. If no directory is found to be processed, it looks for unpack.done.  If that is found, then it calls the transform processes (Combine, Pre, Master, Xact, MoveToRR, RRDataUpdate).  If no new directory and no unpack.done is present the job exits.  </w:t>
      </w:r>
      <w:r w:rsidR="0063240C">
        <w:t>If any of the child jobs fail, an email is sent to a configurable address or addresses.</w:t>
      </w:r>
    </w:p>
    <w:p w14:paraId="061B1E27" w14:textId="77777777" w:rsidR="0063240C" w:rsidRDefault="0063240C" w:rsidP="00681FA6"/>
    <w:p w14:paraId="76308083" w14:textId="77777777" w:rsidR="00681FA6" w:rsidRDefault="00681FA6" w:rsidP="00681FA6">
      <w:r>
        <w:t xml:space="preserve">To provide operation flexibility, DetectIncoming calls one additional TAC job after the transform process jobs complete.  The concrete example of this is running the DEV environment transforms tied to the same data used in QA.  This is shown in the above screenshot with DEV_RunTransforms configured in the RunAdditionalEnvJobName parameter.   </w:t>
      </w:r>
    </w:p>
    <w:p w14:paraId="3DBF1CC6" w14:textId="77777777" w:rsidR="00681FA6" w:rsidRDefault="00681FA6" w:rsidP="00681FA6"/>
    <w:p w14:paraId="67BFA315" w14:textId="77777777" w:rsidR="00681FA6" w:rsidRDefault="00681FA6" w:rsidP="00681FA6">
      <w:pPr>
        <w:rPr>
          <w:b/>
        </w:rPr>
      </w:pPr>
      <w:r>
        <w:rPr>
          <w:b/>
        </w:rPr>
        <w:t>Working Set Structure</w:t>
      </w:r>
    </w:p>
    <w:p w14:paraId="3DE03D96" w14:textId="77777777" w:rsidR="00681FA6" w:rsidRDefault="00681FA6" w:rsidP="00681FA6">
      <w:r>
        <w:t>The working set is stored on disk in the Kinaxis IntegrationPlatform in a series of subdirectories.  The structure is as follows:</w:t>
      </w:r>
    </w:p>
    <w:p w14:paraId="5EA77EFA" w14:textId="11CBFE83" w:rsidR="00681FA6" w:rsidRDefault="00681FA6" w:rsidP="00681FA6">
      <w:pPr>
        <w:jc w:val="center"/>
      </w:pPr>
      <w:r>
        <w:rPr>
          <w:noProof/>
        </w:rPr>
        <w:drawing>
          <wp:inline distT="0" distB="0" distL="0" distR="0" wp14:anchorId="4C0567EA" wp14:editId="620FC380">
            <wp:extent cx="2008505" cy="1828800"/>
            <wp:effectExtent l="152400" t="152400" r="163195" b="15240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1751965" cy="15805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BF34B4" w14:textId="77777777" w:rsidR="00681FA6" w:rsidRDefault="00681FA6" w:rsidP="00681FA6">
      <w:r>
        <w:t xml:space="preserve">The individual files delivered from BI are stored within the subdirectory that correspond to the region of the files themselves.  The following example shows a few of examples of the US files sitting in the US subdirectory: </w:t>
      </w:r>
    </w:p>
    <w:p w14:paraId="7455CF34" w14:textId="49ED9D0B" w:rsidR="00681FA6" w:rsidRDefault="00681FA6" w:rsidP="00681FA6">
      <w:r>
        <w:rPr>
          <w:noProof/>
        </w:rPr>
        <w:lastRenderedPageBreak/>
        <w:drawing>
          <wp:inline distT="0" distB="0" distL="0" distR="0" wp14:anchorId="06706835" wp14:editId="0ECC2D2C">
            <wp:extent cx="6192520" cy="3258185"/>
            <wp:effectExtent l="152400" t="171450" r="170180" b="37465"/>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stretch>
                      <a:fillRect/>
                    </a:stretch>
                  </pic:blipFill>
                  <pic:spPr>
                    <a:xfrm>
                      <a:off x="0" y="0"/>
                      <a:ext cx="5943600" cy="300799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7CE677" w14:textId="08A22565" w:rsidR="00681FA6" w:rsidRDefault="00681FA6" w:rsidP="00681FA6">
      <w:pPr>
        <w:rPr>
          <w:b/>
        </w:rPr>
      </w:pPr>
    </w:p>
    <w:p w14:paraId="47742950" w14:textId="3485B921" w:rsidR="00681FA6" w:rsidRPr="00681FA6" w:rsidRDefault="00681FA6" w:rsidP="00681FA6">
      <w:pPr>
        <w:pStyle w:val="Heading3"/>
      </w:pPr>
      <w:r>
        <w:t>Processing Jobs</w:t>
      </w:r>
    </w:p>
    <w:p w14:paraId="6B4069C5" w14:textId="5ED863E3" w:rsidR="00681FA6" w:rsidRDefault="00681FA6" w:rsidP="00681FA6">
      <w:pPr>
        <w:pStyle w:val="Heading4"/>
        <w:rPr>
          <w:rFonts w:asciiTheme="minorHAnsi" w:hAnsiTheme="minorHAnsi"/>
        </w:rPr>
      </w:pPr>
      <w:r>
        <w:t>Talend Job: EX_Unpack</w:t>
      </w:r>
    </w:p>
    <w:p w14:paraId="21269FD5" w14:textId="77777777" w:rsidR="00681FA6" w:rsidRDefault="00681FA6" w:rsidP="00681FA6">
      <w:r>
        <w:t>The unpack job serves 2 functions:</w:t>
      </w:r>
    </w:p>
    <w:p w14:paraId="61CE6C31" w14:textId="77777777" w:rsidR="00681FA6" w:rsidRDefault="00681FA6" w:rsidP="00681FA6">
      <w:pPr>
        <w:pStyle w:val="ListParagraph"/>
        <w:numPr>
          <w:ilvl w:val="0"/>
          <w:numId w:val="25"/>
        </w:numPr>
        <w:spacing w:after="160" w:line="256" w:lineRule="auto"/>
      </w:pPr>
      <w:r>
        <w:t>Unzip files received from BI .zip files</w:t>
      </w:r>
    </w:p>
    <w:p w14:paraId="47198E62" w14:textId="77777777" w:rsidR="00681FA6" w:rsidRDefault="00681FA6" w:rsidP="00681FA6">
      <w:pPr>
        <w:pStyle w:val="ListParagraph"/>
        <w:numPr>
          <w:ilvl w:val="0"/>
          <w:numId w:val="25"/>
        </w:numPr>
        <w:spacing w:after="160" w:line="256" w:lineRule="auto"/>
      </w:pPr>
      <w:r>
        <w:t>Correctly place the received files into the working set</w:t>
      </w:r>
    </w:p>
    <w:p w14:paraId="3A7825BC" w14:textId="77777777" w:rsidR="00681FA6" w:rsidRDefault="00681FA6" w:rsidP="00681FA6">
      <w:r>
        <w:t>The overall flow of the job looks like this:</w:t>
      </w:r>
    </w:p>
    <w:p w14:paraId="2E4C78DC" w14:textId="3DE39503" w:rsidR="00681FA6" w:rsidRDefault="00681FA6" w:rsidP="00681FA6">
      <w:pPr>
        <w:jc w:val="center"/>
      </w:pPr>
      <w:r>
        <w:rPr>
          <w:noProof/>
        </w:rPr>
        <w:drawing>
          <wp:inline distT="0" distB="0" distL="0" distR="0" wp14:anchorId="115C34C6" wp14:editId="0DA995C6">
            <wp:extent cx="5943600" cy="775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75335"/>
                    </a:xfrm>
                    <a:prstGeom prst="rect">
                      <a:avLst/>
                    </a:prstGeom>
                    <a:noFill/>
                    <a:ln>
                      <a:noFill/>
                    </a:ln>
                  </pic:spPr>
                </pic:pic>
              </a:graphicData>
            </a:graphic>
          </wp:inline>
        </w:drawing>
      </w:r>
    </w:p>
    <w:p w14:paraId="46C56869" w14:textId="77777777" w:rsidR="00681FA6" w:rsidRDefault="00681FA6" w:rsidP="00681FA6">
      <w:r>
        <w:t>Notes:</w:t>
      </w:r>
    </w:p>
    <w:p w14:paraId="1E4371D8" w14:textId="77777777" w:rsidR="00681FA6" w:rsidRDefault="00681FA6" w:rsidP="00681FA6">
      <w:pPr>
        <w:pStyle w:val="ListParagraph"/>
        <w:numPr>
          <w:ilvl w:val="0"/>
          <w:numId w:val="26"/>
        </w:numPr>
        <w:spacing w:after="160" w:line="256" w:lineRule="auto"/>
      </w:pPr>
      <w:r>
        <w:t xml:space="preserve">Each incoming file has structure &lt;Base&gt;_&lt;Region&gt;_&lt;Type&gt;_&lt;DateTime Stamp&gt;.txt (eg: BATCH_IM_US_T_202001008074956.txt).  Each set of files received is for only one region, and the delivery is expected to contain all data for that region which might consist of multiple files.  </w:t>
      </w:r>
    </w:p>
    <w:p w14:paraId="1C731BF3" w14:textId="77777777" w:rsidR="00681FA6" w:rsidRDefault="00681FA6" w:rsidP="00681FA6">
      <w:pPr>
        <w:pStyle w:val="ListParagraph"/>
        <w:numPr>
          <w:ilvl w:val="0"/>
          <w:numId w:val="26"/>
        </w:numPr>
        <w:spacing w:after="160" w:line="256" w:lineRule="auto"/>
      </w:pPr>
      <w:r>
        <w:t>If the process finds any files with a given base in the incoming set, all files with that base will be replaced within the regional directory.</w:t>
      </w:r>
    </w:p>
    <w:p w14:paraId="070400C3" w14:textId="77777777" w:rsidR="00681FA6" w:rsidRDefault="00681FA6" w:rsidP="00681FA6">
      <w:pPr>
        <w:pStyle w:val="ListParagraph"/>
        <w:numPr>
          <w:ilvl w:val="0"/>
          <w:numId w:val="26"/>
        </w:numPr>
        <w:spacing w:after="160" w:line="256" w:lineRule="auto"/>
      </w:pPr>
      <w:r>
        <w:t>The file ../IntegrationPlatform/&lt;Env&gt;/PersistedData/ExpectedFiles.txt defines the number of expected files of each base type that are allowed.  If the process finds more than the expected number of files, the files are ordered by their timestamps and only the expected number are selected starting from the most recent backwards.  This is to prevent duplicate records when the BI process delivers multiple sets of files in one payload.  The structure of the expected files file shown here -</w:t>
      </w:r>
    </w:p>
    <w:p w14:paraId="189A781F" w14:textId="78FEF561" w:rsidR="00B866A0" w:rsidRDefault="00B866A0" w:rsidP="00681FA6">
      <w:pPr>
        <w:pStyle w:val="ListParagraph"/>
      </w:pPr>
    </w:p>
    <w:p w14:paraId="3AAC67A0" w14:textId="77777777" w:rsidR="00B866A0" w:rsidRDefault="00681FA6" w:rsidP="00B866A0">
      <w:pPr>
        <w:pStyle w:val="ListParagraph"/>
        <w:jc w:val="center"/>
      </w:pPr>
      <w:r>
        <w:rPr>
          <w:noProof/>
        </w:rPr>
        <w:lastRenderedPageBreak/>
        <w:drawing>
          <wp:inline distT="0" distB="0" distL="0" distR="0" wp14:anchorId="19615A09" wp14:editId="4034DC25">
            <wp:extent cx="4618355" cy="1325245"/>
            <wp:effectExtent l="171450" t="171450" r="163195" b="0"/>
            <wp:docPr id="21" name="Picture 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stretch>
                      <a:fillRect/>
                    </a:stretch>
                  </pic:blipFill>
                  <pic:spPr>
                    <a:xfrm>
                      <a:off x="0" y="0"/>
                      <a:ext cx="4361815" cy="10852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866A0">
        <w:t xml:space="preserve"> </w:t>
      </w:r>
    </w:p>
    <w:p w14:paraId="515ED49E" w14:textId="0CCABF80" w:rsidR="00B866A0" w:rsidRDefault="00B866A0" w:rsidP="00B866A0">
      <w:r w:rsidRPr="008837CF">
        <w:t xml:space="preserve">As per </w:t>
      </w:r>
      <w:r w:rsidR="008837CF" w:rsidRPr="008837CF">
        <w:t xml:space="preserve">the </w:t>
      </w:r>
      <w:r w:rsidRPr="008837CF">
        <w:t>requirement</w:t>
      </w:r>
      <w:r w:rsidR="008837CF" w:rsidRPr="008837CF">
        <w:t xml:space="preserve"> (20981)</w:t>
      </w:r>
      <w:r w:rsidR="00712FF8" w:rsidRPr="008837CF">
        <w:t xml:space="preserve">, We have increased the </w:t>
      </w:r>
      <w:r w:rsidR="00C32B0E" w:rsidRPr="008837CF">
        <w:t>“</w:t>
      </w:r>
      <w:r w:rsidR="00712FF8" w:rsidRPr="008837CF">
        <w:rPr>
          <w:b/>
        </w:rPr>
        <w:t>numFiles</w:t>
      </w:r>
      <w:r w:rsidR="00C32B0E" w:rsidRPr="008837CF">
        <w:t>”</w:t>
      </w:r>
      <w:r w:rsidR="00712FF8" w:rsidRPr="008837CF">
        <w:t xml:space="preserve"> column from 1 to 2 for E1 and US Regions </w:t>
      </w:r>
      <w:r w:rsidR="008837CF" w:rsidRPr="008837CF">
        <w:t xml:space="preserve">in “ExpectedFiles.txt” </w:t>
      </w:r>
      <w:r w:rsidR="00712FF8" w:rsidRPr="008837CF">
        <w:t xml:space="preserve">as shown </w:t>
      </w:r>
      <w:r w:rsidR="008837CF" w:rsidRPr="008837CF">
        <w:t xml:space="preserve">in </w:t>
      </w:r>
      <w:r w:rsidR="00712FF8" w:rsidRPr="008837CF">
        <w:t>below screenshot.</w:t>
      </w:r>
    </w:p>
    <w:p w14:paraId="592152E9" w14:textId="6E76A46F" w:rsidR="008837CF" w:rsidRDefault="008837CF" w:rsidP="00B866A0"/>
    <w:p w14:paraId="588F36D3" w14:textId="77777777" w:rsidR="008837CF" w:rsidRDefault="008837CF" w:rsidP="00B866A0"/>
    <w:p w14:paraId="37B837ED" w14:textId="4F15EFB9" w:rsidR="00280BDE" w:rsidRDefault="008837CF" w:rsidP="00B866A0">
      <w:r>
        <w:t>E:\IntegrationPlatform\PersistedData\</w:t>
      </w:r>
      <w:r w:rsidRPr="008837CF">
        <w:t>ExpectedFiles.txt</w:t>
      </w:r>
    </w:p>
    <w:p w14:paraId="179A77E2" w14:textId="77777777" w:rsidR="008837CF" w:rsidRDefault="008837CF" w:rsidP="00B866A0"/>
    <w:p w14:paraId="530EF560" w14:textId="52E53DB3" w:rsidR="00712FF8" w:rsidRDefault="00712FF8" w:rsidP="00B866A0">
      <w:r>
        <w:rPr>
          <w:noProof/>
        </w:rPr>
        <w:drawing>
          <wp:inline distT="0" distB="0" distL="0" distR="0" wp14:anchorId="49CDABF9" wp14:editId="724B4FBD">
            <wp:extent cx="5286375" cy="2390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6375" cy="2390775"/>
                    </a:xfrm>
                    <a:prstGeom prst="rect">
                      <a:avLst/>
                    </a:prstGeom>
                  </pic:spPr>
                </pic:pic>
              </a:graphicData>
            </a:graphic>
          </wp:inline>
        </w:drawing>
      </w:r>
    </w:p>
    <w:p w14:paraId="3F7CDF9B" w14:textId="349B2682" w:rsidR="007B331A" w:rsidRDefault="007B331A" w:rsidP="00B866A0"/>
    <w:p w14:paraId="253E47CC" w14:textId="77777777" w:rsidR="00CF4016" w:rsidRDefault="00CF4016" w:rsidP="00B866A0"/>
    <w:p w14:paraId="1BEDA82D" w14:textId="77777777" w:rsidR="00CF4016" w:rsidRDefault="00CF4016" w:rsidP="00B866A0"/>
    <w:p w14:paraId="1343B00C" w14:textId="77777777" w:rsidR="00CF4016" w:rsidRDefault="00CF4016" w:rsidP="00B866A0"/>
    <w:p w14:paraId="4A9301E9" w14:textId="77777777" w:rsidR="00232C96" w:rsidRDefault="00232C96" w:rsidP="00B866A0">
      <w:pPr>
        <w:rPr>
          <w:highlight w:val="yellow"/>
        </w:rPr>
      </w:pPr>
    </w:p>
    <w:p w14:paraId="3F2123F7" w14:textId="78A0C42E" w:rsidR="007B331A" w:rsidRDefault="00CF4016" w:rsidP="00B866A0">
      <w:r w:rsidRPr="008837CF">
        <w:t>These are source files as mentioned below screenshot</w:t>
      </w:r>
    </w:p>
    <w:p w14:paraId="3AC2C755" w14:textId="42ACF354" w:rsidR="00CF4016" w:rsidRDefault="00CF4016" w:rsidP="00B866A0">
      <w:r>
        <w:rPr>
          <w:noProof/>
        </w:rPr>
        <w:drawing>
          <wp:inline distT="0" distB="0" distL="0" distR="0" wp14:anchorId="2259AF6B" wp14:editId="57967901">
            <wp:extent cx="5840095" cy="2816860"/>
            <wp:effectExtent l="0" t="0" r="825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0095" cy="2816860"/>
                    </a:xfrm>
                    <a:prstGeom prst="rect">
                      <a:avLst/>
                    </a:prstGeom>
                  </pic:spPr>
                </pic:pic>
              </a:graphicData>
            </a:graphic>
          </wp:inline>
        </w:drawing>
      </w:r>
    </w:p>
    <w:p w14:paraId="7FFFC0CB" w14:textId="66E89DA2" w:rsidR="00CF4016" w:rsidRDefault="00CF4016" w:rsidP="00B866A0"/>
    <w:p w14:paraId="01E4989E" w14:textId="08935B8F" w:rsidR="00CF4016" w:rsidRPr="00CF4016" w:rsidRDefault="00CF4016" w:rsidP="00CF4016">
      <w:r w:rsidRPr="008837CF">
        <w:t xml:space="preserve">These are Target files, </w:t>
      </w:r>
      <w:r w:rsidRPr="008837CF">
        <w:rPr>
          <w:rFonts w:ascii="Segoe UI" w:eastAsia="Times New Roman" w:hAnsi="Segoe UI" w:cs="Segoe UI"/>
          <w:sz w:val="21"/>
          <w:szCs w:val="21"/>
        </w:rPr>
        <w:t xml:space="preserve">Output files are generated in their corresponding target path </w:t>
      </w:r>
      <w:r w:rsidR="00C32B0E" w:rsidRPr="008837CF">
        <w:rPr>
          <w:rFonts w:ascii="Segoe UI" w:eastAsia="Times New Roman" w:hAnsi="Segoe UI" w:cs="Segoe UI"/>
          <w:sz w:val="21"/>
          <w:szCs w:val="21"/>
        </w:rPr>
        <w:t xml:space="preserve">for E1 and US Regions </w:t>
      </w:r>
      <w:r w:rsidRPr="008837CF">
        <w:rPr>
          <w:rFonts w:ascii="Segoe UI" w:eastAsia="Times New Roman" w:hAnsi="Segoe UI" w:cs="Segoe UI"/>
          <w:sz w:val="21"/>
          <w:szCs w:val="21"/>
        </w:rPr>
        <w:t>as shown below.</w:t>
      </w:r>
    </w:p>
    <w:p w14:paraId="4D6B3DD5" w14:textId="77777777" w:rsidR="00CF4016" w:rsidRDefault="00CF4016" w:rsidP="00CF4016"/>
    <w:p w14:paraId="7D10EF78" w14:textId="4C4E802E" w:rsidR="00CF4016" w:rsidRDefault="00CF4016" w:rsidP="00CF4016">
      <w:r>
        <w:rPr>
          <w:noProof/>
        </w:rPr>
        <w:drawing>
          <wp:inline distT="0" distB="0" distL="0" distR="0" wp14:anchorId="57051127" wp14:editId="38745171">
            <wp:extent cx="5840095" cy="19875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0095" cy="1987550"/>
                    </a:xfrm>
                    <a:prstGeom prst="rect">
                      <a:avLst/>
                    </a:prstGeom>
                  </pic:spPr>
                </pic:pic>
              </a:graphicData>
            </a:graphic>
          </wp:inline>
        </w:drawing>
      </w:r>
    </w:p>
    <w:p w14:paraId="7A98503B" w14:textId="40BD79AD" w:rsidR="00CF4016" w:rsidRDefault="00CF4016" w:rsidP="00CF4016"/>
    <w:p w14:paraId="3FF1B7DE" w14:textId="45A3948B" w:rsidR="00CF4016" w:rsidRDefault="00CF4016" w:rsidP="00CF4016">
      <w:r>
        <w:rPr>
          <w:noProof/>
        </w:rPr>
        <w:drawing>
          <wp:inline distT="0" distB="0" distL="0" distR="0" wp14:anchorId="2F866D8B" wp14:editId="62A2694B">
            <wp:extent cx="5840095" cy="19710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0095" cy="1971040"/>
                    </a:xfrm>
                    <a:prstGeom prst="rect">
                      <a:avLst/>
                    </a:prstGeom>
                  </pic:spPr>
                </pic:pic>
              </a:graphicData>
            </a:graphic>
          </wp:inline>
        </w:drawing>
      </w:r>
    </w:p>
    <w:p w14:paraId="04F43635" w14:textId="77777777" w:rsidR="00CF4016" w:rsidRDefault="00CF4016" w:rsidP="00B866A0"/>
    <w:p w14:paraId="4E24A6FC" w14:textId="3C918EDB" w:rsidR="00712FF8" w:rsidRDefault="00712FF8" w:rsidP="00B866A0"/>
    <w:p w14:paraId="372247FE" w14:textId="77777777" w:rsidR="00712FF8" w:rsidRDefault="00712FF8" w:rsidP="00B866A0"/>
    <w:p w14:paraId="29E24983" w14:textId="3697DFE6" w:rsidR="00681FA6" w:rsidRDefault="00712FF8" w:rsidP="00712FF8">
      <w:pPr>
        <w:spacing w:after="160" w:line="256" w:lineRule="auto"/>
      </w:pPr>
      <w:r>
        <w:t>4.</w:t>
      </w:r>
      <w:r w:rsidR="00681FA6">
        <w:t>The incoming file sets are archived to /IntegrationPlatform/&lt;Env&gt;/ExtractData/Archive/</w:t>
      </w:r>
    </w:p>
    <w:p w14:paraId="692ADEC9" w14:textId="77777777" w:rsidR="00681FA6" w:rsidRDefault="00681FA6" w:rsidP="00681FA6">
      <w:pPr>
        <w:pStyle w:val="ListParagraph"/>
      </w:pPr>
    </w:p>
    <w:p w14:paraId="2CB1A7B4" w14:textId="5EABF968" w:rsidR="00681FA6" w:rsidRDefault="00681FA6" w:rsidP="00712FF8">
      <w:r>
        <w:rPr>
          <w:noProof/>
        </w:rPr>
        <w:drawing>
          <wp:inline distT="0" distB="0" distL="0" distR="0" wp14:anchorId="46C7D766" wp14:editId="0DA7FEDA">
            <wp:extent cx="5926455" cy="2465705"/>
            <wp:effectExtent l="171450" t="171450" r="169545" b="10795"/>
            <wp:docPr id="19" name="Picture 19"/>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stretch>
                      <a:fillRect/>
                    </a:stretch>
                  </pic:blipFill>
                  <pic:spPr>
                    <a:xfrm>
                      <a:off x="0" y="0"/>
                      <a:ext cx="5926455" cy="2465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7B6056" w14:textId="77777777" w:rsidR="00681FA6" w:rsidRDefault="00681FA6" w:rsidP="00681FA6">
      <w:pPr>
        <w:pStyle w:val="ListParagraph"/>
      </w:pPr>
    </w:p>
    <w:tbl>
      <w:tblPr>
        <w:tblStyle w:val="TableGrid"/>
        <w:tblW w:w="0" w:type="auto"/>
        <w:tblInd w:w="720" w:type="dxa"/>
        <w:tblLook w:val="04A0" w:firstRow="1" w:lastRow="0" w:firstColumn="1" w:lastColumn="0" w:noHBand="0" w:noVBand="1"/>
      </w:tblPr>
      <w:tblGrid>
        <w:gridCol w:w="2207"/>
        <w:gridCol w:w="6260"/>
      </w:tblGrid>
      <w:tr w:rsidR="00681FA6" w14:paraId="0BE4C9DA" w14:textId="77777777" w:rsidTr="00681FA6">
        <w:tc>
          <w:tcPr>
            <w:tcW w:w="20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2B82B5" w14:textId="77777777" w:rsidR="00681FA6" w:rsidRDefault="00681FA6">
            <w:pPr>
              <w:pStyle w:val="ListParagraph"/>
              <w:ind w:left="0"/>
            </w:pPr>
            <w:r>
              <w:t>Parameter</w:t>
            </w:r>
          </w:p>
        </w:tc>
        <w:tc>
          <w:tcPr>
            <w:tcW w:w="656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422DD3" w14:textId="77777777" w:rsidR="00681FA6" w:rsidRDefault="00681FA6">
            <w:pPr>
              <w:pStyle w:val="ListParagraph"/>
              <w:ind w:left="0"/>
            </w:pPr>
            <w:r>
              <w:t>Description</w:t>
            </w:r>
          </w:p>
        </w:tc>
      </w:tr>
      <w:tr w:rsidR="00681FA6" w14:paraId="17C1CE62" w14:textId="77777777" w:rsidTr="00681FA6">
        <w:tc>
          <w:tcPr>
            <w:tcW w:w="2065" w:type="dxa"/>
            <w:tcBorders>
              <w:top w:val="single" w:sz="4" w:space="0" w:color="auto"/>
              <w:left w:val="single" w:sz="4" w:space="0" w:color="auto"/>
              <w:bottom w:val="single" w:sz="4" w:space="0" w:color="auto"/>
              <w:right w:val="single" w:sz="4" w:space="0" w:color="auto"/>
            </w:tcBorders>
            <w:hideMark/>
          </w:tcPr>
          <w:p w14:paraId="63206DA2" w14:textId="77777777" w:rsidR="00681FA6" w:rsidRDefault="00681FA6">
            <w:pPr>
              <w:pStyle w:val="ListParagraph"/>
              <w:ind w:left="0"/>
            </w:pPr>
            <w:r>
              <w:lastRenderedPageBreak/>
              <w:t>BasePath</w:t>
            </w:r>
          </w:p>
        </w:tc>
        <w:tc>
          <w:tcPr>
            <w:tcW w:w="6565" w:type="dxa"/>
            <w:tcBorders>
              <w:top w:val="single" w:sz="4" w:space="0" w:color="auto"/>
              <w:left w:val="single" w:sz="4" w:space="0" w:color="auto"/>
              <w:bottom w:val="single" w:sz="4" w:space="0" w:color="auto"/>
              <w:right w:val="single" w:sz="4" w:space="0" w:color="auto"/>
            </w:tcBorders>
            <w:hideMark/>
          </w:tcPr>
          <w:p w14:paraId="6E1ADDF4" w14:textId="77777777" w:rsidR="00681FA6" w:rsidRDefault="00681FA6">
            <w:pPr>
              <w:pStyle w:val="ListParagraph"/>
              <w:ind w:left="0"/>
            </w:pPr>
            <w:r>
              <w:t>Extract Data root path where job looks for incoming file sets</w:t>
            </w:r>
          </w:p>
        </w:tc>
      </w:tr>
      <w:tr w:rsidR="00681FA6" w14:paraId="50202194" w14:textId="77777777" w:rsidTr="00681FA6">
        <w:tc>
          <w:tcPr>
            <w:tcW w:w="2065" w:type="dxa"/>
            <w:tcBorders>
              <w:top w:val="single" w:sz="4" w:space="0" w:color="auto"/>
              <w:left w:val="single" w:sz="4" w:space="0" w:color="auto"/>
              <w:bottom w:val="single" w:sz="4" w:space="0" w:color="auto"/>
              <w:right w:val="single" w:sz="4" w:space="0" w:color="auto"/>
            </w:tcBorders>
            <w:hideMark/>
          </w:tcPr>
          <w:p w14:paraId="01173915" w14:textId="77777777" w:rsidR="00681FA6" w:rsidRDefault="00681FA6">
            <w:pPr>
              <w:pStyle w:val="ListParagraph"/>
              <w:ind w:left="0"/>
            </w:pPr>
            <w:r>
              <w:t>DestinationBasePath</w:t>
            </w:r>
          </w:p>
        </w:tc>
        <w:tc>
          <w:tcPr>
            <w:tcW w:w="6565" w:type="dxa"/>
            <w:tcBorders>
              <w:top w:val="single" w:sz="4" w:space="0" w:color="auto"/>
              <w:left w:val="single" w:sz="4" w:space="0" w:color="auto"/>
              <w:bottom w:val="single" w:sz="4" w:space="0" w:color="auto"/>
              <w:right w:val="single" w:sz="4" w:space="0" w:color="auto"/>
            </w:tcBorders>
            <w:hideMark/>
          </w:tcPr>
          <w:p w14:paraId="72F585EF" w14:textId="77777777" w:rsidR="00681FA6" w:rsidRDefault="00681FA6">
            <w:pPr>
              <w:pStyle w:val="ListParagraph"/>
              <w:ind w:left="0"/>
            </w:pPr>
            <w:r>
              <w:t>Root folder of the working set where incoming files are placed</w:t>
            </w:r>
          </w:p>
        </w:tc>
      </w:tr>
      <w:tr w:rsidR="00681FA6" w14:paraId="120099BA" w14:textId="77777777" w:rsidTr="00681FA6">
        <w:tc>
          <w:tcPr>
            <w:tcW w:w="2065" w:type="dxa"/>
            <w:tcBorders>
              <w:top w:val="single" w:sz="4" w:space="0" w:color="auto"/>
              <w:left w:val="single" w:sz="4" w:space="0" w:color="auto"/>
              <w:bottom w:val="single" w:sz="4" w:space="0" w:color="auto"/>
              <w:right w:val="single" w:sz="4" w:space="0" w:color="auto"/>
            </w:tcBorders>
            <w:hideMark/>
          </w:tcPr>
          <w:p w14:paraId="7BB5049A" w14:textId="77777777" w:rsidR="00681FA6" w:rsidRDefault="00681FA6">
            <w:pPr>
              <w:pStyle w:val="ListParagraph"/>
              <w:ind w:left="0"/>
            </w:pPr>
            <w:r>
              <w:t>PersistedDataPath</w:t>
            </w:r>
          </w:p>
        </w:tc>
        <w:tc>
          <w:tcPr>
            <w:tcW w:w="6565" w:type="dxa"/>
            <w:tcBorders>
              <w:top w:val="single" w:sz="4" w:space="0" w:color="auto"/>
              <w:left w:val="single" w:sz="4" w:space="0" w:color="auto"/>
              <w:bottom w:val="single" w:sz="4" w:space="0" w:color="auto"/>
              <w:right w:val="single" w:sz="4" w:space="0" w:color="auto"/>
            </w:tcBorders>
            <w:hideMark/>
          </w:tcPr>
          <w:p w14:paraId="6A7E7FFA" w14:textId="77777777" w:rsidR="00681FA6" w:rsidRDefault="00681FA6">
            <w:pPr>
              <w:pStyle w:val="ListParagraph"/>
              <w:ind w:left="0"/>
            </w:pPr>
            <w:r>
              <w:t>Location of expectedFiles.txt file</w:t>
            </w:r>
          </w:p>
        </w:tc>
      </w:tr>
    </w:tbl>
    <w:p w14:paraId="3C162A5F" w14:textId="77777777" w:rsidR="00681FA6" w:rsidRDefault="00681FA6" w:rsidP="00681FA6">
      <w:pPr>
        <w:pStyle w:val="ListParagraph"/>
        <w:rPr>
          <w:rFonts w:asciiTheme="minorHAnsi" w:hAnsiTheme="minorHAnsi" w:cstheme="minorBidi"/>
          <w:szCs w:val="22"/>
        </w:rPr>
      </w:pPr>
    </w:p>
    <w:p w14:paraId="39644206" w14:textId="77777777" w:rsidR="00681FA6" w:rsidRDefault="00681FA6" w:rsidP="00681FA6">
      <w:pPr>
        <w:pStyle w:val="Heading4"/>
      </w:pPr>
      <w:r>
        <w:t>Talend Job: UTIL_CombineFiles</w:t>
      </w:r>
    </w:p>
    <w:p w14:paraId="5645ACE8" w14:textId="77777777" w:rsidR="00681FA6" w:rsidRDefault="00681FA6" w:rsidP="00681FA6">
      <w:pPr>
        <w:pStyle w:val="ListParagraph"/>
      </w:pPr>
    </w:p>
    <w:p w14:paraId="4A071A1F" w14:textId="77777777" w:rsidR="00681FA6" w:rsidRDefault="00681FA6" w:rsidP="00681FA6">
      <w:pPr>
        <w:pStyle w:val="ListParagraph"/>
      </w:pPr>
      <w:r>
        <w:t>The combine job takes all files of common base from all regional subdirectories of the working set and combines them into a single file of the form &lt;Base&gt;.txt.  Any Cost files are moved to the Cost files directory.  Flow of job shown here:</w:t>
      </w:r>
    </w:p>
    <w:p w14:paraId="0D81E8F0" w14:textId="77777777" w:rsidR="00681FA6" w:rsidRDefault="00681FA6" w:rsidP="00681FA6">
      <w:pPr>
        <w:pStyle w:val="ListParagraph"/>
      </w:pPr>
    </w:p>
    <w:p w14:paraId="4BD1F237" w14:textId="51EB719F" w:rsidR="00681FA6" w:rsidRDefault="00681FA6" w:rsidP="00681FA6">
      <w:pPr>
        <w:pStyle w:val="ListParagraph"/>
        <w:jc w:val="center"/>
      </w:pPr>
      <w:r>
        <w:rPr>
          <w:noProof/>
        </w:rPr>
        <w:drawing>
          <wp:inline distT="0" distB="0" distL="0" distR="0" wp14:anchorId="7B9F2C82" wp14:editId="21B5AE46">
            <wp:extent cx="3466465" cy="70612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6465" cy="706120"/>
                    </a:xfrm>
                    <a:prstGeom prst="rect">
                      <a:avLst/>
                    </a:prstGeom>
                    <a:noFill/>
                    <a:ln>
                      <a:noFill/>
                    </a:ln>
                  </pic:spPr>
                </pic:pic>
              </a:graphicData>
            </a:graphic>
          </wp:inline>
        </w:drawing>
      </w:r>
    </w:p>
    <w:p w14:paraId="5045F634" w14:textId="77777777" w:rsidR="00681FA6" w:rsidRDefault="00681FA6" w:rsidP="00681FA6">
      <w:pPr>
        <w:pStyle w:val="ListParagraph"/>
      </w:pPr>
    </w:p>
    <w:p w14:paraId="27031B02" w14:textId="77777777" w:rsidR="00681FA6" w:rsidRDefault="00681FA6" w:rsidP="00681FA6">
      <w:pPr>
        <w:pStyle w:val="ListParagraph"/>
      </w:pPr>
      <w:r>
        <w:t>Placement of Combined &amp; Cost files:</w:t>
      </w:r>
    </w:p>
    <w:p w14:paraId="3D2FE7B4" w14:textId="77777777" w:rsidR="00681FA6" w:rsidRDefault="00681FA6" w:rsidP="00681FA6">
      <w:pPr>
        <w:pStyle w:val="ListParagraph"/>
      </w:pPr>
    </w:p>
    <w:p w14:paraId="71D8C545" w14:textId="483C9CF5" w:rsidR="00681FA6" w:rsidRDefault="00681FA6" w:rsidP="00681FA6">
      <w:pPr>
        <w:pStyle w:val="ListParagraph"/>
        <w:jc w:val="center"/>
      </w:pPr>
      <w:r>
        <w:rPr>
          <w:noProof/>
        </w:rPr>
        <w:drawing>
          <wp:inline distT="0" distB="0" distL="0" distR="0" wp14:anchorId="247B69DE" wp14:editId="2A48DC6A">
            <wp:extent cx="4658995" cy="1805940"/>
            <wp:effectExtent l="171450" t="171450" r="160655" b="3810"/>
            <wp:docPr id="12" name="Picture 1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4409440" cy="15519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14E2F3" w14:textId="77777777" w:rsidR="00681FA6" w:rsidRDefault="00681FA6" w:rsidP="00681FA6">
      <w:pPr>
        <w:pStyle w:val="Heading4"/>
        <w:numPr>
          <w:ilvl w:val="0"/>
          <w:numId w:val="0"/>
        </w:numPr>
      </w:pPr>
    </w:p>
    <w:p w14:paraId="505359EB" w14:textId="77777777" w:rsidR="00681FA6" w:rsidRDefault="00681FA6" w:rsidP="00681FA6">
      <w:pPr>
        <w:pStyle w:val="Heading4"/>
        <w:rPr>
          <w:b/>
        </w:rPr>
      </w:pPr>
      <w:r>
        <w:rPr>
          <w:b/>
        </w:rPr>
        <w:t>Talend Job: UTIL_MoveToRR</w:t>
      </w:r>
    </w:p>
    <w:p w14:paraId="28AD7DD0" w14:textId="77777777" w:rsidR="00681FA6" w:rsidRDefault="00681FA6" w:rsidP="00681FA6">
      <w:r>
        <w:t xml:space="preserve">This job runs after all other Transformation jobs are complete.  It moves all generated files from the Talend Processing area to the RR Extract folder for RR processing.  </w:t>
      </w:r>
    </w:p>
    <w:p w14:paraId="22C06E8E" w14:textId="255BBDC3" w:rsidR="00681FA6" w:rsidRDefault="00681FA6" w:rsidP="00681FA6">
      <w:pPr>
        <w:jc w:val="center"/>
      </w:pPr>
      <w:r>
        <w:rPr>
          <w:noProof/>
        </w:rPr>
        <w:drawing>
          <wp:inline distT="0" distB="0" distL="0" distR="0" wp14:anchorId="2D994031" wp14:editId="7EAF47A0">
            <wp:extent cx="4705350" cy="931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5350" cy="931545"/>
                    </a:xfrm>
                    <a:prstGeom prst="rect">
                      <a:avLst/>
                    </a:prstGeom>
                    <a:noFill/>
                    <a:ln>
                      <a:noFill/>
                    </a:ln>
                  </pic:spPr>
                </pic:pic>
              </a:graphicData>
            </a:graphic>
          </wp:inline>
        </w:drawing>
      </w:r>
    </w:p>
    <w:p w14:paraId="4B5DF6D5" w14:textId="77777777" w:rsidR="00681FA6" w:rsidRDefault="00681FA6" w:rsidP="00681FA6">
      <w:r>
        <w:t>Notes:</w:t>
      </w:r>
    </w:p>
    <w:p w14:paraId="6ED31A86" w14:textId="77777777" w:rsidR="00681FA6" w:rsidRDefault="00681FA6" w:rsidP="00681FA6">
      <w:pPr>
        <w:pStyle w:val="ListParagraph"/>
        <w:numPr>
          <w:ilvl w:val="0"/>
          <w:numId w:val="27"/>
        </w:numPr>
        <w:spacing w:after="160" w:line="256" w:lineRule="auto"/>
      </w:pPr>
      <w:r>
        <w:t>The Talend job TR_DataUpdateFileSet is called to complete this.  This job lists all the files in the current working set and creates data file DataUpdateFileSet.tab to load in RR.</w:t>
      </w:r>
    </w:p>
    <w:tbl>
      <w:tblPr>
        <w:tblStyle w:val="TableGrid"/>
        <w:tblW w:w="0" w:type="auto"/>
        <w:tblLook w:val="04A0" w:firstRow="1" w:lastRow="0" w:firstColumn="1" w:lastColumn="0" w:noHBand="0" w:noVBand="1"/>
      </w:tblPr>
      <w:tblGrid>
        <w:gridCol w:w="2963"/>
        <w:gridCol w:w="6224"/>
      </w:tblGrid>
      <w:tr w:rsidR="00681FA6" w14:paraId="1C6A13EB" w14:textId="77777777" w:rsidTr="00681FA6">
        <w:tc>
          <w:tcPr>
            <w:tcW w:w="27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AD7C05" w14:textId="77777777" w:rsidR="00681FA6" w:rsidRDefault="00681FA6">
            <w:pPr>
              <w:jc w:val="both"/>
            </w:pPr>
            <w:r>
              <w:t>Parameter</w:t>
            </w:r>
          </w:p>
        </w:tc>
        <w:tc>
          <w:tcPr>
            <w:tcW w:w="657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7B90AD" w14:textId="77777777" w:rsidR="00681FA6" w:rsidRDefault="00681FA6">
            <w:pPr>
              <w:jc w:val="both"/>
            </w:pPr>
            <w:r>
              <w:t>Description</w:t>
            </w:r>
          </w:p>
        </w:tc>
      </w:tr>
      <w:tr w:rsidR="00681FA6" w14:paraId="3F019589" w14:textId="77777777" w:rsidTr="00681FA6">
        <w:tc>
          <w:tcPr>
            <w:tcW w:w="2775" w:type="dxa"/>
            <w:tcBorders>
              <w:top w:val="single" w:sz="4" w:space="0" w:color="auto"/>
              <w:left w:val="single" w:sz="4" w:space="0" w:color="auto"/>
              <w:bottom w:val="single" w:sz="4" w:space="0" w:color="auto"/>
              <w:right w:val="single" w:sz="4" w:space="0" w:color="auto"/>
            </w:tcBorders>
            <w:hideMark/>
          </w:tcPr>
          <w:p w14:paraId="2C8AD465" w14:textId="77777777" w:rsidR="00681FA6" w:rsidRDefault="00681FA6">
            <w:pPr>
              <w:jc w:val="both"/>
            </w:pPr>
            <w:r>
              <w:t>RapidResponseExtractFolder</w:t>
            </w:r>
          </w:p>
        </w:tc>
        <w:tc>
          <w:tcPr>
            <w:tcW w:w="6575" w:type="dxa"/>
            <w:tcBorders>
              <w:top w:val="single" w:sz="4" w:space="0" w:color="auto"/>
              <w:left w:val="single" w:sz="4" w:space="0" w:color="auto"/>
              <w:bottom w:val="single" w:sz="4" w:space="0" w:color="auto"/>
              <w:right w:val="single" w:sz="4" w:space="0" w:color="auto"/>
            </w:tcBorders>
            <w:hideMark/>
          </w:tcPr>
          <w:p w14:paraId="6502FF1B" w14:textId="77777777" w:rsidR="00681FA6" w:rsidRDefault="00681FA6">
            <w:pPr>
              <w:jc w:val="both"/>
            </w:pPr>
            <w:r>
              <w:t>Network directory destination location for files.</w:t>
            </w:r>
          </w:p>
        </w:tc>
      </w:tr>
      <w:tr w:rsidR="00681FA6" w14:paraId="640E79B7" w14:textId="77777777" w:rsidTr="00681FA6">
        <w:tc>
          <w:tcPr>
            <w:tcW w:w="2775" w:type="dxa"/>
            <w:tcBorders>
              <w:top w:val="single" w:sz="4" w:space="0" w:color="auto"/>
              <w:left w:val="single" w:sz="4" w:space="0" w:color="auto"/>
              <w:bottom w:val="single" w:sz="4" w:space="0" w:color="auto"/>
              <w:right w:val="single" w:sz="4" w:space="0" w:color="auto"/>
            </w:tcBorders>
            <w:hideMark/>
          </w:tcPr>
          <w:p w14:paraId="3AD283BC" w14:textId="77777777" w:rsidR="00681FA6" w:rsidRDefault="00681FA6">
            <w:pPr>
              <w:jc w:val="both"/>
            </w:pPr>
            <w:r>
              <w:t>TransformRootFolder</w:t>
            </w:r>
          </w:p>
        </w:tc>
        <w:tc>
          <w:tcPr>
            <w:tcW w:w="6575" w:type="dxa"/>
            <w:tcBorders>
              <w:top w:val="single" w:sz="4" w:space="0" w:color="auto"/>
              <w:left w:val="single" w:sz="4" w:space="0" w:color="auto"/>
              <w:bottom w:val="single" w:sz="4" w:space="0" w:color="auto"/>
              <w:right w:val="single" w:sz="4" w:space="0" w:color="auto"/>
            </w:tcBorders>
            <w:hideMark/>
          </w:tcPr>
          <w:p w14:paraId="39148A68" w14:textId="77777777" w:rsidR="00681FA6" w:rsidRDefault="00681FA6">
            <w:pPr>
              <w:jc w:val="both"/>
            </w:pPr>
            <w:r>
              <w:t>Source directory for data files</w:t>
            </w:r>
          </w:p>
        </w:tc>
      </w:tr>
    </w:tbl>
    <w:p w14:paraId="1A605BB1" w14:textId="77777777" w:rsidR="00681FA6" w:rsidRDefault="00681FA6" w:rsidP="00681FA6">
      <w:pPr>
        <w:jc w:val="both"/>
        <w:rPr>
          <w:rFonts w:asciiTheme="minorHAnsi" w:hAnsiTheme="minorHAnsi" w:cstheme="minorBidi"/>
          <w:szCs w:val="22"/>
        </w:rPr>
      </w:pPr>
    </w:p>
    <w:p w14:paraId="7DAA5297" w14:textId="77777777" w:rsidR="00681FA6" w:rsidRDefault="00681FA6" w:rsidP="00681FA6">
      <w:pPr>
        <w:pStyle w:val="Heading4"/>
      </w:pPr>
      <w:r>
        <w:lastRenderedPageBreak/>
        <w:t>Talend Job: UTIL_RRDataUpdate</w:t>
      </w:r>
    </w:p>
    <w:p w14:paraId="0A2F5B07" w14:textId="77777777" w:rsidR="00681FA6" w:rsidRDefault="00681FA6" w:rsidP="00681FA6">
      <w:r>
        <w:t>This is a one step Talend job that connects to RR and triggers the Data Update process to start.</w:t>
      </w:r>
    </w:p>
    <w:tbl>
      <w:tblPr>
        <w:tblStyle w:val="TableGrid"/>
        <w:tblW w:w="0" w:type="auto"/>
        <w:tblLook w:val="04A0" w:firstRow="1" w:lastRow="0" w:firstColumn="1" w:lastColumn="0" w:noHBand="0" w:noVBand="1"/>
      </w:tblPr>
      <w:tblGrid>
        <w:gridCol w:w="2205"/>
        <w:gridCol w:w="6982"/>
      </w:tblGrid>
      <w:tr w:rsidR="00681FA6" w14:paraId="32966965" w14:textId="77777777" w:rsidTr="00681FA6">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C3CBDF" w14:textId="77777777" w:rsidR="00681FA6" w:rsidRDefault="00681FA6">
            <w:r>
              <w:t>Parameter</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7109EB" w14:textId="77777777" w:rsidR="00681FA6" w:rsidRDefault="00681FA6">
            <w:r>
              <w:t>Description</w:t>
            </w:r>
          </w:p>
        </w:tc>
      </w:tr>
      <w:tr w:rsidR="00681FA6" w14:paraId="29494E91" w14:textId="77777777" w:rsidTr="00681FA6">
        <w:tc>
          <w:tcPr>
            <w:tcW w:w="1795" w:type="dxa"/>
            <w:tcBorders>
              <w:top w:val="single" w:sz="4" w:space="0" w:color="auto"/>
              <w:left w:val="single" w:sz="4" w:space="0" w:color="auto"/>
              <w:bottom w:val="single" w:sz="4" w:space="0" w:color="auto"/>
              <w:right w:val="single" w:sz="4" w:space="0" w:color="auto"/>
            </w:tcBorders>
            <w:hideMark/>
          </w:tcPr>
          <w:p w14:paraId="4F56062E" w14:textId="77777777" w:rsidR="00681FA6" w:rsidRDefault="00681FA6">
            <w:r>
              <w:t>Endpoint</w:t>
            </w:r>
          </w:p>
        </w:tc>
        <w:tc>
          <w:tcPr>
            <w:tcW w:w="7555" w:type="dxa"/>
            <w:tcBorders>
              <w:top w:val="single" w:sz="4" w:space="0" w:color="auto"/>
              <w:left w:val="single" w:sz="4" w:space="0" w:color="auto"/>
              <w:bottom w:val="single" w:sz="4" w:space="0" w:color="auto"/>
              <w:right w:val="single" w:sz="4" w:space="0" w:color="auto"/>
            </w:tcBorders>
            <w:hideMark/>
          </w:tcPr>
          <w:p w14:paraId="3237FF48" w14:textId="77777777" w:rsidR="00681FA6" w:rsidRDefault="00681FA6">
            <w:r>
              <w:t>URL for the instance of RR where the data update should be started</w:t>
            </w:r>
          </w:p>
        </w:tc>
      </w:tr>
      <w:tr w:rsidR="00681FA6" w14:paraId="295B7B36" w14:textId="77777777" w:rsidTr="00681FA6">
        <w:tc>
          <w:tcPr>
            <w:tcW w:w="1795" w:type="dxa"/>
            <w:tcBorders>
              <w:top w:val="single" w:sz="4" w:space="0" w:color="auto"/>
              <w:left w:val="single" w:sz="4" w:space="0" w:color="auto"/>
              <w:bottom w:val="single" w:sz="4" w:space="0" w:color="auto"/>
              <w:right w:val="single" w:sz="4" w:space="0" w:color="auto"/>
            </w:tcBorders>
            <w:hideMark/>
          </w:tcPr>
          <w:p w14:paraId="7C57C93E" w14:textId="77777777" w:rsidR="00681FA6" w:rsidRDefault="00681FA6">
            <w:r>
              <w:t>IntegrationScenario</w:t>
            </w:r>
          </w:p>
        </w:tc>
        <w:tc>
          <w:tcPr>
            <w:tcW w:w="7555" w:type="dxa"/>
            <w:tcBorders>
              <w:top w:val="single" w:sz="4" w:space="0" w:color="auto"/>
              <w:left w:val="single" w:sz="4" w:space="0" w:color="auto"/>
              <w:bottom w:val="single" w:sz="4" w:space="0" w:color="auto"/>
              <w:right w:val="single" w:sz="4" w:space="0" w:color="auto"/>
            </w:tcBorders>
            <w:hideMark/>
          </w:tcPr>
          <w:p w14:paraId="4ED0550C" w14:textId="77777777" w:rsidR="00681FA6" w:rsidRDefault="00681FA6">
            <w:r>
              <w:t>Not used</w:t>
            </w:r>
          </w:p>
        </w:tc>
      </w:tr>
      <w:tr w:rsidR="00681FA6" w14:paraId="69ED9727" w14:textId="77777777" w:rsidTr="00681FA6">
        <w:tc>
          <w:tcPr>
            <w:tcW w:w="1795" w:type="dxa"/>
            <w:tcBorders>
              <w:top w:val="single" w:sz="4" w:space="0" w:color="auto"/>
              <w:left w:val="single" w:sz="4" w:space="0" w:color="auto"/>
              <w:bottom w:val="single" w:sz="4" w:space="0" w:color="auto"/>
              <w:right w:val="single" w:sz="4" w:space="0" w:color="auto"/>
            </w:tcBorders>
            <w:hideMark/>
          </w:tcPr>
          <w:p w14:paraId="359295E4" w14:textId="77777777" w:rsidR="00681FA6" w:rsidRDefault="00681FA6">
            <w:r>
              <w:t>KeepExtract</w:t>
            </w:r>
          </w:p>
        </w:tc>
        <w:tc>
          <w:tcPr>
            <w:tcW w:w="7555" w:type="dxa"/>
            <w:tcBorders>
              <w:top w:val="single" w:sz="4" w:space="0" w:color="auto"/>
              <w:left w:val="single" w:sz="4" w:space="0" w:color="auto"/>
              <w:bottom w:val="single" w:sz="4" w:space="0" w:color="auto"/>
              <w:right w:val="single" w:sz="4" w:space="0" w:color="auto"/>
            </w:tcBorders>
            <w:hideMark/>
          </w:tcPr>
          <w:p w14:paraId="538D2C69" w14:textId="77777777" w:rsidR="00681FA6" w:rsidRDefault="00681FA6">
            <w:r>
              <w:t>Passthough to Data Update process.  Tells RR to keep the data files after completion of the update or not.</w:t>
            </w:r>
          </w:p>
        </w:tc>
      </w:tr>
      <w:tr w:rsidR="00681FA6" w14:paraId="08239384" w14:textId="77777777" w:rsidTr="00681FA6">
        <w:tc>
          <w:tcPr>
            <w:tcW w:w="1795" w:type="dxa"/>
            <w:tcBorders>
              <w:top w:val="single" w:sz="4" w:space="0" w:color="auto"/>
              <w:left w:val="single" w:sz="4" w:space="0" w:color="auto"/>
              <w:bottom w:val="single" w:sz="4" w:space="0" w:color="auto"/>
              <w:right w:val="single" w:sz="4" w:space="0" w:color="auto"/>
            </w:tcBorders>
            <w:hideMark/>
          </w:tcPr>
          <w:p w14:paraId="5ACC994B" w14:textId="77777777" w:rsidR="00681FA6" w:rsidRDefault="00681FA6">
            <w:r>
              <w:t>OutputDirectory</w:t>
            </w:r>
          </w:p>
        </w:tc>
        <w:tc>
          <w:tcPr>
            <w:tcW w:w="7555" w:type="dxa"/>
            <w:tcBorders>
              <w:top w:val="single" w:sz="4" w:space="0" w:color="auto"/>
              <w:left w:val="single" w:sz="4" w:space="0" w:color="auto"/>
              <w:bottom w:val="single" w:sz="4" w:space="0" w:color="auto"/>
              <w:right w:val="single" w:sz="4" w:space="0" w:color="auto"/>
            </w:tcBorders>
            <w:hideMark/>
          </w:tcPr>
          <w:p w14:paraId="7621C230" w14:textId="77777777" w:rsidR="00681FA6" w:rsidRDefault="00681FA6">
            <w:r>
              <w:t>Not Used for this job</w:t>
            </w:r>
          </w:p>
        </w:tc>
      </w:tr>
      <w:tr w:rsidR="00681FA6" w14:paraId="4D6D3E67" w14:textId="77777777" w:rsidTr="00681FA6">
        <w:tc>
          <w:tcPr>
            <w:tcW w:w="1795" w:type="dxa"/>
            <w:tcBorders>
              <w:top w:val="single" w:sz="4" w:space="0" w:color="auto"/>
              <w:left w:val="single" w:sz="4" w:space="0" w:color="auto"/>
              <w:bottom w:val="single" w:sz="4" w:space="0" w:color="auto"/>
              <w:right w:val="single" w:sz="4" w:space="0" w:color="auto"/>
            </w:tcBorders>
            <w:hideMark/>
          </w:tcPr>
          <w:p w14:paraId="57DEEDF7" w14:textId="77777777" w:rsidR="00681FA6" w:rsidRDefault="00681FA6">
            <w:r>
              <w:t>RRApplicationServer</w:t>
            </w:r>
          </w:p>
        </w:tc>
        <w:tc>
          <w:tcPr>
            <w:tcW w:w="7555" w:type="dxa"/>
            <w:tcBorders>
              <w:top w:val="single" w:sz="4" w:space="0" w:color="auto"/>
              <w:left w:val="single" w:sz="4" w:space="0" w:color="auto"/>
              <w:bottom w:val="single" w:sz="4" w:space="0" w:color="auto"/>
              <w:right w:val="single" w:sz="4" w:space="0" w:color="auto"/>
            </w:tcBorders>
            <w:hideMark/>
          </w:tcPr>
          <w:p w14:paraId="1E5C13B8" w14:textId="77777777" w:rsidR="00681FA6" w:rsidRDefault="00681FA6">
            <w:r>
              <w:t>Not Used for this Job</w:t>
            </w:r>
          </w:p>
        </w:tc>
      </w:tr>
      <w:tr w:rsidR="00681FA6" w14:paraId="47449C82" w14:textId="77777777" w:rsidTr="00681FA6">
        <w:tc>
          <w:tcPr>
            <w:tcW w:w="1795" w:type="dxa"/>
            <w:tcBorders>
              <w:top w:val="single" w:sz="4" w:space="0" w:color="auto"/>
              <w:left w:val="single" w:sz="4" w:space="0" w:color="auto"/>
              <w:bottom w:val="single" w:sz="4" w:space="0" w:color="auto"/>
              <w:right w:val="single" w:sz="4" w:space="0" w:color="auto"/>
            </w:tcBorders>
            <w:hideMark/>
          </w:tcPr>
          <w:p w14:paraId="72FFD6F9" w14:textId="77777777" w:rsidR="00681FA6" w:rsidRDefault="00681FA6">
            <w:r>
              <w:t>RRPassword</w:t>
            </w:r>
          </w:p>
        </w:tc>
        <w:tc>
          <w:tcPr>
            <w:tcW w:w="7555" w:type="dxa"/>
            <w:tcBorders>
              <w:top w:val="single" w:sz="4" w:space="0" w:color="auto"/>
              <w:left w:val="single" w:sz="4" w:space="0" w:color="auto"/>
              <w:bottom w:val="single" w:sz="4" w:space="0" w:color="auto"/>
              <w:right w:val="single" w:sz="4" w:space="0" w:color="auto"/>
            </w:tcBorders>
            <w:hideMark/>
          </w:tcPr>
          <w:p w14:paraId="5BE6FB54" w14:textId="77777777" w:rsidR="00681FA6" w:rsidRDefault="00681FA6">
            <w:r>
              <w:t>Password of the RR Web API user</w:t>
            </w:r>
          </w:p>
        </w:tc>
      </w:tr>
      <w:tr w:rsidR="00681FA6" w14:paraId="75B088AB" w14:textId="77777777" w:rsidTr="00681FA6">
        <w:tc>
          <w:tcPr>
            <w:tcW w:w="1795" w:type="dxa"/>
            <w:tcBorders>
              <w:top w:val="single" w:sz="4" w:space="0" w:color="auto"/>
              <w:left w:val="single" w:sz="4" w:space="0" w:color="auto"/>
              <w:bottom w:val="single" w:sz="4" w:space="0" w:color="auto"/>
              <w:right w:val="single" w:sz="4" w:space="0" w:color="auto"/>
            </w:tcBorders>
            <w:hideMark/>
          </w:tcPr>
          <w:p w14:paraId="2E34FCA5" w14:textId="77777777" w:rsidR="00681FA6" w:rsidRDefault="00681FA6">
            <w:r>
              <w:t>RRUsername</w:t>
            </w:r>
          </w:p>
        </w:tc>
        <w:tc>
          <w:tcPr>
            <w:tcW w:w="7555" w:type="dxa"/>
            <w:tcBorders>
              <w:top w:val="single" w:sz="4" w:space="0" w:color="auto"/>
              <w:left w:val="single" w:sz="4" w:space="0" w:color="auto"/>
              <w:bottom w:val="single" w:sz="4" w:space="0" w:color="auto"/>
              <w:right w:val="single" w:sz="4" w:space="0" w:color="auto"/>
            </w:tcBorders>
            <w:hideMark/>
          </w:tcPr>
          <w:p w14:paraId="41CD227A" w14:textId="77777777" w:rsidR="00681FA6" w:rsidRDefault="00681FA6">
            <w:r>
              <w:t>User name of the RR Web API user</w:t>
            </w:r>
          </w:p>
        </w:tc>
      </w:tr>
      <w:tr w:rsidR="00681FA6" w14:paraId="6C35E222" w14:textId="77777777" w:rsidTr="00681FA6">
        <w:tc>
          <w:tcPr>
            <w:tcW w:w="1795" w:type="dxa"/>
            <w:tcBorders>
              <w:top w:val="single" w:sz="4" w:space="0" w:color="auto"/>
              <w:left w:val="single" w:sz="4" w:space="0" w:color="auto"/>
              <w:bottom w:val="single" w:sz="4" w:space="0" w:color="auto"/>
              <w:right w:val="single" w:sz="4" w:space="0" w:color="auto"/>
            </w:tcBorders>
            <w:hideMark/>
          </w:tcPr>
          <w:p w14:paraId="10780CF9" w14:textId="77777777" w:rsidR="00681FA6" w:rsidRDefault="00681FA6">
            <w:r>
              <w:t>Scenario</w:t>
            </w:r>
          </w:p>
        </w:tc>
        <w:tc>
          <w:tcPr>
            <w:tcW w:w="7555" w:type="dxa"/>
            <w:tcBorders>
              <w:top w:val="single" w:sz="4" w:space="0" w:color="auto"/>
              <w:left w:val="single" w:sz="4" w:space="0" w:color="auto"/>
              <w:bottom w:val="single" w:sz="4" w:space="0" w:color="auto"/>
              <w:right w:val="single" w:sz="4" w:space="0" w:color="auto"/>
            </w:tcBorders>
            <w:hideMark/>
          </w:tcPr>
          <w:p w14:paraId="689661E1" w14:textId="77777777" w:rsidR="00681FA6" w:rsidRDefault="00681FA6">
            <w:r>
              <w:t>Scenario where the Data Update process should look for Data Sources and Mapping information</w:t>
            </w:r>
          </w:p>
        </w:tc>
      </w:tr>
      <w:tr w:rsidR="00681FA6" w14:paraId="0D6A8949" w14:textId="77777777" w:rsidTr="00681FA6">
        <w:tc>
          <w:tcPr>
            <w:tcW w:w="1795" w:type="dxa"/>
            <w:tcBorders>
              <w:top w:val="single" w:sz="4" w:space="0" w:color="auto"/>
              <w:left w:val="single" w:sz="4" w:space="0" w:color="auto"/>
              <w:bottom w:val="single" w:sz="4" w:space="0" w:color="auto"/>
              <w:right w:val="single" w:sz="4" w:space="0" w:color="auto"/>
            </w:tcBorders>
            <w:hideMark/>
          </w:tcPr>
          <w:p w14:paraId="6A3113AE" w14:textId="77777777" w:rsidR="00681FA6" w:rsidRDefault="00681FA6">
            <w:r>
              <w:t>TargetScenario</w:t>
            </w:r>
          </w:p>
        </w:tc>
        <w:tc>
          <w:tcPr>
            <w:tcW w:w="7555" w:type="dxa"/>
            <w:tcBorders>
              <w:top w:val="single" w:sz="4" w:space="0" w:color="auto"/>
              <w:left w:val="single" w:sz="4" w:space="0" w:color="auto"/>
              <w:bottom w:val="single" w:sz="4" w:space="0" w:color="auto"/>
              <w:right w:val="single" w:sz="4" w:space="0" w:color="auto"/>
            </w:tcBorders>
            <w:hideMark/>
          </w:tcPr>
          <w:p w14:paraId="77CCF89D" w14:textId="77777777" w:rsidR="00681FA6" w:rsidRDefault="00681FA6">
            <w:r>
              <w:t>Target scenario for the incoming data</w:t>
            </w:r>
          </w:p>
        </w:tc>
      </w:tr>
    </w:tbl>
    <w:p w14:paraId="4B217EE0" w14:textId="77777777" w:rsidR="00681FA6" w:rsidRDefault="00681FA6" w:rsidP="00681FA6">
      <w:pPr>
        <w:rPr>
          <w:rFonts w:asciiTheme="minorHAnsi" w:hAnsiTheme="minorHAnsi" w:cstheme="minorBidi"/>
          <w:szCs w:val="22"/>
        </w:rPr>
      </w:pPr>
    </w:p>
    <w:p w14:paraId="64A309E9" w14:textId="39347051" w:rsidR="0041605C" w:rsidRDefault="00681FA6" w:rsidP="0041605C">
      <w:pPr>
        <w:pStyle w:val="Heading4"/>
      </w:pPr>
      <w:r>
        <w:br w:type="page"/>
      </w:r>
      <w:r w:rsidR="0041605C">
        <w:lastRenderedPageBreak/>
        <w:t xml:space="preserve">Talend Job: </w:t>
      </w:r>
      <w:r w:rsidR="0041605C" w:rsidRPr="0041605C">
        <w:t>UTIL_Run_TAC_Task</w:t>
      </w:r>
    </w:p>
    <w:p w14:paraId="5DC026C7" w14:textId="20BDC10C" w:rsidR="0041605C" w:rsidRDefault="0041605C" w:rsidP="0041605C">
      <w:r>
        <w:t>This Talend job connects to Talend TAC and triggers a job configured there to run.  The result should be returned.</w:t>
      </w:r>
    </w:p>
    <w:p w14:paraId="2AA3A8E6" w14:textId="77777777" w:rsidR="0041605C" w:rsidRDefault="0041605C" w:rsidP="0041605C"/>
    <w:tbl>
      <w:tblPr>
        <w:tblStyle w:val="TableGrid"/>
        <w:tblW w:w="0" w:type="auto"/>
        <w:tblLook w:val="04A0" w:firstRow="1" w:lastRow="0" w:firstColumn="1" w:lastColumn="0" w:noHBand="0" w:noVBand="1"/>
      </w:tblPr>
      <w:tblGrid>
        <w:gridCol w:w="2415"/>
        <w:gridCol w:w="6772"/>
      </w:tblGrid>
      <w:tr w:rsidR="0041605C" w14:paraId="5D18CA4D" w14:textId="77777777" w:rsidTr="007D796E">
        <w:tc>
          <w:tcPr>
            <w:tcW w:w="239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9C9927" w14:textId="77777777" w:rsidR="0041605C" w:rsidRDefault="0041605C" w:rsidP="00BE4882">
            <w:r>
              <w:t>Parameter</w:t>
            </w:r>
          </w:p>
        </w:tc>
        <w:tc>
          <w:tcPr>
            <w:tcW w:w="6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AC467C" w14:textId="77777777" w:rsidR="0041605C" w:rsidRDefault="0041605C" w:rsidP="00BE4882">
            <w:r>
              <w:t>Description</w:t>
            </w:r>
          </w:p>
        </w:tc>
      </w:tr>
      <w:tr w:rsidR="0041605C" w14:paraId="156631C0" w14:textId="77777777" w:rsidTr="007D796E">
        <w:tc>
          <w:tcPr>
            <w:tcW w:w="2391" w:type="dxa"/>
            <w:tcBorders>
              <w:top w:val="single" w:sz="4" w:space="0" w:color="auto"/>
              <w:left w:val="single" w:sz="4" w:space="0" w:color="auto"/>
              <w:bottom w:val="single" w:sz="4" w:space="0" w:color="auto"/>
              <w:right w:val="single" w:sz="4" w:space="0" w:color="auto"/>
            </w:tcBorders>
            <w:hideMark/>
          </w:tcPr>
          <w:p w14:paraId="1B15E236" w14:textId="04E8E5D2" w:rsidR="0041605C" w:rsidRDefault="0041605C" w:rsidP="00BE4882">
            <w:r w:rsidRPr="0041605C">
              <w:t>metaServlet_taskName</w:t>
            </w:r>
          </w:p>
        </w:tc>
        <w:tc>
          <w:tcPr>
            <w:tcW w:w="6796" w:type="dxa"/>
            <w:tcBorders>
              <w:top w:val="single" w:sz="4" w:space="0" w:color="auto"/>
              <w:left w:val="single" w:sz="4" w:space="0" w:color="auto"/>
              <w:bottom w:val="single" w:sz="4" w:space="0" w:color="auto"/>
              <w:right w:val="single" w:sz="4" w:space="0" w:color="auto"/>
            </w:tcBorders>
            <w:hideMark/>
          </w:tcPr>
          <w:p w14:paraId="3193FD39" w14:textId="49AAEC60" w:rsidR="0041605C" w:rsidRDefault="0041605C" w:rsidP="00BE4882">
            <w:r>
              <w:t>Name of the TAC task to be started</w:t>
            </w:r>
          </w:p>
        </w:tc>
      </w:tr>
      <w:tr w:rsidR="0041605C" w14:paraId="608DE41B" w14:textId="77777777" w:rsidTr="007D796E">
        <w:tc>
          <w:tcPr>
            <w:tcW w:w="2391" w:type="dxa"/>
            <w:tcBorders>
              <w:top w:val="single" w:sz="4" w:space="0" w:color="auto"/>
              <w:left w:val="single" w:sz="4" w:space="0" w:color="auto"/>
              <w:bottom w:val="single" w:sz="4" w:space="0" w:color="auto"/>
              <w:right w:val="single" w:sz="4" w:space="0" w:color="auto"/>
            </w:tcBorders>
            <w:hideMark/>
          </w:tcPr>
          <w:p w14:paraId="0C8F5584" w14:textId="62B288E9" w:rsidR="0041605C" w:rsidRDefault="0041605C" w:rsidP="00BE4882">
            <w:r w:rsidRPr="0041605C">
              <w:t>metaServlet_tacUrl</w:t>
            </w:r>
          </w:p>
        </w:tc>
        <w:tc>
          <w:tcPr>
            <w:tcW w:w="6796" w:type="dxa"/>
            <w:tcBorders>
              <w:top w:val="single" w:sz="4" w:space="0" w:color="auto"/>
              <w:left w:val="single" w:sz="4" w:space="0" w:color="auto"/>
              <w:bottom w:val="single" w:sz="4" w:space="0" w:color="auto"/>
              <w:right w:val="single" w:sz="4" w:space="0" w:color="auto"/>
            </w:tcBorders>
            <w:hideMark/>
          </w:tcPr>
          <w:p w14:paraId="71D0565B" w14:textId="07E16BA5" w:rsidR="0041605C" w:rsidRDefault="0041605C" w:rsidP="00BE4882">
            <w:r>
              <w:t>URL of teh TAC server to connect to</w:t>
            </w:r>
          </w:p>
        </w:tc>
      </w:tr>
      <w:tr w:rsidR="0041605C" w14:paraId="36BEC08C" w14:textId="77777777" w:rsidTr="007D796E">
        <w:tc>
          <w:tcPr>
            <w:tcW w:w="2391" w:type="dxa"/>
            <w:tcBorders>
              <w:top w:val="single" w:sz="4" w:space="0" w:color="auto"/>
              <w:left w:val="single" w:sz="4" w:space="0" w:color="auto"/>
              <w:bottom w:val="single" w:sz="4" w:space="0" w:color="auto"/>
              <w:right w:val="single" w:sz="4" w:space="0" w:color="auto"/>
            </w:tcBorders>
          </w:tcPr>
          <w:p w14:paraId="772340CA" w14:textId="54ED5057" w:rsidR="0041605C" w:rsidRPr="0041605C" w:rsidRDefault="0041605C" w:rsidP="00BE4882">
            <w:r w:rsidRPr="0041605C">
              <w:t>metaServlet_mode</w:t>
            </w:r>
          </w:p>
        </w:tc>
        <w:tc>
          <w:tcPr>
            <w:tcW w:w="6796" w:type="dxa"/>
            <w:tcBorders>
              <w:top w:val="single" w:sz="4" w:space="0" w:color="auto"/>
              <w:left w:val="single" w:sz="4" w:space="0" w:color="auto"/>
              <w:bottom w:val="single" w:sz="4" w:space="0" w:color="auto"/>
              <w:right w:val="single" w:sz="4" w:space="0" w:color="auto"/>
            </w:tcBorders>
          </w:tcPr>
          <w:p w14:paraId="1E7983B7" w14:textId="03E695E7" w:rsidR="0041605C" w:rsidRDefault="0041605C" w:rsidP="00BE4882">
            <w:r>
              <w:t>Mode of the task start (synchronous or asynchronous)</w:t>
            </w:r>
          </w:p>
        </w:tc>
      </w:tr>
      <w:tr w:rsidR="0041605C" w14:paraId="4AC24B81" w14:textId="77777777" w:rsidTr="007D796E">
        <w:tc>
          <w:tcPr>
            <w:tcW w:w="2391" w:type="dxa"/>
            <w:tcBorders>
              <w:top w:val="single" w:sz="4" w:space="0" w:color="auto"/>
              <w:left w:val="single" w:sz="4" w:space="0" w:color="auto"/>
              <w:bottom w:val="single" w:sz="4" w:space="0" w:color="auto"/>
              <w:right w:val="single" w:sz="4" w:space="0" w:color="auto"/>
            </w:tcBorders>
            <w:hideMark/>
          </w:tcPr>
          <w:p w14:paraId="3E74D42C" w14:textId="346E8685" w:rsidR="0041605C" w:rsidRDefault="0041605C" w:rsidP="00BE4882">
            <w:r w:rsidRPr="0041605C">
              <w:t>metaServlet_user</w:t>
            </w:r>
          </w:p>
        </w:tc>
        <w:tc>
          <w:tcPr>
            <w:tcW w:w="6796" w:type="dxa"/>
            <w:tcBorders>
              <w:top w:val="single" w:sz="4" w:space="0" w:color="auto"/>
              <w:left w:val="single" w:sz="4" w:space="0" w:color="auto"/>
              <w:bottom w:val="single" w:sz="4" w:space="0" w:color="auto"/>
              <w:right w:val="single" w:sz="4" w:space="0" w:color="auto"/>
            </w:tcBorders>
            <w:hideMark/>
          </w:tcPr>
          <w:p w14:paraId="22FC7933" w14:textId="6DEE2B22" w:rsidR="0041605C" w:rsidRDefault="007D796E" w:rsidP="00BE4882">
            <w:r>
              <w:t>User account to use for connecting to TAC</w:t>
            </w:r>
          </w:p>
        </w:tc>
      </w:tr>
      <w:tr w:rsidR="0041605C" w14:paraId="59FE4090" w14:textId="77777777" w:rsidTr="007D796E">
        <w:tc>
          <w:tcPr>
            <w:tcW w:w="2391" w:type="dxa"/>
            <w:tcBorders>
              <w:top w:val="single" w:sz="4" w:space="0" w:color="auto"/>
              <w:left w:val="single" w:sz="4" w:space="0" w:color="auto"/>
              <w:bottom w:val="single" w:sz="4" w:space="0" w:color="auto"/>
              <w:right w:val="single" w:sz="4" w:space="0" w:color="auto"/>
            </w:tcBorders>
            <w:hideMark/>
          </w:tcPr>
          <w:p w14:paraId="1AD773A0" w14:textId="5D3A527E" w:rsidR="0041605C" w:rsidRDefault="0041605C" w:rsidP="00BE4882">
            <w:r w:rsidRPr="0041605C">
              <w:t>metaServlet_password</w:t>
            </w:r>
          </w:p>
        </w:tc>
        <w:tc>
          <w:tcPr>
            <w:tcW w:w="6796" w:type="dxa"/>
            <w:tcBorders>
              <w:top w:val="single" w:sz="4" w:space="0" w:color="auto"/>
              <w:left w:val="single" w:sz="4" w:space="0" w:color="auto"/>
              <w:bottom w:val="single" w:sz="4" w:space="0" w:color="auto"/>
              <w:right w:val="single" w:sz="4" w:space="0" w:color="auto"/>
            </w:tcBorders>
            <w:hideMark/>
          </w:tcPr>
          <w:p w14:paraId="567B79D8" w14:textId="2221A3A0" w:rsidR="0041605C" w:rsidRDefault="007D796E" w:rsidP="00BE4882">
            <w:r>
              <w:t>Password of the user account</w:t>
            </w:r>
          </w:p>
        </w:tc>
      </w:tr>
    </w:tbl>
    <w:p w14:paraId="1AFAFAB9" w14:textId="77777777" w:rsidR="00681FA6" w:rsidRDefault="00681FA6" w:rsidP="00681FA6"/>
    <w:p w14:paraId="467EC410" w14:textId="77777777" w:rsidR="00EB1666" w:rsidRPr="00EB1666" w:rsidRDefault="00EB1666" w:rsidP="00EB1666"/>
    <w:p w14:paraId="48EFCFF0" w14:textId="77777777" w:rsidR="00E05D10" w:rsidRDefault="00E05D10" w:rsidP="00E05D10">
      <w:pPr>
        <w:pStyle w:val="Heading3"/>
        <w:rPr>
          <w:rFonts w:asciiTheme="majorHAnsi" w:hAnsiTheme="majorHAnsi"/>
          <w:sz w:val="26"/>
        </w:rPr>
      </w:pPr>
      <w:r>
        <w:t>Integration Platform Maintenance</w:t>
      </w:r>
    </w:p>
    <w:p w14:paraId="3308F92A" w14:textId="77777777" w:rsidR="00E05D10" w:rsidRDefault="00E05D10" w:rsidP="00E05D10"/>
    <w:p w14:paraId="7A4B84F7" w14:textId="77777777" w:rsidR="00E05D10" w:rsidRDefault="00E05D10" w:rsidP="00E05D10">
      <w:r>
        <w:t>The incoming data files are archived as described in the EX_Unpack job description.  Over time, left un managed, these archived files will fill up the disk space available in the Integration Platform.  To maintain a reasonable disk availability, an archive job is created and scheduled.</w:t>
      </w:r>
    </w:p>
    <w:p w14:paraId="663D0EAD" w14:textId="77777777" w:rsidR="00E05D10" w:rsidRDefault="00E05D10" w:rsidP="00E05D10">
      <w:pPr>
        <w:rPr>
          <w:b/>
        </w:rPr>
      </w:pPr>
    </w:p>
    <w:p w14:paraId="3E38E739" w14:textId="5AB6BB3B" w:rsidR="00E05D10" w:rsidRDefault="00E05D10" w:rsidP="00E05D10">
      <w:pPr>
        <w:pStyle w:val="Heading4"/>
      </w:pPr>
      <w:r>
        <w:t xml:space="preserve">Talend Job: UTIL_FileCleanup </w:t>
      </w:r>
    </w:p>
    <w:p w14:paraId="280B5A56" w14:textId="77777777" w:rsidR="00E05D10" w:rsidRDefault="00E05D10" w:rsidP="00E05D10">
      <w:r>
        <w:t>This job looks at a directory and removes subdirectories older that X days old. The job flow looks like this:</w:t>
      </w:r>
    </w:p>
    <w:p w14:paraId="56956CE8" w14:textId="3F102102" w:rsidR="00E05D10" w:rsidRDefault="00E05D10" w:rsidP="00E05D10">
      <w:pPr>
        <w:jc w:val="center"/>
      </w:pPr>
      <w:r>
        <w:rPr>
          <w:noProof/>
        </w:rPr>
        <w:drawing>
          <wp:inline distT="0" distB="0" distL="0" distR="0" wp14:anchorId="4DBC3952" wp14:editId="613B67F6">
            <wp:extent cx="2211070" cy="70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1070" cy="706120"/>
                    </a:xfrm>
                    <a:prstGeom prst="rect">
                      <a:avLst/>
                    </a:prstGeom>
                    <a:noFill/>
                    <a:ln>
                      <a:noFill/>
                    </a:ln>
                  </pic:spPr>
                </pic:pic>
              </a:graphicData>
            </a:graphic>
          </wp:inline>
        </w:drawing>
      </w:r>
    </w:p>
    <w:p w14:paraId="3D7FEE0D" w14:textId="77777777" w:rsidR="00E05D10" w:rsidRDefault="00E05D10" w:rsidP="00E05D10">
      <w:pPr>
        <w:jc w:val="center"/>
      </w:pPr>
    </w:p>
    <w:tbl>
      <w:tblPr>
        <w:tblStyle w:val="TableGrid"/>
        <w:tblW w:w="0" w:type="auto"/>
        <w:tblLook w:val="04A0" w:firstRow="1" w:lastRow="0" w:firstColumn="1" w:lastColumn="0" w:noHBand="0" w:noVBand="1"/>
      </w:tblPr>
      <w:tblGrid>
        <w:gridCol w:w="1858"/>
        <w:gridCol w:w="7329"/>
      </w:tblGrid>
      <w:tr w:rsidR="00E05D10" w14:paraId="14ED0C38" w14:textId="77777777" w:rsidTr="00E05D10">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DC4688" w14:textId="77777777" w:rsidR="00E05D10" w:rsidRDefault="00E05D10">
            <w:r>
              <w:t>Parameter</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8AB921" w14:textId="77777777" w:rsidR="00E05D10" w:rsidRDefault="00E05D10">
            <w:r>
              <w:t>Description</w:t>
            </w:r>
          </w:p>
        </w:tc>
      </w:tr>
      <w:tr w:rsidR="00E05D10" w14:paraId="69C5E873" w14:textId="77777777" w:rsidTr="00E05D10">
        <w:tc>
          <w:tcPr>
            <w:tcW w:w="1795" w:type="dxa"/>
            <w:tcBorders>
              <w:top w:val="single" w:sz="4" w:space="0" w:color="auto"/>
              <w:left w:val="single" w:sz="4" w:space="0" w:color="auto"/>
              <w:bottom w:val="single" w:sz="4" w:space="0" w:color="auto"/>
              <w:right w:val="single" w:sz="4" w:space="0" w:color="auto"/>
            </w:tcBorders>
            <w:hideMark/>
          </w:tcPr>
          <w:p w14:paraId="64FA831A" w14:textId="77777777" w:rsidR="00E05D10" w:rsidRDefault="00E05D10">
            <w:r>
              <w:t>ArchiveDirectory</w:t>
            </w:r>
          </w:p>
        </w:tc>
        <w:tc>
          <w:tcPr>
            <w:tcW w:w="7555" w:type="dxa"/>
            <w:tcBorders>
              <w:top w:val="single" w:sz="4" w:space="0" w:color="auto"/>
              <w:left w:val="single" w:sz="4" w:space="0" w:color="auto"/>
              <w:bottom w:val="single" w:sz="4" w:space="0" w:color="auto"/>
              <w:right w:val="single" w:sz="4" w:space="0" w:color="auto"/>
            </w:tcBorders>
            <w:hideMark/>
          </w:tcPr>
          <w:p w14:paraId="79847693" w14:textId="77777777" w:rsidR="00E05D10" w:rsidRDefault="00E05D10">
            <w:r>
              <w:t>Root directory containing archived directories to be purged</w:t>
            </w:r>
          </w:p>
        </w:tc>
      </w:tr>
      <w:tr w:rsidR="00E05D10" w14:paraId="70C72138" w14:textId="77777777" w:rsidTr="00E05D10">
        <w:tc>
          <w:tcPr>
            <w:tcW w:w="1795" w:type="dxa"/>
            <w:tcBorders>
              <w:top w:val="single" w:sz="4" w:space="0" w:color="auto"/>
              <w:left w:val="single" w:sz="4" w:space="0" w:color="auto"/>
              <w:bottom w:val="single" w:sz="4" w:space="0" w:color="auto"/>
              <w:right w:val="single" w:sz="4" w:space="0" w:color="auto"/>
            </w:tcBorders>
            <w:hideMark/>
          </w:tcPr>
          <w:p w14:paraId="68737824" w14:textId="77777777" w:rsidR="00E05D10" w:rsidRDefault="00E05D10">
            <w:r>
              <w:t>KeepDays</w:t>
            </w:r>
          </w:p>
        </w:tc>
        <w:tc>
          <w:tcPr>
            <w:tcW w:w="7555" w:type="dxa"/>
            <w:tcBorders>
              <w:top w:val="single" w:sz="4" w:space="0" w:color="auto"/>
              <w:left w:val="single" w:sz="4" w:space="0" w:color="auto"/>
              <w:bottom w:val="single" w:sz="4" w:space="0" w:color="auto"/>
              <w:right w:val="single" w:sz="4" w:space="0" w:color="auto"/>
            </w:tcBorders>
            <w:hideMark/>
          </w:tcPr>
          <w:p w14:paraId="30D4DA4A" w14:textId="77777777" w:rsidR="00E05D10" w:rsidRDefault="00E05D10">
            <w:r>
              <w:t>Number of days old an archive directory can be and still be in the Archive directory.  All directories older will be removed.</w:t>
            </w:r>
          </w:p>
        </w:tc>
      </w:tr>
    </w:tbl>
    <w:p w14:paraId="22526778" w14:textId="77777777" w:rsidR="00E05D10" w:rsidRDefault="00E05D10" w:rsidP="00E05D10">
      <w:pPr>
        <w:rPr>
          <w:rFonts w:asciiTheme="minorHAnsi" w:hAnsiTheme="minorHAnsi" w:cstheme="minorBidi"/>
          <w:szCs w:val="22"/>
        </w:rPr>
      </w:pPr>
    </w:p>
    <w:p w14:paraId="4E581F77" w14:textId="77777777" w:rsidR="00E05D10" w:rsidRDefault="00E05D10" w:rsidP="00E05D10"/>
    <w:p w14:paraId="18CCDF48" w14:textId="10AEC045" w:rsidR="00202CCC" w:rsidRDefault="00202CCC">
      <w:pPr>
        <w:rPr>
          <w:rFonts w:eastAsia="Times New Roman"/>
        </w:rPr>
      </w:pPr>
    </w:p>
    <w:p w14:paraId="069E8A87" w14:textId="24798229" w:rsidR="00AF034E" w:rsidRPr="00992CF7" w:rsidRDefault="00C421E4">
      <w:pPr>
        <w:pStyle w:val="Heading2"/>
        <w:rPr>
          <w:lang w:val="en-US"/>
        </w:rPr>
      </w:pPr>
      <w:bookmarkStart w:id="2" w:name="_Toc18051861"/>
      <w:r w:rsidRPr="00992CF7">
        <w:rPr>
          <w:lang w:val="en-US"/>
        </w:rPr>
        <w:t>Business Use Case / Module</w:t>
      </w:r>
      <w:r w:rsidRPr="00992CF7">
        <w:rPr>
          <w:color w:val="0000FF"/>
          <w:lang w:val="en-US"/>
        </w:rPr>
        <w:t xml:space="preserve"> </w:t>
      </w:r>
      <w:r w:rsidRPr="00992CF7">
        <w:rPr>
          <w:lang w:val="en-US"/>
        </w:rPr>
        <w:t>Settings</w:t>
      </w:r>
      <w:bookmarkEnd w:id="2"/>
    </w:p>
    <w:p w14:paraId="3264FA34" w14:textId="4E88EF76" w:rsidR="00514D08" w:rsidRDefault="00514D08" w:rsidP="003B446F">
      <w:pPr>
        <w:spacing w:before="60" w:after="60"/>
        <w:rPr>
          <w:iCs/>
        </w:rPr>
      </w:pPr>
    </w:p>
    <w:p w14:paraId="765773D5" w14:textId="244275CE" w:rsidR="00514D08" w:rsidRPr="003B446F" w:rsidRDefault="00514D08" w:rsidP="003B446F">
      <w:pPr>
        <w:spacing w:before="60" w:after="60"/>
        <w:rPr>
          <w:iCs/>
        </w:rPr>
      </w:pPr>
      <w:r>
        <w:rPr>
          <w:iCs/>
        </w:rPr>
        <w:t xml:space="preserve">The </w:t>
      </w:r>
      <w:r w:rsidR="00EE7C46">
        <w:rPr>
          <w:iCs/>
        </w:rPr>
        <w:t xml:space="preserve">business logic for these interfaces are given in the individual </w:t>
      </w:r>
      <w:r w:rsidR="003F17EC">
        <w:rPr>
          <w:iCs/>
        </w:rPr>
        <w:t xml:space="preserve">FS documents.  Where appropriate, the </w:t>
      </w:r>
      <w:r w:rsidR="00CB56C4">
        <w:rPr>
          <w:iCs/>
        </w:rPr>
        <w:t xml:space="preserve">functionality is further </w:t>
      </w:r>
      <w:r w:rsidR="00B84E8D">
        <w:rPr>
          <w:iCs/>
        </w:rPr>
        <w:t xml:space="preserve">detailed in section </w:t>
      </w:r>
      <w:r w:rsidR="009376DE">
        <w:rPr>
          <w:iCs/>
        </w:rPr>
        <w:t>below.</w:t>
      </w:r>
    </w:p>
    <w:p w14:paraId="08F1725F" w14:textId="77777777" w:rsidR="00D10013" w:rsidRPr="00992CF7" w:rsidRDefault="00D10013">
      <w:pPr>
        <w:spacing w:before="60" w:after="60"/>
        <w:rPr>
          <w:rFonts w:eastAsia="Times New Roman"/>
        </w:rPr>
      </w:pPr>
    </w:p>
    <w:p w14:paraId="4E83CA8B" w14:textId="77777777" w:rsidR="002F10B4" w:rsidRDefault="002F10B4">
      <w:pPr>
        <w:rPr>
          <w:rFonts w:ascii="Arial" w:hAnsi="Arial" w:cs="Arial"/>
          <w:b/>
          <w:sz w:val="28"/>
        </w:rPr>
      </w:pPr>
      <w:r>
        <w:br w:type="page"/>
      </w:r>
    </w:p>
    <w:p w14:paraId="3EF217D4" w14:textId="1D6F3653" w:rsidR="00AF034E" w:rsidRPr="00992CF7" w:rsidRDefault="00C421E4">
      <w:pPr>
        <w:pStyle w:val="Heading2"/>
        <w:rPr>
          <w:lang w:val="en-US"/>
        </w:rPr>
      </w:pPr>
      <w:bookmarkStart w:id="3" w:name="_Toc18051862"/>
      <w:r w:rsidRPr="00992CF7">
        <w:rPr>
          <w:lang w:val="en-US"/>
        </w:rPr>
        <w:lastRenderedPageBreak/>
        <w:t>Interfaces</w:t>
      </w:r>
      <w:bookmarkEnd w:id="3"/>
    </w:p>
    <w:p w14:paraId="40ACBFEF" w14:textId="46EFE48E" w:rsidR="002103C1" w:rsidRDefault="00202CCC">
      <w:pPr>
        <w:spacing w:before="60" w:after="60"/>
        <w:rPr>
          <w:iCs/>
        </w:rPr>
      </w:pPr>
      <w:r w:rsidRPr="00202CCC">
        <w:rPr>
          <w:iCs/>
        </w:rPr>
        <w:t xml:space="preserve">This section covers the interface design / customization made based on the specifications given in the FS </w:t>
      </w:r>
    </w:p>
    <w:p w14:paraId="07BA98AA" w14:textId="77777777" w:rsidR="002103C1" w:rsidRDefault="002103C1">
      <w:pPr>
        <w:spacing w:before="60" w:after="60"/>
        <w:rPr>
          <w:iCs/>
        </w:rPr>
      </w:pPr>
    </w:p>
    <w:p w14:paraId="1C7F6D67" w14:textId="77777777" w:rsidR="002103C1" w:rsidRDefault="002103C1" w:rsidP="002103C1">
      <w:pPr>
        <w:pStyle w:val="Heading3"/>
      </w:pPr>
      <w:bookmarkStart w:id="4" w:name="_Toc18051863"/>
      <w:r>
        <w:t>General Talend Flow</w:t>
      </w:r>
      <w:bookmarkEnd w:id="4"/>
    </w:p>
    <w:p w14:paraId="5F94D25F" w14:textId="77777777" w:rsidR="002103C1" w:rsidRDefault="002103C1" w:rsidP="002103C1">
      <w:pPr>
        <w:spacing w:before="60" w:after="60"/>
        <w:rPr>
          <w:rFonts w:eastAsia="Times New Roman"/>
        </w:rPr>
      </w:pPr>
      <w:r>
        <w:rPr>
          <w:rFonts w:eastAsia="Times New Roman"/>
        </w:rPr>
        <w:t>Since most specifications/BI input is separated for IM vs SZ, the general jobs will have the format of separate logic threads for the individual business units.  Shown here for the typical case using the example of planner codes.</w:t>
      </w:r>
    </w:p>
    <w:p w14:paraId="6B576B10" w14:textId="77777777" w:rsidR="002103C1" w:rsidRDefault="002103C1" w:rsidP="002103C1">
      <w:pPr>
        <w:spacing w:before="60" w:after="60"/>
        <w:rPr>
          <w:rFonts w:eastAsia="Times New Roman"/>
        </w:rPr>
      </w:pPr>
    </w:p>
    <w:p w14:paraId="13B33BE0" w14:textId="77777777" w:rsidR="002103C1" w:rsidRDefault="002103C1" w:rsidP="002103C1">
      <w:pPr>
        <w:spacing w:before="60" w:after="60"/>
        <w:jc w:val="center"/>
        <w:rPr>
          <w:rFonts w:eastAsia="Times New Roman"/>
        </w:rPr>
      </w:pPr>
      <w:r>
        <w:rPr>
          <w:noProof/>
        </w:rPr>
        <w:drawing>
          <wp:inline distT="0" distB="0" distL="0" distR="0" wp14:anchorId="3D32B59A" wp14:editId="5D6DBB4C">
            <wp:extent cx="3829050" cy="3106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3296" cy="3117753"/>
                    </a:xfrm>
                    <a:prstGeom prst="rect">
                      <a:avLst/>
                    </a:prstGeom>
                  </pic:spPr>
                </pic:pic>
              </a:graphicData>
            </a:graphic>
          </wp:inline>
        </w:drawing>
      </w:r>
    </w:p>
    <w:p w14:paraId="5E0CCBFA" w14:textId="77777777" w:rsidR="002103C1" w:rsidRDefault="002103C1" w:rsidP="002103C1">
      <w:pPr>
        <w:spacing w:before="60" w:after="60"/>
        <w:rPr>
          <w:rFonts w:eastAsia="Times New Roman"/>
        </w:rPr>
      </w:pPr>
    </w:p>
    <w:p w14:paraId="2BFA1A3A" w14:textId="77777777" w:rsidR="002103C1" w:rsidRDefault="002103C1" w:rsidP="002103C1">
      <w:pPr>
        <w:spacing w:before="60" w:after="60"/>
        <w:rPr>
          <w:rFonts w:eastAsia="Times New Roman"/>
        </w:rPr>
      </w:pPr>
      <w:r>
        <w:rPr>
          <w:rFonts w:eastAsia="Times New Roman"/>
        </w:rPr>
        <w:t>Further, within the Talend tMap components (labelled above as Formatting), the common cases implement the details of the functional specification.</w:t>
      </w:r>
    </w:p>
    <w:p w14:paraId="34CCE5D5" w14:textId="77777777" w:rsidR="002103C1" w:rsidRDefault="002103C1" w:rsidP="002103C1">
      <w:pPr>
        <w:spacing w:before="60" w:after="60"/>
        <w:rPr>
          <w:rFonts w:eastAsia="Times New Roman"/>
        </w:rPr>
      </w:pPr>
    </w:p>
    <w:p w14:paraId="3399F026" w14:textId="77777777" w:rsidR="002103C1" w:rsidRDefault="002103C1" w:rsidP="002103C1">
      <w:pPr>
        <w:spacing w:before="60" w:after="60"/>
        <w:rPr>
          <w:rFonts w:eastAsia="Times New Roman"/>
        </w:rPr>
      </w:pPr>
      <w:r>
        <w:rPr>
          <w:noProof/>
        </w:rPr>
        <w:drawing>
          <wp:inline distT="0" distB="0" distL="0" distR="0" wp14:anchorId="55B73118" wp14:editId="6FE3416E">
            <wp:extent cx="5840095" cy="19621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0095" cy="1962150"/>
                    </a:xfrm>
                    <a:prstGeom prst="rect">
                      <a:avLst/>
                    </a:prstGeom>
                  </pic:spPr>
                </pic:pic>
              </a:graphicData>
            </a:graphic>
          </wp:inline>
        </w:drawing>
      </w:r>
    </w:p>
    <w:p w14:paraId="6BFEB5B2" w14:textId="4E1BF0C1" w:rsidR="002103C1" w:rsidRDefault="002103C1" w:rsidP="002103C1">
      <w:pPr>
        <w:spacing w:before="60" w:after="60"/>
        <w:rPr>
          <w:rFonts w:eastAsia="Times New Roman"/>
        </w:rPr>
      </w:pPr>
      <w:r>
        <w:rPr>
          <w:rFonts w:eastAsia="Times New Roman"/>
        </w:rPr>
        <w:t xml:space="preserve">The PlantSite file shown above as IM_Site is used throughout all Talend jobs to correctly convert the input PLANT and SOURCE SYSTEM to the corresponding RR Site.  </w:t>
      </w:r>
    </w:p>
    <w:p w14:paraId="20F00DB5" w14:textId="344A9A51" w:rsidR="00261BC4" w:rsidRDefault="00261BC4" w:rsidP="002103C1">
      <w:pPr>
        <w:spacing w:before="60" w:after="60"/>
        <w:rPr>
          <w:rFonts w:eastAsia="Times New Roman"/>
        </w:rPr>
      </w:pPr>
    </w:p>
    <w:p w14:paraId="2D0EECCB" w14:textId="302E6130" w:rsidR="00261BC4" w:rsidRDefault="00A94E5A" w:rsidP="002103C1">
      <w:pPr>
        <w:spacing w:before="60" w:after="60"/>
        <w:rPr>
          <w:rFonts w:eastAsia="Times New Roman"/>
        </w:rPr>
      </w:pPr>
      <w:r>
        <w:rPr>
          <w:rFonts w:eastAsia="Times New Roman"/>
        </w:rPr>
        <w:t>C</w:t>
      </w:r>
      <w:r w:rsidR="00261BC4">
        <w:rPr>
          <w:rFonts w:eastAsia="Times New Roman"/>
        </w:rPr>
        <w:t>ontext</w:t>
      </w:r>
      <w:r>
        <w:rPr>
          <w:rFonts w:eastAsia="Times New Roman"/>
        </w:rPr>
        <w:t xml:space="preserve"> variables are used</w:t>
      </w:r>
      <w:r w:rsidR="00261BC4">
        <w:rPr>
          <w:rFonts w:eastAsia="Times New Roman"/>
        </w:rPr>
        <w:t xml:space="preserve"> for managing the different parameters that drive the configuration of the flow of data.</w:t>
      </w:r>
    </w:p>
    <w:tbl>
      <w:tblPr>
        <w:tblStyle w:val="TableGrid"/>
        <w:tblW w:w="5000" w:type="pct"/>
        <w:tblLook w:val="04A0" w:firstRow="1" w:lastRow="0" w:firstColumn="1" w:lastColumn="0" w:noHBand="0" w:noVBand="1"/>
      </w:tblPr>
      <w:tblGrid>
        <w:gridCol w:w="2705"/>
        <w:gridCol w:w="6482"/>
      </w:tblGrid>
      <w:tr w:rsidR="0043349F" w14:paraId="2A1ADF7E" w14:textId="77777777" w:rsidTr="00E333A0">
        <w:tc>
          <w:tcPr>
            <w:tcW w:w="3029" w:type="dxa"/>
          </w:tcPr>
          <w:p w14:paraId="4D72994E" w14:textId="6E87A5C6" w:rsidR="0043349F" w:rsidRPr="0043349F" w:rsidRDefault="0043349F" w:rsidP="0043349F">
            <w:pPr>
              <w:autoSpaceDE w:val="0"/>
              <w:autoSpaceDN w:val="0"/>
              <w:adjustRightInd w:val="0"/>
              <w:spacing w:before="100" w:after="100"/>
              <w:rPr>
                <w:rFonts w:ascii="Times New Roman" w:hAnsi="Times New Roman"/>
                <w:b/>
                <w:bCs/>
                <w:sz w:val="24"/>
                <w:szCs w:val="24"/>
                <w:lang w:eastAsia="zh-TW"/>
              </w:rPr>
            </w:pPr>
            <w:r w:rsidRPr="0043349F">
              <w:rPr>
                <w:rFonts w:ascii="Times New Roman" w:hAnsi="Times New Roman"/>
                <w:b/>
                <w:bCs/>
                <w:sz w:val="24"/>
                <w:szCs w:val="24"/>
                <w:lang w:eastAsia="zh-TW"/>
              </w:rPr>
              <w:lastRenderedPageBreak/>
              <w:t>Name</w:t>
            </w:r>
          </w:p>
        </w:tc>
        <w:tc>
          <w:tcPr>
            <w:tcW w:w="7296" w:type="dxa"/>
          </w:tcPr>
          <w:p w14:paraId="40702A7D" w14:textId="12502411" w:rsidR="0043349F" w:rsidRPr="0043349F" w:rsidRDefault="0043349F" w:rsidP="0043349F">
            <w:pPr>
              <w:autoSpaceDE w:val="0"/>
              <w:autoSpaceDN w:val="0"/>
              <w:adjustRightInd w:val="0"/>
              <w:spacing w:before="100" w:after="100"/>
              <w:rPr>
                <w:rFonts w:ascii="Times New Roman" w:hAnsi="Times New Roman"/>
                <w:b/>
                <w:bCs/>
                <w:sz w:val="24"/>
                <w:szCs w:val="24"/>
                <w:lang w:eastAsia="zh-TW"/>
              </w:rPr>
            </w:pPr>
            <w:r w:rsidRPr="0043349F">
              <w:rPr>
                <w:rFonts w:ascii="Times New Roman" w:hAnsi="Times New Roman"/>
                <w:b/>
                <w:bCs/>
                <w:sz w:val="24"/>
                <w:szCs w:val="24"/>
                <w:lang w:eastAsia="zh-TW"/>
              </w:rPr>
              <w:t>Value</w:t>
            </w:r>
          </w:p>
        </w:tc>
      </w:tr>
      <w:tr w:rsidR="0043349F" w14:paraId="7567E627" w14:textId="77777777" w:rsidTr="00E333A0">
        <w:tc>
          <w:tcPr>
            <w:tcW w:w="3029" w:type="dxa"/>
          </w:tcPr>
          <w:p w14:paraId="63FCB5B2" w14:textId="1688E01B"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DebugRootFolder</w:t>
            </w:r>
          </w:p>
        </w:tc>
        <w:tc>
          <w:tcPr>
            <w:tcW w:w="7296" w:type="dxa"/>
          </w:tcPr>
          <w:p w14:paraId="70D34E18" w14:textId="2AB110FD"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E:/IntegrationPlatform/Dev/IntermediateData/Debug/</w:t>
            </w:r>
          </w:p>
        </w:tc>
      </w:tr>
      <w:tr w:rsidR="0043349F" w14:paraId="2B105224" w14:textId="77777777" w:rsidTr="00E333A0">
        <w:tc>
          <w:tcPr>
            <w:tcW w:w="3029" w:type="dxa"/>
          </w:tcPr>
          <w:p w14:paraId="2DF554B0" w14:textId="10A97E3E" w:rsidR="0043349F" w:rsidRDefault="0043349F" w:rsidP="0043349F">
            <w:pPr>
              <w:spacing w:before="60" w:after="60"/>
              <w:rPr>
                <w:rFonts w:eastAsia="Times New Roman"/>
              </w:rPr>
            </w:pPr>
            <w:r w:rsidRPr="0043349F">
              <w:rPr>
                <w:rFonts w:ascii="Times New Roman" w:hAnsi="Times New Roman"/>
                <w:sz w:val="24"/>
                <w:szCs w:val="24"/>
                <w:lang w:eastAsia="zh-TW"/>
              </w:rPr>
              <w:t>ExtractRootFolder</w:t>
            </w:r>
          </w:p>
        </w:tc>
        <w:tc>
          <w:tcPr>
            <w:tcW w:w="7296" w:type="dxa"/>
          </w:tcPr>
          <w:p w14:paraId="37BEBAC8" w14:textId="567C53BD" w:rsidR="0043349F" w:rsidRDefault="0043349F" w:rsidP="0043349F">
            <w:pPr>
              <w:spacing w:before="60" w:after="60"/>
              <w:rPr>
                <w:rFonts w:eastAsia="Times New Roman"/>
              </w:rPr>
            </w:pPr>
            <w:r w:rsidRPr="0043349F">
              <w:rPr>
                <w:rFonts w:ascii="Times New Roman" w:hAnsi="Times New Roman"/>
                <w:sz w:val="24"/>
                <w:szCs w:val="24"/>
                <w:lang w:eastAsia="zh-TW"/>
              </w:rPr>
              <w:t>E:/IntegrationPlatform/Dev/ExtractData/</w:t>
            </w:r>
          </w:p>
        </w:tc>
      </w:tr>
      <w:tr w:rsidR="0043349F" w14:paraId="1CA6A868" w14:textId="77777777" w:rsidTr="00E333A0">
        <w:tc>
          <w:tcPr>
            <w:tcW w:w="3029" w:type="dxa"/>
          </w:tcPr>
          <w:p w14:paraId="2C2BED7F" w14:textId="2E2F85F2"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Input_FieldSeparator</w:t>
            </w:r>
          </w:p>
        </w:tc>
        <w:tc>
          <w:tcPr>
            <w:tcW w:w="7296" w:type="dxa"/>
          </w:tcPr>
          <w:p w14:paraId="2C42E061" w14:textId="0C4009CF"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"\t"</w:t>
            </w:r>
          </w:p>
        </w:tc>
      </w:tr>
      <w:tr w:rsidR="0043349F" w14:paraId="513322CE" w14:textId="77777777" w:rsidTr="00E333A0">
        <w:tc>
          <w:tcPr>
            <w:tcW w:w="3029" w:type="dxa"/>
          </w:tcPr>
          <w:p w14:paraId="409755FA" w14:textId="5158D966"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IntermediateFolder</w:t>
            </w:r>
          </w:p>
        </w:tc>
        <w:tc>
          <w:tcPr>
            <w:tcW w:w="7296" w:type="dxa"/>
          </w:tcPr>
          <w:p w14:paraId="08CA3A81" w14:textId="79872099"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E:/IntegrationPlatform/Dev/IntermediateData/</w:t>
            </w:r>
          </w:p>
        </w:tc>
      </w:tr>
      <w:tr w:rsidR="0043349F" w14:paraId="17251E37" w14:textId="77777777" w:rsidTr="00E333A0">
        <w:tc>
          <w:tcPr>
            <w:tcW w:w="3029" w:type="dxa"/>
          </w:tcPr>
          <w:p w14:paraId="31CB1EAA" w14:textId="5860B912"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LineSeparator</w:t>
            </w:r>
          </w:p>
        </w:tc>
        <w:tc>
          <w:tcPr>
            <w:tcW w:w="7296" w:type="dxa"/>
          </w:tcPr>
          <w:p w14:paraId="586433D4" w14:textId="671DCC57"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"\r\n"</w:t>
            </w:r>
          </w:p>
        </w:tc>
      </w:tr>
      <w:tr w:rsidR="0043349F" w14:paraId="76931C31" w14:textId="77777777" w:rsidTr="00E333A0">
        <w:tc>
          <w:tcPr>
            <w:tcW w:w="3029" w:type="dxa"/>
          </w:tcPr>
          <w:p w14:paraId="0604E16D" w14:textId="3C05F47A"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RapidResponseExtractFolder</w:t>
            </w:r>
          </w:p>
        </w:tc>
        <w:tc>
          <w:tcPr>
            <w:tcW w:w="7296" w:type="dxa"/>
          </w:tcPr>
          <w:p w14:paraId="0448C3FB" w14:textId="43A196C7"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\\\\ch2p2svm1rr0\\rr_nvtd01_dev_dis\\RapidResponse\\Extract\\Novartis\</w:t>
            </w:r>
          </w:p>
        </w:tc>
      </w:tr>
      <w:tr w:rsidR="0043349F" w14:paraId="41BAFAC0" w14:textId="77777777" w:rsidTr="00E333A0">
        <w:tc>
          <w:tcPr>
            <w:tcW w:w="3029" w:type="dxa"/>
          </w:tcPr>
          <w:p w14:paraId="04AD83DB" w14:textId="0E388847"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RR_FieldSeparator</w:t>
            </w:r>
          </w:p>
        </w:tc>
        <w:tc>
          <w:tcPr>
            <w:tcW w:w="7296" w:type="dxa"/>
          </w:tcPr>
          <w:p w14:paraId="0FA82C5F" w14:textId="3D4448C3"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"\t"</w:t>
            </w:r>
          </w:p>
        </w:tc>
      </w:tr>
      <w:tr w:rsidR="0043349F" w14:paraId="1F836D17" w14:textId="77777777" w:rsidTr="00E333A0">
        <w:tc>
          <w:tcPr>
            <w:tcW w:w="3029" w:type="dxa"/>
          </w:tcPr>
          <w:p w14:paraId="0A380683" w14:textId="3C45364A"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TransformControlSet</w:t>
            </w:r>
          </w:p>
        </w:tc>
        <w:tc>
          <w:tcPr>
            <w:tcW w:w="7296" w:type="dxa"/>
          </w:tcPr>
          <w:p w14:paraId="225E8790" w14:textId="4E408E0B"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Default</w:t>
            </w:r>
          </w:p>
        </w:tc>
      </w:tr>
      <w:tr w:rsidR="0043349F" w14:paraId="46C375BC" w14:textId="77777777" w:rsidTr="00E333A0">
        <w:tc>
          <w:tcPr>
            <w:tcW w:w="3029" w:type="dxa"/>
          </w:tcPr>
          <w:p w14:paraId="164303A8" w14:textId="14D86258"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TransformRootFolder</w:t>
            </w:r>
          </w:p>
        </w:tc>
        <w:tc>
          <w:tcPr>
            <w:tcW w:w="7296" w:type="dxa"/>
          </w:tcPr>
          <w:p w14:paraId="23EFEF7E" w14:textId="64398369" w:rsidR="0043349F" w:rsidRPr="0043349F" w:rsidRDefault="0043349F" w:rsidP="0043349F">
            <w:pPr>
              <w:autoSpaceDE w:val="0"/>
              <w:autoSpaceDN w:val="0"/>
              <w:adjustRightInd w:val="0"/>
              <w:spacing w:before="100" w:after="100"/>
              <w:rPr>
                <w:rFonts w:ascii="Times New Roman" w:hAnsi="Times New Roman"/>
                <w:sz w:val="24"/>
                <w:szCs w:val="24"/>
                <w:lang w:eastAsia="zh-TW"/>
              </w:rPr>
            </w:pPr>
            <w:r w:rsidRPr="0043349F">
              <w:rPr>
                <w:rFonts w:ascii="Times New Roman" w:hAnsi="Times New Roman"/>
                <w:sz w:val="24"/>
                <w:szCs w:val="24"/>
                <w:lang w:eastAsia="zh-TW"/>
              </w:rPr>
              <w:t>E:/IntegrationPlatform/Dev/PersistedData/</w:t>
            </w:r>
          </w:p>
        </w:tc>
      </w:tr>
    </w:tbl>
    <w:p w14:paraId="3ACFA0EA" w14:textId="77777777" w:rsidR="00261BC4" w:rsidRPr="00D17F3B" w:rsidRDefault="00261BC4" w:rsidP="002103C1">
      <w:pPr>
        <w:spacing w:before="60" w:after="60"/>
        <w:rPr>
          <w:rFonts w:eastAsia="Times New Roman"/>
        </w:rPr>
      </w:pPr>
    </w:p>
    <w:p w14:paraId="258D6A46" w14:textId="209040EC" w:rsidR="002103C1" w:rsidRDefault="002103C1" w:rsidP="002103C1">
      <w:pPr>
        <w:autoSpaceDE w:val="0"/>
        <w:autoSpaceDN w:val="0"/>
        <w:adjustRightInd w:val="0"/>
        <w:rPr>
          <w:rFonts w:eastAsia="Times New Roman"/>
          <w:i/>
          <w:color w:val="0000FF"/>
        </w:rPr>
      </w:pPr>
    </w:p>
    <w:p w14:paraId="591759E7" w14:textId="69ADDD9E" w:rsidR="00261BC4" w:rsidRPr="00261BC4" w:rsidRDefault="00261BC4" w:rsidP="002103C1">
      <w:pPr>
        <w:autoSpaceDE w:val="0"/>
        <w:autoSpaceDN w:val="0"/>
        <w:adjustRightInd w:val="0"/>
        <w:rPr>
          <w:rFonts w:eastAsia="Times New Roman"/>
          <w:iCs/>
          <w:color w:val="0000FF"/>
        </w:rPr>
      </w:pPr>
    </w:p>
    <w:p w14:paraId="1B12C4C6" w14:textId="77777777" w:rsidR="002103C1" w:rsidRDefault="002103C1" w:rsidP="002103C1">
      <w:pPr>
        <w:pStyle w:val="Heading3"/>
      </w:pPr>
      <w:bookmarkStart w:id="5" w:name="_Toc18051864"/>
      <w:r>
        <w:t>CalendarDate</w:t>
      </w:r>
      <w:bookmarkEnd w:id="5"/>
    </w:p>
    <w:p w14:paraId="3A13B220" w14:textId="77777777" w:rsidR="002103C1" w:rsidRDefault="002103C1" w:rsidP="002103C1">
      <w:pPr>
        <w:rPr>
          <w:rFonts w:ascii="Arial" w:hAnsi="Arial" w:cs="Arial"/>
          <w:sz w:val="16"/>
          <w:szCs w:val="16"/>
        </w:rPr>
      </w:pPr>
      <w:r>
        <w:rPr>
          <w:rFonts w:ascii="Arial" w:hAnsi="Arial" w:cs="Arial"/>
          <w:sz w:val="16"/>
          <w:szCs w:val="16"/>
        </w:rPr>
        <w:t>Implementation details for  FS-TLD-CalendarDate.Tab</w:t>
      </w:r>
    </w:p>
    <w:p w14:paraId="20A5596F" w14:textId="77777777" w:rsidR="002103C1" w:rsidRDefault="002103C1" w:rsidP="002103C1"/>
    <w:p w14:paraId="0264A8B5" w14:textId="77777777" w:rsidR="002103C1" w:rsidRDefault="002103C1" w:rsidP="002103C1">
      <w:r>
        <w:t>The conversion of the calendar information from the SAP provided from SAP to the format required by RR involves a small amount of logic.  The SAP calendar comes in a very compact format that consists of one row with 12 monthly fields.  The monthly fields contain 31 sub-fields that represent the calendar as being open or closed for that day of the month.  The Talend logic converts each of those month field/day bitmap combinations into a record (if open) for consumption by RR.  Talend has specialized components for changing fields within a row into multiple output rows.  Those are used here as shown below.</w:t>
      </w:r>
    </w:p>
    <w:p w14:paraId="6AA8CFC3" w14:textId="77777777" w:rsidR="002103C1" w:rsidRDefault="002103C1" w:rsidP="002103C1"/>
    <w:p w14:paraId="69376BE4" w14:textId="7A2C9631" w:rsidR="002103C1" w:rsidRDefault="002103C1" w:rsidP="002103C1">
      <w:r>
        <w:rPr>
          <w:noProof/>
        </w:rPr>
        <w:drawing>
          <wp:inline distT="0" distB="0" distL="0" distR="0" wp14:anchorId="2AD0650B" wp14:editId="17C12A78">
            <wp:extent cx="5840095" cy="23495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0095" cy="2349500"/>
                    </a:xfrm>
                    <a:prstGeom prst="rect">
                      <a:avLst/>
                    </a:prstGeom>
                  </pic:spPr>
                </pic:pic>
              </a:graphicData>
            </a:graphic>
          </wp:inline>
        </w:drawing>
      </w:r>
    </w:p>
    <w:p w14:paraId="1B8AD69B" w14:textId="518DBE8D" w:rsidR="00866AF5" w:rsidRDefault="00866AF5" w:rsidP="002103C1"/>
    <w:p w14:paraId="45D4027C" w14:textId="5CD4C916" w:rsidR="00866AF5" w:rsidRDefault="00866AF5" w:rsidP="002103C1">
      <w:r>
        <w:t>In addition to the incoming Plant calendars, the Calendar job is also responsible for updating the dates of standard RR calendars: Month, Quarter, Workday, Year, Week.  These are based on the context parameter values PreviousCalendarYears and MaxCalendarYears</w:t>
      </w:r>
    </w:p>
    <w:p w14:paraId="3082E320" w14:textId="370FE9C3" w:rsidR="00866AF5" w:rsidRDefault="00866AF5" w:rsidP="002103C1"/>
    <w:p w14:paraId="7887AD43" w14:textId="63BD8EA4" w:rsidR="00866AF5" w:rsidRDefault="00866AF5" w:rsidP="002103C1">
      <w:r>
        <w:t>Month</w:t>
      </w:r>
      <w:r w:rsidR="006C6BB8">
        <w:t>:</w:t>
      </w:r>
      <w:r>
        <w:t xml:space="preserve"> </w:t>
      </w:r>
      <w:r w:rsidR="006C6BB8">
        <w:t xml:space="preserve">Value - </w:t>
      </w:r>
      <w:r>
        <w:t>First day of every Month</w:t>
      </w:r>
      <w:r w:rsidR="006C6BB8">
        <w:t>; Display Value – mmm yy (ex. Apr 20)</w:t>
      </w:r>
    </w:p>
    <w:p w14:paraId="4B8CAC7E" w14:textId="22AA1826" w:rsidR="006C6BB8" w:rsidRDefault="006C6BB8" w:rsidP="002103C1">
      <w:r>
        <w:t>Week: Value – First Monday of every week; Display Value – n/a</w:t>
      </w:r>
    </w:p>
    <w:p w14:paraId="22EE83D6" w14:textId="7309771D" w:rsidR="006C6BB8" w:rsidRDefault="006C6BB8" w:rsidP="002103C1">
      <w:r>
        <w:t>Year: Value – First day of every year; Display Value – yyyy (ex. 2020)</w:t>
      </w:r>
    </w:p>
    <w:p w14:paraId="4D2B795D" w14:textId="78211C55" w:rsidR="006C6BB8" w:rsidRDefault="006C6BB8" w:rsidP="002103C1">
      <w:r>
        <w:t>Workday: Value – Every day excluding Sat, Sun; Display Value – YYYY-MM-DD</w:t>
      </w:r>
    </w:p>
    <w:p w14:paraId="2948D60D" w14:textId="672B8D06" w:rsidR="006C6BB8" w:rsidRDefault="006C6BB8" w:rsidP="002103C1">
      <w:r>
        <w:t>Quarter: Value – First day of each calendar quarter; Display Value – Qx YY (Ex. Q1 20)</w:t>
      </w:r>
    </w:p>
    <w:p w14:paraId="54A342A1" w14:textId="77777777" w:rsidR="00866AF5" w:rsidRPr="00EA6138" w:rsidRDefault="00866AF5" w:rsidP="002103C1"/>
    <w:p w14:paraId="0E330AEF" w14:textId="77777777" w:rsidR="002103C1" w:rsidRDefault="002103C1" w:rsidP="002103C1">
      <w:pPr>
        <w:pStyle w:val="Heading3"/>
      </w:pPr>
      <w:bookmarkStart w:id="6" w:name="_Ref16762953"/>
      <w:bookmarkStart w:id="7" w:name="_Toc18051865"/>
      <w:r>
        <w:t>Part</w:t>
      </w:r>
      <w:bookmarkEnd w:id="6"/>
      <w:bookmarkEnd w:id="7"/>
    </w:p>
    <w:p w14:paraId="57372506" w14:textId="44348C4B" w:rsidR="002103C1" w:rsidRDefault="002103C1" w:rsidP="002103C1">
      <w:pPr>
        <w:rPr>
          <w:rFonts w:ascii="Arial" w:hAnsi="Arial" w:cs="Arial"/>
          <w:sz w:val="16"/>
          <w:szCs w:val="16"/>
        </w:rPr>
      </w:pPr>
      <w:r>
        <w:rPr>
          <w:rFonts w:ascii="Arial" w:hAnsi="Arial" w:cs="Arial"/>
          <w:sz w:val="16"/>
          <w:szCs w:val="16"/>
        </w:rPr>
        <w:t>Implementation details for FS-TLD-Part.tab</w:t>
      </w:r>
    </w:p>
    <w:p w14:paraId="2EF6FABB" w14:textId="68ECBBC1" w:rsidR="00ED7F2B" w:rsidRDefault="00ED7F2B" w:rsidP="002103C1">
      <w:pPr>
        <w:rPr>
          <w:rFonts w:ascii="Arial" w:hAnsi="Arial" w:cs="Arial"/>
          <w:sz w:val="16"/>
          <w:szCs w:val="16"/>
        </w:rPr>
      </w:pPr>
    </w:p>
    <w:p w14:paraId="79944BD7" w14:textId="550C8B55" w:rsidR="002103C1" w:rsidRDefault="00ED7F2B" w:rsidP="002103C1">
      <w:r>
        <w:t xml:space="preserve">The TR_Part job encompasses these basic steps.  The field detail of the mappings </w:t>
      </w:r>
      <w:r w:rsidR="00DE1EF3">
        <w:t>is</w:t>
      </w:r>
      <w:r>
        <w:t xml:space="preserve"> described in the FS.</w:t>
      </w:r>
      <w:r w:rsidR="006716BD">
        <w:t xml:space="preserve"> Apart from the main job, there are multiple other jobs for Part, each handling different modules viz. Subcontracting, Part List, Consignments. These supporting jobs read the data provided from SAP and convert them into a format compatible with RR. The output .tab files that these jobs generate are then used in the main job to extract the required information.</w:t>
      </w:r>
      <w:r w:rsidR="00CF6E0A">
        <w:t xml:space="preserve"> </w:t>
      </w:r>
    </w:p>
    <w:p w14:paraId="7B6E8C7A" w14:textId="2776ACDD" w:rsidR="00435546" w:rsidRDefault="00435546" w:rsidP="002103C1"/>
    <w:p w14:paraId="0ED24F30" w14:textId="6064BAEA" w:rsidR="00435546" w:rsidRDefault="00435546" w:rsidP="002103C1"/>
    <w:p w14:paraId="0274B50F" w14:textId="77777777" w:rsidR="004A4149" w:rsidRDefault="004A4149" w:rsidP="002103C1"/>
    <w:p w14:paraId="0EE7B02B" w14:textId="77777777" w:rsidR="004A4149" w:rsidRDefault="004A4149" w:rsidP="002103C1"/>
    <w:p w14:paraId="567D9A03" w14:textId="71B02E28" w:rsidR="00EB0E55" w:rsidRDefault="00EB0E55" w:rsidP="002103C1">
      <w:r>
        <w:t>PreTR_Part :</w:t>
      </w:r>
    </w:p>
    <w:p w14:paraId="14754EBB" w14:textId="4F7AB31C" w:rsidR="00EB0E55" w:rsidRDefault="00EB0E55" w:rsidP="002103C1"/>
    <w:p w14:paraId="313626F1" w14:textId="69AC5BB1" w:rsidR="00EB0E55" w:rsidRDefault="00EB0E55" w:rsidP="002103C1">
      <w:r>
        <w:rPr>
          <w:noProof/>
        </w:rPr>
        <w:drawing>
          <wp:inline distT="0" distB="0" distL="0" distR="0" wp14:anchorId="5F6CBCF5" wp14:editId="23547160">
            <wp:extent cx="5838825" cy="2495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8825" cy="2495550"/>
                    </a:xfrm>
                    <a:prstGeom prst="rect">
                      <a:avLst/>
                    </a:prstGeom>
                    <a:noFill/>
                    <a:ln>
                      <a:noFill/>
                    </a:ln>
                  </pic:spPr>
                </pic:pic>
              </a:graphicData>
            </a:graphic>
          </wp:inline>
        </w:drawing>
      </w:r>
    </w:p>
    <w:p w14:paraId="14468F83" w14:textId="1DD4DEFA" w:rsidR="007E4627" w:rsidRDefault="007E4627" w:rsidP="002103C1"/>
    <w:p w14:paraId="0A7AD672" w14:textId="6C28F1E6" w:rsidR="007E4627" w:rsidRDefault="007E4627" w:rsidP="002103C1">
      <w:r>
        <w:rPr>
          <w:noProof/>
        </w:rPr>
        <w:lastRenderedPageBreak/>
        <w:drawing>
          <wp:inline distT="0" distB="0" distL="0" distR="0" wp14:anchorId="076BED28" wp14:editId="39B4E7AF">
            <wp:extent cx="5840095" cy="58432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40095" cy="5843270"/>
                    </a:xfrm>
                    <a:prstGeom prst="rect">
                      <a:avLst/>
                    </a:prstGeom>
                    <a:noFill/>
                    <a:ln>
                      <a:noFill/>
                    </a:ln>
                  </pic:spPr>
                </pic:pic>
              </a:graphicData>
            </a:graphic>
          </wp:inline>
        </w:drawing>
      </w:r>
    </w:p>
    <w:p w14:paraId="79D4EFC6" w14:textId="77777777" w:rsidR="007E4627" w:rsidRDefault="007E4627" w:rsidP="002103C1"/>
    <w:p w14:paraId="76BFAA3B" w14:textId="77777777" w:rsidR="00200C97" w:rsidRDefault="00200C97" w:rsidP="002103C1"/>
    <w:p w14:paraId="348DDAFA" w14:textId="1CAEBE1A" w:rsidR="00E20778" w:rsidRDefault="00E20778" w:rsidP="002103C1">
      <w:r>
        <w:t>PreTr_Part_Consign:</w:t>
      </w:r>
    </w:p>
    <w:p w14:paraId="29914C9B" w14:textId="13DFCADA" w:rsidR="00BB0A93" w:rsidRDefault="00BB0A93" w:rsidP="002103C1"/>
    <w:p w14:paraId="0B75D3C8" w14:textId="271149CD" w:rsidR="00BB0A93" w:rsidRDefault="00E20778" w:rsidP="002103C1">
      <w:r>
        <w:rPr>
          <w:noProof/>
        </w:rPr>
        <w:drawing>
          <wp:inline distT="0" distB="0" distL="0" distR="0" wp14:anchorId="628D6878" wp14:editId="679212CE">
            <wp:extent cx="5838825" cy="2305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8825" cy="2305050"/>
                    </a:xfrm>
                    <a:prstGeom prst="rect">
                      <a:avLst/>
                    </a:prstGeom>
                    <a:noFill/>
                    <a:ln>
                      <a:noFill/>
                    </a:ln>
                  </pic:spPr>
                </pic:pic>
              </a:graphicData>
            </a:graphic>
          </wp:inline>
        </w:drawing>
      </w:r>
    </w:p>
    <w:p w14:paraId="5D491836" w14:textId="65D34CC6" w:rsidR="007E4627" w:rsidRDefault="007E4627" w:rsidP="002103C1">
      <w:r>
        <w:rPr>
          <w:noProof/>
        </w:rPr>
        <w:lastRenderedPageBreak/>
        <w:drawing>
          <wp:inline distT="0" distB="0" distL="0" distR="0" wp14:anchorId="12EB9F71" wp14:editId="6C5C65C3">
            <wp:extent cx="5840095" cy="6209030"/>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0095" cy="6209030"/>
                    </a:xfrm>
                    <a:prstGeom prst="rect">
                      <a:avLst/>
                    </a:prstGeom>
                    <a:noFill/>
                    <a:ln>
                      <a:noFill/>
                    </a:ln>
                  </pic:spPr>
                </pic:pic>
              </a:graphicData>
            </a:graphic>
          </wp:inline>
        </w:drawing>
      </w:r>
    </w:p>
    <w:p w14:paraId="5E9FD3AF" w14:textId="52119DD0" w:rsidR="00CF6E0A" w:rsidRDefault="00CF6E0A" w:rsidP="002103C1"/>
    <w:p w14:paraId="2216F34A" w14:textId="2FB8D391" w:rsidR="00CF6E0A" w:rsidRDefault="00CF6E0A" w:rsidP="002103C1">
      <w:r>
        <w:lastRenderedPageBreak/>
        <w:t>PreTR_Part_GlobalMaterial:</w:t>
      </w:r>
      <w:r>
        <w:rPr>
          <w:noProof/>
        </w:rPr>
        <w:drawing>
          <wp:inline distT="0" distB="0" distL="0" distR="0" wp14:anchorId="6876B016" wp14:editId="4B2D3003">
            <wp:extent cx="5838825" cy="4143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8825" cy="4143375"/>
                    </a:xfrm>
                    <a:prstGeom prst="rect">
                      <a:avLst/>
                    </a:prstGeom>
                    <a:noFill/>
                    <a:ln>
                      <a:noFill/>
                    </a:ln>
                  </pic:spPr>
                </pic:pic>
              </a:graphicData>
            </a:graphic>
          </wp:inline>
        </w:drawing>
      </w:r>
    </w:p>
    <w:p w14:paraId="6099208A" w14:textId="6D82372E" w:rsidR="007E4627" w:rsidRDefault="007E4627" w:rsidP="002103C1"/>
    <w:p w14:paraId="378BD2E0" w14:textId="723FA587" w:rsidR="007E4627" w:rsidRDefault="007E4627" w:rsidP="002103C1">
      <w:r>
        <w:rPr>
          <w:noProof/>
        </w:rPr>
        <w:lastRenderedPageBreak/>
        <w:drawing>
          <wp:inline distT="0" distB="0" distL="0" distR="0" wp14:anchorId="24D730BD" wp14:editId="184F0A63">
            <wp:extent cx="5840095" cy="4588510"/>
            <wp:effectExtent l="0" t="0" r="825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0095" cy="4588510"/>
                    </a:xfrm>
                    <a:prstGeom prst="rect">
                      <a:avLst/>
                    </a:prstGeom>
                    <a:noFill/>
                    <a:ln>
                      <a:noFill/>
                    </a:ln>
                  </pic:spPr>
                </pic:pic>
              </a:graphicData>
            </a:graphic>
          </wp:inline>
        </w:drawing>
      </w:r>
    </w:p>
    <w:p w14:paraId="0A46C22C" w14:textId="6CF15B16" w:rsidR="004A4149" w:rsidRDefault="004A4149" w:rsidP="002103C1"/>
    <w:p w14:paraId="02404AF0" w14:textId="06A2E6CD" w:rsidR="004A4149" w:rsidRDefault="004A4149" w:rsidP="002103C1">
      <w:r>
        <w:t>TR_Part :</w:t>
      </w:r>
    </w:p>
    <w:p w14:paraId="327CF41B" w14:textId="77777777" w:rsidR="004A4149" w:rsidRDefault="004A4149" w:rsidP="002103C1"/>
    <w:p w14:paraId="28FA1073" w14:textId="05685BDB" w:rsidR="004A4149" w:rsidRDefault="004A4149" w:rsidP="002103C1">
      <w:r>
        <w:rPr>
          <w:noProof/>
        </w:rPr>
        <w:drawing>
          <wp:inline distT="0" distB="0" distL="0" distR="0" wp14:anchorId="2EDB382C" wp14:editId="2B06A9E8">
            <wp:extent cx="5829300" cy="264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2647950"/>
                    </a:xfrm>
                    <a:prstGeom prst="rect">
                      <a:avLst/>
                    </a:prstGeom>
                    <a:noFill/>
                    <a:ln>
                      <a:noFill/>
                    </a:ln>
                  </pic:spPr>
                </pic:pic>
              </a:graphicData>
            </a:graphic>
          </wp:inline>
        </w:drawing>
      </w:r>
    </w:p>
    <w:p w14:paraId="0F9894B6" w14:textId="13C5996D" w:rsidR="004A4149" w:rsidRDefault="004A4149" w:rsidP="002103C1"/>
    <w:p w14:paraId="1E9BAB43" w14:textId="0BF3FC13" w:rsidR="004A4149" w:rsidRDefault="007E4627" w:rsidP="002103C1">
      <w:r>
        <w:rPr>
          <w:noProof/>
        </w:rPr>
        <w:lastRenderedPageBreak/>
        <w:drawing>
          <wp:inline distT="0" distB="0" distL="0" distR="0" wp14:anchorId="4E2DB8AB" wp14:editId="447249EE">
            <wp:extent cx="3665220" cy="778907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71875" cy="7803222"/>
                    </a:xfrm>
                    <a:prstGeom prst="rect">
                      <a:avLst/>
                    </a:prstGeom>
                    <a:noFill/>
                    <a:ln>
                      <a:noFill/>
                    </a:ln>
                  </pic:spPr>
                </pic:pic>
              </a:graphicData>
            </a:graphic>
          </wp:inline>
        </w:drawing>
      </w:r>
    </w:p>
    <w:p w14:paraId="55A49049" w14:textId="77777777" w:rsidR="002103C1" w:rsidRDefault="002103C1" w:rsidP="002103C1">
      <w:pPr>
        <w:pStyle w:val="Heading3"/>
      </w:pPr>
      <w:bookmarkStart w:id="8" w:name="_Toc18051866"/>
      <w:r>
        <w:t>PartSource – Transfer</w:t>
      </w:r>
      <w:bookmarkEnd w:id="8"/>
    </w:p>
    <w:p w14:paraId="25402C32" w14:textId="2A80969E" w:rsidR="002103C1" w:rsidRDefault="002103C1" w:rsidP="002103C1">
      <w:pPr>
        <w:rPr>
          <w:rFonts w:ascii="Arial" w:hAnsi="Arial" w:cs="Arial"/>
          <w:sz w:val="16"/>
          <w:szCs w:val="16"/>
        </w:rPr>
      </w:pPr>
      <w:r>
        <w:rPr>
          <w:rFonts w:ascii="Arial" w:hAnsi="Arial" w:cs="Arial"/>
          <w:sz w:val="16"/>
          <w:szCs w:val="16"/>
        </w:rPr>
        <w:t>Implementation details for FS-TLD-Part Source_Transfer</w:t>
      </w:r>
      <w:r w:rsidR="00EF5280">
        <w:rPr>
          <w:rFonts w:ascii="Arial" w:hAnsi="Arial" w:cs="Arial"/>
          <w:sz w:val="16"/>
          <w:szCs w:val="16"/>
        </w:rPr>
        <w:t>_</w:t>
      </w:r>
      <w:r>
        <w:rPr>
          <w:rFonts w:ascii="Arial" w:hAnsi="Arial" w:cs="Arial"/>
          <w:sz w:val="16"/>
          <w:szCs w:val="16"/>
        </w:rPr>
        <w:t>buy.tab</w:t>
      </w:r>
    </w:p>
    <w:p w14:paraId="2D6058F8" w14:textId="212BD2D6" w:rsidR="00365644" w:rsidRDefault="00365644" w:rsidP="002103C1">
      <w:pPr>
        <w:rPr>
          <w:rFonts w:ascii="Arial" w:hAnsi="Arial" w:cs="Arial"/>
          <w:sz w:val="16"/>
          <w:szCs w:val="16"/>
        </w:rPr>
      </w:pPr>
    </w:p>
    <w:p w14:paraId="42B1400A" w14:textId="5E68CDD2" w:rsidR="00365644" w:rsidRDefault="00365644" w:rsidP="00365644">
      <w:r>
        <w:t xml:space="preserve">The TR_PS_Tr_Buy job encompasses these basic steps.  The field detail of the mappings </w:t>
      </w:r>
      <w:r w:rsidR="00DE1EF3">
        <w:t xml:space="preserve">is </w:t>
      </w:r>
      <w:r>
        <w:t xml:space="preserve">described in the FS.  </w:t>
      </w:r>
      <w:r w:rsidR="00DE1EF3">
        <w:t xml:space="preserve">Apart from the main job, there are multiple other jobs for </w:t>
      </w:r>
      <w:r w:rsidR="00DE1EF3">
        <w:lastRenderedPageBreak/>
        <w:t xml:space="preserve">PartSource_Transfer_Buy, each handling different modules viz. Subcontracting, Source List, Quota, Subcontracting with Special Procurement Key. These supporting jobs </w:t>
      </w:r>
      <w:r w:rsidR="006716BD">
        <w:t>read the data provided from SAP and convert them into a format compatible with RR. The output .tab files that these jobs generate are then used in the main job to extract the required information.</w:t>
      </w:r>
    </w:p>
    <w:p w14:paraId="75ACE5CD" w14:textId="77777777" w:rsidR="006716BD" w:rsidRDefault="006716BD" w:rsidP="00365644"/>
    <w:p w14:paraId="294427F2" w14:textId="77777777" w:rsidR="00365644" w:rsidRDefault="00365644" w:rsidP="002103C1">
      <w:pPr>
        <w:rPr>
          <w:rFonts w:ascii="Arial" w:hAnsi="Arial" w:cs="Arial"/>
          <w:sz w:val="16"/>
          <w:szCs w:val="16"/>
        </w:rPr>
      </w:pPr>
    </w:p>
    <w:p w14:paraId="29EC2E51" w14:textId="77777777" w:rsidR="002103C1" w:rsidRDefault="002103C1" w:rsidP="002103C1">
      <w:pPr>
        <w:rPr>
          <w:rFonts w:ascii="Arial" w:hAnsi="Arial" w:cs="Arial"/>
          <w:sz w:val="16"/>
          <w:szCs w:val="16"/>
        </w:rPr>
      </w:pPr>
    </w:p>
    <w:p w14:paraId="3FCC2FA8" w14:textId="7FCC3298" w:rsidR="002103C1" w:rsidRDefault="00BB0A93" w:rsidP="002103C1">
      <w:pPr>
        <w:rPr>
          <w:rFonts w:eastAsia="Times New Roman"/>
        </w:rPr>
      </w:pPr>
      <w:r>
        <w:rPr>
          <w:rFonts w:eastAsia="Times New Roman"/>
          <w:noProof/>
        </w:rPr>
        <w:drawing>
          <wp:inline distT="0" distB="0" distL="0" distR="0" wp14:anchorId="553D79A2" wp14:editId="77A251AF">
            <wp:extent cx="5838825" cy="2352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8825" cy="2352675"/>
                    </a:xfrm>
                    <a:prstGeom prst="rect">
                      <a:avLst/>
                    </a:prstGeom>
                    <a:noFill/>
                    <a:ln>
                      <a:noFill/>
                    </a:ln>
                  </pic:spPr>
                </pic:pic>
              </a:graphicData>
            </a:graphic>
          </wp:inline>
        </w:drawing>
      </w:r>
    </w:p>
    <w:p w14:paraId="520AD5EB" w14:textId="5FF77C09" w:rsidR="00A94E5A" w:rsidRDefault="001011BE" w:rsidP="002103C1">
      <w:pPr>
        <w:rPr>
          <w:rFonts w:eastAsia="Times New Roman"/>
        </w:rPr>
      </w:pPr>
      <w:r>
        <w:rPr>
          <w:noProof/>
        </w:rPr>
        <w:lastRenderedPageBreak/>
        <w:drawing>
          <wp:inline distT="0" distB="0" distL="0" distR="0" wp14:anchorId="23F862CB" wp14:editId="64E27D8D">
            <wp:extent cx="5840095" cy="554799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0095" cy="5547995"/>
                    </a:xfrm>
                    <a:prstGeom prst="rect">
                      <a:avLst/>
                    </a:prstGeom>
                    <a:noFill/>
                    <a:ln>
                      <a:noFill/>
                    </a:ln>
                  </pic:spPr>
                </pic:pic>
              </a:graphicData>
            </a:graphic>
          </wp:inline>
        </w:drawing>
      </w:r>
    </w:p>
    <w:p w14:paraId="345E621A" w14:textId="77777777" w:rsidR="001011BE" w:rsidRDefault="001011BE" w:rsidP="002103C1">
      <w:pPr>
        <w:rPr>
          <w:rFonts w:eastAsia="Times New Roman"/>
        </w:rPr>
      </w:pPr>
    </w:p>
    <w:p w14:paraId="5A3B1840" w14:textId="77777777" w:rsidR="001011BE" w:rsidRDefault="001011BE" w:rsidP="002103C1">
      <w:pPr>
        <w:rPr>
          <w:rFonts w:eastAsia="Times New Roman"/>
        </w:rPr>
      </w:pPr>
    </w:p>
    <w:p w14:paraId="748B1F80" w14:textId="77777777" w:rsidR="00A94E5A" w:rsidRDefault="00A94E5A" w:rsidP="002103C1">
      <w:pPr>
        <w:rPr>
          <w:rFonts w:eastAsia="Times New Roman"/>
        </w:rPr>
      </w:pPr>
    </w:p>
    <w:p w14:paraId="3222EB08" w14:textId="33895EBE" w:rsidR="00E20778" w:rsidRDefault="00E20778" w:rsidP="002103C1">
      <w:pPr>
        <w:rPr>
          <w:rFonts w:eastAsia="Times New Roman"/>
        </w:rPr>
      </w:pPr>
    </w:p>
    <w:p w14:paraId="380473C5" w14:textId="32E7D5F0" w:rsidR="00E20778" w:rsidRDefault="00E20778" w:rsidP="002103C1">
      <w:pPr>
        <w:rPr>
          <w:rFonts w:eastAsia="Times New Roman"/>
        </w:rPr>
      </w:pPr>
      <w:r>
        <w:rPr>
          <w:rFonts w:eastAsia="Times New Roman"/>
        </w:rPr>
        <w:t>TR_PS_Tr_Buy_Quota:</w:t>
      </w:r>
    </w:p>
    <w:p w14:paraId="03071A94" w14:textId="541286D9" w:rsidR="00E20778" w:rsidRDefault="00E20778" w:rsidP="002103C1">
      <w:pPr>
        <w:rPr>
          <w:rFonts w:eastAsia="Times New Roman"/>
        </w:rPr>
      </w:pPr>
      <w:r>
        <w:rPr>
          <w:rFonts w:eastAsia="Times New Roman"/>
          <w:noProof/>
        </w:rPr>
        <w:drawing>
          <wp:inline distT="0" distB="0" distL="0" distR="0" wp14:anchorId="2F6188AE" wp14:editId="5319E1BC">
            <wp:extent cx="5838825" cy="971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8825" cy="971550"/>
                    </a:xfrm>
                    <a:prstGeom prst="rect">
                      <a:avLst/>
                    </a:prstGeom>
                    <a:noFill/>
                    <a:ln>
                      <a:noFill/>
                    </a:ln>
                  </pic:spPr>
                </pic:pic>
              </a:graphicData>
            </a:graphic>
          </wp:inline>
        </w:drawing>
      </w:r>
    </w:p>
    <w:p w14:paraId="65CC1882" w14:textId="61D51FB9" w:rsidR="001011BE" w:rsidRDefault="001011BE" w:rsidP="002103C1">
      <w:pPr>
        <w:rPr>
          <w:rFonts w:eastAsia="Times New Roman"/>
        </w:rPr>
      </w:pPr>
    </w:p>
    <w:p w14:paraId="482ED6A5" w14:textId="1E889893" w:rsidR="001011BE" w:rsidRDefault="001011BE" w:rsidP="002103C1">
      <w:pPr>
        <w:rPr>
          <w:rFonts w:eastAsia="Times New Roman"/>
        </w:rPr>
      </w:pPr>
    </w:p>
    <w:p w14:paraId="41F47BC5" w14:textId="6E4E8A54" w:rsidR="00E20778" w:rsidRDefault="00A94E5A" w:rsidP="002103C1">
      <w:pPr>
        <w:rPr>
          <w:rFonts w:eastAsia="Times New Roman"/>
        </w:rPr>
      </w:pPr>
      <w:r>
        <w:rPr>
          <w:noProof/>
        </w:rPr>
        <w:lastRenderedPageBreak/>
        <w:drawing>
          <wp:inline distT="0" distB="0" distL="0" distR="0" wp14:anchorId="2AC3CC6F" wp14:editId="6DB8EB84">
            <wp:extent cx="5840095" cy="454215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40095" cy="4542155"/>
                    </a:xfrm>
                    <a:prstGeom prst="rect">
                      <a:avLst/>
                    </a:prstGeom>
                    <a:noFill/>
                    <a:ln>
                      <a:noFill/>
                    </a:ln>
                  </pic:spPr>
                </pic:pic>
              </a:graphicData>
            </a:graphic>
          </wp:inline>
        </w:drawing>
      </w:r>
    </w:p>
    <w:p w14:paraId="670F00FC" w14:textId="77777777" w:rsidR="00CF6E0A" w:rsidRDefault="00CF6E0A" w:rsidP="002103C1">
      <w:pPr>
        <w:rPr>
          <w:rFonts w:eastAsia="Times New Roman"/>
        </w:rPr>
      </w:pPr>
    </w:p>
    <w:p w14:paraId="174D11A2" w14:textId="77777777" w:rsidR="002103C1" w:rsidRDefault="002103C1" w:rsidP="002103C1">
      <w:pPr>
        <w:pStyle w:val="Heading3"/>
      </w:pPr>
      <w:bookmarkStart w:id="9" w:name="_Toc18051867"/>
      <w:r>
        <w:t>PartSource - Make</w:t>
      </w:r>
      <w:bookmarkEnd w:id="9"/>
    </w:p>
    <w:p w14:paraId="02AA1FEA" w14:textId="77777777" w:rsidR="002103C1" w:rsidRDefault="002103C1" w:rsidP="002103C1">
      <w:pPr>
        <w:rPr>
          <w:rFonts w:ascii="Arial" w:hAnsi="Arial" w:cs="Arial"/>
          <w:sz w:val="16"/>
          <w:szCs w:val="16"/>
        </w:rPr>
      </w:pPr>
      <w:r>
        <w:rPr>
          <w:rFonts w:ascii="Arial" w:hAnsi="Arial" w:cs="Arial"/>
          <w:sz w:val="16"/>
          <w:szCs w:val="16"/>
        </w:rPr>
        <w:t>Implementation details for FS-TLD-PartSource_Make.tab</w:t>
      </w:r>
    </w:p>
    <w:p w14:paraId="5A1F2619" w14:textId="786151C6" w:rsidR="009745D4" w:rsidRDefault="009745D4" w:rsidP="002103C1">
      <w:pPr>
        <w:rPr>
          <w:highlight w:val="yellow"/>
        </w:rPr>
      </w:pPr>
    </w:p>
    <w:p w14:paraId="62E77EA7" w14:textId="67DE5933" w:rsidR="002103C1" w:rsidRDefault="00BF0223" w:rsidP="002103C1">
      <w:r>
        <w:t xml:space="preserve">The </w:t>
      </w:r>
      <w:r w:rsidR="009A4103">
        <w:t>TR_PS_</w:t>
      </w:r>
      <w:r>
        <w:t xml:space="preserve">Make job </w:t>
      </w:r>
      <w:r w:rsidR="00011346">
        <w:t>encompasses these basic steps</w:t>
      </w:r>
      <w:r w:rsidR="00464987">
        <w:t>.  The field detail of the mappings</w:t>
      </w:r>
      <w:r w:rsidR="004F4386">
        <w:t xml:space="preserve"> </w:t>
      </w:r>
      <w:r w:rsidR="00DE1EF3">
        <w:t>is</w:t>
      </w:r>
      <w:r w:rsidR="004F4386">
        <w:t xml:space="preserve"> described in the FS.  </w:t>
      </w:r>
    </w:p>
    <w:p w14:paraId="635C034C" w14:textId="5BF76395" w:rsidR="00BF0223" w:rsidRDefault="00BF0223" w:rsidP="002103C1"/>
    <w:p w14:paraId="4434F5DC" w14:textId="77777777" w:rsidR="003C08C6" w:rsidRDefault="003C08C6" w:rsidP="002103C1"/>
    <w:p w14:paraId="2459550E" w14:textId="3D6B0521" w:rsidR="007A5E2D" w:rsidRDefault="00464987" w:rsidP="00B84E8D">
      <w:pPr>
        <w:spacing w:before="60" w:after="60"/>
      </w:pPr>
      <w:r w:rsidRPr="00464987">
        <w:rPr>
          <w:noProof/>
        </w:rPr>
        <w:drawing>
          <wp:inline distT="0" distB="0" distL="0" distR="0" wp14:anchorId="319BC7E6" wp14:editId="5C6C2F9A">
            <wp:extent cx="5840095" cy="236347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0095" cy="2363470"/>
                    </a:xfrm>
                    <a:prstGeom prst="rect">
                      <a:avLst/>
                    </a:prstGeom>
                    <a:noFill/>
                    <a:ln>
                      <a:noFill/>
                    </a:ln>
                  </pic:spPr>
                </pic:pic>
              </a:graphicData>
            </a:graphic>
          </wp:inline>
        </w:drawing>
      </w:r>
    </w:p>
    <w:p w14:paraId="4DB0A931" w14:textId="31F2A1E1" w:rsidR="00464987" w:rsidRDefault="00464987" w:rsidP="00B84E8D">
      <w:pPr>
        <w:spacing w:before="60" w:after="60"/>
      </w:pPr>
    </w:p>
    <w:p w14:paraId="443905BC" w14:textId="77777777" w:rsidR="00200C97" w:rsidRPr="00B84E8D" w:rsidRDefault="00200C97" w:rsidP="00B84E8D">
      <w:pPr>
        <w:spacing w:before="60" w:after="60"/>
      </w:pPr>
    </w:p>
    <w:tbl>
      <w:tblPr>
        <w:tblStyle w:val="TableGrid"/>
        <w:tblW w:w="0" w:type="auto"/>
        <w:tblLook w:val="04A0" w:firstRow="1" w:lastRow="0" w:firstColumn="1" w:lastColumn="0" w:noHBand="0" w:noVBand="1"/>
      </w:tblPr>
      <w:tblGrid>
        <w:gridCol w:w="1165"/>
        <w:gridCol w:w="8010"/>
      </w:tblGrid>
      <w:tr w:rsidR="007A5E2D" w14:paraId="7B286429" w14:textId="77777777" w:rsidTr="007A5E2D">
        <w:tc>
          <w:tcPr>
            <w:tcW w:w="1165" w:type="dxa"/>
          </w:tcPr>
          <w:p w14:paraId="2100D98F" w14:textId="5FE46604" w:rsidR="007A5E2D" w:rsidRDefault="007A5E2D" w:rsidP="00B84E8D">
            <w:pPr>
              <w:spacing w:before="60" w:after="60"/>
            </w:pPr>
            <w:r>
              <w:t>Reference</w:t>
            </w:r>
          </w:p>
        </w:tc>
        <w:tc>
          <w:tcPr>
            <w:tcW w:w="8010" w:type="dxa"/>
          </w:tcPr>
          <w:p w14:paraId="38A7099B" w14:textId="6DDFAB2B" w:rsidR="007A5E2D" w:rsidRDefault="007A5E2D" w:rsidP="00B84E8D">
            <w:pPr>
              <w:spacing w:before="60" w:after="60"/>
            </w:pPr>
            <w:r>
              <w:t>Note</w:t>
            </w:r>
          </w:p>
        </w:tc>
      </w:tr>
      <w:tr w:rsidR="007A5E2D" w14:paraId="6AC39704" w14:textId="77777777" w:rsidTr="007A5E2D">
        <w:tc>
          <w:tcPr>
            <w:tcW w:w="1165" w:type="dxa"/>
          </w:tcPr>
          <w:p w14:paraId="57976577" w14:textId="4BE42ECF" w:rsidR="007A5E2D" w:rsidRDefault="007A5E2D" w:rsidP="00B84E8D">
            <w:pPr>
              <w:spacing w:before="60" w:after="60"/>
            </w:pPr>
            <w:r>
              <w:t>1</w:t>
            </w:r>
          </w:p>
        </w:tc>
        <w:tc>
          <w:tcPr>
            <w:tcW w:w="8010" w:type="dxa"/>
          </w:tcPr>
          <w:p w14:paraId="661C67B6" w14:textId="43C13AFC" w:rsidR="007A5E2D" w:rsidRDefault="005B5A70" w:rsidP="00B84E8D">
            <w:pPr>
              <w:spacing w:before="60" w:after="60"/>
            </w:pPr>
            <w:r>
              <w:t>A fallback</w:t>
            </w:r>
            <w:r w:rsidR="007A5E2D">
              <w:t xml:space="preserve"> priority </w:t>
            </w:r>
            <w:r>
              <w:t xml:space="preserve">described in the FS is based on an ordered sort </w:t>
            </w:r>
            <w:r w:rsidR="009D5F34">
              <w:t>of production versions.  Since this logic requires information outside about an individual record’s relationship to other records</w:t>
            </w:r>
            <w:r w:rsidR="0082385C">
              <w:t>, it needs a pre-processing step.  The information is then used within the mapping steps</w:t>
            </w:r>
            <w:r>
              <w:t xml:space="preserve"> </w:t>
            </w:r>
          </w:p>
        </w:tc>
      </w:tr>
      <w:tr w:rsidR="007A5E2D" w14:paraId="477BCB2E" w14:textId="77777777" w:rsidTr="007A5E2D">
        <w:tc>
          <w:tcPr>
            <w:tcW w:w="1165" w:type="dxa"/>
          </w:tcPr>
          <w:p w14:paraId="6C8575DA" w14:textId="6700A14C" w:rsidR="007A5E2D" w:rsidRDefault="0082385C" w:rsidP="00B84E8D">
            <w:pPr>
              <w:spacing w:before="60" w:after="60"/>
            </w:pPr>
            <w:r>
              <w:t>2</w:t>
            </w:r>
          </w:p>
        </w:tc>
        <w:tc>
          <w:tcPr>
            <w:tcW w:w="8010" w:type="dxa"/>
          </w:tcPr>
          <w:p w14:paraId="570720A2" w14:textId="4594F0D2" w:rsidR="007A5E2D" w:rsidRDefault="001A5C18" w:rsidP="009376DE">
            <w:pPr>
              <w:spacing w:before="60" w:after="60"/>
            </w:pPr>
            <w:r>
              <w:t xml:space="preserve">Some </w:t>
            </w:r>
            <w:r w:rsidR="00E1135B">
              <w:t xml:space="preserve">Parts, whose manufacture is subcontracted, do not have production versions </w:t>
            </w:r>
            <w:r w:rsidR="000545FC">
              <w:t xml:space="preserve">within SAP.  For these, additional Part Sources must be generated.  The basis for this generation is the listing of </w:t>
            </w:r>
            <w:r w:rsidR="00E27EF6">
              <w:t>s</w:t>
            </w:r>
            <w:r w:rsidR="000545FC">
              <w:t>ub</w:t>
            </w:r>
            <w:r w:rsidR="006665FF">
              <w:t>-c</w:t>
            </w:r>
            <w:r w:rsidR="000545FC">
              <w:t xml:space="preserve">ontracted </w:t>
            </w:r>
            <w:r w:rsidR="006665FF">
              <w:t>p</w:t>
            </w:r>
            <w:r w:rsidR="000545FC">
              <w:t xml:space="preserve">arts </w:t>
            </w:r>
            <w:r w:rsidR="00047F46">
              <w:t xml:space="preserve">from the </w:t>
            </w:r>
            <w:r w:rsidR="00E27EF6" w:rsidRPr="00E27EF6">
              <w:t>SubCoParts.tab</w:t>
            </w:r>
            <w:r w:rsidR="00E27EF6">
              <w:t xml:space="preserve"> file </w:t>
            </w:r>
            <w:r w:rsidR="009376DE">
              <w:t>.</w:t>
            </w:r>
            <w:r w:rsidR="006665FF">
              <w:t xml:space="preserve">Only the parts not covered by </w:t>
            </w:r>
            <w:r w:rsidR="002C2125">
              <w:t>a valid production version need to be generated.</w:t>
            </w:r>
            <w:r w:rsidR="004F4386">
              <w:t xml:space="preserve">  The mapping uses only the fields that </w:t>
            </w:r>
            <w:r w:rsidR="00B5329E">
              <w:t xml:space="preserve">can be mapped from the </w:t>
            </w:r>
            <w:r w:rsidR="00FF1171">
              <w:t>xx_</w:t>
            </w:r>
            <w:r w:rsidR="00B5329E">
              <w:t>Part</w:t>
            </w:r>
            <w:r w:rsidR="00FF1171">
              <w:t>.txt inputs from the FS.</w:t>
            </w:r>
          </w:p>
        </w:tc>
      </w:tr>
      <w:tr w:rsidR="002C2125" w14:paraId="17850A4F" w14:textId="77777777" w:rsidTr="007A5E2D">
        <w:tc>
          <w:tcPr>
            <w:tcW w:w="1165" w:type="dxa"/>
          </w:tcPr>
          <w:p w14:paraId="0361CC79" w14:textId="65E947E5" w:rsidR="002C2125" w:rsidRDefault="002C2125" w:rsidP="00B84E8D">
            <w:pPr>
              <w:spacing w:before="60" w:after="60"/>
            </w:pPr>
            <w:r>
              <w:t>3</w:t>
            </w:r>
          </w:p>
        </w:tc>
        <w:tc>
          <w:tcPr>
            <w:tcW w:w="8010" w:type="dxa"/>
          </w:tcPr>
          <w:p w14:paraId="59EDEC09" w14:textId="12A512DF" w:rsidR="002C2125" w:rsidRDefault="00A84132" w:rsidP="00B84E8D">
            <w:pPr>
              <w:spacing w:before="60" w:after="60"/>
            </w:pPr>
            <w:r>
              <w:t xml:space="preserve">A </w:t>
            </w:r>
            <w:r w:rsidR="002C2125">
              <w:t xml:space="preserve">Rapid Response </w:t>
            </w:r>
            <w:r>
              <w:t xml:space="preserve">Part Source refers to a sub object (Source) that contains specific information on the site-&gt;site link.  This information is fed to RR in a separate </w:t>
            </w:r>
            <w:r w:rsidR="00800FA3">
              <w:t xml:space="preserve">file, but since the data source from SAP is the same, we combine the output </w:t>
            </w:r>
            <w:r w:rsidR="0096524B">
              <w:t>with Part Sources for simplification.</w:t>
            </w:r>
          </w:p>
        </w:tc>
      </w:tr>
    </w:tbl>
    <w:p w14:paraId="63C285AA" w14:textId="7BCEDF72" w:rsidR="00200C97" w:rsidRDefault="00200C97" w:rsidP="00200C97">
      <w:pPr>
        <w:pStyle w:val="Heading3"/>
        <w:numPr>
          <w:ilvl w:val="0"/>
          <w:numId w:val="0"/>
        </w:numPr>
        <w:ind w:left="720" w:hanging="720"/>
      </w:pPr>
      <w:bookmarkStart w:id="10" w:name="_Toc18051734"/>
      <w:bookmarkStart w:id="11" w:name="_Toc18051868"/>
      <w:r>
        <w:rPr>
          <w:noProof/>
        </w:rPr>
        <w:lastRenderedPageBreak/>
        <w:drawing>
          <wp:inline distT="0" distB="0" distL="0" distR="0" wp14:anchorId="06D07F75" wp14:editId="76E2929F">
            <wp:extent cx="3208020" cy="78346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12840" cy="7846453"/>
                    </a:xfrm>
                    <a:prstGeom prst="rect">
                      <a:avLst/>
                    </a:prstGeom>
                    <a:noFill/>
                    <a:ln>
                      <a:noFill/>
                    </a:ln>
                  </pic:spPr>
                </pic:pic>
              </a:graphicData>
            </a:graphic>
          </wp:inline>
        </w:drawing>
      </w:r>
      <w:bookmarkEnd w:id="10"/>
      <w:bookmarkEnd w:id="11"/>
    </w:p>
    <w:p w14:paraId="6838D4E6" w14:textId="7A45D327" w:rsidR="004A4149" w:rsidRDefault="004A4149" w:rsidP="004A4149">
      <w:pPr>
        <w:pStyle w:val="Heading3"/>
      </w:pPr>
      <w:bookmarkStart w:id="12" w:name="_Toc18051869"/>
      <w:r>
        <w:t>BillOfMaterial</w:t>
      </w:r>
      <w:bookmarkEnd w:id="12"/>
    </w:p>
    <w:p w14:paraId="674C7802" w14:textId="270CEE9B" w:rsidR="004A4149" w:rsidRDefault="004A4149" w:rsidP="004A4149">
      <w:pPr>
        <w:rPr>
          <w:rFonts w:ascii="Arial" w:hAnsi="Arial" w:cs="Arial"/>
          <w:sz w:val="16"/>
          <w:szCs w:val="16"/>
        </w:rPr>
      </w:pPr>
      <w:r>
        <w:rPr>
          <w:rFonts w:ascii="Arial" w:hAnsi="Arial" w:cs="Arial"/>
          <w:sz w:val="16"/>
          <w:szCs w:val="16"/>
        </w:rPr>
        <w:t>Implementation details for FS-TLD-BillOfMaterial.tab</w:t>
      </w:r>
    </w:p>
    <w:p w14:paraId="7BA4D99D" w14:textId="77777777" w:rsidR="004A4149" w:rsidRDefault="004A4149" w:rsidP="004A4149">
      <w:pPr>
        <w:rPr>
          <w:highlight w:val="yellow"/>
        </w:rPr>
      </w:pPr>
    </w:p>
    <w:p w14:paraId="7E3D43A8" w14:textId="5467E12A" w:rsidR="004A4149" w:rsidRDefault="004A4149" w:rsidP="004A4149">
      <w:r>
        <w:lastRenderedPageBreak/>
        <w:t xml:space="preserve">The BillOfMaterial job encompasses these basic steps.  The field detail of the mappings is described in the FS.  </w:t>
      </w:r>
      <w:r w:rsidR="00C05455">
        <w:t>The TR_BOM job reads data provided from SAP and transforms it into a fo</w:t>
      </w:r>
      <w:r w:rsidR="00782D85">
        <w:t>rmat compatible with RR.</w:t>
      </w:r>
    </w:p>
    <w:p w14:paraId="0F598C54" w14:textId="72CE9648" w:rsidR="004A4149" w:rsidRDefault="004A4149" w:rsidP="004A4149"/>
    <w:p w14:paraId="7A682F2E" w14:textId="03C7A96E" w:rsidR="004A4149" w:rsidRDefault="004A4149" w:rsidP="004A4149">
      <w:r>
        <w:rPr>
          <w:noProof/>
        </w:rPr>
        <w:drawing>
          <wp:inline distT="0" distB="0" distL="0" distR="0" wp14:anchorId="61F5F4D7" wp14:editId="4B9A915E">
            <wp:extent cx="5838825" cy="1238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8825" cy="1238250"/>
                    </a:xfrm>
                    <a:prstGeom prst="rect">
                      <a:avLst/>
                    </a:prstGeom>
                    <a:noFill/>
                    <a:ln>
                      <a:noFill/>
                    </a:ln>
                  </pic:spPr>
                </pic:pic>
              </a:graphicData>
            </a:graphic>
          </wp:inline>
        </w:drawing>
      </w:r>
    </w:p>
    <w:p w14:paraId="79693593" w14:textId="77777777" w:rsidR="004A4149" w:rsidRDefault="004A4149" w:rsidP="004A4149"/>
    <w:p w14:paraId="7859C665" w14:textId="1FA790E7" w:rsidR="00CF6E0A" w:rsidRDefault="00CF6E0A" w:rsidP="00B84E8D">
      <w:pPr>
        <w:spacing w:before="60" w:after="60"/>
      </w:pPr>
    </w:p>
    <w:p w14:paraId="0707A69E" w14:textId="66321245" w:rsidR="00782D85" w:rsidRDefault="00200C97" w:rsidP="00B84E8D">
      <w:pPr>
        <w:spacing w:before="60" w:after="60"/>
      </w:pPr>
      <w:r>
        <w:rPr>
          <w:noProof/>
        </w:rPr>
        <w:drawing>
          <wp:inline distT="0" distB="0" distL="0" distR="0" wp14:anchorId="36AF092C" wp14:editId="08260B77">
            <wp:extent cx="4630725" cy="5006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36328" cy="5012398"/>
                    </a:xfrm>
                    <a:prstGeom prst="rect">
                      <a:avLst/>
                    </a:prstGeom>
                    <a:noFill/>
                    <a:ln>
                      <a:noFill/>
                    </a:ln>
                  </pic:spPr>
                </pic:pic>
              </a:graphicData>
            </a:graphic>
          </wp:inline>
        </w:drawing>
      </w:r>
    </w:p>
    <w:p w14:paraId="1C7E219A" w14:textId="77777777" w:rsidR="00AF034E" w:rsidRPr="00992CF7" w:rsidRDefault="00AF034E">
      <w:pPr>
        <w:spacing w:before="60" w:after="60"/>
      </w:pPr>
    </w:p>
    <w:sectPr w:rsidR="00AF034E" w:rsidRPr="00992CF7">
      <w:headerReference w:type="first" r:id="rId45"/>
      <w:footerReference w:type="first" r:id="rId46"/>
      <w:pgSz w:w="11907" w:h="16840" w:code="9"/>
      <w:pgMar w:top="1729" w:right="992" w:bottom="1100" w:left="1718" w:header="1338" w:footer="1100"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44B251" w16cid:durableId="20FFA29E"/>
  <w16cid:commentId w16cid:paraId="5D79C77C" w16cid:durableId="20FFA29F"/>
  <w16cid:commentId w16cid:paraId="23E6B5C4" w16cid:durableId="20FFA2A0"/>
  <w16cid:commentId w16cid:paraId="64D7F23F" w16cid:durableId="20FFA2A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7D76D8" w14:textId="77777777" w:rsidR="00EF2498" w:rsidRDefault="00EF2498">
      <w:r>
        <w:separator/>
      </w:r>
    </w:p>
  </w:endnote>
  <w:endnote w:type="continuationSeparator" w:id="0">
    <w:p w14:paraId="5B5CA115" w14:textId="77777777" w:rsidR="00EF2498" w:rsidRDefault="00EF2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abon">
    <w:altName w:val="Constantia"/>
    <w:charset w:val="00"/>
    <w:family w:val="roman"/>
    <w:pitch w:val="variable"/>
    <w:sig w:usb0="00000001" w:usb1="00000000" w:usb2="00000000" w:usb3="00000000" w:csb0="0000009F" w:csb1="00000000"/>
  </w:font>
  <w:font w:name="News Gothic MT">
    <w:altName w:val="Corbel"/>
    <w:charset w:val="00"/>
    <w:family w:val="swiss"/>
    <w:pitch w:val="variable"/>
    <w:sig w:usb0="00000001"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C9686" w14:textId="77777777" w:rsidR="00A203F0" w:rsidRDefault="00A203F0">
    <w:pPr>
      <w:pStyle w:val="Footer"/>
      <w:rPr>
        <w:sz w:val="16"/>
        <w:lang w:val="fr-FR"/>
      </w:rPr>
    </w:pPr>
    <w:r>
      <w:sym w:font="Symbol" w:char="F0D3"/>
    </w:r>
    <w:r>
      <w:rPr>
        <w:lang w:val="fr-FR"/>
      </w:rPr>
      <w:t xml:space="preserve"> Novartis – Template V.1.1</w:t>
    </w:r>
    <w:r>
      <w:rPr>
        <w:lang w:val="fr-FR"/>
      </w:rPr>
      <w:tab/>
      <w:t xml:space="preserve">Page: </w:t>
    </w:r>
    <w:r>
      <w:fldChar w:fldCharType="begin"/>
    </w:r>
    <w:r>
      <w:rPr>
        <w:lang w:val="fr-FR"/>
      </w:rPr>
      <w:instrText xml:space="preserve"> PAGE </w:instrText>
    </w:r>
    <w:r>
      <w:fldChar w:fldCharType="separate"/>
    </w:r>
    <w:r>
      <w:rPr>
        <w:lang w:val="fr-FR"/>
      </w:rPr>
      <w:t>1</w:t>
    </w:r>
    <w:r>
      <w:fldChar w:fldCharType="end"/>
    </w:r>
    <w:r>
      <w:rPr>
        <w:lang w:val="fr-FR"/>
      </w:rPr>
      <w:t xml:space="preserve"> / </w:t>
    </w:r>
    <w:r>
      <w:fldChar w:fldCharType="begin"/>
    </w:r>
    <w:r>
      <w:rPr>
        <w:lang w:val="fr-FR"/>
      </w:rPr>
      <w:instrText xml:space="preserve"> NUMPAGES </w:instrText>
    </w:r>
    <w:r>
      <w:fldChar w:fldCharType="separate"/>
    </w:r>
    <w:r>
      <w:rPr>
        <w:lang w:val="fr-FR"/>
      </w:rPr>
      <w:t>1</w:t>
    </w:r>
    <w:r>
      <w:fldChar w:fldCharType="end"/>
    </w:r>
    <w:r>
      <w:rPr>
        <w:sz w:val="16"/>
        <w:lang w:val="fr-FR"/>
      </w:rPr>
      <w:tab/>
    </w:r>
    <w:r>
      <w:rPr>
        <w:lang w:val="fr-FR"/>
      </w:rPr>
      <w:t xml:space="preserve">File: </w:t>
    </w:r>
    <w:r>
      <w:fldChar w:fldCharType="begin"/>
    </w:r>
    <w:r>
      <w:rPr>
        <w:lang w:val="fr-FR"/>
      </w:rPr>
      <w:instrText xml:space="preserve"> FILENAME  \* MERGEFORMAT </w:instrText>
    </w:r>
    <w:r>
      <w:fldChar w:fldCharType="separate"/>
    </w:r>
    <w:r>
      <w:rPr>
        <w:lang w:val="fr-FR"/>
      </w:rPr>
      <w:t>new_template_SDS.docx</w:t>
    </w:r>
    <w:r>
      <w:rPr>
        <w:lang w:val="fr-FR"/>
      </w:rPr>
      <w:fldChar w:fldCharType="end"/>
    </w:r>
  </w:p>
  <w:p w14:paraId="34775837" w14:textId="77777777" w:rsidR="00A203F0" w:rsidRDefault="00A203F0">
    <w:pPr>
      <w:pStyle w:val="Footer"/>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FB25ED" w14:textId="77777777" w:rsidR="00EF2498" w:rsidRDefault="00EF2498">
      <w:r>
        <w:separator/>
      </w:r>
    </w:p>
  </w:footnote>
  <w:footnote w:type="continuationSeparator" w:id="0">
    <w:p w14:paraId="2370FD20" w14:textId="77777777" w:rsidR="00EF2498" w:rsidRDefault="00EF24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70" w:type="dxa"/>
        <w:right w:w="70" w:type="dxa"/>
      </w:tblCellMar>
      <w:tblLook w:val="0000" w:firstRow="0" w:lastRow="0" w:firstColumn="0" w:lastColumn="0" w:noHBand="0" w:noVBand="0"/>
    </w:tblPr>
    <w:tblGrid>
      <w:gridCol w:w="4465"/>
      <w:gridCol w:w="2551"/>
      <w:gridCol w:w="2126"/>
    </w:tblGrid>
    <w:tr w:rsidR="00A203F0" w14:paraId="09AFD595" w14:textId="77777777">
      <w:trPr>
        <w:trHeight w:hRule="exact" w:val="2371"/>
      </w:trPr>
      <w:tc>
        <w:tcPr>
          <w:tcW w:w="4465" w:type="dxa"/>
        </w:tcPr>
        <w:p w14:paraId="1024A0F5" w14:textId="77777777" w:rsidR="00A203F0" w:rsidRDefault="00A203F0">
          <w:r>
            <w:rPr>
              <w:noProof/>
            </w:rPr>
            <w:drawing>
              <wp:anchor distT="0" distB="0" distL="114300" distR="114300" simplePos="0" relativeHeight="251657216" behindDoc="0" locked="1" layoutInCell="0" allowOverlap="1" wp14:anchorId="49596D48" wp14:editId="06C2447E">
                <wp:simplePos x="0" y="0"/>
                <wp:positionH relativeFrom="column">
                  <wp:posOffset>-450215</wp:posOffset>
                </wp:positionH>
                <wp:positionV relativeFrom="paragraph">
                  <wp:posOffset>-27940</wp:posOffset>
                </wp:positionV>
                <wp:extent cx="1878965" cy="352425"/>
                <wp:effectExtent l="0" t="0" r="6985" b="9525"/>
                <wp:wrapTopAndBottom/>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8965"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551" w:type="dxa"/>
        </w:tcPr>
        <w:p w14:paraId="683F95CB" w14:textId="77777777" w:rsidR="00A203F0" w:rsidRDefault="00A203F0">
          <w:pPr>
            <w:pStyle w:val="Header"/>
            <w:rPr>
              <w:b/>
            </w:rPr>
          </w:pPr>
        </w:p>
        <w:p w14:paraId="6A626ED3" w14:textId="77777777" w:rsidR="00A203F0" w:rsidRDefault="00A203F0">
          <w:pPr>
            <w:pStyle w:val="Header"/>
            <w:rPr>
              <w:b/>
            </w:rPr>
          </w:pPr>
        </w:p>
        <w:p w14:paraId="5D428BF0" w14:textId="77777777" w:rsidR="00A203F0" w:rsidRDefault="00A203F0">
          <w:pPr>
            <w:pStyle w:val="Header"/>
          </w:pPr>
        </w:p>
      </w:tc>
      <w:tc>
        <w:tcPr>
          <w:tcW w:w="2126" w:type="dxa"/>
        </w:tcPr>
        <w:p w14:paraId="5CFF569E" w14:textId="77777777" w:rsidR="00A203F0" w:rsidRDefault="00A203F0">
          <w:pPr>
            <w:pStyle w:val="Header"/>
            <w:tabs>
              <w:tab w:val="left" w:pos="1106"/>
              <w:tab w:val="left" w:pos="1136"/>
            </w:tabs>
          </w:pPr>
          <w:r>
            <w:t>Doc. No.: IT506.0041</w:t>
          </w:r>
        </w:p>
        <w:p w14:paraId="4AAAE2D5" w14:textId="77777777" w:rsidR="00A203F0" w:rsidRDefault="00A203F0">
          <w:pPr>
            <w:pStyle w:val="Header"/>
            <w:tabs>
              <w:tab w:val="left" w:pos="964"/>
            </w:tabs>
          </w:pPr>
          <w:r>
            <w:t>Revision: 1.1</w:t>
          </w:r>
        </w:p>
        <w:p w14:paraId="18CCF3C0" w14:textId="77777777" w:rsidR="00A203F0" w:rsidRDefault="00A203F0">
          <w:pPr>
            <w:pStyle w:val="Header"/>
            <w:tabs>
              <w:tab w:val="left" w:pos="1136"/>
            </w:tabs>
          </w:pPr>
        </w:p>
      </w:tc>
    </w:tr>
  </w:tbl>
  <w:p w14:paraId="39A17DE3" w14:textId="77777777" w:rsidR="00A203F0" w:rsidRDefault="00A203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86F4F"/>
    <w:multiLevelType w:val="hybridMultilevel"/>
    <w:tmpl w:val="0AA6F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45817"/>
    <w:multiLevelType w:val="hybridMultilevel"/>
    <w:tmpl w:val="78362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846090"/>
    <w:multiLevelType w:val="hybridMultilevel"/>
    <w:tmpl w:val="736A1482"/>
    <w:lvl w:ilvl="0" w:tplc="714A7EB8">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132BF"/>
    <w:multiLevelType w:val="hybridMultilevel"/>
    <w:tmpl w:val="FC68E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54D0F"/>
    <w:multiLevelType w:val="hybridMultilevel"/>
    <w:tmpl w:val="E592C962"/>
    <w:lvl w:ilvl="0" w:tplc="714A7EB8">
      <w:start w:val="1"/>
      <w:numFmt w:val="decimal"/>
      <w:lvlText w:val="[R%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174201CD"/>
    <w:multiLevelType w:val="hybridMultilevel"/>
    <w:tmpl w:val="951E0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8273A5D"/>
    <w:multiLevelType w:val="hybridMultilevel"/>
    <w:tmpl w:val="6364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7551A"/>
    <w:multiLevelType w:val="hybridMultilevel"/>
    <w:tmpl w:val="2EEA1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A1794"/>
    <w:multiLevelType w:val="hybridMultilevel"/>
    <w:tmpl w:val="DB2CE7A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B6F169F"/>
    <w:multiLevelType w:val="hybridMultilevel"/>
    <w:tmpl w:val="213681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27600C"/>
    <w:multiLevelType w:val="hybridMultilevel"/>
    <w:tmpl w:val="101A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C5D5C"/>
    <w:multiLevelType w:val="hybridMultilevel"/>
    <w:tmpl w:val="BE263312"/>
    <w:lvl w:ilvl="0" w:tplc="714A7EB8">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061CF"/>
    <w:multiLevelType w:val="hybridMultilevel"/>
    <w:tmpl w:val="1A9AF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7766BC"/>
    <w:multiLevelType w:val="hybridMultilevel"/>
    <w:tmpl w:val="32AC3E82"/>
    <w:lvl w:ilvl="0" w:tplc="5C3E39F4">
      <w:start w:val="1"/>
      <w:numFmt w:val="decimal"/>
      <w:lvlText w:val="[A%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15E68"/>
    <w:multiLevelType w:val="hybridMultilevel"/>
    <w:tmpl w:val="1E784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BC16540"/>
    <w:multiLevelType w:val="hybridMultilevel"/>
    <w:tmpl w:val="286C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A4FF7"/>
    <w:multiLevelType w:val="hybridMultilevel"/>
    <w:tmpl w:val="6D6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AA3C47"/>
    <w:multiLevelType w:val="hybridMultilevel"/>
    <w:tmpl w:val="67C2E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1028CF"/>
    <w:multiLevelType w:val="hybridMultilevel"/>
    <w:tmpl w:val="AEF6C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7F18B2"/>
    <w:multiLevelType w:val="multilevel"/>
    <w:tmpl w:val="90E878EE"/>
    <w:lvl w:ilvl="0">
      <w:start w:val="1"/>
      <w:numFmt w:val="decimal"/>
      <w:pStyle w:val="Heading1"/>
      <w:lvlText w:val="%1."/>
      <w:lvlJc w:val="left"/>
      <w:pPr>
        <w:tabs>
          <w:tab w:val="num" w:pos="8371"/>
        </w:tabs>
        <w:ind w:left="8371" w:hanging="432"/>
      </w:pPr>
      <w:rPr>
        <w:rFonts w:hint="default"/>
      </w:rPr>
    </w:lvl>
    <w:lvl w:ilvl="1">
      <w:start w:val="1"/>
      <w:numFmt w:val="decimal"/>
      <w:pStyle w:val="Heading2"/>
      <w:lvlText w:val="%1.%2"/>
      <w:lvlJc w:val="left"/>
      <w:pPr>
        <w:tabs>
          <w:tab w:val="num" w:pos="576"/>
        </w:tabs>
        <w:ind w:left="576" w:hanging="576"/>
      </w:pPr>
      <w:rPr>
        <w:lang w:val="en-U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70A52FAF"/>
    <w:multiLevelType w:val="hybridMultilevel"/>
    <w:tmpl w:val="DF0A20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9"/>
  </w:num>
  <w:num w:numId="2">
    <w:abstractNumId w:val="3"/>
  </w:num>
  <w:num w:numId="3">
    <w:abstractNumId w:val="12"/>
  </w:num>
  <w:num w:numId="4">
    <w:abstractNumId w:val="6"/>
  </w:num>
  <w:num w:numId="5">
    <w:abstractNumId w:val="16"/>
  </w:num>
  <w:num w:numId="6">
    <w:abstractNumId w:val="19"/>
  </w:num>
  <w:num w:numId="7">
    <w:abstractNumId w:val="10"/>
  </w:num>
  <w:num w:numId="8">
    <w:abstractNumId w:val="19"/>
  </w:num>
  <w:num w:numId="9">
    <w:abstractNumId w:val="19"/>
  </w:num>
  <w:num w:numId="10">
    <w:abstractNumId w:val="19"/>
  </w:num>
  <w:num w:numId="11">
    <w:abstractNumId w:val="4"/>
  </w:num>
  <w:num w:numId="12">
    <w:abstractNumId w:val="13"/>
  </w:num>
  <w:num w:numId="13">
    <w:abstractNumId w:val="19"/>
  </w:num>
  <w:num w:numId="14">
    <w:abstractNumId w:val="11"/>
  </w:num>
  <w:num w:numId="15">
    <w:abstractNumId w:val="2"/>
  </w:num>
  <w:num w:numId="16">
    <w:abstractNumId w:val="0"/>
  </w:num>
  <w:num w:numId="17">
    <w:abstractNumId w:val="18"/>
  </w:num>
  <w:num w:numId="18">
    <w:abstractNumId w:val="17"/>
  </w:num>
  <w:num w:numId="19">
    <w:abstractNumId w:val="7"/>
  </w:num>
  <w:num w:numId="20">
    <w:abstractNumId w:val="19"/>
  </w:num>
  <w:num w:numId="21">
    <w:abstractNumId w:val="19"/>
  </w:num>
  <w:num w:numId="22">
    <w:abstractNumId w:val="19"/>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num>
  <w:num w:numId="30">
    <w:abstractNumId w:val="8"/>
  </w:num>
  <w:num w:numId="31">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hideSpellingErrors/>
  <w:hideGrammaticalErrors/>
  <w:activeWritingStyle w:appName="MSWord" w:lang="es-ES" w:vendorID="64" w:dllVersion="6" w:nlCheck="1" w:checkStyle="0"/>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1"/>
  <w:activeWritingStyle w:appName="MSWord" w:lang="fr-FR" w:vendorID="64" w:dllVersion="131078" w:nlCheck="1" w:checkStyle="0"/>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QxtzQwMTGxMDYytTBT0lEKTi0uzszPAykwrAUACF02EiwAAAA="/>
  </w:docVars>
  <w:rsids>
    <w:rsidRoot w:val="009006B3"/>
    <w:rsid w:val="00011346"/>
    <w:rsid w:val="00017136"/>
    <w:rsid w:val="00024514"/>
    <w:rsid w:val="00047F46"/>
    <w:rsid w:val="00053E21"/>
    <w:rsid w:val="000545FC"/>
    <w:rsid w:val="00056EE8"/>
    <w:rsid w:val="00057AB4"/>
    <w:rsid w:val="000606DD"/>
    <w:rsid w:val="00061908"/>
    <w:rsid w:val="000651D6"/>
    <w:rsid w:val="00065D1E"/>
    <w:rsid w:val="0006733C"/>
    <w:rsid w:val="000819AB"/>
    <w:rsid w:val="00085499"/>
    <w:rsid w:val="00090091"/>
    <w:rsid w:val="00092D35"/>
    <w:rsid w:val="000954C9"/>
    <w:rsid w:val="00096C37"/>
    <w:rsid w:val="0009736B"/>
    <w:rsid w:val="00097E42"/>
    <w:rsid w:val="000B085B"/>
    <w:rsid w:val="000B36A7"/>
    <w:rsid w:val="000B5D13"/>
    <w:rsid w:val="000B631E"/>
    <w:rsid w:val="000C7208"/>
    <w:rsid w:val="000D13A8"/>
    <w:rsid w:val="000D690B"/>
    <w:rsid w:val="000E1438"/>
    <w:rsid w:val="000E2559"/>
    <w:rsid w:val="000F73A2"/>
    <w:rsid w:val="000F7C04"/>
    <w:rsid w:val="001011BE"/>
    <w:rsid w:val="00101933"/>
    <w:rsid w:val="001024E9"/>
    <w:rsid w:val="00105C14"/>
    <w:rsid w:val="0010622C"/>
    <w:rsid w:val="001126DE"/>
    <w:rsid w:val="00116914"/>
    <w:rsid w:val="00120BF3"/>
    <w:rsid w:val="0012199A"/>
    <w:rsid w:val="00126A65"/>
    <w:rsid w:val="00130AD2"/>
    <w:rsid w:val="0013194B"/>
    <w:rsid w:val="001359FC"/>
    <w:rsid w:val="00143349"/>
    <w:rsid w:val="00144A52"/>
    <w:rsid w:val="00145E03"/>
    <w:rsid w:val="00145E0F"/>
    <w:rsid w:val="00154876"/>
    <w:rsid w:val="0016075B"/>
    <w:rsid w:val="0016146C"/>
    <w:rsid w:val="0017002B"/>
    <w:rsid w:val="00171534"/>
    <w:rsid w:val="001734BE"/>
    <w:rsid w:val="0017493E"/>
    <w:rsid w:val="00175E9E"/>
    <w:rsid w:val="00176486"/>
    <w:rsid w:val="001769A7"/>
    <w:rsid w:val="00182EA1"/>
    <w:rsid w:val="00182F93"/>
    <w:rsid w:val="001958EA"/>
    <w:rsid w:val="00195F88"/>
    <w:rsid w:val="001A0A9C"/>
    <w:rsid w:val="001A5C18"/>
    <w:rsid w:val="001D0275"/>
    <w:rsid w:val="001D758B"/>
    <w:rsid w:val="001E243C"/>
    <w:rsid w:val="001E37FD"/>
    <w:rsid w:val="001F03E4"/>
    <w:rsid w:val="001F05AE"/>
    <w:rsid w:val="001F3781"/>
    <w:rsid w:val="001F7AEB"/>
    <w:rsid w:val="00200C97"/>
    <w:rsid w:val="00201C28"/>
    <w:rsid w:val="00202CCC"/>
    <w:rsid w:val="00207575"/>
    <w:rsid w:val="002103C1"/>
    <w:rsid w:val="0021222C"/>
    <w:rsid w:val="00214AF1"/>
    <w:rsid w:val="00217F7D"/>
    <w:rsid w:val="00222311"/>
    <w:rsid w:val="0022316A"/>
    <w:rsid w:val="00224486"/>
    <w:rsid w:val="00232C96"/>
    <w:rsid w:val="00237924"/>
    <w:rsid w:val="00240364"/>
    <w:rsid w:val="00256FA3"/>
    <w:rsid w:val="00261BC4"/>
    <w:rsid w:val="002660CE"/>
    <w:rsid w:val="00275F75"/>
    <w:rsid w:val="002807C9"/>
    <w:rsid w:val="00280BDE"/>
    <w:rsid w:val="0029064D"/>
    <w:rsid w:val="002A58B3"/>
    <w:rsid w:val="002B4335"/>
    <w:rsid w:val="002C0BBB"/>
    <w:rsid w:val="002C2125"/>
    <w:rsid w:val="002C4824"/>
    <w:rsid w:val="002C6E3D"/>
    <w:rsid w:val="002D1C30"/>
    <w:rsid w:val="002D267B"/>
    <w:rsid w:val="002F10B4"/>
    <w:rsid w:val="002F7A11"/>
    <w:rsid w:val="002F7D39"/>
    <w:rsid w:val="00300BAB"/>
    <w:rsid w:val="00301028"/>
    <w:rsid w:val="00301B13"/>
    <w:rsid w:val="00305B36"/>
    <w:rsid w:val="003072F8"/>
    <w:rsid w:val="003115B6"/>
    <w:rsid w:val="0031717B"/>
    <w:rsid w:val="00322771"/>
    <w:rsid w:val="0033066A"/>
    <w:rsid w:val="00336183"/>
    <w:rsid w:val="00340E5C"/>
    <w:rsid w:val="003477AE"/>
    <w:rsid w:val="00351065"/>
    <w:rsid w:val="00355E4B"/>
    <w:rsid w:val="00360152"/>
    <w:rsid w:val="00360BA0"/>
    <w:rsid w:val="003638DD"/>
    <w:rsid w:val="00364C8D"/>
    <w:rsid w:val="00365644"/>
    <w:rsid w:val="00366E1D"/>
    <w:rsid w:val="00372424"/>
    <w:rsid w:val="003775FD"/>
    <w:rsid w:val="003823D8"/>
    <w:rsid w:val="00385909"/>
    <w:rsid w:val="00391BA5"/>
    <w:rsid w:val="00393010"/>
    <w:rsid w:val="00395A8D"/>
    <w:rsid w:val="003A2899"/>
    <w:rsid w:val="003A4E2A"/>
    <w:rsid w:val="003A6175"/>
    <w:rsid w:val="003B446F"/>
    <w:rsid w:val="003C08C6"/>
    <w:rsid w:val="003C37A9"/>
    <w:rsid w:val="003D102B"/>
    <w:rsid w:val="003E1187"/>
    <w:rsid w:val="003E481D"/>
    <w:rsid w:val="003F17EC"/>
    <w:rsid w:val="00401408"/>
    <w:rsid w:val="00401642"/>
    <w:rsid w:val="00407DB9"/>
    <w:rsid w:val="00410D3E"/>
    <w:rsid w:val="0041605C"/>
    <w:rsid w:val="0041780C"/>
    <w:rsid w:val="004214EF"/>
    <w:rsid w:val="00422769"/>
    <w:rsid w:val="00423955"/>
    <w:rsid w:val="0043349F"/>
    <w:rsid w:val="0043526E"/>
    <w:rsid w:val="00435546"/>
    <w:rsid w:val="00436635"/>
    <w:rsid w:val="004462C6"/>
    <w:rsid w:val="00451CB8"/>
    <w:rsid w:val="0045570B"/>
    <w:rsid w:val="00464105"/>
    <w:rsid w:val="00464987"/>
    <w:rsid w:val="00466701"/>
    <w:rsid w:val="0047186C"/>
    <w:rsid w:val="00472C29"/>
    <w:rsid w:val="00477B53"/>
    <w:rsid w:val="00477DF7"/>
    <w:rsid w:val="0048294A"/>
    <w:rsid w:val="00484C96"/>
    <w:rsid w:val="004908BD"/>
    <w:rsid w:val="004A2AB2"/>
    <w:rsid w:val="004A4149"/>
    <w:rsid w:val="004B57D4"/>
    <w:rsid w:val="004C26FC"/>
    <w:rsid w:val="004C4D81"/>
    <w:rsid w:val="004C56D9"/>
    <w:rsid w:val="004C58E4"/>
    <w:rsid w:val="004D0638"/>
    <w:rsid w:val="004D2DB6"/>
    <w:rsid w:val="004E0404"/>
    <w:rsid w:val="004E2420"/>
    <w:rsid w:val="004E28D4"/>
    <w:rsid w:val="004E5F76"/>
    <w:rsid w:val="004F0427"/>
    <w:rsid w:val="004F3C61"/>
    <w:rsid w:val="004F4386"/>
    <w:rsid w:val="00503A3A"/>
    <w:rsid w:val="00507006"/>
    <w:rsid w:val="00507558"/>
    <w:rsid w:val="00514D08"/>
    <w:rsid w:val="00524B02"/>
    <w:rsid w:val="00530E22"/>
    <w:rsid w:val="00543383"/>
    <w:rsid w:val="00547E2C"/>
    <w:rsid w:val="00550A8D"/>
    <w:rsid w:val="00555C6B"/>
    <w:rsid w:val="00556DF9"/>
    <w:rsid w:val="00557119"/>
    <w:rsid w:val="005619B9"/>
    <w:rsid w:val="0056657F"/>
    <w:rsid w:val="00566639"/>
    <w:rsid w:val="00573386"/>
    <w:rsid w:val="005761E8"/>
    <w:rsid w:val="00576E6D"/>
    <w:rsid w:val="00581736"/>
    <w:rsid w:val="00582619"/>
    <w:rsid w:val="00583B62"/>
    <w:rsid w:val="005848A4"/>
    <w:rsid w:val="0058691F"/>
    <w:rsid w:val="005B149C"/>
    <w:rsid w:val="005B1D78"/>
    <w:rsid w:val="005B5A70"/>
    <w:rsid w:val="005C2EA3"/>
    <w:rsid w:val="005C30C5"/>
    <w:rsid w:val="005C743F"/>
    <w:rsid w:val="005D0ED6"/>
    <w:rsid w:val="005E2FF7"/>
    <w:rsid w:val="005E49CC"/>
    <w:rsid w:val="005F5ECC"/>
    <w:rsid w:val="006004B1"/>
    <w:rsid w:val="006021DD"/>
    <w:rsid w:val="006135A3"/>
    <w:rsid w:val="006135B9"/>
    <w:rsid w:val="006150FE"/>
    <w:rsid w:val="006232AE"/>
    <w:rsid w:val="006239FC"/>
    <w:rsid w:val="0063240C"/>
    <w:rsid w:val="00633A6F"/>
    <w:rsid w:val="00635CBD"/>
    <w:rsid w:val="00637B36"/>
    <w:rsid w:val="00653D97"/>
    <w:rsid w:val="006544FC"/>
    <w:rsid w:val="00661C23"/>
    <w:rsid w:val="006632D6"/>
    <w:rsid w:val="006665FF"/>
    <w:rsid w:val="006716BD"/>
    <w:rsid w:val="00681FA6"/>
    <w:rsid w:val="0068390A"/>
    <w:rsid w:val="00683F20"/>
    <w:rsid w:val="00685EAC"/>
    <w:rsid w:val="0068757B"/>
    <w:rsid w:val="00694ACF"/>
    <w:rsid w:val="0069660F"/>
    <w:rsid w:val="006A07E1"/>
    <w:rsid w:val="006A2213"/>
    <w:rsid w:val="006A6F7C"/>
    <w:rsid w:val="006A7E8B"/>
    <w:rsid w:val="006B5281"/>
    <w:rsid w:val="006B7D88"/>
    <w:rsid w:val="006C03A2"/>
    <w:rsid w:val="006C485A"/>
    <w:rsid w:val="006C496B"/>
    <w:rsid w:val="006C6BB8"/>
    <w:rsid w:val="006D7143"/>
    <w:rsid w:val="006F10F4"/>
    <w:rsid w:val="006F7F9E"/>
    <w:rsid w:val="00700138"/>
    <w:rsid w:val="00706972"/>
    <w:rsid w:val="00712FF8"/>
    <w:rsid w:val="00714F24"/>
    <w:rsid w:val="00715A57"/>
    <w:rsid w:val="00720FDC"/>
    <w:rsid w:val="00727AA9"/>
    <w:rsid w:val="007329FA"/>
    <w:rsid w:val="00740229"/>
    <w:rsid w:val="007402CC"/>
    <w:rsid w:val="0074171E"/>
    <w:rsid w:val="007434ED"/>
    <w:rsid w:val="00751C89"/>
    <w:rsid w:val="007521F5"/>
    <w:rsid w:val="00752BE1"/>
    <w:rsid w:val="00757601"/>
    <w:rsid w:val="00767F62"/>
    <w:rsid w:val="00774E6E"/>
    <w:rsid w:val="00782D85"/>
    <w:rsid w:val="007845B4"/>
    <w:rsid w:val="007A41EF"/>
    <w:rsid w:val="007A4F00"/>
    <w:rsid w:val="007A5351"/>
    <w:rsid w:val="007A5E2D"/>
    <w:rsid w:val="007A649F"/>
    <w:rsid w:val="007B331A"/>
    <w:rsid w:val="007B474E"/>
    <w:rsid w:val="007D657D"/>
    <w:rsid w:val="007D796E"/>
    <w:rsid w:val="007E33C6"/>
    <w:rsid w:val="007E4627"/>
    <w:rsid w:val="007E720B"/>
    <w:rsid w:val="007E75EF"/>
    <w:rsid w:val="007E7778"/>
    <w:rsid w:val="007F6923"/>
    <w:rsid w:val="007F7D45"/>
    <w:rsid w:val="00800FA3"/>
    <w:rsid w:val="00801A27"/>
    <w:rsid w:val="0080425F"/>
    <w:rsid w:val="0080449C"/>
    <w:rsid w:val="00811F68"/>
    <w:rsid w:val="00815762"/>
    <w:rsid w:val="00817C74"/>
    <w:rsid w:val="0082385C"/>
    <w:rsid w:val="00841614"/>
    <w:rsid w:val="00863021"/>
    <w:rsid w:val="00863F9F"/>
    <w:rsid w:val="00866AF5"/>
    <w:rsid w:val="0087421F"/>
    <w:rsid w:val="00874972"/>
    <w:rsid w:val="008778F4"/>
    <w:rsid w:val="00881B31"/>
    <w:rsid w:val="008837CF"/>
    <w:rsid w:val="0089207D"/>
    <w:rsid w:val="0089306B"/>
    <w:rsid w:val="008A7931"/>
    <w:rsid w:val="008B7364"/>
    <w:rsid w:val="008C7F1D"/>
    <w:rsid w:val="008D0922"/>
    <w:rsid w:val="008E0AFE"/>
    <w:rsid w:val="008E5C2A"/>
    <w:rsid w:val="008F466B"/>
    <w:rsid w:val="008F7D94"/>
    <w:rsid w:val="009006B3"/>
    <w:rsid w:val="0091422F"/>
    <w:rsid w:val="00925922"/>
    <w:rsid w:val="00927435"/>
    <w:rsid w:val="0093713E"/>
    <w:rsid w:val="00937398"/>
    <w:rsid w:val="009376DE"/>
    <w:rsid w:val="00941245"/>
    <w:rsid w:val="00950CB4"/>
    <w:rsid w:val="00955C16"/>
    <w:rsid w:val="0096524B"/>
    <w:rsid w:val="009745D4"/>
    <w:rsid w:val="00974BAA"/>
    <w:rsid w:val="009801A1"/>
    <w:rsid w:val="009809C7"/>
    <w:rsid w:val="00992CF7"/>
    <w:rsid w:val="00995883"/>
    <w:rsid w:val="00997F2C"/>
    <w:rsid w:val="009A0F45"/>
    <w:rsid w:val="009A2257"/>
    <w:rsid w:val="009A4103"/>
    <w:rsid w:val="009A7410"/>
    <w:rsid w:val="009B366F"/>
    <w:rsid w:val="009B67DD"/>
    <w:rsid w:val="009D20AE"/>
    <w:rsid w:val="009D20C5"/>
    <w:rsid w:val="009D58F8"/>
    <w:rsid w:val="009D5F34"/>
    <w:rsid w:val="009F262D"/>
    <w:rsid w:val="00A04393"/>
    <w:rsid w:val="00A04F62"/>
    <w:rsid w:val="00A07A16"/>
    <w:rsid w:val="00A1315D"/>
    <w:rsid w:val="00A16A09"/>
    <w:rsid w:val="00A203F0"/>
    <w:rsid w:val="00A233AE"/>
    <w:rsid w:val="00A255F7"/>
    <w:rsid w:val="00A44803"/>
    <w:rsid w:val="00A456F7"/>
    <w:rsid w:val="00A478BE"/>
    <w:rsid w:val="00A53243"/>
    <w:rsid w:val="00A544E7"/>
    <w:rsid w:val="00A57212"/>
    <w:rsid w:val="00A6266C"/>
    <w:rsid w:val="00A719C0"/>
    <w:rsid w:val="00A773B3"/>
    <w:rsid w:val="00A77D22"/>
    <w:rsid w:val="00A81371"/>
    <w:rsid w:val="00A837B3"/>
    <w:rsid w:val="00A84132"/>
    <w:rsid w:val="00A87AA0"/>
    <w:rsid w:val="00A91677"/>
    <w:rsid w:val="00A92D38"/>
    <w:rsid w:val="00A94E5A"/>
    <w:rsid w:val="00A95716"/>
    <w:rsid w:val="00A97161"/>
    <w:rsid w:val="00AA1460"/>
    <w:rsid w:val="00AA5F48"/>
    <w:rsid w:val="00AA7F8D"/>
    <w:rsid w:val="00AB43E6"/>
    <w:rsid w:val="00AC2DBF"/>
    <w:rsid w:val="00AC3910"/>
    <w:rsid w:val="00AC39A3"/>
    <w:rsid w:val="00AC6244"/>
    <w:rsid w:val="00AD136F"/>
    <w:rsid w:val="00AD19C9"/>
    <w:rsid w:val="00AD7038"/>
    <w:rsid w:val="00AD7318"/>
    <w:rsid w:val="00AD739C"/>
    <w:rsid w:val="00AF034E"/>
    <w:rsid w:val="00AF7CE8"/>
    <w:rsid w:val="00B00448"/>
    <w:rsid w:val="00B13228"/>
    <w:rsid w:val="00B20F8F"/>
    <w:rsid w:val="00B246A9"/>
    <w:rsid w:val="00B25EBC"/>
    <w:rsid w:val="00B2719E"/>
    <w:rsid w:val="00B424B9"/>
    <w:rsid w:val="00B42624"/>
    <w:rsid w:val="00B53009"/>
    <w:rsid w:val="00B5329E"/>
    <w:rsid w:val="00B56EAC"/>
    <w:rsid w:val="00B66469"/>
    <w:rsid w:val="00B67B87"/>
    <w:rsid w:val="00B76BC1"/>
    <w:rsid w:val="00B81179"/>
    <w:rsid w:val="00B82363"/>
    <w:rsid w:val="00B84E8D"/>
    <w:rsid w:val="00B85FB7"/>
    <w:rsid w:val="00B866A0"/>
    <w:rsid w:val="00B97574"/>
    <w:rsid w:val="00BA5C3B"/>
    <w:rsid w:val="00BB0A93"/>
    <w:rsid w:val="00BB49EA"/>
    <w:rsid w:val="00BB77A6"/>
    <w:rsid w:val="00BC3285"/>
    <w:rsid w:val="00BC58B3"/>
    <w:rsid w:val="00BC6528"/>
    <w:rsid w:val="00BD5113"/>
    <w:rsid w:val="00BE36F4"/>
    <w:rsid w:val="00BE6558"/>
    <w:rsid w:val="00BF0223"/>
    <w:rsid w:val="00BF35B4"/>
    <w:rsid w:val="00BF4DDB"/>
    <w:rsid w:val="00BF559F"/>
    <w:rsid w:val="00C03DB2"/>
    <w:rsid w:val="00C05455"/>
    <w:rsid w:val="00C06405"/>
    <w:rsid w:val="00C07E5E"/>
    <w:rsid w:val="00C23302"/>
    <w:rsid w:val="00C30175"/>
    <w:rsid w:val="00C32B0E"/>
    <w:rsid w:val="00C406D5"/>
    <w:rsid w:val="00C421E4"/>
    <w:rsid w:val="00C47043"/>
    <w:rsid w:val="00C50EE7"/>
    <w:rsid w:val="00C51817"/>
    <w:rsid w:val="00C527BC"/>
    <w:rsid w:val="00C608EB"/>
    <w:rsid w:val="00C624C2"/>
    <w:rsid w:val="00C733AF"/>
    <w:rsid w:val="00C826E3"/>
    <w:rsid w:val="00C870B1"/>
    <w:rsid w:val="00C90DC6"/>
    <w:rsid w:val="00C96C83"/>
    <w:rsid w:val="00CB1840"/>
    <w:rsid w:val="00CB39DF"/>
    <w:rsid w:val="00CB559E"/>
    <w:rsid w:val="00CB56C4"/>
    <w:rsid w:val="00CD04C9"/>
    <w:rsid w:val="00CD79ED"/>
    <w:rsid w:val="00CE2FC9"/>
    <w:rsid w:val="00CE3237"/>
    <w:rsid w:val="00CE6207"/>
    <w:rsid w:val="00CF4016"/>
    <w:rsid w:val="00CF6E0A"/>
    <w:rsid w:val="00CF78F3"/>
    <w:rsid w:val="00D0417F"/>
    <w:rsid w:val="00D10013"/>
    <w:rsid w:val="00D129B2"/>
    <w:rsid w:val="00D139A0"/>
    <w:rsid w:val="00D13DDF"/>
    <w:rsid w:val="00D17A82"/>
    <w:rsid w:val="00D17F3B"/>
    <w:rsid w:val="00D25726"/>
    <w:rsid w:val="00D2603A"/>
    <w:rsid w:val="00D34D8B"/>
    <w:rsid w:val="00D4229C"/>
    <w:rsid w:val="00D428D0"/>
    <w:rsid w:val="00D66613"/>
    <w:rsid w:val="00D6776A"/>
    <w:rsid w:val="00D77705"/>
    <w:rsid w:val="00D80249"/>
    <w:rsid w:val="00D8534F"/>
    <w:rsid w:val="00D8548F"/>
    <w:rsid w:val="00D93783"/>
    <w:rsid w:val="00DA1066"/>
    <w:rsid w:val="00DA3C54"/>
    <w:rsid w:val="00DA3D07"/>
    <w:rsid w:val="00DA416D"/>
    <w:rsid w:val="00DA498D"/>
    <w:rsid w:val="00DA4E85"/>
    <w:rsid w:val="00DB2A2D"/>
    <w:rsid w:val="00DB5A5D"/>
    <w:rsid w:val="00DB71FC"/>
    <w:rsid w:val="00DC7BFF"/>
    <w:rsid w:val="00DD145F"/>
    <w:rsid w:val="00DE1EF3"/>
    <w:rsid w:val="00DE2299"/>
    <w:rsid w:val="00DE4C7C"/>
    <w:rsid w:val="00DE6109"/>
    <w:rsid w:val="00DF409E"/>
    <w:rsid w:val="00E04699"/>
    <w:rsid w:val="00E058FB"/>
    <w:rsid w:val="00E05D10"/>
    <w:rsid w:val="00E07CD6"/>
    <w:rsid w:val="00E1135B"/>
    <w:rsid w:val="00E20778"/>
    <w:rsid w:val="00E23C71"/>
    <w:rsid w:val="00E27690"/>
    <w:rsid w:val="00E27DD3"/>
    <w:rsid w:val="00E27EF6"/>
    <w:rsid w:val="00E321DB"/>
    <w:rsid w:val="00E333A0"/>
    <w:rsid w:val="00E3496F"/>
    <w:rsid w:val="00E36B45"/>
    <w:rsid w:val="00E378BD"/>
    <w:rsid w:val="00E40CB5"/>
    <w:rsid w:val="00E608FD"/>
    <w:rsid w:val="00E63331"/>
    <w:rsid w:val="00E76A05"/>
    <w:rsid w:val="00E8036B"/>
    <w:rsid w:val="00E87863"/>
    <w:rsid w:val="00E95996"/>
    <w:rsid w:val="00EA2A23"/>
    <w:rsid w:val="00EA2FF2"/>
    <w:rsid w:val="00EA6138"/>
    <w:rsid w:val="00EA6AD0"/>
    <w:rsid w:val="00EB0E55"/>
    <w:rsid w:val="00EB1666"/>
    <w:rsid w:val="00EB1978"/>
    <w:rsid w:val="00EB2F1E"/>
    <w:rsid w:val="00EB738E"/>
    <w:rsid w:val="00ED7F2B"/>
    <w:rsid w:val="00EE7604"/>
    <w:rsid w:val="00EE7C46"/>
    <w:rsid w:val="00EF2498"/>
    <w:rsid w:val="00EF3A37"/>
    <w:rsid w:val="00EF4C8C"/>
    <w:rsid w:val="00EF5280"/>
    <w:rsid w:val="00F04C1D"/>
    <w:rsid w:val="00F12900"/>
    <w:rsid w:val="00F325D2"/>
    <w:rsid w:val="00F326ED"/>
    <w:rsid w:val="00F45F48"/>
    <w:rsid w:val="00F50DF0"/>
    <w:rsid w:val="00F5464E"/>
    <w:rsid w:val="00F55DC7"/>
    <w:rsid w:val="00F60A71"/>
    <w:rsid w:val="00F61F84"/>
    <w:rsid w:val="00F63764"/>
    <w:rsid w:val="00F654B5"/>
    <w:rsid w:val="00F67B34"/>
    <w:rsid w:val="00F71977"/>
    <w:rsid w:val="00F71FFA"/>
    <w:rsid w:val="00F747B8"/>
    <w:rsid w:val="00F82903"/>
    <w:rsid w:val="00F840F6"/>
    <w:rsid w:val="00F90A97"/>
    <w:rsid w:val="00FA4494"/>
    <w:rsid w:val="00FB65D1"/>
    <w:rsid w:val="00FC1A0F"/>
    <w:rsid w:val="00FC5CEA"/>
    <w:rsid w:val="00FD5BA9"/>
    <w:rsid w:val="00FD7F8A"/>
    <w:rsid w:val="00FF1171"/>
    <w:rsid w:val="00FF7FB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EF03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6138"/>
    <w:rPr>
      <w:rFonts w:ascii="Sabon" w:hAnsi="Sabon"/>
      <w:sz w:val="22"/>
      <w:lang w:eastAsia="en-US"/>
    </w:rPr>
  </w:style>
  <w:style w:type="paragraph" w:styleId="Heading1">
    <w:name w:val="heading 1"/>
    <w:basedOn w:val="Normal"/>
    <w:next w:val="Normal"/>
    <w:link w:val="Heading1Char"/>
    <w:autoRedefine/>
    <w:qFormat/>
    <w:pPr>
      <w:numPr>
        <w:numId w:val="1"/>
      </w:numPr>
      <w:tabs>
        <w:tab w:val="clear" w:pos="8371"/>
        <w:tab w:val="num" w:pos="432"/>
        <w:tab w:val="left" w:pos="567"/>
      </w:tabs>
      <w:spacing w:before="480" w:after="120"/>
      <w:ind w:left="432"/>
      <w:outlineLvl w:val="0"/>
    </w:pPr>
    <w:rPr>
      <w:rFonts w:ascii="Arial" w:hAnsi="Arial" w:cs="Arial"/>
      <w:b/>
      <w:sz w:val="32"/>
      <w:lang w:eastAsia="ja-JP"/>
    </w:rPr>
  </w:style>
  <w:style w:type="paragraph" w:styleId="Heading2">
    <w:name w:val="heading 2"/>
    <w:basedOn w:val="Normal"/>
    <w:next w:val="Normal"/>
    <w:link w:val="Heading2Char"/>
    <w:qFormat/>
    <w:pPr>
      <w:numPr>
        <w:ilvl w:val="1"/>
        <w:numId w:val="1"/>
      </w:numPr>
      <w:spacing w:before="240" w:after="120"/>
      <w:outlineLvl w:val="1"/>
    </w:pPr>
    <w:rPr>
      <w:rFonts w:ascii="Arial" w:hAnsi="Arial" w:cs="Arial"/>
      <w:b/>
      <w:sz w:val="28"/>
      <w:lang w:val="de-CH"/>
    </w:rPr>
  </w:style>
  <w:style w:type="paragraph" w:styleId="Heading3">
    <w:name w:val="heading 3"/>
    <w:aliases w:val="H3,Map"/>
    <w:basedOn w:val="Normal"/>
    <w:next w:val="Normal"/>
    <w:qFormat/>
    <w:pPr>
      <w:numPr>
        <w:ilvl w:val="2"/>
        <w:numId w:val="1"/>
      </w:numPr>
      <w:spacing w:before="240" w:after="120"/>
      <w:outlineLvl w:val="2"/>
    </w:pPr>
    <w:rPr>
      <w:rFonts w:ascii="Arial" w:hAnsi="Arial" w:cs="Arial"/>
      <w:b/>
      <w:sz w:val="24"/>
    </w:rPr>
  </w:style>
  <w:style w:type="paragraph" w:styleId="Heading4">
    <w:name w:val="heading 4"/>
    <w:basedOn w:val="Normal"/>
    <w:next w:val="Normal"/>
    <w:qFormat/>
    <w:pPr>
      <w:keepNext/>
      <w:numPr>
        <w:ilvl w:val="3"/>
        <w:numId w:val="1"/>
      </w:numPr>
      <w:spacing w:before="240" w:after="120"/>
      <w:outlineLvl w:val="3"/>
    </w:pPr>
    <w:rPr>
      <w:rFonts w:ascii="News Gothic MT" w:hAnsi="News Gothic MT"/>
    </w:rPr>
  </w:style>
  <w:style w:type="paragraph" w:styleId="Heading5">
    <w:name w:val="heading 5"/>
    <w:basedOn w:val="Normal"/>
    <w:next w:val="Normal"/>
    <w:qFormat/>
    <w:pPr>
      <w:numPr>
        <w:ilvl w:val="4"/>
        <w:numId w:val="1"/>
      </w:numPr>
      <w:spacing w:after="120"/>
      <w:jc w:val="both"/>
      <w:outlineLvl w:val="4"/>
    </w:pPr>
    <w:rPr>
      <w:rFonts w:ascii="News Gothic MT" w:hAnsi="News Gothic MT"/>
      <w:smallCaps/>
    </w:rPr>
  </w:style>
  <w:style w:type="paragraph" w:styleId="Heading6">
    <w:name w:val="heading 6"/>
    <w:basedOn w:val="Normal"/>
    <w:next w:val="Normal"/>
    <w:qFormat/>
    <w:pPr>
      <w:numPr>
        <w:ilvl w:val="5"/>
        <w:numId w:val="1"/>
      </w:numPr>
      <w:spacing w:after="120"/>
      <w:jc w:val="both"/>
      <w:outlineLvl w:val="5"/>
    </w:pPr>
    <w:rPr>
      <w:rFonts w:ascii="News Gothic MT" w:hAnsi="News Gothic MT"/>
      <w:u w:val="single"/>
    </w:rPr>
  </w:style>
  <w:style w:type="paragraph" w:styleId="Heading7">
    <w:name w:val="heading 7"/>
    <w:basedOn w:val="Normal"/>
    <w:next w:val="Normal"/>
    <w:qFormat/>
    <w:pPr>
      <w:numPr>
        <w:ilvl w:val="6"/>
        <w:numId w:val="1"/>
      </w:numPr>
      <w:spacing w:after="120"/>
      <w:jc w:val="both"/>
      <w:outlineLvl w:val="6"/>
    </w:pPr>
    <w:rPr>
      <w:rFonts w:ascii="News Gothic MT" w:hAnsi="News Gothic MT"/>
      <w:i/>
    </w:rPr>
  </w:style>
  <w:style w:type="paragraph" w:styleId="Heading8">
    <w:name w:val="heading 8"/>
    <w:basedOn w:val="Normal"/>
    <w:next w:val="Normal"/>
    <w:qFormat/>
    <w:pPr>
      <w:numPr>
        <w:ilvl w:val="7"/>
        <w:numId w:val="1"/>
      </w:numPr>
      <w:spacing w:after="120"/>
      <w:jc w:val="both"/>
      <w:outlineLvl w:val="7"/>
    </w:pPr>
    <w:rPr>
      <w:rFonts w:ascii="News Gothic MT" w:hAnsi="News Gothic MT"/>
      <w:i/>
    </w:rPr>
  </w:style>
  <w:style w:type="paragraph" w:styleId="Heading9">
    <w:name w:val="heading 9"/>
    <w:basedOn w:val="Normal"/>
    <w:next w:val="Normal"/>
    <w:qFormat/>
    <w:pPr>
      <w:numPr>
        <w:ilvl w:val="8"/>
        <w:numId w:val="1"/>
      </w:numPr>
      <w:spacing w:after="120"/>
      <w:jc w:val="both"/>
      <w:outlineLvl w:val="8"/>
    </w:pPr>
    <w:rPr>
      <w:rFonts w:ascii="News Gothic MT" w:hAnsi="News Gothic MT"/>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Header2">
    <w:name w:val="Form Header 2"/>
    <w:basedOn w:val="Normal"/>
    <w:pPr>
      <w:spacing w:before="80" w:after="60"/>
    </w:pPr>
    <w:rPr>
      <w:rFonts w:ascii="Arial" w:hAnsi="Arial"/>
      <w:b/>
      <w:sz w:val="18"/>
    </w:rPr>
  </w:style>
  <w:style w:type="paragraph" w:customStyle="1" w:styleId="FormText">
    <w:name w:val="Form Text"/>
    <w:basedOn w:val="Normal"/>
    <w:pPr>
      <w:spacing w:before="100" w:after="100" w:line="250" w:lineRule="exact"/>
    </w:pPr>
    <w:rPr>
      <w:kern w:val="18"/>
      <w:sz w:val="20"/>
    </w:rPr>
  </w:style>
  <w:style w:type="paragraph" w:styleId="Footer">
    <w:name w:val="footer"/>
    <w:autoRedefine/>
    <w:pPr>
      <w:pBdr>
        <w:top w:val="single" w:sz="4" w:space="1" w:color="auto"/>
      </w:pBdr>
      <w:tabs>
        <w:tab w:val="left" w:pos="2910"/>
        <w:tab w:val="left" w:pos="4020"/>
        <w:tab w:val="center" w:pos="4536"/>
        <w:tab w:val="right" w:pos="9072"/>
      </w:tabs>
      <w:spacing w:line="198" w:lineRule="exact"/>
    </w:pPr>
    <w:rPr>
      <w:rFonts w:ascii="Arial" w:hAnsi="Arial" w:cs="Arial"/>
      <w:spacing w:val="-1"/>
      <w:sz w:val="15"/>
      <w:lang w:eastAsia="en-US"/>
    </w:rPr>
  </w:style>
  <w:style w:type="paragraph" w:styleId="Header">
    <w:name w:val="header"/>
    <w:pPr>
      <w:tabs>
        <w:tab w:val="right" w:pos="8732"/>
      </w:tabs>
    </w:pPr>
    <w:rPr>
      <w:rFonts w:ascii="News Gothic MT" w:hAnsi="News Gothic MT"/>
      <w:spacing w:val="-1"/>
      <w:sz w:val="15"/>
      <w:lang w:eastAsia="en-US"/>
    </w:rPr>
  </w:style>
  <w:style w:type="paragraph" w:styleId="TOC1">
    <w:name w:val="toc 1"/>
    <w:basedOn w:val="Normal"/>
    <w:next w:val="TOC2"/>
    <w:autoRedefine/>
    <w:uiPriority w:val="39"/>
    <w:pPr>
      <w:tabs>
        <w:tab w:val="left" w:pos="425"/>
        <w:tab w:val="right" w:leader="dot" w:pos="8740"/>
      </w:tabs>
      <w:spacing w:before="120"/>
    </w:pPr>
    <w:rPr>
      <w:caps/>
      <w:sz w:val="20"/>
    </w:rPr>
  </w:style>
  <w:style w:type="paragraph" w:styleId="TOC2">
    <w:name w:val="toc 2"/>
    <w:basedOn w:val="Normal"/>
    <w:next w:val="Normal"/>
    <w:autoRedefine/>
    <w:uiPriority w:val="39"/>
    <w:pPr>
      <w:tabs>
        <w:tab w:val="left" w:pos="850"/>
        <w:tab w:val="right" w:leader="dot" w:pos="8740"/>
      </w:tabs>
      <w:spacing w:before="120"/>
      <w:ind w:left="425"/>
    </w:pPr>
    <w:rPr>
      <w:smallCaps/>
      <w:sz w:val="20"/>
    </w:rPr>
  </w:style>
  <w:style w:type="paragraph" w:customStyle="1" w:styleId="Comment">
    <w:name w:val="Comment"/>
    <w:basedOn w:val="Normal"/>
    <w:link w:val="CommentChar"/>
    <w:autoRedefine/>
    <w:rPr>
      <w:rFonts w:ascii="Arial" w:hAnsi="Arial" w:cs="Arial"/>
      <w:color w:val="0000FF"/>
      <w:sz w:val="20"/>
    </w:rPr>
  </w:style>
  <w:style w:type="paragraph" w:styleId="TOC3">
    <w:name w:val="toc 3"/>
    <w:basedOn w:val="Normal"/>
    <w:next w:val="Normal"/>
    <w:autoRedefine/>
    <w:uiPriority w:val="39"/>
    <w:pPr>
      <w:tabs>
        <w:tab w:val="left" w:pos="1417"/>
        <w:tab w:val="right" w:leader="dot" w:pos="8740"/>
      </w:tabs>
      <w:spacing w:before="60"/>
      <w:ind w:leftChars="193" w:left="426" w:hanging="1"/>
    </w:pPr>
    <w:rPr>
      <w:sz w:val="20"/>
    </w:rPr>
  </w:style>
  <w:style w:type="paragraph" w:styleId="TOC4">
    <w:name w:val="toc 4"/>
    <w:basedOn w:val="Normal"/>
    <w:next w:val="Normal"/>
    <w:autoRedefine/>
    <w:semiHidden/>
    <w:pPr>
      <w:tabs>
        <w:tab w:val="left" w:pos="1984"/>
        <w:tab w:val="right" w:leader="dot" w:pos="8740"/>
      </w:tabs>
      <w:ind w:left="1276"/>
    </w:pPr>
    <w:rPr>
      <w:sz w:val="18"/>
    </w:rPr>
  </w:style>
  <w:style w:type="paragraph" w:styleId="TOC5">
    <w:name w:val="toc 5"/>
    <w:basedOn w:val="Normal"/>
    <w:next w:val="Normal"/>
    <w:autoRedefine/>
    <w:semiHidden/>
    <w:pPr>
      <w:tabs>
        <w:tab w:val="left" w:pos="2551"/>
        <w:tab w:val="right" w:leader="dot" w:pos="8740"/>
      </w:tabs>
      <w:ind w:left="1701"/>
    </w:pPr>
    <w:rPr>
      <w:sz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Pr>
      <w:rFonts w:ascii="Arial" w:eastAsia="MS Gothic" w:hAnsi="Arial"/>
      <w:sz w:val="18"/>
      <w:szCs w:val="18"/>
    </w:rPr>
  </w:style>
  <w:style w:type="character" w:customStyle="1" w:styleId="CommentChar">
    <w:name w:val="Comment Char"/>
    <w:link w:val="Comment"/>
    <w:rPr>
      <w:rFonts w:ascii="Arial" w:hAnsi="Arial" w:cs="Arial"/>
      <w:color w:val="0000FF"/>
      <w:lang w:eastAsia="en-US"/>
    </w:rPr>
  </w:style>
  <w:style w:type="character" w:styleId="CommentReference">
    <w:name w:val="annotation reference"/>
    <w:semiHidden/>
    <w:rPr>
      <w:sz w:val="16"/>
    </w:rPr>
  </w:style>
  <w:style w:type="paragraph" w:styleId="CommentText">
    <w:name w:val="annotation text"/>
    <w:basedOn w:val="Normal"/>
    <w:link w:val="CommentTextChar"/>
    <w:semiHidden/>
    <w:pPr>
      <w:spacing w:after="120"/>
    </w:pPr>
    <w:rPr>
      <w:rFonts w:eastAsia="Times New Roman"/>
      <w:sz w:val="20"/>
    </w:rPr>
  </w:style>
  <w:style w:type="paragraph" w:customStyle="1" w:styleId="Text">
    <w:name w:val="Text"/>
    <w:basedOn w:val="Normal"/>
    <w:link w:val="TextChar"/>
    <w:pPr>
      <w:spacing w:before="120"/>
      <w:jc w:val="both"/>
    </w:pPr>
    <w:rPr>
      <w:rFonts w:eastAsia="Times New Roman"/>
    </w:rPr>
  </w:style>
  <w:style w:type="character" w:customStyle="1" w:styleId="TextChar">
    <w:name w:val="Text Char"/>
    <w:link w:val="Text"/>
    <w:rPr>
      <w:rFonts w:ascii="Sabon" w:eastAsia="Times New Roman" w:hAnsi="Sabon"/>
      <w:sz w:val="22"/>
    </w:rPr>
  </w:style>
  <w:style w:type="paragraph" w:styleId="DocumentMap">
    <w:name w:val="Document Map"/>
    <w:basedOn w:val="Normal"/>
    <w:link w:val="DocumentMapChar"/>
    <w:uiPriority w:val="99"/>
    <w:semiHidden/>
    <w:unhideWhenUsed/>
    <w:rPr>
      <w:rFonts w:ascii="Tahoma" w:hAnsi="Tahoma" w:cs="Tahoma"/>
      <w:sz w:val="16"/>
      <w:szCs w:val="16"/>
    </w:rPr>
  </w:style>
  <w:style w:type="character" w:customStyle="1" w:styleId="DocumentMapChar">
    <w:name w:val="Document Map Char"/>
    <w:link w:val="DocumentMap"/>
    <w:uiPriority w:val="99"/>
    <w:semiHidden/>
    <w:rPr>
      <w:rFonts w:ascii="Tahoma" w:hAnsi="Tahoma" w:cs="Tahoma"/>
      <w:sz w:val="16"/>
      <w:szCs w:val="16"/>
    </w:rPr>
  </w:style>
  <w:style w:type="character" w:styleId="Hyperlink">
    <w:name w:val="Hyperlink"/>
    <w:uiPriority w:val="99"/>
    <w:unhideWhenUsed/>
    <w:rPr>
      <w:color w:val="0000FF"/>
      <w:u w:val="single"/>
    </w:rPr>
  </w:style>
  <w:style w:type="character" w:styleId="FollowedHyperlink">
    <w:name w:val="FollowedHyperlink"/>
    <w:uiPriority w:val="99"/>
    <w:semiHidden/>
    <w:unhideWhenUsed/>
    <w:rPr>
      <w:color w:val="800080"/>
      <w:u w:val="single"/>
    </w:rPr>
  </w:style>
  <w:style w:type="paragraph" w:styleId="Revision">
    <w:name w:val="Revision"/>
    <w:hidden/>
    <w:uiPriority w:val="99"/>
    <w:semiHidden/>
    <w:rPr>
      <w:rFonts w:ascii="Sabon" w:hAnsi="Sabon"/>
      <w:sz w:val="22"/>
      <w:lang w:eastAsia="en-US"/>
    </w:rPr>
  </w:style>
  <w:style w:type="paragraph" w:styleId="ListParagraph">
    <w:name w:val="List Paragraph"/>
    <w:basedOn w:val="Normal"/>
    <w:uiPriority w:val="34"/>
    <w:qFormat/>
    <w:pPr>
      <w:ind w:left="720"/>
      <w:contextualSpacing/>
    </w:pPr>
    <w:rPr>
      <w:rFonts w:eastAsia="Times New Roman"/>
    </w:rPr>
  </w:style>
  <w:style w:type="paragraph" w:styleId="CommentSubject">
    <w:name w:val="annotation subject"/>
    <w:basedOn w:val="CommentText"/>
    <w:next w:val="CommentText"/>
    <w:link w:val="CommentSubjectChar"/>
    <w:uiPriority w:val="99"/>
    <w:semiHidden/>
    <w:unhideWhenUsed/>
    <w:pPr>
      <w:spacing w:after="0"/>
    </w:pPr>
    <w:rPr>
      <w:rFonts w:eastAsia="MS Mincho"/>
      <w:b/>
      <w:bCs/>
    </w:rPr>
  </w:style>
  <w:style w:type="character" w:customStyle="1" w:styleId="CommentTextChar">
    <w:name w:val="Comment Text Char"/>
    <w:basedOn w:val="DefaultParagraphFont"/>
    <w:link w:val="CommentText"/>
    <w:semiHidden/>
    <w:rPr>
      <w:rFonts w:ascii="Sabon" w:eastAsia="Times New Roman" w:hAnsi="Sabon"/>
      <w:lang w:eastAsia="en-US"/>
    </w:rPr>
  </w:style>
  <w:style w:type="character" w:customStyle="1" w:styleId="CommentSubjectChar">
    <w:name w:val="Comment Subject Char"/>
    <w:basedOn w:val="CommentTextChar"/>
    <w:link w:val="CommentSubject"/>
    <w:uiPriority w:val="99"/>
    <w:semiHidden/>
    <w:rPr>
      <w:rFonts w:ascii="Sabon" w:eastAsia="Times New Roman" w:hAnsi="Sabon"/>
      <w:b/>
      <w:bCs/>
      <w:lang w:eastAsia="en-US"/>
    </w:rPr>
  </w:style>
  <w:style w:type="character" w:customStyle="1" w:styleId="Heading1Char">
    <w:name w:val="Heading 1 Char"/>
    <w:basedOn w:val="DefaultParagraphFont"/>
    <w:link w:val="Heading1"/>
    <w:rPr>
      <w:rFonts w:ascii="Arial" w:hAnsi="Arial" w:cs="Arial"/>
      <w:b/>
      <w:sz w:val="32"/>
      <w:lang w:eastAsia="ja-JP"/>
    </w:rPr>
  </w:style>
  <w:style w:type="character" w:customStyle="1" w:styleId="Heading2Char">
    <w:name w:val="Heading 2 Char"/>
    <w:basedOn w:val="DefaultParagraphFont"/>
    <w:link w:val="Heading2"/>
    <w:rPr>
      <w:rFonts w:ascii="Arial" w:hAnsi="Arial" w:cs="Arial"/>
      <w:b/>
      <w:sz w:val="28"/>
      <w:lang w:val="de-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80746">
      <w:bodyDiv w:val="1"/>
      <w:marLeft w:val="0"/>
      <w:marRight w:val="0"/>
      <w:marTop w:val="0"/>
      <w:marBottom w:val="0"/>
      <w:divBdr>
        <w:top w:val="none" w:sz="0" w:space="0" w:color="auto"/>
        <w:left w:val="none" w:sz="0" w:space="0" w:color="auto"/>
        <w:bottom w:val="none" w:sz="0" w:space="0" w:color="auto"/>
        <w:right w:val="none" w:sz="0" w:space="0" w:color="auto"/>
      </w:divBdr>
      <w:divsChild>
        <w:div w:id="367682814">
          <w:marLeft w:val="0"/>
          <w:marRight w:val="0"/>
          <w:marTop w:val="0"/>
          <w:marBottom w:val="0"/>
          <w:divBdr>
            <w:top w:val="none" w:sz="0" w:space="0" w:color="auto"/>
            <w:left w:val="none" w:sz="0" w:space="0" w:color="auto"/>
            <w:bottom w:val="none" w:sz="0" w:space="0" w:color="auto"/>
            <w:right w:val="none" w:sz="0" w:space="0" w:color="auto"/>
          </w:divBdr>
        </w:div>
      </w:divsChild>
    </w:div>
    <w:div w:id="97533093">
      <w:bodyDiv w:val="1"/>
      <w:marLeft w:val="0"/>
      <w:marRight w:val="0"/>
      <w:marTop w:val="0"/>
      <w:marBottom w:val="0"/>
      <w:divBdr>
        <w:top w:val="none" w:sz="0" w:space="0" w:color="auto"/>
        <w:left w:val="none" w:sz="0" w:space="0" w:color="auto"/>
        <w:bottom w:val="none" w:sz="0" w:space="0" w:color="auto"/>
        <w:right w:val="none" w:sz="0" w:space="0" w:color="auto"/>
      </w:divBdr>
    </w:div>
    <w:div w:id="269317426">
      <w:bodyDiv w:val="1"/>
      <w:marLeft w:val="0"/>
      <w:marRight w:val="0"/>
      <w:marTop w:val="0"/>
      <w:marBottom w:val="0"/>
      <w:divBdr>
        <w:top w:val="none" w:sz="0" w:space="0" w:color="auto"/>
        <w:left w:val="none" w:sz="0" w:space="0" w:color="auto"/>
        <w:bottom w:val="none" w:sz="0" w:space="0" w:color="auto"/>
        <w:right w:val="none" w:sz="0" w:space="0" w:color="auto"/>
      </w:divBdr>
    </w:div>
    <w:div w:id="646513133">
      <w:bodyDiv w:val="1"/>
      <w:marLeft w:val="0"/>
      <w:marRight w:val="0"/>
      <w:marTop w:val="0"/>
      <w:marBottom w:val="0"/>
      <w:divBdr>
        <w:top w:val="none" w:sz="0" w:space="0" w:color="auto"/>
        <w:left w:val="none" w:sz="0" w:space="0" w:color="auto"/>
        <w:bottom w:val="none" w:sz="0" w:space="0" w:color="auto"/>
        <w:right w:val="none" w:sz="0" w:space="0" w:color="auto"/>
      </w:divBdr>
    </w:div>
    <w:div w:id="866599930">
      <w:bodyDiv w:val="1"/>
      <w:marLeft w:val="0"/>
      <w:marRight w:val="0"/>
      <w:marTop w:val="0"/>
      <w:marBottom w:val="0"/>
      <w:divBdr>
        <w:top w:val="none" w:sz="0" w:space="0" w:color="auto"/>
        <w:left w:val="none" w:sz="0" w:space="0" w:color="auto"/>
        <w:bottom w:val="none" w:sz="0" w:space="0" w:color="auto"/>
        <w:right w:val="none" w:sz="0" w:space="0" w:color="auto"/>
      </w:divBdr>
      <w:divsChild>
        <w:div w:id="564802948">
          <w:marLeft w:val="0"/>
          <w:marRight w:val="0"/>
          <w:marTop w:val="0"/>
          <w:marBottom w:val="0"/>
          <w:divBdr>
            <w:top w:val="none" w:sz="0" w:space="0" w:color="auto"/>
            <w:left w:val="none" w:sz="0" w:space="0" w:color="auto"/>
            <w:bottom w:val="none" w:sz="0" w:space="0" w:color="auto"/>
            <w:right w:val="none" w:sz="0" w:space="0" w:color="auto"/>
          </w:divBdr>
        </w:div>
      </w:divsChild>
    </w:div>
    <w:div w:id="1100027537">
      <w:bodyDiv w:val="1"/>
      <w:marLeft w:val="0"/>
      <w:marRight w:val="0"/>
      <w:marTop w:val="0"/>
      <w:marBottom w:val="0"/>
      <w:divBdr>
        <w:top w:val="none" w:sz="0" w:space="0" w:color="auto"/>
        <w:left w:val="none" w:sz="0" w:space="0" w:color="auto"/>
        <w:bottom w:val="none" w:sz="0" w:space="0" w:color="auto"/>
        <w:right w:val="none" w:sz="0" w:space="0" w:color="auto"/>
      </w:divBdr>
    </w:div>
    <w:div w:id="1293633162">
      <w:bodyDiv w:val="1"/>
      <w:marLeft w:val="0"/>
      <w:marRight w:val="0"/>
      <w:marTop w:val="0"/>
      <w:marBottom w:val="0"/>
      <w:divBdr>
        <w:top w:val="none" w:sz="0" w:space="0" w:color="auto"/>
        <w:left w:val="none" w:sz="0" w:space="0" w:color="auto"/>
        <w:bottom w:val="none" w:sz="0" w:space="0" w:color="auto"/>
        <w:right w:val="none" w:sz="0" w:space="0" w:color="auto"/>
      </w:divBdr>
    </w:div>
    <w:div w:id="17447908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3"/>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LongProp xmlns="" name="RoadMatrices">Package Selection^Large^Yes^Yes^V-model@Package Selection^Large^Yes^Yes^Agile@Package Selection^Large^Yes^No^V-model@Package Selection^Large^Yes^No^Agile@Package Selection^Large^No^Yes^V-model@Package Selection^Large^No^Yes^Agile@Package Selection^Large^No^No^V-model@Package Selection^Large^No^No^Agile@Package Selection^Standard^Yes^Yes^V-model@Package Selection^Standard^Yes^Yes^Agile@Package Selection^Standard^Yes^No^V-model@Package Selection^Standard^Yes^No^Agile@Package Selection^Standard^No^Yes^V-model@Package Selection^Standard^No^Yes^Agile@Package Selection^Standard^No^No^V-model@Package Selection^Standard^No^No^Agile@Package Selection^Medium^Yes^Yes^V-model@Package Selection^Medium^Yes^Yes^Agile@Package Selection^Medium^Yes^No^V-model@Package Selection^Medium^Yes^No^Agile@Package Selection^Medium^No^Yes^V-model@Package Selection^Medium^No^Yes^Agile@Package Selection^Medium^No^No^V-model@Package Selection^Medium^No^No^Agile@Package Selection Customization^Large^Yes^Yes^V-model@Package Selection Customization^Large^Yes^Yes^Agile@Package Selection Customization^Large^Yes^No^V-model@Package Selection Customization^Large^Yes^No^Agile@Package Selection Customization^Large^No^Yes^V-model@Package Selection Customization^Large^No^Yes^Agile@Package Selection Customization^Large^No^No^V-model@Package Selection Customization^Large^No^No^Agile@Package Selection Customization^Standard^Yes^Yes^V-model@Package Selection Customization^Standard^Yes^Yes^Agile@Package Selection Customization^Standard^Yes^No^V-model@Package Selection Customization^Standard^Yes^No^Agile@Package Selection Customization^Standard^No^Yes^V-model@Package Selection Customization^Standard^No^Yes^Agile@Package Selection Customization^Standard^No^No^V-model@Package Selection Customization^Standard^No^No^Agile@Package Selection Customization^Medium^Yes^Yes^V-model@Package Selection Customization^Medium^Yes^Yes^Agile@Package Selection Customization^Medium^Yes^No^V-model@Package Selection Customization^Medium^Yes^No^Agile@Package Selection Customization^Medium^No^Yes^V-model@Package Selection Customization^Medium^No^Yes^Agile@Package Selection Customization^Medium^No^No^V-model@Package Selection Customization^Medium^No^No^Agile@Custom Development - Purchase^Large^Yes^Yes^V-model@Custom Development - Purchase^Large^Yes^Yes^Agile@Custom Development - Purchase^Large^Yes^No^V-model@Custom Development - Purchase^Large^Yes^No^Agile@Custom Development - Purchase^Large^No^Yes^V-model@Custom Development - Purchase^Large^No^Yes^Agile@Custom Development - Purchase^Large^No^No^V-model@Custom Development - Purchase^Large^No^No^Agile@Custom Development - Purchase^Standard^Yes^Yes^V-model@Custom Development - Purchase^Standard^Yes^Yes^Agile@Custom Development - Purchase^Standard^Yes^No^V-model@Custom Development - Purchase^Standard^Yes^No^Agile@Custom Development - Purchase^Standard^No^Yes^V-model@Custom Development - Purchase^Standard^No^Yes^Agile@Custom Development - Purchase^Standard^No^No^V-model@Custom Development - Purchase^Standard^No^No^Agile@Custom Development - Purchase^Medium^Yes^Yes^V-model@Custom Development - Purchase^Medium^Yes^Yes^Agile@Custom Development - Purchase^Medium^Yes^No^V-model@Custom Development - Purchase^Medium^Yes^No^Agile@Custom Development - Purchase^Medium^No^Yes^V-model@Custom Development - Purchase^Medium^No^Yes^Agile@Custom Development - Purchase^Medium^No^No^V-model@Custom Development - Purchase^Medium^No^No^Agile@Custom Development- in House^Large^Yes^Yes^V-model@Custom Development- in House^Large^Yes^Yes^Agile@Custom Development- in House^Large^Yes^No^V-model@Custom Development- in House^Large^Yes^No^Agile@Custom Development- in House^Large^No^Yes^V-model@Custom Development- in House^Large^No^Yes^Agile@Custom Development- in House^Large^No^No^V-model@Custom Development- in House^Large^No^No^Agile@Custom Development- in House^Standard^Yes^Yes^V-model@Custom Development- in House^Standard^Yes^Yes^Agile@Custom Development- in House^Standard^Yes^No^V-model@Custom Development- in House^Standard^Yes^No^Agile@Custom Development- in House^Standard^No^Yes^V-model@Custom Development- in House^Standard^No^Yes^Agile@Custom Development- in House^Standard^No^No^V-model@Custom Development- in House^Standard^No^No^Agile@Custom Development- in House^Medium^Yes^Yes^V-model@Custom Development- in House^Medium^Yes^Yes^Agile@Custom Development- in House^Medium^Yes^No^V-model@Custom Development- in House^Medium^Yes^No^Agile@Custom Development- in House^Medium^No^Yes^V-model@Custom Development- in House^Medium^No^Yes^Agile@Custom Development- in House^Medium^No^No^V-model@Custom Development- in House^Medium^No^No^Agile@Infrastructure^Large^Yes^Yes^V-model@Infrastructure^Large^Yes^Yes^Agile@Infrastructure^Large^Yes^No^V-model@Infrastructure^Large^Yes^No^Agile@Infrastructure^Large^No^Yes^V-model@Infrastructure^Large^No^Yes^Agile@Infrastructure^Large^No^No^V-model@Infrastructure^Large^No^No^Agile@Infrastructure^Standard^Yes^Yes^V-model@Infrastructure^Standard^Yes^Yes^Agile@Infrastructure^Standard^Yes^No^V-model@Infrastructure^Standard^Yes^No^Agile@Infrastructure^Standard^No^Yes^V-model@Infrastructure^Standard^No^Yes^Agile@Infrastructure^Standard^No^No^V-model@Infrastructure^Standard^No^No^Agile@Infrastructure^Medium^Yes^Yes^V-model@Infrastructure^Medium^Yes^Yes^Agile@Infrastructure^Medium^Yes^No^V-model@Infrastructure^Medium^Yes^No^Agile@Infrastructure^Medium^No^Yes^V-model@Infrastructure^Medium^No^Yes^Agile@Infrastructure^Medium^No^No^V-model@Infrastructure^Medium^No^No^Agile</LongProp>
</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02DDE06C6F9E4684ECE6FAEE2E7F39" ma:contentTypeVersion="2" ma:contentTypeDescription="Create a new document." ma:contentTypeScope="" ma:versionID="24053b918b1a02a33025ef8b1fcbe7ae">
  <xsd:schema xmlns:xsd="http://www.w3.org/2001/XMLSchema" xmlns:xs="http://www.w3.org/2001/XMLSchema" xmlns:p="http://schemas.microsoft.com/office/2006/metadata/properties" xmlns:ns3="3db46370-039d-42fc-8cd6-9c5c402fb6c0" targetNamespace="http://schemas.microsoft.com/office/2006/metadata/properties" ma:root="true" ma:fieldsID="e51460413e935cbc60b20f4c2549e789" ns3:_="">
    <xsd:import namespace="3db46370-039d-42fc-8cd6-9c5c402fb6c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b46370-039d-42fc-8cd6-9c5c402fb6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97C4496A-88C7-4FB7-9A4A-E4A45C82C90F}">
  <ds:schemaRefs>
    <ds:schemaRef ds:uri="http://schemas.microsoft.com/office/2006/metadata/longProperties"/>
    <ds:schemaRef ds:uri=""/>
  </ds:schemaRefs>
</ds:datastoreItem>
</file>

<file path=customXml/itemProps2.xml><?xml version="1.0" encoding="utf-8"?>
<ds:datastoreItem xmlns:ds="http://schemas.openxmlformats.org/officeDocument/2006/customXml" ds:itemID="{2EDD2DD7-AC18-4291-8F27-82BDE08B10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b46370-039d-42fc-8cd6-9c5c402fb6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4F727A-30D5-4CAB-BA42-C17CC9320B09}">
  <ds:schemaRefs>
    <ds:schemaRef ds:uri="http://schemas.microsoft.com/sharepoint/v3/contenttype/forms"/>
  </ds:schemaRefs>
</ds:datastoreItem>
</file>

<file path=customXml/itemProps4.xml><?xml version="1.0" encoding="utf-8"?>
<ds:datastoreItem xmlns:ds="http://schemas.openxmlformats.org/officeDocument/2006/customXml" ds:itemID="{9F045730-35EB-4296-9F2D-8544B827349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A69812F3-B777-4D27-B171-76F5B53E5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2411</Words>
  <Characters>13744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16123</CharactersWithSpaces>
  <SharedDoc>false</SharedDoc>
  <HLinks>
    <vt:vector size="18" baseType="variant">
      <vt:variant>
        <vt:i4>7733278</vt:i4>
      </vt:variant>
      <vt:variant>
        <vt:i4>78</vt:i4>
      </vt:variant>
      <vt:variant>
        <vt:i4>0</vt:i4>
      </vt:variant>
      <vt:variant>
        <vt:i4>5</vt:i4>
      </vt:variant>
      <vt:variant>
        <vt:lpwstr>http://igm.novartis.intra/IGM_Policy_Framework/Pages/IGM_STD.aspx</vt:lpwstr>
      </vt:variant>
      <vt:variant>
        <vt:lpwstr/>
      </vt:variant>
      <vt:variant>
        <vt:i4>3342439</vt:i4>
      </vt:variant>
      <vt:variant>
        <vt:i4>75</vt:i4>
      </vt:variant>
      <vt:variant>
        <vt:i4>0</vt:i4>
      </vt:variant>
      <vt:variant>
        <vt:i4>5</vt:i4>
      </vt:variant>
      <vt:variant>
        <vt:lpwstr>http://igm.novartis.intra/IGM_Policy_Framework/Pages/it_security_baselines.aspx</vt:lpwstr>
      </vt:variant>
      <vt:variant>
        <vt:lpwstr/>
      </vt:variant>
      <vt:variant>
        <vt:i4>983160</vt:i4>
      </vt:variant>
      <vt:variant>
        <vt:i4>72</vt:i4>
      </vt:variant>
      <vt:variant>
        <vt:i4>0</vt:i4>
      </vt:variant>
      <vt:variant>
        <vt:i4>5</vt:i4>
      </vt:variant>
      <vt:variant>
        <vt:lpwstr>http://igm.novartis.net/IGM_Policy_Framework/Pages/IGM_STD.aspx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2021-04-13T13:13:00Z</dcterms:created>
  <dcterms:modified xsi:type="dcterms:W3CDTF">2021-04-14T11:35:00Z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DocumentTemplate</vt:lpwstr>
  </property>
  <property fmtid="{D5CDD505-2E9C-101B-9397-08002B2CF9AE}" pid="3" name="display_urn:schemas-microsoft-com:office:office#Editor">
    <vt:lpwstr>John, Arvid (Ext)</vt:lpwstr>
  </property>
  <property fmtid="{D5CDD505-2E9C-101B-9397-08002B2CF9AE}" pid="4" name="TemplateUrl">
    <vt:lpwstr/>
  </property>
  <property fmtid="{D5CDD505-2E9C-101B-9397-08002B2CF9AE}" pid="5" name="xd_ProgID">
    <vt:lpwstr/>
  </property>
  <property fmtid="{D5CDD505-2E9C-101B-9397-08002B2CF9AE}" pid="6" name="Order">
    <vt:lpwstr>5600.00000000000</vt:lpwstr>
  </property>
  <property fmtid="{D5CDD505-2E9C-101B-9397-08002B2CF9AE}" pid="7" name="ContentTypeId">
    <vt:lpwstr>0x0101000702DDE06C6F9E4684ECE6FAEE2E7F39</vt:lpwstr>
  </property>
  <property fmtid="{D5CDD505-2E9C-101B-9397-08002B2CF9AE}" pid="8" name="MSIP_Label_be4b3411-284d-4d31-bd4f-bc13ef7f1fd6_Enabled">
    <vt:lpwstr>True</vt:lpwstr>
  </property>
  <property fmtid="{D5CDD505-2E9C-101B-9397-08002B2CF9AE}" pid="9" name="MSIP_Label_be4b3411-284d-4d31-bd4f-bc13ef7f1fd6_SiteId">
    <vt:lpwstr>63ce7d59-2f3e-42cd-a8cc-be764cff5eb6</vt:lpwstr>
  </property>
  <property fmtid="{D5CDD505-2E9C-101B-9397-08002B2CF9AE}" pid="10" name="MSIP_Label_be4b3411-284d-4d31-bd4f-bc13ef7f1fd6_Owner">
    <vt:lpwstr>Jennechristy_A@ad.infosys.com</vt:lpwstr>
  </property>
  <property fmtid="{D5CDD505-2E9C-101B-9397-08002B2CF9AE}" pid="11" name="MSIP_Label_be4b3411-284d-4d31-bd4f-bc13ef7f1fd6_SetDate">
    <vt:lpwstr>2019-08-27T11:41:09.0861270Z</vt:lpwstr>
  </property>
  <property fmtid="{D5CDD505-2E9C-101B-9397-08002B2CF9AE}" pid="12" name="MSIP_Label_be4b3411-284d-4d31-bd4f-bc13ef7f1fd6_Name">
    <vt:lpwstr>Internal</vt:lpwstr>
  </property>
  <property fmtid="{D5CDD505-2E9C-101B-9397-08002B2CF9AE}" pid="13" name="MSIP_Label_be4b3411-284d-4d31-bd4f-bc13ef7f1fd6_Application">
    <vt:lpwstr>Microsoft Azure Information Protection</vt:lpwstr>
  </property>
  <property fmtid="{D5CDD505-2E9C-101B-9397-08002B2CF9AE}" pid="14" name="MSIP_Label_be4b3411-284d-4d31-bd4f-bc13ef7f1fd6_ActionId">
    <vt:lpwstr>109f06e7-008b-4400-82e4-fd2b50942c51</vt:lpwstr>
  </property>
  <property fmtid="{D5CDD505-2E9C-101B-9397-08002B2CF9AE}" pid="15" name="MSIP_Label_be4b3411-284d-4d31-bd4f-bc13ef7f1fd6_Extended_MSFT_Method">
    <vt:lpwstr>Automatic</vt:lpwstr>
  </property>
  <property fmtid="{D5CDD505-2E9C-101B-9397-08002B2CF9AE}" pid="16" name="MSIP_Label_a0819fa7-4367-4500-ba88-dd630d977609_Enabled">
    <vt:lpwstr>True</vt:lpwstr>
  </property>
  <property fmtid="{D5CDD505-2E9C-101B-9397-08002B2CF9AE}" pid="17" name="MSIP_Label_a0819fa7-4367-4500-ba88-dd630d977609_SiteId">
    <vt:lpwstr>63ce7d59-2f3e-42cd-a8cc-be764cff5eb6</vt:lpwstr>
  </property>
  <property fmtid="{D5CDD505-2E9C-101B-9397-08002B2CF9AE}" pid="18" name="MSIP_Label_a0819fa7-4367-4500-ba88-dd630d977609_Owner">
    <vt:lpwstr>Jennechristy_A@ad.infosys.com</vt:lpwstr>
  </property>
  <property fmtid="{D5CDD505-2E9C-101B-9397-08002B2CF9AE}" pid="19" name="MSIP_Label_a0819fa7-4367-4500-ba88-dd630d977609_SetDate">
    <vt:lpwstr>2019-08-27T11:41:09.0861270Z</vt:lpwstr>
  </property>
  <property fmtid="{D5CDD505-2E9C-101B-9397-08002B2CF9AE}" pid="20" name="MSIP_Label_a0819fa7-4367-4500-ba88-dd630d977609_Name">
    <vt:lpwstr>Companywide usage</vt:lpwstr>
  </property>
  <property fmtid="{D5CDD505-2E9C-101B-9397-08002B2CF9AE}" pid="21" name="MSIP_Label_a0819fa7-4367-4500-ba88-dd630d977609_Application">
    <vt:lpwstr>Microsoft Azure Information Protection</vt:lpwstr>
  </property>
  <property fmtid="{D5CDD505-2E9C-101B-9397-08002B2CF9AE}" pid="22" name="MSIP_Label_a0819fa7-4367-4500-ba88-dd630d977609_ActionId">
    <vt:lpwstr>109f06e7-008b-4400-82e4-fd2b50942c51</vt:lpwstr>
  </property>
  <property fmtid="{D5CDD505-2E9C-101B-9397-08002B2CF9AE}" pid="23" name="MSIP_Label_a0819fa7-4367-4500-ba88-dd630d977609_Parent">
    <vt:lpwstr>be4b3411-284d-4d31-bd4f-bc13ef7f1fd6</vt:lpwstr>
  </property>
  <property fmtid="{D5CDD505-2E9C-101B-9397-08002B2CF9AE}" pid="24" name="MSIP_Label_a0819fa7-4367-4500-ba88-dd630d977609_Extended_MSFT_Method">
    <vt:lpwstr>Automatic</vt:lpwstr>
  </property>
  <property fmtid="{D5CDD505-2E9C-101B-9397-08002B2CF9AE}" pid="25" name="MSIP_Label_4929bff8-5b33-42aa-95d2-28f72e792cb0_Enabled">
    <vt:lpwstr>true</vt:lpwstr>
  </property>
  <property fmtid="{D5CDD505-2E9C-101B-9397-08002B2CF9AE}" pid="26" name="MSIP_Label_4929bff8-5b33-42aa-95d2-28f72e792cb0_SetDate">
    <vt:lpwstr>2021-04-13T13:04:31Z</vt:lpwstr>
  </property>
  <property fmtid="{D5CDD505-2E9C-101B-9397-08002B2CF9AE}" pid="27" name="MSIP_Label_4929bff8-5b33-42aa-95d2-28f72e792cb0_Method">
    <vt:lpwstr>Standard</vt:lpwstr>
  </property>
  <property fmtid="{D5CDD505-2E9C-101B-9397-08002B2CF9AE}" pid="28" name="MSIP_Label_4929bff8-5b33-42aa-95d2-28f72e792cb0_Name">
    <vt:lpwstr>Internal</vt:lpwstr>
  </property>
  <property fmtid="{D5CDD505-2E9C-101B-9397-08002B2CF9AE}" pid="29" name="MSIP_Label_4929bff8-5b33-42aa-95d2-28f72e792cb0_SiteId">
    <vt:lpwstr>f35a6974-607f-47d4-82d7-ff31d7dc53a5</vt:lpwstr>
  </property>
  <property fmtid="{D5CDD505-2E9C-101B-9397-08002B2CF9AE}" pid="30" name="MSIP_Label_4929bff8-5b33-42aa-95d2-28f72e792cb0_ActionId">
    <vt:lpwstr>73ce786a-f71f-4875-95d9-c30c4aa39163</vt:lpwstr>
  </property>
  <property fmtid="{D5CDD505-2E9C-101B-9397-08002B2CF9AE}" pid="31" name="MSIP_Label_4929bff8-5b33-42aa-95d2-28f72e792cb0_ContentBits">
    <vt:lpwstr>0</vt:lpwstr>
  </property>
</Properties>
</file>