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91" w:rsidRDefault="004E1A91" w:rsidP="004E1A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vSphere</w:t>
      </w:r>
      <w:r>
        <w:rPr>
          <w:rFonts w:hint="eastAsia"/>
          <w:sz w:val="28"/>
          <w:szCs w:val="28"/>
        </w:rPr>
        <w:t>介绍（用图辅助说明）</w:t>
      </w:r>
    </w:p>
    <w:p w:rsidR="004E1A91" w:rsidRDefault="004E1A91" w:rsidP="004E1A91">
      <w:pPr>
        <w:ind w:firstLine="420"/>
      </w:pPr>
      <w:r>
        <w:rPr>
          <w:rFonts w:hint="eastAsia"/>
        </w:rPr>
        <w:t>vSphere</w:t>
      </w:r>
      <w:r>
        <w:rPr>
          <w:rFonts w:hint="eastAsia"/>
        </w:rPr>
        <w:t>是一个虚拟化平台，主要由两部分组成，一个是</w:t>
      </w:r>
      <w:r>
        <w:rPr>
          <w:rFonts w:hint="eastAsia"/>
        </w:rPr>
        <w:t>vCenter</w:t>
      </w:r>
      <w:r>
        <w:rPr>
          <w:rFonts w:hint="eastAsia"/>
        </w:rPr>
        <w:t>，一个是</w:t>
      </w:r>
      <w:r>
        <w:rPr>
          <w:rFonts w:hint="eastAsia"/>
        </w:rPr>
        <w:t>ESX</w:t>
      </w:r>
      <w:r>
        <w:rPr>
          <w:rFonts w:hint="eastAsia"/>
        </w:rPr>
        <w:t>。</w:t>
      </w:r>
      <w:r>
        <w:rPr>
          <w:rFonts w:hint="eastAsia"/>
        </w:rPr>
        <w:t>vCenter</w:t>
      </w:r>
      <w:r>
        <w:rPr>
          <w:rFonts w:hint="eastAsia"/>
        </w:rPr>
        <w:t>是一个基于</w:t>
      </w:r>
      <w:r>
        <w:rPr>
          <w:rFonts w:hint="eastAsia"/>
        </w:rPr>
        <w:t>Web</w:t>
      </w:r>
      <w:r>
        <w:rPr>
          <w:rFonts w:hint="eastAsia"/>
        </w:rPr>
        <w:t>应用的虚拟控制中心，可以部署在任意的操作系统上，用的是</w:t>
      </w:r>
      <w:r>
        <w:rPr>
          <w:rFonts w:hint="eastAsia"/>
        </w:rPr>
        <w:t>Java</w:t>
      </w:r>
      <w:r>
        <w:rPr>
          <w:rFonts w:hint="eastAsia"/>
        </w:rPr>
        <w:t>语言，基于</w:t>
      </w:r>
      <w:r>
        <w:rPr>
          <w:rFonts w:hint="eastAsia"/>
        </w:rPr>
        <w:t>Spring MVC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SQL Server</w:t>
      </w:r>
      <w:r>
        <w:rPr>
          <w:rFonts w:hint="eastAsia"/>
        </w:rPr>
        <w:t>，主要功能是管理多个</w:t>
      </w:r>
      <w:r>
        <w:rPr>
          <w:rFonts w:hint="eastAsia"/>
        </w:rPr>
        <w:t>ESX</w:t>
      </w:r>
      <w:r>
        <w:rPr>
          <w:rFonts w:hint="eastAsia"/>
        </w:rPr>
        <w:t>。</w:t>
      </w:r>
      <w:r>
        <w:rPr>
          <w:rFonts w:hint="eastAsia"/>
        </w:rPr>
        <w:t>ESX</w:t>
      </w:r>
      <w:r>
        <w:rPr>
          <w:rFonts w:hint="eastAsia"/>
        </w:rPr>
        <w:t>是一种虚拟主机软件，可以部署在任意的物理机裸机上，虚拟机，虚拟交换机就是部署在</w:t>
      </w:r>
      <w:r>
        <w:rPr>
          <w:rFonts w:hint="eastAsia"/>
        </w:rPr>
        <w:t>ESX</w:t>
      </w:r>
      <w:r>
        <w:rPr>
          <w:rFonts w:hint="eastAsia"/>
        </w:rPr>
        <w:t>上的。一台</w:t>
      </w:r>
      <w:r>
        <w:rPr>
          <w:rFonts w:hint="eastAsia"/>
        </w:rPr>
        <w:t>ESX</w:t>
      </w:r>
      <w:r>
        <w:rPr>
          <w:rFonts w:hint="eastAsia"/>
        </w:rPr>
        <w:t>主机可以部署多台</w:t>
      </w:r>
      <w:r>
        <w:rPr>
          <w:rFonts w:hint="eastAsia"/>
        </w:rPr>
        <w:t>VM</w:t>
      </w:r>
      <w:r>
        <w:rPr>
          <w:rFonts w:hint="eastAsia"/>
        </w:rPr>
        <w:t>，一个</w:t>
      </w:r>
      <w:r>
        <w:rPr>
          <w:rFonts w:hint="eastAsia"/>
        </w:rPr>
        <w:t>vCenter</w:t>
      </w:r>
      <w:r>
        <w:rPr>
          <w:rFonts w:hint="eastAsia"/>
        </w:rPr>
        <w:t>可以管理多个</w:t>
      </w:r>
      <w:r>
        <w:rPr>
          <w:rFonts w:hint="eastAsia"/>
        </w:rPr>
        <w:t>ESX</w:t>
      </w:r>
      <w:r>
        <w:rPr>
          <w:rFonts w:hint="eastAsia"/>
        </w:rPr>
        <w:t>主机。通过</w:t>
      </w:r>
      <w:r>
        <w:rPr>
          <w:rFonts w:hint="eastAsia"/>
        </w:rPr>
        <w:t>https</w:t>
      </w:r>
      <w:r>
        <w:rPr>
          <w:rFonts w:hint="eastAsia"/>
        </w:rPr>
        <w:t>登录</w:t>
      </w:r>
      <w:r>
        <w:rPr>
          <w:rFonts w:hint="eastAsia"/>
        </w:rPr>
        <w:t>vCenter</w:t>
      </w:r>
      <w:r>
        <w:rPr>
          <w:rFonts w:hint="eastAsia"/>
        </w:rPr>
        <w:t>后可以通过界面操作配置</w:t>
      </w:r>
      <w:r>
        <w:rPr>
          <w:rFonts w:hint="eastAsia"/>
        </w:rPr>
        <w:t>VM</w:t>
      </w:r>
      <w:r>
        <w:rPr>
          <w:rFonts w:hint="eastAsia"/>
        </w:rPr>
        <w:t>和</w:t>
      </w:r>
      <w:r>
        <w:rPr>
          <w:rFonts w:hint="eastAsia"/>
        </w:rPr>
        <w:t>ESX</w:t>
      </w:r>
      <w:r>
        <w:rPr>
          <w:rFonts w:hint="eastAsia"/>
        </w:rPr>
        <w:t>的网络，比如添加网卡，创建虚拟交换机，分配资源，这些操作都是基于</w:t>
      </w:r>
      <w:r>
        <w:rPr>
          <w:rFonts w:hint="eastAsia"/>
        </w:rPr>
        <w:t>Web Service</w:t>
      </w:r>
      <w:r>
        <w:rPr>
          <w:rFonts w:hint="eastAsia"/>
        </w:rPr>
        <w:t>的。</w:t>
      </w:r>
    </w:p>
    <w:p w:rsidR="004E1A91" w:rsidRDefault="004E1A91" w:rsidP="004E1A91">
      <w:pPr>
        <w:ind w:firstLine="420"/>
      </w:pPr>
      <w:r>
        <w:rPr>
          <w:rFonts w:hint="eastAsia"/>
        </w:rPr>
        <w:t>vSpehre</w:t>
      </w:r>
      <w:r>
        <w:rPr>
          <w:rFonts w:hint="eastAsia"/>
        </w:rPr>
        <w:t>的一个重要特点就是把所有资源池化，主机的内存，</w:t>
      </w:r>
      <w:r>
        <w:rPr>
          <w:rFonts w:hint="eastAsia"/>
        </w:rPr>
        <w:t>CPU</w:t>
      </w:r>
      <w:r>
        <w:rPr>
          <w:rFonts w:hint="eastAsia"/>
        </w:rPr>
        <w:t>，网络都是池化的，可以动态调整每个</w:t>
      </w:r>
      <w:r>
        <w:rPr>
          <w:rFonts w:hint="eastAsia"/>
        </w:rPr>
        <w:t>VM</w:t>
      </w:r>
      <w:r>
        <w:rPr>
          <w:rFonts w:hint="eastAsia"/>
        </w:rPr>
        <w:t>的资源，提高利用率，降低成本，易于管理，还可以保证高可用性（通过</w:t>
      </w:r>
      <w:r>
        <w:rPr>
          <w:rFonts w:hint="eastAsia"/>
        </w:rPr>
        <w:t>vMotion</w:t>
      </w:r>
      <w:r>
        <w:rPr>
          <w:rFonts w:hint="eastAsia"/>
        </w:rPr>
        <w:t>，当一台主机需要升级之类可以先把</w:t>
      </w:r>
      <w:r>
        <w:rPr>
          <w:rFonts w:hint="eastAsia"/>
        </w:rPr>
        <w:t>VM</w:t>
      </w:r>
      <w:r>
        <w:rPr>
          <w:rFonts w:hint="eastAsia"/>
        </w:rPr>
        <w:t>移动到另一台主机），安全性（每个</w:t>
      </w:r>
      <w:r>
        <w:rPr>
          <w:rFonts w:hint="eastAsia"/>
        </w:rPr>
        <w:t>VM</w:t>
      </w:r>
      <w:r>
        <w:rPr>
          <w:rFonts w:hint="eastAsia"/>
        </w:rPr>
        <w:t>，</w:t>
      </w:r>
      <w:r>
        <w:rPr>
          <w:rFonts w:hint="eastAsia"/>
        </w:rPr>
        <w:t>ESX</w:t>
      </w:r>
      <w:r>
        <w:rPr>
          <w:rFonts w:hint="eastAsia"/>
        </w:rPr>
        <w:t>都可以有各自的安全策略）</w:t>
      </w:r>
    </w:p>
    <w:p w:rsidR="004E1A91" w:rsidRDefault="004E1A91" w:rsidP="004E1A91">
      <w:pPr>
        <w:ind w:firstLine="420"/>
      </w:pPr>
    </w:p>
    <w:p w:rsidR="004E1A91" w:rsidRDefault="004E1A91" w:rsidP="004E1A91">
      <w:r>
        <w:rPr>
          <w:rFonts w:hint="eastAsia"/>
        </w:rPr>
        <w:t>虚拟交换机</w:t>
      </w:r>
    </w:p>
    <w:p w:rsidR="004E1A91" w:rsidRDefault="004E1A91" w:rsidP="004E1A91">
      <w:pPr>
        <w:ind w:firstLine="420"/>
      </w:pPr>
      <w:r>
        <w:rPr>
          <w:rFonts w:hint="eastAsia"/>
        </w:rPr>
        <w:t>通过虚拟交换机，同一</w:t>
      </w:r>
      <w:r>
        <w:rPr>
          <w:rFonts w:hint="eastAsia"/>
        </w:rPr>
        <w:t xml:space="preserve"> vSphere </w:t>
      </w:r>
      <w:r>
        <w:rPr>
          <w:rFonts w:hint="eastAsia"/>
        </w:rPr>
        <w:t>主机上的虚拟机可以使用与物理交换机相同的协议相互通信。虚拟交换机模拟传统物理以太网络交换机，在数据链路层转发数据帧。一个</w:t>
      </w:r>
      <w:r>
        <w:rPr>
          <w:rFonts w:hint="eastAsia"/>
        </w:rPr>
        <w:t xml:space="preserve"> vSphere </w:t>
      </w:r>
      <w:r>
        <w:rPr>
          <w:rFonts w:hint="eastAsia"/>
        </w:rPr>
        <w:t>主机可以有多个虚拟交换机，每个交换机分别提供</w:t>
      </w:r>
      <w:r>
        <w:rPr>
          <w:rFonts w:hint="eastAsia"/>
        </w:rPr>
        <w:t xml:space="preserve"> 1,000 </w:t>
      </w:r>
      <w:r>
        <w:rPr>
          <w:rFonts w:hint="eastAsia"/>
        </w:rPr>
        <w:t>多个内部虚拟端口供虚拟机使用。</w:t>
      </w:r>
    </w:p>
    <w:p w:rsidR="004E1A91" w:rsidRDefault="004E1A91" w:rsidP="004E1A91">
      <w:pPr>
        <w:pStyle w:val="Heading2"/>
        <w:widowControl/>
        <w:spacing w:beforeAutospacing="0" w:afterAutospacing="0" w:line="192" w:lineRule="atLeast"/>
        <w:textAlignment w:val="baseline"/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</w:pPr>
      <w:r>
        <w:rPr>
          <w:rFonts w:asciiTheme="minorHAnsi" w:eastAsiaTheme="minorEastAsia" w:hAnsiTheme="minorHAnsi" w:cstheme="minorBidi"/>
          <w:b w:val="0"/>
          <w:kern w:val="2"/>
          <w:sz w:val="21"/>
          <w:szCs w:val="24"/>
        </w:rPr>
        <w:t>功能特性</w:t>
      </w:r>
    </w:p>
    <w:p w:rsidR="004E1A91" w:rsidRDefault="004E1A91" w:rsidP="004E1A91">
      <w:pPr>
        <w:pStyle w:val="Heading3"/>
        <w:widowControl/>
        <w:spacing w:before="216" w:beforeAutospacing="0" w:afterAutospacing="0" w:line="14" w:lineRule="atLeast"/>
        <w:textAlignment w:val="baseline"/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</w:pPr>
      <w:r>
        <w:rPr>
          <w:rFonts w:asciiTheme="minorHAnsi" w:eastAsiaTheme="minorEastAsia" w:hAnsiTheme="minorHAnsi" w:cstheme="minorBidi"/>
          <w:b w:val="0"/>
          <w:kern w:val="2"/>
          <w:sz w:val="21"/>
          <w:szCs w:val="24"/>
        </w:rPr>
        <w:t>Network I/O Control (NIOC)</w:t>
      </w:r>
    </w:p>
    <w:p w:rsidR="004E1A91" w:rsidRDefault="004E1A91" w:rsidP="004E1A91">
      <w:pPr>
        <w:pStyle w:val="NormalWeb"/>
        <w:widowControl/>
        <w:spacing w:after="0" w:line="15" w:lineRule="atLeast"/>
        <w:ind w:firstLine="420"/>
        <w:textAlignment w:val="baseline"/>
        <w:rPr>
          <w:sz w:val="21"/>
        </w:rPr>
      </w:pPr>
      <w:r>
        <w:rPr>
          <w:rFonts w:hint="eastAsia"/>
          <w:sz w:val="21"/>
        </w:rPr>
        <w:t>利用</w:t>
      </w:r>
      <w:r>
        <w:rPr>
          <w:rFonts w:hint="eastAsia"/>
          <w:sz w:val="21"/>
        </w:rPr>
        <w:t xml:space="preserve"> VMware vSphere® Network I/O Control</w:t>
      </w:r>
      <w:r>
        <w:rPr>
          <w:rFonts w:hint="eastAsia"/>
          <w:sz w:val="21"/>
        </w:rPr>
        <w:t>，您可以为每个虚拟机设置规则和策略，以确保关键业务应用能够优先访问网络。</w:t>
      </w:r>
      <w:r>
        <w:rPr>
          <w:rFonts w:hint="eastAsia"/>
          <w:sz w:val="21"/>
        </w:rPr>
        <w:t xml:space="preserve">NIOC </w:t>
      </w:r>
      <w:r>
        <w:rPr>
          <w:rFonts w:hint="eastAsia"/>
          <w:sz w:val="21"/>
        </w:rPr>
        <w:t>会持续不断地监控网络负载，发现拥塞时，它会为最重要的应用动态分配可用资源，提升和保障它们的服务级别。通过配置</w:t>
      </w:r>
      <w:r>
        <w:rPr>
          <w:rFonts w:hint="eastAsia"/>
          <w:sz w:val="21"/>
        </w:rPr>
        <w:t>reserve</w:t>
      </w:r>
      <w:r>
        <w:rPr>
          <w:rFonts w:hint="eastAsia"/>
          <w:sz w:val="21"/>
        </w:rPr>
        <w:t>，权重等</w:t>
      </w:r>
    </w:p>
    <w:p w:rsidR="004E1A91" w:rsidRDefault="004E1A91" w:rsidP="004E1A91">
      <w:pPr>
        <w:pStyle w:val="Heading3"/>
        <w:widowControl/>
        <w:spacing w:before="216" w:beforeAutospacing="0" w:afterAutospacing="0" w:line="14" w:lineRule="atLeast"/>
        <w:textAlignment w:val="baseline"/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</w:pPr>
      <w:r>
        <w:rPr>
          <w:rFonts w:asciiTheme="minorHAnsi" w:eastAsiaTheme="minorEastAsia" w:hAnsiTheme="minorHAnsi" w:cstheme="minorBidi"/>
          <w:b w:val="0"/>
          <w:kern w:val="2"/>
          <w:sz w:val="21"/>
          <w:szCs w:val="24"/>
        </w:rPr>
        <w:t>Distributed Switch</w:t>
      </w:r>
    </w:p>
    <w:p w:rsidR="004E1A91" w:rsidRDefault="004E1A91" w:rsidP="004E1A91">
      <w:pPr>
        <w:pStyle w:val="NormalWeb"/>
        <w:widowControl/>
        <w:spacing w:after="0" w:line="15" w:lineRule="atLeast"/>
        <w:ind w:firstLine="420"/>
        <w:textAlignment w:val="baseline"/>
        <w:rPr>
          <w:sz w:val="21"/>
        </w:rPr>
      </w:pPr>
      <w:r>
        <w:rPr>
          <w:sz w:val="21"/>
        </w:rPr>
        <w:t>借助</w:t>
      </w:r>
      <w:r>
        <w:rPr>
          <w:sz w:val="21"/>
        </w:rPr>
        <w:t xml:space="preserve"> vSphere Distributed Switch (VDS)</w:t>
      </w:r>
      <w:r>
        <w:rPr>
          <w:sz w:val="21"/>
        </w:rPr>
        <w:t>，您可以从一个集中界面为整个数据中心设置虚拟机访问交换，从而简化虚拟机网络连接。得益于此，您可以轻松地跨多个主机和集群调配、管理和监控虚拟网络连接。</w:t>
      </w: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</w:rPr>
      </w:pP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</w:rPr>
      </w:pPr>
      <w:r>
        <w:rPr>
          <w:rFonts w:hint="eastAsia"/>
          <w:sz w:val="21"/>
        </w:rPr>
        <w:t>VNic</w:t>
      </w:r>
    </w:p>
    <w:p w:rsidR="004E1A91" w:rsidRDefault="004E1A91" w:rsidP="004E1A91">
      <w:pPr>
        <w:pStyle w:val="NormalWeb"/>
        <w:widowControl/>
        <w:spacing w:after="0" w:line="15" w:lineRule="atLeast"/>
        <w:ind w:firstLine="420"/>
        <w:textAlignment w:val="baseline"/>
        <w:rPr>
          <w:sz w:val="21"/>
        </w:rPr>
      </w:pPr>
      <w:r>
        <w:rPr>
          <w:sz w:val="21"/>
        </w:rPr>
        <w:t>可以为虚拟机配置一个或多个虚拟以太网适配器，并由虚拟机硬件呈现给客户操作系统。客户操作系统将虚拟适配器视为通用网卡</w:t>
      </w:r>
      <w:r>
        <w:rPr>
          <w:sz w:val="21"/>
        </w:rPr>
        <w:t xml:space="preserve"> </w:t>
      </w:r>
    </w:p>
    <w:p w:rsidR="004E1A91" w:rsidRDefault="004E1A91" w:rsidP="004E1A91">
      <w:pPr>
        <w:pStyle w:val="NormalWeb"/>
        <w:widowControl/>
        <w:spacing w:after="0" w:line="15" w:lineRule="atLeast"/>
        <w:ind w:firstLine="420"/>
        <w:textAlignment w:val="baseline"/>
        <w:rPr>
          <w:sz w:val="21"/>
        </w:rPr>
      </w:pPr>
    </w:p>
    <w:p w:rsidR="004E1A91" w:rsidRDefault="004E1A91" w:rsidP="004E1A91">
      <w:pPr>
        <w:pStyle w:val="NormalWeb"/>
        <w:widowControl/>
        <w:spacing w:after="0" w:line="15" w:lineRule="atLeast"/>
        <w:ind w:firstLine="420"/>
        <w:textAlignment w:val="baseline"/>
        <w:rPr>
          <w:sz w:val="21"/>
        </w:rPr>
      </w:pPr>
    </w:p>
    <w:p w:rsidR="004E1A91" w:rsidRDefault="004E1A91" w:rsidP="004E1A91">
      <w:pPr>
        <w:pStyle w:val="NormalWeb"/>
        <w:widowControl/>
        <w:spacing w:after="0" w:line="15" w:lineRule="atLeast"/>
        <w:ind w:firstLine="420"/>
        <w:textAlignment w:val="baseline"/>
        <w:rPr>
          <w:sz w:val="21"/>
        </w:rPr>
      </w:pP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</w:rPr>
      </w:pP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8"/>
          <w:szCs w:val="28"/>
        </w:rPr>
      </w:pPr>
      <w:r>
        <w:rPr>
          <w:rFonts w:hint="eastAsia"/>
          <w:sz w:val="28"/>
          <w:szCs w:val="28"/>
        </w:rPr>
        <w:t>自动化测试介绍</w:t>
      </w: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功能测试（具体类结构参照</w:t>
      </w:r>
      <w:r>
        <w:rPr>
          <w:rFonts w:hint="eastAsia"/>
          <w:sz w:val="21"/>
          <w:szCs w:val="21"/>
        </w:rPr>
        <w:t>xmind</w:t>
      </w:r>
      <w:r>
        <w:rPr>
          <w:rFonts w:hint="eastAsia"/>
          <w:sz w:val="21"/>
          <w:szCs w:val="21"/>
        </w:rPr>
        <w:t>）：</w:t>
      </w: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基本思路是封装了</w:t>
      </w:r>
      <w:r>
        <w:rPr>
          <w:rFonts w:hint="eastAsia"/>
          <w:sz w:val="21"/>
          <w:szCs w:val="21"/>
        </w:rPr>
        <w:t>vSphere API</w:t>
      </w:r>
      <w:r>
        <w:rPr>
          <w:rFonts w:hint="eastAsia"/>
          <w:sz w:val="21"/>
          <w:szCs w:val="21"/>
        </w:rPr>
        <w:t>，基于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HTTPClient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javax.xml.ws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TestNG</w:t>
      </w:r>
    </w:p>
    <w:p w:rsidR="004E1A91" w:rsidRDefault="004E1A91" w:rsidP="004E1A91">
      <w:pPr>
        <w:pStyle w:val="NormalWeb"/>
        <w:widowControl/>
        <w:numPr>
          <w:ilvl w:val="0"/>
          <w:numId w:val="1"/>
        </w:numPr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易用。使封装后的</w:t>
      </w:r>
      <w:r>
        <w:rPr>
          <w:rFonts w:hint="eastAsia"/>
          <w:sz w:val="21"/>
          <w:szCs w:val="21"/>
        </w:rPr>
        <w:t>API</w:t>
      </w:r>
      <w:r>
        <w:rPr>
          <w:rFonts w:hint="eastAsia"/>
          <w:sz w:val="21"/>
          <w:szCs w:val="21"/>
        </w:rPr>
        <w:t>更容易使用，提高自动化</w:t>
      </w:r>
      <w:r>
        <w:rPr>
          <w:rFonts w:hint="eastAsia"/>
          <w:sz w:val="21"/>
          <w:szCs w:val="21"/>
        </w:rPr>
        <w:t>case</w:t>
      </w:r>
      <w:r>
        <w:rPr>
          <w:rFonts w:hint="eastAsia"/>
          <w:sz w:val="21"/>
          <w:szCs w:val="21"/>
        </w:rPr>
        <w:t>开发效率，一般都是基于功能块封装，比如登陆功能直接传入</w:t>
      </w:r>
      <w:r>
        <w:rPr>
          <w:rFonts w:hint="eastAsia"/>
          <w:sz w:val="21"/>
          <w:szCs w:val="21"/>
        </w:rPr>
        <w:t>ip</w:t>
      </w:r>
      <w:r>
        <w:rPr>
          <w:rFonts w:hint="eastAsia"/>
          <w:sz w:val="21"/>
          <w:szCs w:val="21"/>
        </w:rPr>
        <w:t>和用户名密码就会直接返回</w:t>
      </w:r>
      <w:r>
        <w:rPr>
          <w:rFonts w:hint="eastAsia"/>
          <w:sz w:val="21"/>
          <w:szCs w:val="21"/>
        </w:rPr>
        <w:t>ConnectAnchor</w:t>
      </w:r>
      <w:r>
        <w:rPr>
          <w:rFonts w:hint="eastAsia"/>
          <w:sz w:val="21"/>
          <w:szCs w:val="21"/>
        </w:rPr>
        <w:t>对象，完成</w:t>
      </w:r>
      <w:r>
        <w:rPr>
          <w:rFonts w:hint="eastAsia"/>
          <w:sz w:val="21"/>
          <w:szCs w:val="21"/>
        </w:rPr>
        <w:t>HTTP</w:t>
      </w:r>
      <w:r>
        <w:rPr>
          <w:rFonts w:hint="eastAsia"/>
          <w:sz w:val="21"/>
          <w:szCs w:val="21"/>
        </w:rPr>
        <w:t>连接；还有比如把一些公用操作封装到顶层抽象类，通过继承来实现复用。</w:t>
      </w:r>
    </w:p>
    <w:p w:rsidR="004E1A91" w:rsidRDefault="004E1A91" w:rsidP="004E1A91">
      <w:pPr>
        <w:pStyle w:val="NormalWeb"/>
        <w:widowControl/>
        <w:numPr>
          <w:ilvl w:val="0"/>
          <w:numId w:val="1"/>
        </w:numPr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封装多线程操作。封装了线程池操作，比如顶层抽象类</w:t>
      </w:r>
      <w:r>
        <w:rPr>
          <w:rFonts w:hint="eastAsia"/>
          <w:sz w:val="21"/>
          <w:szCs w:val="21"/>
        </w:rPr>
        <w:t>ManagedEntiy</w:t>
      </w:r>
      <w:r>
        <w:rPr>
          <w:rFonts w:hint="eastAsia"/>
          <w:sz w:val="21"/>
          <w:szCs w:val="21"/>
        </w:rPr>
        <w:t>实现了</w:t>
      </w:r>
      <w:r>
        <w:rPr>
          <w:rFonts w:hint="eastAsia"/>
          <w:sz w:val="21"/>
          <w:szCs w:val="21"/>
        </w:rPr>
        <w:t>Runnable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VSS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DVS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VM</w:t>
      </w:r>
      <w:r>
        <w:rPr>
          <w:rFonts w:hint="eastAsia"/>
          <w:sz w:val="21"/>
          <w:szCs w:val="21"/>
        </w:rPr>
        <w:t>类都继承自该类，其操作方法也被封装在</w:t>
      </w:r>
      <w:r>
        <w:rPr>
          <w:rFonts w:hint="eastAsia"/>
          <w:sz w:val="21"/>
          <w:szCs w:val="21"/>
        </w:rPr>
        <w:t>run</w:t>
      </w:r>
      <w:r>
        <w:rPr>
          <w:rFonts w:hint="eastAsia"/>
          <w:sz w:val="21"/>
          <w:szCs w:val="21"/>
        </w:rPr>
        <w:t>方法中，用时只需要</w:t>
      </w:r>
      <w:r>
        <w:rPr>
          <w:rFonts w:hint="eastAsia"/>
          <w:sz w:val="21"/>
          <w:szCs w:val="21"/>
        </w:rPr>
        <w:t>new</w:t>
      </w:r>
      <w:r>
        <w:rPr>
          <w:rFonts w:hint="eastAsia"/>
          <w:sz w:val="21"/>
          <w:szCs w:val="21"/>
        </w:rPr>
        <w:t>一个</w:t>
      </w:r>
      <w:r>
        <w:rPr>
          <w:rFonts w:hint="eastAsia"/>
          <w:sz w:val="21"/>
          <w:szCs w:val="21"/>
        </w:rPr>
        <w:t>Object</w:t>
      </w:r>
      <w:r>
        <w:rPr>
          <w:rFonts w:hint="eastAsia"/>
          <w:sz w:val="21"/>
          <w:szCs w:val="21"/>
        </w:rPr>
        <w:t>，把需要的操作传进来再</w:t>
      </w:r>
      <w:r>
        <w:rPr>
          <w:rFonts w:hint="eastAsia"/>
          <w:sz w:val="21"/>
          <w:szCs w:val="21"/>
        </w:rPr>
        <w:t>reconfigure</w:t>
      </w:r>
      <w:r>
        <w:rPr>
          <w:rFonts w:hint="eastAsia"/>
          <w:sz w:val="21"/>
          <w:szCs w:val="21"/>
        </w:rPr>
        <w:t>就可以。</w:t>
      </w:r>
    </w:p>
    <w:p w:rsidR="004E1A91" w:rsidRDefault="004E1A91" w:rsidP="004E1A91">
      <w:pPr>
        <w:pStyle w:val="NormalWeb"/>
        <w:widowControl/>
        <w:numPr>
          <w:ilvl w:val="0"/>
          <w:numId w:val="1"/>
        </w:numPr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解耦。原理有些像代理模式，客户端只需要调用而不用关系具体实现细节，解耦，如果</w:t>
      </w:r>
      <w:r>
        <w:rPr>
          <w:rFonts w:hint="eastAsia"/>
          <w:sz w:val="21"/>
          <w:szCs w:val="21"/>
        </w:rPr>
        <w:t>API</w:t>
      </w:r>
      <w:r>
        <w:rPr>
          <w:rFonts w:hint="eastAsia"/>
          <w:sz w:val="21"/>
          <w:szCs w:val="21"/>
        </w:rPr>
        <w:t>有所变动只需要修改封装层，而不需要修改</w:t>
      </w:r>
      <w:r>
        <w:rPr>
          <w:rFonts w:hint="eastAsia"/>
          <w:sz w:val="21"/>
          <w:szCs w:val="21"/>
        </w:rPr>
        <w:t>case</w:t>
      </w: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集成测试（可以举例说明）：</w:t>
      </w: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基本思路是关键字的自动化测试框架，基于</w:t>
      </w:r>
      <w:r>
        <w:rPr>
          <w:rFonts w:hint="eastAsia"/>
          <w:sz w:val="21"/>
          <w:szCs w:val="21"/>
        </w:rPr>
        <w:t>Python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Perl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。</w:t>
      </w: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基本思路是：有关键词库，各种操作都可以在关键词库里找到，通过关键词来写用例，而每个关键词都对应了具体的函数，当调用时会自动解析用例，映射关键字调用函数，比对结果。</w:t>
      </w: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框架的基本设计：有顶层类</w:t>
      </w:r>
      <w:r>
        <w:rPr>
          <w:rFonts w:hint="eastAsia"/>
          <w:sz w:val="21"/>
          <w:szCs w:val="21"/>
        </w:rPr>
        <w:t>Root</w:t>
      </w:r>
      <w:r>
        <w:rPr>
          <w:rFonts w:hint="eastAsia"/>
          <w:sz w:val="21"/>
          <w:szCs w:val="21"/>
        </w:rPr>
        <w:t>，子类</w:t>
      </w:r>
      <w:r>
        <w:rPr>
          <w:rFonts w:hint="eastAsia"/>
          <w:sz w:val="21"/>
          <w:szCs w:val="21"/>
        </w:rPr>
        <w:t>Host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VM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Switch</w:t>
      </w:r>
      <w:r>
        <w:rPr>
          <w:rFonts w:hint="eastAsia"/>
          <w:sz w:val="21"/>
          <w:szCs w:val="21"/>
        </w:rPr>
        <w:t>等，每个类都有属性，比如</w:t>
      </w:r>
      <w:r>
        <w:rPr>
          <w:rFonts w:hint="eastAsia"/>
          <w:sz w:val="21"/>
          <w:szCs w:val="21"/>
        </w:rPr>
        <w:t>ip</w:t>
      </w:r>
      <w:r>
        <w:rPr>
          <w:rFonts w:hint="eastAsia"/>
          <w:sz w:val="21"/>
          <w:szCs w:val="21"/>
        </w:rPr>
        <w:t>，位置，名字等，还有支持的各种</w:t>
      </w:r>
      <w:r>
        <w:rPr>
          <w:rFonts w:hint="eastAsia"/>
          <w:sz w:val="21"/>
          <w:szCs w:val="21"/>
        </w:rPr>
        <w:t>method</w:t>
      </w:r>
      <w:r>
        <w:rPr>
          <w:rFonts w:hint="eastAsia"/>
          <w:sz w:val="21"/>
          <w:szCs w:val="21"/>
        </w:rPr>
        <w:t>，用于和关键字映射，这些</w:t>
      </w:r>
      <w:r>
        <w:rPr>
          <w:rFonts w:hint="eastAsia"/>
          <w:sz w:val="21"/>
          <w:szCs w:val="21"/>
        </w:rPr>
        <w:t>method</w:t>
      </w:r>
      <w:r>
        <w:rPr>
          <w:rFonts w:hint="eastAsia"/>
          <w:sz w:val="21"/>
          <w:szCs w:val="21"/>
        </w:rPr>
        <w:t>最终会调用封装后的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或通过</w:t>
      </w:r>
      <w:r>
        <w:rPr>
          <w:rFonts w:hint="eastAsia"/>
          <w:sz w:val="21"/>
          <w:szCs w:val="21"/>
        </w:rPr>
        <w:t>ssh</w:t>
      </w:r>
      <w:r>
        <w:rPr>
          <w:rFonts w:hint="eastAsia"/>
          <w:sz w:val="21"/>
          <w:szCs w:val="21"/>
        </w:rPr>
        <w:t>执行命令的方式完成操作。</w:t>
      </w:r>
    </w:p>
    <w:p w:rsidR="004E1A91" w:rsidRDefault="004E1A91" w:rsidP="004E1A91">
      <w:pPr>
        <w:pStyle w:val="NormalWeb"/>
        <w:widowControl/>
        <w:numPr>
          <w:ilvl w:val="0"/>
          <w:numId w:val="2"/>
        </w:numPr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解耦。有问题只修改</w:t>
      </w:r>
      <w:r>
        <w:rPr>
          <w:rFonts w:hint="eastAsia"/>
          <w:sz w:val="21"/>
          <w:szCs w:val="21"/>
        </w:rPr>
        <w:t>lib</w:t>
      </w:r>
      <w:r>
        <w:rPr>
          <w:rFonts w:hint="eastAsia"/>
          <w:sz w:val="21"/>
          <w:szCs w:val="21"/>
        </w:rPr>
        <w:t>即可，不需要修改</w:t>
      </w:r>
      <w:r>
        <w:rPr>
          <w:rFonts w:hint="eastAsia"/>
          <w:sz w:val="21"/>
          <w:szCs w:val="21"/>
        </w:rPr>
        <w:t>case</w:t>
      </w:r>
    </w:p>
    <w:p w:rsidR="004E1A91" w:rsidRDefault="004E1A91" w:rsidP="004E1A91">
      <w:pPr>
        <w:pStyle w:val="NormalWeb"/>
        <w:widowControl/>
        <w:numPr>
          <w:ilvl w:val="0"/>
          <w:numId w:val="2"/>
        </w:numPr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直观易用。用</w:t>
      </w:r>
      <w:r>
        <w:rPr>
          <w:rFonts w:hint="eastAsia"/>
          <w:sz w:val="21"/>
          <w:szCs w:val="21"/>
        </w:rPr>
        <w:t>yaml</w:t>
      </w:r>
      <w:r>
        <w:rPr>
          <w:rFonts w:hint="eastAsia"/>
          <w:sz w:val="21"/>
          <w:szCs w:val="21"/>
        </w:rPr>
        <w:t>描述</w:t>
      </w:r>
    </w:p>
    <w:p w:rsidR="004E1A91" w:rsidRDefault="004E1A91" w:rsidP="004E1A91">
      <w:pPr>
        <w:pStyle w:val="NormalWeb"/>
        <w:widowControl/>
        <w:numPr>
          <w:ilvl w:val="0"/>
          <w:numId w:val="2"/>
        </w:numPr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集中精力在用例设计上，而不必关新代码实现，方便复杂交互，多步骤用例设计，最多大程度降低编程</w:t>
      </w: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功能测试和集成测试框架区别：粒度不一样，功能测试注重比较小的功能模块，集成测试的模块封装更加大一些，注重跨多个模块的测试一般不涉及过细的配置，细小的配置都放到功能测试，比如</w:t>
      </w:r>
      <w:r>
        <w:rPr>
          <w:rFonts w:hint="eastAsia"/>
          <w:sz w:val="21"/>
          <w:szCs w:val="21"/>
        </w:rPr>
        <w:t>portgroup</w:t>
      </w:r>
      <w:r>
        <w:rPr>
          <w:rFonts w:hint="eastAsia"/>
          <w:sz w:val="21"/>
          <w:szCs w:val="21"/>
        </w:rPr>
        <w:t>的自动扩展，该功能只能在功能测试中配置，集成测试框架不支持</w:t>
      </w: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8"/>
          <w:szCs w:val="28"/>
        </w:rPr>
      </w:pPr>
      <w:r>
        <w:rPr>
          <w:rFonts w:hint="eastAsia"/>
          <w:sz w:val="28"/>
          <w:szCs w:val="28"/>
        </w:rPr>
        <w:t>日志解析系统（个人项目）</w:t>
      </w:r>
    </w:p>
    <w:p w:rsidR="004E1A91" w:rsidRDefault="004E1A91" w:rsidP="004E1A91">
      <w:pPr>
        <w:pStyle w:val="NormalWeb"/>
        <w:widowControl/>
        <w:spacing w:after="0" w:line="15" w:lineRule="atLeast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基于</w:t>
      </w:r>
      <w:r>
        <w:rPr>
          <w:rFonts w:hint="eastAsia"/>
          <w:sz w:val="21"/>
          <w:szCs w:val="21"/>
        </w:rPr>
        <w:t>Spring MVC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iBATIS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MySQL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JavaScript</w:t>
      </w:r>
      <w:r>
        <w:rPr>
          <w:rFonts w:hint="eastAsia"/>
          <w:sz w:val="21"/>
          <w:szCs w:val="21"/>
        </w:rPr>
        <w:t>。在</w:t>
      </w:r>
      <w:r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</w:rPr>
        <w:t>配置文件里配置一个定时任务出发解析日志的模块，该模块采用了线程池来提高解析效率，解析完成后会存到数据库中持久化，查询时执行</w:t>
      </w:r>
      <w:r>
        <w:rPr>
          <w:rFonts w:hint="eastAsia"/>
          <w:sz w:val="21"/>
          <w:szCs w:val="21"/>
        </w:rPr>
        <w:t>ajax.get</w:t>
      </w:r>
      <w:r>
        <w:rPr>
          <w:rFonts w:hint="eastAsia"/>
          <w:sz w:val="21"/>
          <w:szCs w:val="21"/>
        </w:rPr>
        <w:t>，找到</w:t>
      </w:r>
      <w:r>
        <w:rPr>
          <w:rFonts w:hint="eastAsia"/>
          <w:sz w:val="21"/>
          <w:szCs w:val="21"/>
        </w:rPr>
        <w:t>Controller</w:t>
      </w:r>
      <w:r>
        <w:rPr>
          <w:rFonts w:hint="eastAsia"/>
          <w:sz w:val="21"/>
          <w:szCs w:val="21"/>
        </w:rPr>
        <w:t>，访问数据库，返回访问结果</w:t>
      </w:r>
    </w:p>
    <w:p w:rsidR="00CB473D" w:rsidRDefault="004E1A91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366BC"/>
    <w:multiLevelType w:val="singleLevel"/>
    <w:tmpl w:val="571366BC"/>
    <w:lvl w:ilvl="0">
      <w:start w:val="1"/>
      <w:numFmt w:val="decimal"/>
      <w:suff w:val="nothing"/>
      <w:lvlText w:val="%1."/>
      <w:lvlJc w:val="left"/>
    </w:lvl>
  </w:abstractNum>
  <w:abstractNum w:abstractNumId="1">
    <w:nsid w:val="57136FF5"/>
    <w:multiLevelType w:val="singleLevel"/>
    <w:tmpl w:val="57136FF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B2"/>
    <w:rsid w:val="00033E17"/>
    <w:rsid w:val="00205390"/>
    <w:rsid w:val="004E1A91"/>
    <w:rsid w:val="00F5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A4B91-FEBD-4582-9EC0-626247FA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91"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4E1A91"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4E1A91"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1A91"/>
    <w:rPr>
      <w:rFonts w:ascii="SimSun" w:eastAsia="SimSun" w:hAnsi="SimSun" w:cs="Times New Roman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E1A91"/>
    <w:rPr>
      <w:rFonts w:ascii="SimSun" w:eastAsia="SimSun" w:hAnsi="SimSun" w:cs="Times New Roman"/>
      <w:b/>
      <w:sz w:val="27"/>
      <w:szCs w:val="27"/>
    </w:rPr>
  </w:style>
  <w:style w:type="paragraph" w:styleId="NormalWeb">
    <w:name w:val="Normal (Web)"/>
    <w:basedOn w:val="Normal"/>
    <w:qFormat/>
    <w:rsid w:val="004E1A9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Office Word</Application>
  <DocSecurity>0</DocSecurity>
  <Lines>14</Lines>
  <Paragraphs>4</Paragraphs>
  <ScaleCrop>false</ScaleCrop>
  <Company>Vmware, Inc.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2016-04-28T10:36:00Z</dcterms:created>
  <dcterms:modified xsi:type="dcterms:W3CDTF">2016-04-28T10:36:00Z</dcterms:modified>
</cp:coreProperties>
</file>